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9F4315" w14:textId="77777777" w:rsidR="00A4045C" w:rsidRPr="00150514" w:rsidRDefault="00A4045C" w:rsidP="00A4045C">
      <w:pPr>
        <w:pStyle w:val="19"/>
      </w:pPr>
      <w:r>
        <w:t>ФЕДЕРАЛЬНОЕ КАЗНАЧЕЙСТВО (КАЗНАЧЕЙСТВО РОССИИ</w:t>
      </w:r>
      <w:r w:rsidRPr="00A4108F">
        <w:t>)</w:t>
      </w:r>
    </w:p>
    <w:p w14:paraId="79DD6FF1" w14:textId="77777777" w:rsidR="00A4045C" w:rsidRDefault="00A4045C" w:rsidP="00A4045C">
      <w:pPr>
        <w:jc w:val="left"/>
      </w:pPr>
    </w:p>
    <w:tbl>
      <w:tblPr>
        <w:tblW w:w="9889" w:type="dxa"/>
        <w:jc w:val="center"/>
        <w:tblLayout w:type="fixed"/>
        <w:tblLook w:val="0000" w:firstRow="0" w:lastRow="0" w:firstColumn="0" w:lastColumn="0" w:noHBand="0" w:noVBand="0"/>
      </w:tblPr>
      <w:tblGrid>
        <w:gridCol w:w="4360"/>
        <w:gridCol w:w="951"/>
        <w:gridCol w:w="4578"/>
      </w:tblGrid>
      <w:tr w:rsidR="00A4045C" w:rsidRPr="007B2D33" w14:paraId="3602F238" w14:textId="77777777" w:rsidTr="00A4045C">
        <w:trPr>
          <w:trHeight w:val="20"/>
          <w:jc w:val="center"/>
        </w:trPr>
        <w:tc>
          <w:tcPr>
            <w:tcW w:w="4360" w:type="dxa"/>
          </w:tcPr>
          <w:p w14:paraId="3F1C5F5F" w14:textId="70F9A805" w:rsidR="00A4045C" w:rsidRPr="00625E84" w:rsidRDefault="00A4045C" w:rsidP="00625E84">
            <w:pPr>
              <w:pStyle w:val="3b"/>
              <w:rPr>
                <w:lang w:val="ru-RU"/>
              </w:rPr>
            </w:pPr>
            <w:r w:rsidRPr="00375E1C">
              <w:t>УТВЕРЖДА</w:t>
            </w:r>
            <w:r w:rsidR="00625E84">
              <w:rPr>
                <w:lang w:val="ru-RU"/>
              </w:rPr>
              <w:t>Ю</w:t>
            </w:r>
            <w:bookmarkStart w:id="0" w:name="_GoBack"/>
            <w:bookmarkEnd w:id="0"/>
          </w:p>
        </w:tc>
        <w:tc>
          <w:tcPr>
            <w:tcW w:w="951" w:type="dxa"/>
          </w:tcPr>
          <w:p w14:paraId="3E838BDD" w14:textId="77777777" w:rsidR="00A4045C" w:rsidRPr="00476E51" w:rsidRDefault="00A4045C" w:rsidP="00A4045C">
            <w:pPr>
              <w:pStyle w:val="-1"/>
            </w:pPr>
          </w:p>
        </w:tc>
        <w:tc>
          <w:tcPr>
            <w:tcW w:w="4578" w:type="dxa"/>
          </w:tcPr>
          <w:p w14:paraId="57997AA5" w14:textId="77777777" w:rsidR="00A4045C" w:rsidRPr="00476E51" w:rsidRDefault="00A4045C" w:rsidP="00A4045C">
            <w:pPr>
              <w:pStyle w:val="3b"/>
            </w:pPr>
          </w:p>
        </w:tc>
      </w:tr>
      <w:tr w:rsidR="00A4045C" w:rsidRPr="007B2D33" w14:paraId="6708F1A1" w14:textId="77777777" w:rsidTr="00A4045C">
        <w:trPr>
          <w:trHeight w:val="20"/>
          <w:jc w:val="center"/>
        </w:trPr>
        <w:tc>
          <w:tcPr>
            <w:tcW w:w="4360" w:type="dxa"/>
          </w:tcPr>
          <w:p w14:paraId="2A1325DD" w14:textId="77777777" w:rsidR="00A4045C" w:rsidRPr="00476E51" w:rsidRDefault="00A4045C" w:rsidP="00A4045C">
            <w:pPr>
              <w:pStyle w:val="-1"/>
              <w:rPr>
                <w:lang w:val="en-US"/>
              </w:rPr>
            </w:pPr>
            <w:r w:rsidRPr="00476E51">
              <w:rPr>
                <w:lang w:val="en-US"/>
              </w:rPr>
              <w:t>______________________</w:t>
            </w:r>
          </w:p>
          <w:p w14:paraId="3BA048C1" w14:textId="77777777" w:rsidR="00A4045C" w:rsidRPr="00476E51" w:rsidRDefault="00A4045C" w:rsidP="00A4045C">
            <w:pPr>
              <w:pStyle w:val="-1"/>
              <w:rPr>
                <w:lang w:val="en-US"/>
              </w:rPr>
            </w:pPr>
            <w:r w:rsidRPr="00476E51">
              <w:rPr>
                <w:lang w:val="en-US"/>
              </w:rPr>
              <w:t>______________________</w:t>
            </w:r>
          </w:p>
        </w:tc>
        <w:tc>
          <w:tcPr>
            <w:tcW w:w="951" w:type="dxa"/>
          </w:tcPr>
          <w:p w14:paraId="0F13FA2B" w14:textId="77777777" w:rsidR="00A4045C" w:rsidRPr="00476E51" w:rsidRDefault="00A4045C" w:rsidP="00A4045C">
            <w:pPr>
              <w:pStyle w:val="-1"/>
            </w:pPr>
          </w:p>
        </w:tc>
        <w:tc>
          <w:tcPr>
            <w:tcW w:w="4578" w:type="dxa"/>
          </w:tcPr>
          <w:p w14:paraId="0C71063C" w14:textId="77777777" w:rsidR="00A4045C" w:rsidRPr="00476E51" w:rsidRDefault="00A4045C" w:rsidP="00A4045C">
            <w:pPr>
              <w:pStyle w:val="-1"/>
            </w:pPr>
          </w:p>
        </w:tc>
      </w:tr>
      <w:tr w:rsidR="00A4045C" w:rsidRPr="007B2D33" w14:paraId="4415DE40" w14:textId="77777777" w:rsidTr="00A4045C">
        <w:trPr>
          <w:trHeight w:val="20"/>
          <w:jc w:val="center"/>
        </w:trPr>
        <w:tc>
          <w:tcPr>
            <w:tcW w:w="4360" w:type="dxa"/>
            <w:vAlign w:val="bottom"/>
          </w:tcPr>
          <w:p w14:paraId="5D2A926A" w14:textId="77777777" w:rsidR="00A4045C" w:rsidRPr="00476E51" w:rsidRDefault="00A4045C" w:rsidP="00A4045C">
            <w:pPr>
              <w:pStyle w:val="-1"/>
              <w:rPr>
                <w:rStyle w:val="affb"/>
                <w:rFonts w:eastAsiaTheme="majorEastAsia"/>
              </w:rPr>
            </w:pPr>
          </w:p>
        </w:tc>
        <w:tc>
          <w:tcPr>
            <w:tcW w:w="951" w:type="dxa"/>
            <w:vAlign w:val="bottom"/>
          </w:tcPr>
          <w:p w14:paraId="453FE00C" w14:textId="77777777" w:rsidR="00A4045C" w:rsidRPr="00476E51" w:rsidRDefault="00A4045C" w:rsidP="00A4045C">
            <w:pPr>
              <w:pStyle w:val="-1"/>
            </w:pPr>
          </w:p>
        </w:tc>
        <w:tc>
          <w:tcPr>
            <w:tcW w:w="4578" w:type="dxa"/>
            <w:vAlign w:val="bottom"/>
          </w:tcPr>
          <w:p w14:paraId="3E8309A5" w14:textId="77777777" w:rsidR="00A4045C" w:rsidRPr="00476E51" w:rsidRDefault="00A4045C" w:rsidP="00A4045C">
            <w:pPr>
              <w:pStyle w:val="-1"/>
              <w:rPr>
                <w:rStyle w:val="affb"/>
                <w:rFonts w:eastAsiaTheme="majorEastAsia"/>
              </w:rPr>
            </w:pPr>
          </w:p>
        </w:tc>
      </w:tr>
      <w:tr w:rsidR="00A4045C" w:rsidRPr="007B2D33" w14:paraId="21402BEC" w14:textId="77777777" w:rsidTr="00A4045C">
        <w:trPr>
          <w:trHeight w:val="20"/>
          <w:jc w:val="center"/>
        </w:trPr>
        <w:tc>
          <w:tcPr>
            <w:tcW w:w="4360" w:type="dxa"/>
            <w:vAlign w:val="bottom"/>
          </w:tcPr>
          <w:p w14:paraId="15FC18E4" w14:textId="77777777" w:rsidR="00A4045C" w:rsidRPr="00476E51" w:rsidRDefault="00A4045C" w:rsidP="00A4045C">
            <w:pPr>
              <w:pStyle w:val="-1"/>
              <w:rPr>
                <w:lang w:val="en-US"/>
              </w:rPr>
            </w:pPr>
            <w:r w:rsidRPr="00476E51">
              <w:rPr>
                <w:lang w:val="en-US"/>
              </w:rPr>
              <w:t>______________</w:t>
            </w:r>
          </w:p>
        </w:tc>
        <w:tc>
          <w:tcPr>
            <w:tcW w:w="951" w:type="dxa"/>
            <w:vAlign w:val="bottom"/>
          </w:tcPr>
          <w:p w14:paraId="03539BED" w14:textId="77777777" w:rsidR="00A4045C" w:rsidRPr="00476E51" w:rsidRDefault="00A4045C" w:rsidP="00A4045C">
            <w:pPr>
              <w:pStyle w:val="-1"/>
            </w:pPr>
          </w:p>
        </w:tc>
        <w:tc>
          <w:tcPr>
            <w:tcW w:w="4578" w:type="dxa"/>
            <w:vAlign w:val="bottom"/>
          </w:tcPr>
          <w:p w14:paraId="3991964F" w14:textId="77777777" w:rsidR="00A4045C" w:rsidRPr="00476E51" w:rsidRDefault="00A4045C" w:rsidP="00A4045C">
            <w:pPr>
              <w:pStyle w:val="-1"/>
            </w:pPr>
          </w:p>
        </w:tc>
      </w:tr>
      <w:tr w:rsidR="00A4045C" w:rsidRPr="007B2D33" w14:paraId="2B3A8FB3" w14:textId="77777777" w:rsidTr="00A4045C">
        <w:trPr>
          <w:trHeight w:val="20"/>
          <w:jc w:val="center"/>
        </w:trPr>
        <w:tc>
          <w:tcPr>
            <w:tcW w:w="4360" w:type="dxa"/>
            <w:vAlign w:val="bottom"/>
          </w:tcPr>
          <w:p w14:paraId="35E1B156" w14:textId="77777777" w:rsidR="00A4045C" w:rsidRPr="00476E51" w:rsidRDefault="00A4045C" w:rsidP="00A4045C">
            <w:pPr>
              <w:pStyle w:val="-1"/>
            </w:pPr>
          </w:p>
        </w:tc>
        <w:tc>
          <w:tcPr>
            <w:tcW w:w="951" w:type="dxa"/>
            <w:vAlign w:val="bottom"/>
          </w:tcPr>
          <w:p w14:paraId="2E5CF75A" w14:textId="77777777" w:rsidR="00A4045C" w:rsidRPr="00476E51" w:rsidRDefault="00A4045C" w:rsidP="00A4045C">
            <w:pPr>
              <w:pStyle w:val="-1"/>
            </w:pPr>
          </w:p>
        </w:tc>
        <w:tc>
          <w:tcPr>
            <w:tcW w:w="4578" w:type="dxa"/>
            <w:vAlign w:val="bottom"/>
          </w:tcPr>
          <w:p w14:paraId="3F89F9A2" w14:textId="77777777" w:rsidR="00A4045C" w:rsidRPr="00476E51" w:rsidRDefault="00A4045C" w:rsidP="00A4045C">
            <w:pPr>
              <w:pStyle w:val="-1"/>
            </w:pPr>
          </w:p>
        </w:tc>
      </w:tr>
      <w:tr w:rsidR="00A4045C" w:rsidRPr="007B2D33" w14:paraId="79976990" w14:textId="77777777" w:rsidTr="00A4045C">
        <w:trPr>
          <w:trHeight w:val="20"/>
          <w:jc w:val="center"/>
        </w:trPr>
        <w:tc>
          <w:tcPr>
            <w:tcW w:w="4360" w:type="dxa"/>
            <w:vAlign w:val="bottom"/>
          </w:tcPr>
          <w:p w14:paraId="00A78353" w14:textId="77777777" w:rsidR="00A4045C" w:rsidRDefault="00A4045C" w:rsidP="00A4045C">
            <w:pPr>
              <w:pStyle w:val="-1"/>
            </w:pPr>
            <w:r w:rsidRPr="00476E51">
              <w:t>«</w:t>
            </w:r>
            <w:r w:rsidRPr="00476E51">
              <w:rPr>
                <w:rStyle w:val="affb"/>
                <w:rFonts w:eastAsiaTheme="majorEastAsia"/>
              </w:rPr>
              <w:t xml:space="preserve">     </w:t>
            </w:r>
            <w:r w:rsidRPr="00476E51">
              <w:t>»</w:t>
            </w:r>
            <w:r w:rsidRPr="00476E51">
              <w:rPr>
                <w:rStyle w:val="affb"/>
                <w:rFonts w:eastAsiaTheme="majorEastAsia"/>
              </w:rPr>
              <w:t xml:space="preserve">                             </w:t>
            </w:r>
            <w:r w:rsidRPr="00476E51">
              <w:t>20</w:t>
            </w:r>
            <w:r>
              <w:t>20</w:t>
            </w:r>
            <w:r w:rsidRPr="00476E51">
              <w:rPr>
                <w:lang w:val="en-US"/>
              </w:rPr>
              <w:t xml:space="preserve"> </w:t>
            </w:r>
            <w:r w:rsidRPr="00476E51">
              <w:t>г.</w:t>
            </w:r>
          </w:p>
          <w:p w14:paraId="3565AA98" w14:textId="77777777" w:rsidR="00A4045C" w:rsidRPr="00476E51" w:rsidRDefault="00A4045C" w:rsidP="00A4045C">
            <w:pPr>
              <w:pStyle w:val="-1"/>
            </w:pPr>
          </w:p>
        </w:tc>
        <w:tc>
          <w:tcPr>
            <w:tcW w:w="951" w:type="dxa"/>
            <w:vAlign w:val="bottom"/>
          </w:tcPr>
          <w:p w14:paraId="184E5FD7" w14:textId="77777777" w:rsidR="00A4045C" w:rsidRPr="00476E51" w:rsidRDefault="00A4045C" w:rsidP="00A4045C">
            <w:pPr>
              <w:pStyle w:val="-1"/>
            </w:pPr>
          </w:p>
        </w:tc>
        <w:tc>
          <w:tcPr>
            <w:tcW w:w="4578" w:type="dxa"/>
            <w:vAlign w:val="bottom"/>
          </w:tcPr>
          <w:p w14:paraId="11BF7926" w14:textId="77777777" w:rsidR="00A4045C" w:rsidRPr="00476E51" w:rsidRDefault="00A4045C" w:rsidP="00A4045C">
            <w:pPr>
              <w:pStyle w:val="-1"/>
            </w:pPr>
          </w:p>
        </w:tc>
      </w:tr>
    </w:tbl>
    <w:p w14:paraId="40B9B372" w14:textId="77777777" w:rsidR="00A4045C" w:rsidRPr="007B2D33" w:rsidRDefault="00A4045C" w:rsidP="00A4045C">
      <w:pPr>
        <w:pStyle w:val="-3"/>
      </w:pPr>
      <w:r w:rsidRPr="007B2D33">
        <w:t>Государственная интегрированная информационная система управления общественными финансами «Электронный бюджет»</w:t>
      </w:r>
    </w:p>
    <w:p w14:paraId="2F25F940" w14:textId="77777777" w:rsidR="00A4045C" w:rsidRPr="007B2D33" w:rsidRDefault="00A4045C" w:rsidP="00A4045C">
      <w:pPr>
        <w:pStyle w:val="-3"/>
      </w:pPr>
    </w:p>
    <w:p w14:paraId="5ED7E81C" w14:textId="77777777" w:rsidR="00A4045C" w:rsidRPr="00825C85" w:rsidRDefault="00A4045C" w:rsidP="00A4045C">
      <w:pPr>
        <w:pStyle w:val="-3"/>
      </w:pPr>
      <w:r w:rsidRPr="00825C85">
        <w:t xml:space="preserve">Подсистема управления </w:t>
      </w:r>
      <w:r>
        <w:t>оплатой труда</w:t>
      </w:r>
      <w:r w:rsidRPr="00825C85">
        <w:t xml:space="preserve"> </w:t>
      </w:r>
    </w:p>
    <w:p w14:paraId="1BF06E8A" w14:textId="77777777" w:rsidR="00A4045C" w:rsidRDefault="00A4045C" w:rsidP="00A4045C">
      <w:pPr>
        <w:pStyle w:val="-4"/>
      </w:pPr>
    </w:p>
    <w:p w14:paraId="6E282786" w14:textId="014AD53B" w:rsidR="00A4045C" w:rsidRDefault="00A4045C" w:rsidP="00A4045C">
      <w:pPr>
        <w:pStyle w:val="-4"/>
      </w:pPr>
      <w:r w:rsidRPr="00A4045C">
        <w:t xml:space="preserve">Руководство работников (представителей) </w:t>
      </w:r>
    </w:p>
    <w:p w14:paraId="49EBB941" w14:textId="77777777" w:rsidR="00A4045C" w:rsidRPr="00133816" w:rsidRDefault="00A4045C" w:rsidP="00A4045C">
      <w:pPr>
        <w:pStyle w:val="-4"/>
        <w:rPr>
          <w:sz w:val="16"/>
          <w:szCs w:val="16"/>
        </w:rPr>
      </w:pPr>
    </w:p>
    <w:p w14:paraId="15811F84" w14:textId="77777777" w:rsidR="00A4045C" w:rsidRDefault="00A4045C" w:rsidP="00A4045C">
      <w:pPr>
        <w:pStyle w:val="-4"/>
      </w:pPr>
      <w:r w:rsidRPr="003109D2">
        <w:t>Лист утверждения</w:t>
      </w:r>
    </w:p>
    <w:p w14:paraId="15A2CAB8" w14:textId="77777777" w:rsidR="00A4045C" w:rsidRPr="003109D2" w:rsidRDefault="00A4045C" w:rsidP="00A4045C">
      <w:pPr>
        <w:pStyle w:val="-4"/>
      </w:pPr>
    </w:p>
    <w:p w14:paraId="2147BE6D" w14:textId="36DE8892" w:rsidR="00A4045C" w:rsidRPr="003109D2" w:rsidRDefault="00A4045C" w:rsidP="00A4045C">
      <w:pPr>
        <w:pStyle w:val="afb"/>
        <w:spacing w:before="0" w:after="0"/>
      </w:pPr>
      <w:r w:rsidRPr="003109D2">
        <w:t>Код документа:</w:t>
      </w:r>
      <w:r w:rsidR="00BF3C9D">
        <w:t xml:space="preserve"> </w:t>
      </w:r>
      <w:r w:rsidR="004329C9" w:rsidRPr="005A1364">
        <w:rPr>
          <w:color w:val="auto"/>
        </w:rPr>
        <w:t>73827463.20.08,00.ИЗ.001-04.0</w:t>
      </w:r>
      <w:r w:rsidR="0047178E">
        <w:rPr>
          <w:color w:val="auto"/>
          <w:lang w:val="ru-RU"/>
        </w:rPr>
        <w:t>2</w:t>
      </w:r>
      <w:r w:rsidR="004329C9" w:rsidRPr="005A1364">
        <w:rPr>
          <w:color w:val="auto"/>
        </w:rPr>
        <w:t xml:space="preserve"> 1(2,5,7</w:t>
      </w:r>
      <w:r w:rsidR="004329C9">
        <w:rPr>
          <w:color w:val="auto"/>
          <w:lang w:val="ru-RU"/>
        </w:rPr>
        <w:t>)-</w:t>
      </w:r>
      <w:r>
        <w:t>ЛУ</w:t>
      </w:r>
    </w:p>
    <w:p w14:paraId="58611D4F" w14:textId="77777777" w:rsidR="00A4045C" w:rsidRPr="00253B49" w:rsidRDefault="00A4045C" w:rsidP="00A4045C">
      <w:pPr>
        <w:pStyle w:val="afb"/>
        <w:spacing w:before="0" w:after="0"/>
      </w:pPr>
    </w:p>
    <w:p w14:paraId="20AE4501" w14:textId="77777777" w:rsidR="00A4045C" w:rsidRPr="00A52763" w:rsidRDefault="00A4045C" w:rsidP="00A4045C">
      <w:pPr>
        <w:pStyle w:val="afb"/>
        <w:spacing w:before="0" w:after="0"/>
      </w:pPr>
      <w:r w:rsidRPr="00A52763">
        <w:t xml:space="preserve">Государственный контракт </w:t>
      </w:r>
      <w:r w:rsidRPr="00325F89">
        <w:t>от 31.12.2019</w:t>
      </w:r>
      <w:r>
        <w:t xml:space="preserve"> </w:t>
      </w:r>
      <w:r w:rsidRPr="00325F89">
        <w:t>№ ФКУ0446/12/2019/РИС</w:t>
      </w:r>
    </w:p>
    <w:p w14:paraId="589A0104" w14:textId="77777777" w:rsidR="00A4045C" w:rsidRDefault="00A4045C" w:rsidP="00A4045C">
      <w:pPr>
        <w:pStyle w:val="afb"/>
      </w:pPr>
    </w:p>
    <w:p w14:paraId="2725E580" w14:textId="77777777" w:rsidR="00A4045C" w:rsidRPr="00150514" w:rsidRDefault="00A4045C" w:rsidP="00A4045C">
      <w:pPr>
        <w:pStyle w:val="afb"/>
      </w:pPr>
      <w:r w:rsidRPr="00150514">
        <w:br/>
      </w:r>
    </w:p>
    <w:tbl>
      <w:tblPr>
        <w:tblW w:w="9889" w:type="dxa"/>
        <w:jc w:val="center"/>
        <w:tblLayout w:type="fixed"/>
        <w:tblLook w:val="0000" w:firstRow="0" w:lastRow="0" w:firstColumn="0" w:lastColumn="0" w:noHBand="0" w:noVBand="0"/>
      </w:tblPr>
      <w:tblGrid>
        <w:gridCol w:w="4678"/>
        <w:gridCol w:w="633"/>
        <w:gridCol w:w="4578"/>
      </w:tblGrid>
      <w:tr w:rsidR="00A4045C" w:rsidRPr="007B2D33" w14:paraId="57AF9E5A" w14:textId="77777777" w:rsidTr="00A4045C">
        <w:trPr>
          <w:trHeight w:val="20"/>
          <w:jc w:val="center"/>
        </w:trPr>
        <w:tc>
          <w:tcPr>
            <w:tcW w:w="4678" w:type="dxa"/>
            <w:shd w:val="clear" w:color="auto" w:fill="auto"/>
          </w:tcPr>
          <w:p w14:paraId="73E21A51" w14:textId="77777777" w:rsidR="00A4045C" w:rsidRPr="00476E51" w:rsidRDefault="00A4045C" w:rsidP="00A4045C">
            <w:pPr>
              <w:pStyle w:val="3b"/>
            </w:pPr>
            <w:r w:rsidRPr="00476E51">
              <w:t>СОГЛАСОВАНО</w:t>
            </w:r>
          </w:p>
        </w:tc>
        <w:tc>
          <w:tcPr>
            <w:tcW w:w="633" w:type="dxa"/>
            <w:shd w:val="clear" w:color="auto" w:fill="auto"/>
          </w:tcPr>
          <w:p w14:paraId="441885D1" w14:textId="77777777" w:rsidR="00A4045C" w:rsidRPr="00476E51" w:rsidRDefault="00A4045C" w:rsidP="00A4045C">
            <w:pPr>
              <w:pStyle w:val="-1"/>
            </w:pPr>
          </w:p>
        </w:tc>
        <w:tc>
          <w:tcPr>
            <w:tcW w:w="4578" w:type="dxa"/>
            <w:shd w:val="clear" w:color="auto" w:fill="auto"/>
          </w:tcPr>
          <w:p w14:paraId="7BD28E72" w14:textId="77777777" w:rsidR="00A4045C" w:rsidRPr="00476E51" w:rsidRDefault="00A4045C" w:rsidP="00A4045C">
            <w:pPr>
              <w:pStyle w:val="3b"/>
            </w:pPr>
            <w:r w:rsidRPr="00476E51">
              <w:t>СОГЛАСОВАНО</w:t>
            </w:r>
          </w:p>
        </w:tc>
      </w:tr>
      <w:tr w:rsidR="00A4045C" w:rsidRPr="007B2D33" w14:paraId="7FF4D525" w14:textId="77777777" w:rsidTr="00A4045C">
        <w:trPr>
          <w:trHeight w:val="20"/>
          <w:jc w:val="center"/>
        </w:trPr>
        <w:tc>
          <w:tcPr>
            <w:tcW w:w="4678" w:type="dxa"/>
            <w:shd w:val="clear" w:color="auto" w:fill="auto"/>
          </w:tcPr>
          <w:p w14:paraId="075AD51D" w14:textId="77777777" w:rsidR="00A4045C" w:rsidRPr="00476E51" w:rsidRDefault="00A4045C" w:rsidP="00A4045C">
            <w:pPr>
              <w:pStyle w:val="-1"/>
            </w:pPr>
            <w:r w:rsidRPr="00476E51">
              <w:t xml:space="preserve">От ФКУ </w:t>
            </w:r>
          </w:p>
          <w:p w14:paraId="42AE7B06" w14:textId="77777777" w:rsidR="00A4045C" w:rsidRPr="00476E51" w:rsidRDefault="00A4045C" w:rsidP="00A4045C">
            <w:pPr>
              <w:pStyle w:val="-1"/>
            </w:pPr>
            <w:r w:rsidRPr="00476E51">
              <w:t xml:space="preserve">«Центр по обеспечению деятельности Казначейства России» </w:t>
            </w:r>
          </w:p>
        </w:tc>
        <w:tc>
          <w:tcPr>
            <w:tcW w:w="633" w:type="dxa"/>
            <w:shd w:val="clear" w:color="auto" w:fill="auto"/>
          </w:tcPr>
          <w:p w14:paraId="3AB26594" w14:textId="77777777" w:rsidR="00A4045C" w:rsidRPr="00476E51" w:rsidRDefault="00A4045C" w:rsidP="00A4045C">
            <w:pPr>
              <w:pStyle w:val="-1"/>
            </w:pPr>
          </w:p>
        </w:tc>
        <w:tc>
          <w:tcPr>
            <w:tcW w:w="4578" w:type="dxa"/>
            <w:shd w:val="clear" w:color="auto" w:fill="auto"/>
          </w:tcPr>
          <w:p w14:paraId="68EFB4C8" w14:textId="77777777" w:rsidR="00A4045C" w:rsidRPr="00476E51" w:rsidRDefault="00A4045C" w:rsidP="00A4045C">
            <w:pPr>
              <w:pStyle w:val="-1"/>
            </w:pPr>
            <w:r w:rsidRPr="00476E51">
              <w:t>От ООО «Научно-производственный центр «1С»</w:t>
            </w:r>
          </w:p>
          <w:p w14:paraId="4EF74A93" w14:textId="77777777" w:rsidR="00A4045C" w:rsidRPr="00476E51" w:rsidRDefault="00A4045C" w:rsidP="00A4045C">
            <w:pPr>
              <w:pStyle w:val="-1"/>
            </w:pPr>
          </w:p>
        </w:tc>
      </w:tr>
      <w:tr w:rsidR="00A4045C" w:rsidRPr="007B2D33" w14:paraId="06E80145" w14:textId="77777777" w:rsidTr="00A4045C">
        <w:trPr>
          <w:trHeight w:val="20"/>
          <w:jc w:val="center"/>
        </w:trPr>
        <w:tc>
          <w:tcPr>
            <w:tcW w:w="4678" w:type="dxa"/>
            <w:shd w:val="clear" w:color="auto" w:fill="auto"/>
            <w:vAlign w:val="bottom"/>
          </w:tcPr>
          <w:p w14:paraId="6EA1F449" w14:textId="77777777" w:rsidR="00A4045C" w:rsidRPr="00476E51" w:rsidRDefault="00A4045C" w:rsidP="00A4045C">
            <w:pPr>
              <w:pStyle w:val="-1"/>
            </w:pPr>
          </w:p>
        </w:tc>
        <w:tc>
          <w:tcPr>
            <w:tcW w:w="633" w:type="dxa"/>
            <w:shd w:val="clear" w:color="auto" w:fill="auto"/>
            <w:vAlign w:val="bottom"/>
          </w:tcPr>
          <w:p w14:paraId="56257A7F" w14:textId="77777777" w:rsidR="00A4045C" w:rsidRPr="00476E51" w:rsidRDefault="00A4045C" w:rsidP="00A4045C">
            <w:pPr>
              <w:pStyle w:val="-1"/>
            </w:pPr>
          </w:p>
        </w:tc>
        <w:tc>
          <w:tcPr>
            <w:tcW w:w="4578" w:type="dxa"/>
            <w:shd w:val="clear" w:color="auto" w:fill="auto"/>
            <w:vAlign w:val="bottom"/>
          </w:tcPr>
          <w:p w14:paraId="76D93C37" w14:textId="77777777" w:rsidR="00A4045C" w:rsidRPr="00476E51" w:rsidRDefault="00A4045C" w:rsidP="00A4045C">
            <w:pPr>
              <w:pStyle w:val="-1"/>
            </w:pPr>
          </w:p>
        </w:tc>
      </w:tr>
      <w:tr w:rsidR="00A4045C" w:rsidRPr="007B2D33" w14:paraId="50796B28" w14:textId="77777777" w:rsidTr="00A4045C">
        <w:trPr>
          <w:trHeight w:val="20"/>
          <w:jc w:val="center"/>
        </w:trPr>
        <w:tc>
          <w:tcPr>
            <w:tcW w:w="4678" w:type="dxa"/>
            <w:shd w:val="clear" w:color="auto" w:fill="auto"/>
            <w:vAlign w:val="bottom"/>
          </w:tcPr>
          <w:p w14:paraId="0D856E24" w14:textId="3021397C" w:rsidR="00A4045C" w:rsidRPr="00476E51" w:rsidRDefault="00BF3C9D" w:rsidP="00A4045C">
            <w:pPr>
              <w:pStyle w:val="-1"/>
            </w:pPr>
            <w:r w:rsidRPr="0054652F">
              <w:rPr>
                <w:szCs w:val="28"/>
                <w:u w:val="single"/>
              </w:rPr>
              <w:t xml:space="preserve">               </w:t>
            </w:r>
            <w:r w:rsidRPr="0054652F">
              <w:rPr>
                <w:szCs w:val="28"/>
              </w:rPr>
              <w:t xml:space="preserve"> _______________</w:t>
            </w:r>
          </w:p>
        </w:tc>
        <w:tc>
          <w:tcPr>
            <w:tcW w:w="633" w:type="dxa"/>
            <w:shd w:val="clear" w:color="auto" w:fill="auto"/>
            <w:vAlign w:val="bottom"/>
          </w:tcPr>
          <w:p w14:paraId="52DF05C9" w14:textId="77777777" w:rsidR="00A4045C" w:rsidRPr="00476E51" w:rsidRDefault="00A4045C" w:rsidP="00A4045C">
            <w:pPr>
              <w:pStyle w:val="-1"/>
            </w:pPr>
          </w:p>
        </w:tc>
        <w:tc>
          <w:tcPr>
            <w:tcW w:w="4578" w:type="dxa"/>
            <w:shd w:val="clear" w:color="auto" w:fill="auto"/>
            <w:vAlign w:val="bottom"/>
          </w:tcPr>
          <w:p w14:paraId="50EDDE63" w14:textId="77777777" w:rsidR="00A4045C" w:rsidRPr="00476E51" w:rsidRDefault="00A4045C" w:rsidP="00A4045C">
            <w:pPr>
              <w:pStyle w:val="-1"/>
            </w:pPr>
            <w:r w:rsidRPr="00476E51">
              <w:rPr>
                <w:rStyle w:val="affb"/>
                <w:rFonts w:eastAsiaTheme="majorEastAsia"/>
              </w:rPr>
              <w:t xml:space="preserve">                                </w:t>
            </w:r>
            <w:r w:rsidRPr="00476E51">
              <w:t>А.В. Сафронов</w:t>
            </w:r>
          </w:p>
        </w:tc>
      </w:tr>
      <w:tr w:rsidR="00A4045C" w:rsidRPr="007B2D33" w14:paraId="76B9020A" w14:textId="77777777" w:rsidTr="00A4045C">
        <w:trPr>
          <w:trHeight w:val="20"/>
          <w:jc w:val="center"/>
        </w:trPr>
        <w:tc>
          <w:tcPr>
            <w:tcW w:w="4678" w:type="dxa"/>
            <w:shd w:val="clear" w:color="auto" w:fill="auto"/>
            <w:vAlign w:val="bottom"/>
          </w:tcPr>
          <w:p w14:paraId="5D10CCA6" w14:textId="77777777" w:rsidR="00A4045C" w:rsidRPr="00476E51" w:rsidRDefault="00A4045C" w:rsidP="00A4045C">
            <w:pPr>
              <w:pStyle w:val="-1"/>
            </w:pPr>
          </w:p>
        </w:tc>
        <w:tc>
          <w:tcPr>
            <w:tcW w:w="633" w:type="dxa"/>
            <w:shd w:val="clear" w:color="auto" w:fill="auto"/>
            <w:vAlign w:val="bottom"/>
          </w:tcPr>
          <w:p w14:paraId="6887E474" w14:textId="77777777" w:rsidR="00A4045C" w:rsidRPr="00476E51" w:rsidRDefault="00A4045C" w:rsidP="00A4045C">
            <w:pPr>
              <w:pStyle w:val="-1"/>
            </w:pPr>
          </w:p>
        </w:tc>
        <w:tc>
          <w:tcPr>
            <w:tcW w:w="4578" w:type="dxa"/>
            <w:shd w:val="clear" w:color="auto" w:fill="auto"/>
            <w:vAlign w:val="bottom"/>
          </w:tcPr>
          <w:p w14:paraId="4054226A" w14:textId="77777777" w:rsidR="00A4045C" w:rsidRPr="00476E51" w:rsidRDefault="00A4045C" w:rsidP="00A4045C">
            <w:pPr>
              <w:pStyle w:val="-1"/>
            </w:pPr>
          </w:p>
        </w:tc>
      </w:tr>
      <w:tr w:rsidR="00A4045C" w:rsidRPr="007B2D33" w14:paraId="3F0FC940" w14:textId="77777777" w:rsidTr="00A4045C">
        <w:trPr>
          <w:trHeight w:val="20"/>
          <w:jc w:val="center"/>
        </w:trPr>
        <w:tc>
          <w:tcPr>
            <w:tcW w:w="4678" w:type="dxa"/>
            <w:shd w:val="clear" w:color="auto" w:fill="auto"/>
            <w:vAlign w:val="bottom"/>
          </w:tcPr>
          <w:p w14:paraId="3290290D" w14:textId="5BA826F0" w:rsidR="00A4045C" w:rsidRPr="00476E51" w:rsidRDefault="00BF3C9D" w:rsidP="00A4045C">
            <w:pPr>
              <w:pStyle w:val="-1"/>
            </w:pPr>
            <w:r w:rsidRPr="0054652F">
              <w:rPr>
                <w:szCs w:val="28"/>
              </w:rPr>
              <w:t>«</w:t>
            </w:r>
            <w:r w:rsidRPr="0054652F">
              <w:rPr>
                <w:szCs w:val="28"/>
                <w:u w:val="single"/>
              </w:rPr>
              <w:t xml:space="preserve">     </w:t>
            </w:r>
            <w:r w:rsidRPr="0054652F">
              <w:rPr>
                <w:szCs w:val="28"/>
              </w:rPr>
              <w:t>»</w:t>
            </w:r>
            <w:r w:rsidRPr="0054652F">
              <w:rPr>
                <w:szCs w:val="28"/>
                <w:u w:val="single"/>
              </w:rPr>
              <w:t xml:space="preserve">                  </w:t>
            </w:r>
            <w:r w:rsidRPr="0054652F">
              <w:rPr>
                <w:szCs w:val="28"/>
              </w:rPr>
              <w:t>2020 г.</w:t>
            </w:r>
          </w:p>
        </w:tc>
        <w:tc>
          <w:tcPr>
            <w:tcW w:w="633" w:type="dxa"/>
            <w:shd w:val="clear" w:color="auto" w:fill="auto"/>
            <w:vAlign w:val="bottom"/>
          </w:tcPr>
          <w:p w14:paraId="5F83B575" w14:textId="77777777" w:rsidR="00A4045C" w:rsidRPr="00476E51" w:rsidRDefault="00A4045C" w:rsidP="00A4045C">
            <w:pPr>
              <w:pStyle w:val="-1"/>
            </w:pPr>
          </w:p>
        </w:tc>
        <w:tc>
          <w:tcPr>
            <w:tcW w:w="4578" w:type="dxa"/>
            <w:shd w:val="clear" w:color="auto" w:fill="auto"/>
            <w:vAlign w:val="bottom"/>
          </w:tcPr>
          <w:p w14:paraId="5AD52C42" w14:textId="26B158E7" w:rsidR="00A4045C" w:rsidRPr="00476E51" w:rsidRDefault="00BF3C9D" w:rsidP="00A4045C">
            <w:pPr>
              <w:pStyle w:val="-1"/>
            </w:pPr>
            <w:r w:rsidRPr="0054652F">
              <w:rPr>
                <w:szCs w:val="28"/>
              </w:rPr>
              <w:t>«</w:t>
            </w:r>
            <w:r w:rsidRPr="0054652F">
              <w:rPr>
                <w:szCs w:val="28"/>
                <w:u w:val="single"/>
              </w:rPr>
              <w:t xml:space="preserve">     </w:t>
            </w:r>
            <w:r w:rsidRPr="0054652F">
              <w:rPr>
                <w:szCs w:val="28"/>
              </w:rPr>
              <w:t>»</w:t>
            </w:r>
            <w:r w:rsidRPr="0054652F">
              <w:rPr>
                <w:szCs w:val="28"/>
                <w:u w:val="single"/>
              </w:rPr>
              <w:t xml:space="preserve">                  </w:t>
            </w:r>
            <w:r w:rsidRPr="0054652F">
              <w:rPr>
                <w:szCs w:val="28"/>
              </w:rPr>
              <w:t>2020 г.</w:t>
            </w:r>
          </w:p>
        </w:tc>
      </w:tr>
    </w:tbl>
    <w:p w14:paraId="5BA87DF5" w14:textId="77777777" w:rsidR="00A4045C" w:rsidRDefault="00A4045C" w:rsidP="00A4045C"/>
    <w:p w14:paraId="69F4F472" w14:textId="77777777" w:rsidR="00A4045C" w:rsidRDefault="00A4045C" w:rsidP="00A4045C"/>
    <w:p w14:paraId="7552AE73" w14:textId="77777777" w:rsidR="00A4045C" w:rsidRDefault="00A4045C" w:rsidP="00A4045C"/>
    <w:p w14:paraId="7FFB6756" w14:textId="77777777" w:rsidR="00A4045C" w:rsidRDefault="00A4045C" w:rsidP="00A4045C"/>
    <w:p w14:paraId="6AB84E4B" w14:textId="77777777" w:rsidR="00A4045C" w:rsidRDefault="00A4045C" w:rsidP="00A4045C">
      <w:pPr>
        <w:sectPr w:rsidR="00A4045C" w:rsidSect="00A4045C">
          <w:headerReference w:type="default" r:id="rId8"/>
          <w:footerReference w:type="default" r:id="rId9"/>
          <w:footerReference w:type="first" r:id="rId10"/>
          <w:type w:val="nextColumn"/>
          <w:pgSz w:w="11906" w:h="16838" w:code="9"/>
          <w:pgMar w:top="1134" w:right="851" w:bottom="1134" w:left="1418" w:header="0" w:footer="493" w:gutter="0"/>
          <w:cols w:space="708"/>
          <w:titlePg/>
          <w:docGrid w:linePitch="360"/>
        </w:sectPr>
      </w:pPr>
    </w:p>
    <w:p w14:paraId="3BA07D6C" w14:textId="77777777" w:rsidR="00A4045C" w:rsidRPr="00150514" w:rsidRDefault="00A4045C" w:rsidP="00A4045C">
      <w:pPr>
        <w:pStyle w:val="19"/>
      </w:pPr>
      <w:r>
        <w:lastRenderedPageBreak/>
        <w:t>ФЕДЕРАЛЬНОЕ КАЗНАЧЕЙСТВО (КАЗНАЧЕЙСТВО РОССИИ</w:t>
      </w:r>
      <w:r w:rsidRPr="00A4108F">
        <w:t>)</w:t>
      </w:r>
    </w:p>
    <w:p w14:paraId="16F85A79" w14:textId="77777777" w:rsidR="00A4045C" w:rsidRPr="00BF7645" w:rsidRDefault="00A4045C" w:rsidP="00A4045C"/>
    <w:p w14:paraId="50B39D50" w14:textId="77777777" w:rsidR="00A4045C" w:rsidRPr="00375E1C" w:rsidRDefault="00A4045C" w:rsidP="00A4045C">
      <w:pPr>
        <w:pStyle w:val="3b"/>
      </w:pPr>
      <w:r w:rsidRPr="00375E1C">
        <w:t>УТВЕРЖДЕН</w:t>
      </w:r>
    </w:p>
    <w:p w14:paraId="15A6D93C" w14:textId="7715918F" w:rsidR="00A4045C" w:rsidRPr="00135CA2" w:rsidRDefault="004329C9" w:rsidP="00A4045C">
      <w:pPr>
        <w:pStyle w:val="a7"/>
      </w:pPr>
      <w:r w:rsidRPr="005A1364">
        <w:rPr>
          <w:color w:val="auto"/>
        </w:rPr>
        <w:t>73827463.20.08,00.ИЗ.001-04.0</w:t>
      </w:r>
      <w:r w:rsidR="0047178E">
        <w:rPr>
          <w:color w:val="auto"/>
          <w:lang w:val="ru-RU"/>
        </w:rPr>
        <w:t>2</w:t>
      </w:r>
      <w:r w:rsidRPr="005A1364">
        <w:rPr>
          <w:color w:val="auto"/>
        </w:rPr>
        <w:t xml:space="preserve"> 1(2,5,7</w:t>
      </w:r>
      <w:r>
        <w:rPr>
          <w:color w:val="auto"/>
          <w:lang w:val="ru-RU"/>
        </w:rPr>
        <w:t>)-</w:t>
      </w:r>
      <w:r w:rsidR="00A4045C">
        <w:t>ЛУ</w:t>
      </w:r>
    </w:p>
    <w:p w14:paraId="3CE89E1A" w14:textId="77777777" w:rsidR="00A4045C" w:rsidRPr="003A1E30" w:rsidRDefault="00A4045C" w:rsidP="00A4045C">
      <w:pPr>
        <w:pStyle w:val="-3"/>
        <w:rPr>
          <w:sz w:val="44"/>
        </w:rPr>
      </w:pPr>
    </w:p>
    <w:p w14:paraId="430613FA" w14:textId="77777777" w:rsidR="00A4045C" w:rsidRDefault="00A4045C" w:rsidP="00A4045C">
      <w:pPr>
        <w:pStyle w:val="-3"/>
      </w:pPr>
    </w:p>
    <w:p w14:paraId="5B393110" w14:textId="77777777" w:rsidR="00A4045C" w:rsidRPr="007B2D33" w:rsidRDefault="00A4045C" w:rsidP="00A4045C">
      <w:pPr>
        <w:pStyle w:val="-3"/>
      </w:pPr>
      <w:r w:rsidRPr="007B2D33">
        <w:t>Государственная интегрированная информационная система управления общественными финансами «Электронный бюджет»</w:t>
      </w:r>
    </w:p>
    <w:p w14:paraId="3C1C2B73" w14:textId="77777777" w:rsidR="00A4045C" w:rsidRPr="007B2D33" w:rsidRDefault="00A4045C" w:rsidP="00A4045C">
      <w:pPr>
        <w:pStyle w:val="-3"/>
      </w:pPr>
    </w:p>
    <w:p w14:paraId="1FBB9F30" w14:textId="77777777" w:rsidR="00A4045C" w:rsidRPr="00133816" w:rsidRDefault="00A4045C" w:rsidP="00A4045C">
      <w:pPr>
        <w:pStyle w:val="-4"/>
        <w:rPr>
          <w:b/>
        </w:rPr>
      </w:pPr>
      <w:r w:rsidRPr="00133816">
        <w:rPr>
          <w:b/>
        </w:rPr>
        <w:t xml:space="preserve">Подсистема управления оплатой труда </w:t>
      </w:r>
    </w:p>
    <w:p w14:paraId="7BD6C80E" w14:textId="77777777" w:rsidR="00A4045C" w:rsidRDefault="00A4045C" w:rsidP="00A4045C">
      <w:pPr>
        <w:pStyle w:val="-4"/>
      </w:pPr>
    </w:p>
    <w:p w14:paraId="30EB98C5" w14:textId="4E35CEC9" w:rsidR="00A4045C" w:rsidRDefault="00A4045C" w:rsidP="00A4045C">
      <w:pPr>
        <w:pStyle w:val="afb"/>
        <w:spacing w:before="0" w:after="0"/>
        <w:rPr>
          <w:rFonts w:ascii="Arial" w:hAnsi="Arial"/>
          <w:sz w:val="32"/>
        </w:rPr>
      </w:pPr>
      <w:r w:rsidRPr="00A4045C">
        <w:rPr>
          <w:rFonts w:ascii="Arial" w:hAnsi="Arial"/>
          <w:sz w:val="32"/>
        </w:rPr>
        <w:t xml:space="preserve">Руководство работников (представителей) </w:t>
      </w:r>
    </w:p>
    <w:p w14:paraId="3CB991FA" w14:textId="77777777" w:rsidR="00A4045C" w:rsidRPr="007B6347" w:rsidRDefault="00A4045C" w:rsidP="00A4045C">
      <w:pPr>
        <w:pStyle w:val="afb"/>
        <w:spacing w:before="0" w:after="0"/>
      </w:pPr>
    </w:p>
    <w:p w14:paraId="59509A1A" w14:textId="2ED5EE0E" w:rsidR="00A4045C" w:rsidRDefault="00A4045C" w:rsidP="00A4045C">
      <w:pPr>
        <w:pStyle w:val="afb"/>
        <w:spacing w:before="0" w:after="0"/>
      </w:pPr>
      <w:r w:rsidRPr="003109D2">
        <w:t xml:space="preserve">Код документа: </w:t>
      </w:r>
      <w:r w:rsidR="004329C9" w:rsidRPr="005A1364">
        <w:rPr>
          <w:color w:val="auto"/>
        </w:rPr>
        <w:t>73827463.20.08,00.ИЗ.001-04.0</w:t>
      </w:r>
      <w:r w:rsidR="0047178E">
        <w:rPr>
          <w:color w:val="auto"/>
          <w:lang w:val="ru-RU"/>
        </w:rPr>
        <w:t>2</w:t>
      </w:r>
      <w:r w:rsidR="004329C9" w:rsidRPr="005A1364">
        <w:rPr>
          <w:color w:val="auto"/>
        </w:rPr>
        <w:t xml:space="preserve"> 1(2,5,7</w:t>
      </w:r>
      <w:r w:rsidR="004329C9">
        <w:rPr>
          <w:color w:val="auto"/>
          <w:lang w:val="ru-RU"/>
        </w:rPr>
        <w:t>)</w:t>
      </w:r>
    </w:p>
    <w:p w14:paraId="0434BDCD" w14:textId="77777777" w:rsidR="00A4045C" w:rsidRDefault="00A4045C" w:rsidP="00A4045C">
      <w:pPr>
        <w:pStyle w:val="afb"/>
        <w:spacing w:before="0" w:after="0"/>
      </w:pPr>
    </w:p>
    <w:p w14:paraId="76621997" w14:textId="554BEF45" w:rsidR="00A4045C" w:rsidRPr="00494D24" w:rsidRDefault="00A4045C" w:rsidP="00A4045C">
      <w:pPr>
        <w:pStyle w:val="afb"/>
        <w:spacing w:before="0" w:after="0"/>
        <w:rPr>
          <w:lang w:val="ru-RU"/>
        </w:rPr>
      </w:pPr>
      <w:r>
        <w:t xml:space="preserve">Листов: </w:t>
      </w:r>
      <w:r w:rsidR="00E248BA">
        <w:fldChar w:fldCharType="begin"/>
      </w:r>
      <w:r w:rsidR="00E248BA">
        <w:instrText xml:space="preserve"> PAGEREF количЛистов \h </w:instrText>
      </w:r>
      <w:r w:rsidR="00E248BA">
        <w:fldChar w:fldCharType="separate"/>
      </w:r>
      <w:r w:rsidR="00F91053">
        <w:rPr>
          <w:noProof/>
        </w:rPr>
        <w:t>681</w:t>
      </w:r>
      <w:r w:rsidR="00E248BA">
        <w:fldChar w:fldCharType="end"/>
      </w:r>
    </w:p>
    <w:p w14:paraId="2C7CB7EF" w14:textId="77777777" w:rsidR="00A4045C" w:rsidRDefault="00A4045C" w:rsidP="00A4045C">
      <w:pPr>
        <w:pStyle w:val="afb"/>
      </w:pPr>
    </w:p>
    <w:p w14:paraId="47A90BE3" w14:textId="77777777" w:rsidR="00A4045C" w:rsidRDefault="00A4045C" w:rsidP="00A4045C">
      <w:pPr>
        <w:pStyle w:val="afb"/>
      </w:pPr>
    </w:p>
    <w:p w14:paraId="3B39E8EB" w14:textId="77777777" w:rsidR="00A4045C" w:rsidRDefault="00A4045C" w:rsidP="00A4045C">
      <w:pPr>
        <w:pStyle w:val="afb"/>
      </w:pPr>
    </w:p>
    <w:p w14:paraId="37A956F7" w14:textId="77777777" w:rsidR="00A4045C" w:rsidRDefault="00A4045C" w:rsidP="00A4045C">
      <w:pPr>
        <w:pStyle w:val="afb"/>
      </w:pPr>
    </w:p>
    <w:p w14:paraId="767A022A" w14:textId="77777777" w:rsidR="00A4045C" w:rsidRDefault="00A4045C" w:rsidP="00A4045C">
      <w:pPr>
        <w:pStyle w:val="afb"/>
      </w:pPr>
    </w:p>
    <w:p w14:paraId="41B20D8D" w14:textId="38AFAA3E" w:rsidR="00A4045C" w:rsidRPr="006D3B7D" w:rsidRDefault="00A4045C" w:rsidP="00A4045C">
      <w:pPr>
        <w:jc w:val="left"/>
        <w:rPr>
          <w:lang w:val="x-none"/>
        </w:rPr>
      </w:pPr>
    </w:p>
    <w:p w14:paraId="3696C0D2" w14:textId="77777777" w:rsidR="001B4B93" w:rsidRPr="001E1C30" w:rsidRDefault="00CC34FE" w:rsidP="00CC34FE">
      <w:pPr>
        <w:rPr>
          <w:b/>
          <w:color w:val="auto"/>
          <w:sz w:val="36"/>
          <w:szCs w:val="36"/>
        </w:rPr>
      </w:pPr>
      <w:r w:rsidRPr="001E1C30">
        <w:br w:type="page"/>
      </w:r>
      <w:r w:rsidR="001B4B93" w:rsidRPr="001E1C30">
        <w:rPr>
          <w:b/>
          <w:color w:val="auto"/>
          <w:sz w:val="36"/>
          <w:szCs w:val="36"/>
        </w:rPr>
        <w:lastRenderedPageBreak/>
        <w:t>Аннотация</w:t>
      </w:r>
    </w:p>
    <w:p w14:paraId="3696C0D3" w14:textId="3B8F44A7" w:rsidR="00E55B9B" w:rsidRPr="001E1C30" w:rsidRDefault="00030FF2" w:rsidP="00030FF2">
      <w:pPr>
        <w:pStyle w:val="ab"/>
        <w:spacing w:before="120" w:after="120"/>
        <w:rPr>
          <w:color w:val="auto"/>
          <w:lang w:val="ru-RU"/>
        </w:rPr>
      </w:pPr>
      <w:r w:rsidRPr="001E1C30">
        <w:rPr>
          <w:color w:val="auto"/>
        </w:rPr>
        <w:t xml:space="preserve">Документ «Руководство работников (представителей)» предназначен для детального описания действий пользователя при работе с подсистемой </w:t>
      </w:r>
      <w:r w:rsidR="004167E7">
        <w:rPr>
          <w:color w:val="auto"/>
        </w:rPr>
        <w:t xml:space="preserve">управления оплатой труда  </w:t>
      </w:r>
      <w:r w:rsidRPr="001E1C30">
        <w:rPr>
          <w:color w:val="auto"/>
          <w:lang w:val="ru-RU"/>
        </w:rPr>
        <w:t>(</w:t>
      </w:r>
      <w:r w:rsidR="00BF3C9D">
        <w:rPr>
          <w:color w:val="auto"/>
          <w:lang w:val="ru-RU"/>
        </w:rPr>
        <w:t xml:space="preserve">далее – </w:t>
      </w:r>
      <w:r w:rsidR="004167E7">
        <w:rPr>
          <w:color w:val="auto"/>
          <w:lang w:val="ru-RU"/>
        </w:rPr>
        <w:t>ПУОТ</w:t>
      </w:r>
      <w:r w:rsidRPr="001E1C30">
        <w:rPr>
          <w:color w:val="auto"/>
          <w:lang w:val="ru-RU"/>
        </w:rPr>
        <w:t>)</w:t>
      </w:r>
      <w:r w:rsidRPr="001E1C30">
        <w:rPr>
          <w:color w:val="auto"/>
        </w:rPr>
        <w:t xml:space="preserve">. </w:t>
      </w:r>
      <w:r w:rsidRPr="001E1C30">
        <w:rPr>
          <w:color w:val="auto"/>
          <w:lang w:val="ru-RU"/>
        </w:rPr>
        <w:t xml:space="preserve">Руководство разделено на </w:t>
      </w:r>
      <w:r w:rsidR="00E55B9B" w:rsidRPr="001E1C30">
        <w:rPr>
          <w:color w:val="auto"/>
          <w:lang w:val="ru-RU"/>
        </w:rPr>
        <w:t>два</w:t>
      </w:r>
      <w:r w:rsidRPr="001E1C30">
        <w:rPr>
          <w:color w:val="auto"/>
          <w:lang w:val="ru-RU"/>
        </w:rPr>
        <w:t xml:space="preserve"> раздела</w:t>
      </w:r>
      <w:r w:rsidR="00E55B9B" w:rsidRPr="001E1C30">
        <w:rPr>
          <w:color w:val="auto"/>
          <w:lang w:val="ru-RU"/>
        </w:rPr>
        <w:t>:</w:t>
      </w:r>
    </w:p>
    <w:p w14:paraId="3696C0D4" w14:textId="4D00279C" w:rsidR="00E55B9B" w:rsidRPr="001E1C30" w:rsidRDefault="004167E7" w:rsidP="00BD4159">
      <w:pPr>
        <w:pStyle w:val="ab"/>
        <w:numPr>
          <w:ilvl w:val="0"/>
          <w:numId w:val="214"/>
        </w:numPr>
        <w:spacing w:before="120" w:after="120"/>
        <w:rPr>
          <w:color w:val="auto"/>
          <w:lang w:val="ru-RU"/>
        </w:rPr>
      </w:pPr>
      <w:r>
        <w:rPr>
          <w:color w:val="auto"/>
          <w:lang w:val="ru-RU"/>
        </w:rPr>
        <w:t>«</w:t>
      </w:r>
      <w:r w:rsidR="00E55B9B" w:rsidRPr="001E1C30">
        <w:rPr>
          <w:color w:val="auto"/>
          <w:lang w:val="ru-RU"/>
        </w:rPr>
        <w:t>Кадровый учет</w:t>
      </w:r>
      <w:r>
        <w:rPr>
          <w:color w:val="auto"/>
          <w:lang w:val="ru-RU"/>
        </w:rPr>
        <w:t>»</w:t>
      </w:r>
      <w:r w:rsidR="00E55B9B" w:rsidRPr="001E1C30">
        <w:rPr>
          <w:color w:val="auto"/>
          <w:lang w:val="ru-RU"/>
        </w:rPr>
        <w:t>. Руководство сотрудников учреждения, передавшего полномочия по ведению учета.</w:t>
      </w:r>
      <w:r w:rsidR="00030FF2" w:rsidRPr="001E1C30">
        <w:rPr>
          <w:color w:val="auto"/>
          <w:lang w:val="ru-RU"/>
        </w:rPr>
        <w:t xml:space="preserve"> </w:t>
      </w:r>
      <w:r w:rsidR="00E55B9B" w:rsidRPr="001E1C30">
        <w:rPr>
          <w:color w:val="auto"/>
          <w:lang w:val="ru-RU"/>
        </w:rPr>
        <w:t>В подсистеме предусмотрена возможность назначения различных ролей пользователей, в данном руководстве предполагается, что в учреждении работают пользователи с правами (полномочиями) кадровика и руководителя. Они вводят данные только по своему учр</w:t>
      </w:r>
      <w:r w:rsidR="00852601" w:rsidRPr="001E1C30">
        <w:rPr>
          <w:color w:val="auto"/>
          <w:lang w:val="ru-RU"/>
        </w:rPr>
        <w:t xml:space="preserve">еждению в своей области данных, если учет кадров не ведется в </w:t>
      </w:r>
      <w:r w:rsidR="00BF3C9D">
        <w:rPr>
          <w:color w:val="auto"/>
          <w:lang w:val="ru-RU"/>
        </w:rPr>
        <w:t xml:space="preserve">единой информационной системе управления кадровым составом государственной гражданской службы Российской Федерации (далее – </w:t>
      </w:r>
      <w:r w:rsidR="00015C93">
        <w:rPr>
          <w:color w:val="auto"/>
          <w:lang w:val="ru-RU"/>
        </w:rPr>
        <w:t>ЕИСУ КС</w:t>
      </w:r>
      <w:r w:rsidR="00BF3C9D">
        <w:rPr>
          <w:color w:val="auto"/>
          <w:lang w:val="ru-RU"/>
        </w:rPr>
        <w:t>)</w:t>
      </w:r>
      <w:r w:rsidR="00852601" w:rsidRPr="001E1C30">
        <w:rPr>
          <w:color w:val="auto"/>
          <w:lang w:val="ru-RU"/>
        </w:rPr>
        <w:t>.</w:t>
      </w:r>
    </w:p>
    <w:p w14:paraId="3696C0D5" w14:textId="284269E7" w:rsidR="00E55B9B" w:rsidRPr="001E1C30" w:rsidRDefault="004167E7" w:rsidP="00BD4159">
      <w:pPr>
        <w:pStyle w:val="ab"/>
        <w:numPr>
          <w:ilvl w:val="0"/>
          <w:numId w:val="214"/>
        </w:numPr>
        <w:spacing w:before="120" w:after="120"/>
        <w:rPr>
          <w:color w:val="auto"/>
          <w:lang w:val="ru-RU"/>
        </w:rPr>
      </w:pPr>
      <w:r>
        <w:rPr>
          <w:color w:val="auto"/>
          <w:lang w:val="ru-RU"/>
        </w:rPr>
        <w:t>«</w:t>
      </w:r>
      <w:r w:rsidR="00E55B9B" w:rsidRPr="001E1C30">
        <w:rPr>
          <w:color w:val="auto"/>
          <w:lang w:val="ru-RU"/>
        </w:rPr>
        <w:t>Расчет заработ</w:t>
      </w:r>
      <w:r w:rsidR="00953CF3" w:rsidRPr="001E1C30">
        <w:rPr>
          <w:color w:val="auto"/>
          <w:lang w:val="ru-RU"/>
        </w:rPr>
        <w:t>н</w:t>
      </w:r>
      <w:r w:rsidR="00E55B9B" w:rsidRPr="001E1C30">
        <w:rPr>
          <w:color w:val="auto"/>
          <w:lang w:val="ru-RU"/>
        </w:rPr>
        <w:t>ой платы</w:t>
      </w:r>
      <w:r>
        <w:rPr>
          <w:color w:val="auto"/>
          <w:lang w:val="ru-RU"/>
        </w:rPr>
        <w:t>»</w:t>
      </w:r>
      <w:r w:rsidR="00E55B9B" w:rsidRPr="001E1C30">
        <w:rPr>
          <w:color w:val="auto"/>
          <w:lang w:val="ru-RU"/>
        </w:rPr>
        <w:t>. Р</w:t>
      </w:r>
      <w:r w:rsidR="00030FF2" w:rsidRPr="001E1C30">
        <w:rPr>
          <w:color w:val="auto"/>
          <w:lang w:val="ru-RU"/>
        </w:rPr>
        <w:t xml:space="preserve">уководство </w:t>
      </w:r>
      <w:r w:rsidR="00E55B9B" w:rsidRPr="001E1C30">
        <w:rPr>
          <w:color w:val="auto"/>
          <w:lang w:val="ru-RU"/>
        </w:rPr>
        <w:t>сотрудников централизованной бухгалтерии</w:t>
      </w:r>
      <w:r w:rsidR="00030FF2" w:rsidRPr="001E1C30">
        <w:rPr>
          <w:color w:val="auto"/>
          <w:lang w:val="ru-RU"/>
        </w:rPr>
        <w:t>.</w:t>
      </w:r>
      <w:r w:rsidR="00E55B9B" w:rsidRPr="001E1C30">
        <w:rPr>
          <w:color w:val="auto"/>
          <w:lang w:val="ru-RU"/>
        </w:rPr>
        <w:t xml:space="preserve"> В данном руководстве предполагается, что в </w:t>
      </w:r>
      <w:r w:rsidR="00C27CA0" w:rsidRPr="001E1C30">
        <w:rPr>
          <w:color w:val="auto"/>
          <w:lang w:val="ru-RU"/>
        </w:rPr>
        <w:t>ЦБ</w:t>
      </w:r>
      <w:r w:rsidR="00E55B9B" w:rsidRPr="001E1C30">
        <w:rPr>
          <w:color w:val="auto"/>
          <w:lang w:val="ru-RU"/>
        </w:rPr>
        <w:t xml:space="preserve"> работают пользователи с правами (полномочиями) расчетчика и главного бухгалтера. Они рас</w:t>
      </w:r>
      <w:r w:rsidR="00953CF3" w:rsidRPr="001E1C30">
        <w:rPr>
          <w:color w:val="auto"/>
          <w:lang w:val="ru-RU"/>
        </w:rPr>
        <w:t>с</w:t>
      </w:r>
      <w:r w:rsidR="00E55B9B" w:rsidRPr="001E1C30">
        <w:rPr>
          <w:color w:val="auto"/>
          <w:lang w:val="ru-RU"/>
        </w:rPr>
        <w:t xml:space="preserve">читывают заработную плату для всех областей данных, к которым имеют доступ. </w:t>
      </w:r>
      <w:r w:rsidR="00852601" w:rsidRPr="001E1C30">
        <w:rPr>
          <w:color w:val="auto"/>
          <w:lang w:val="ru-RU"/>
        </w:rPr>
        <w:t xml:space="preserve">Если учет кадров в учреждении ведется в </w:t>
      </w:r>
      <w:r w:rsidR="00015C93">
        <w:rPr>
          <w:color w:val="auto"/>
          <w:lang w:val="ru-RU"/>
        </w:rPr>
        <w:t>ЕИСУ КС</w:t>
      </w:r>
      <w:r w:rsidR="00852601" w:rsidRPr="001E1C30">
        <w:rPr>
          <w:color w:val="auto"/>
          <w:lang w:val="ru-RU"/>
        </w:rPr>
        <w:t xml:space="preserve">, то данные из нее загружаются в подсистему автоматически. </w:t>
      </w:r>
    </w:p>
    <w:p w14:paraId="3696C0D6" w14:textId="77777777" w:rsidR="00030FF2" w:rsidRPr="001E1C30" w:rsidRDefault="004167E7" w:rsidP="00617202">
      <w:pPr>
        <w:pStyle w:val="ab"/>
        <w:spacing w:before="120" w:after="120"/>
        <w:rPr>
          <w:color w:val="auto"/>
        </w:rPr>
      </w:pPr>
      <w:r>
        <w:rPr>
          <w:color w:val="auto"/>
          <w:lang w:val="ru-RU"/>
        </w:rPr>
        <w:t>ПУОТ</w:t>
      </w:r>
      <w:r w:rsidR="00030FF2" w:rsidRPr="001E1C30">
        <w:rPr>
          <w:color w:val="auto"/>
        </w:rPr>
        <w:t xml:space="preserve"> можно использовать для ведения централизованного учета за учреждения, передавшие свои полномочия по </w:t>
      </w:r>
      <w:r w:rsidR="00030FF2" w:rsidRPr="001E1C30">
        <w:rPr>
          <w:color w:val="auto"/>
          <w:lang w:val="ru-RU"/>
        </w:rPr>
        <w:t>расчету заработной платы</w:t>
      </w:r>
      <w:r w:rsidR="00030FF2" w:rsidRPr="001E1C30">
        <w:rPr>
          <w:color w:val="auto"/>
        </w:rPr>
        <w:t xml:space="preserve"> на основании соглашения.</w:t>
      </w:r>
      <w:r w:rsidR="00FF6FAE" w:rsidRPr="001E1C30">
        <w:rPr>
          <w:color w:val="auto"/>
          <w:lang w:val="ru-RU"/>
        </w:rPr>
        <w:t xml:space="preserve"> </w:t>
      </w:r>
      <w:r w:rsidR="00030FF2" w:rsidRPr="001E1C30">
        <w:rPr>
          <w:color w:val="auto"/>
        </w:rPr>
        <w:t xml:space="preserve">При ведении централизованного учета используются общие государственные классификаторы, ведутся общие списки </w:t>
      </w:r>
      <w:r w:rsidR="00030FF2" w:rsidRPr="001E1C30">
        <w:rPr>
          <w:color w:val="auto"/>
          <w:lang w:val="ru-RU"/>
        </w:rPr>
        <w:t>бюджетной классификации, видов начислений и удержаний</w:t>
      </w:r>
      <w:r w:rsidR="00030FF2" w:rsidRPr="001E1C30">
        <w:rPr>
          <w:color w:val="auto"/>
        </w:rPr>
        <w:t xml:space="preserve"> и т. д.</w:t>
      </w:r>
    </w:p>
    <w:p w14:paraId="3696C0D8" w14:textId="13FC3A66" w:rsidR="00F0127F" w:rsidRPr="001E1C30" w:rsidRDefault="00030FF2" w:rsidP="00CC34FE">
      <w:pPr>
        <w:pStyle w:val="ab"/>
        <w:spacing w:before="120" w:after="120"/>
        <w:rPr>
          <w:color w:val="auto"/>
        </w:rPr>
      </w:pPr>
      <w:r w:rsidRPr="001E1C30">
        <w:rPr>
          <w:color w:val="auto"/>
        </w:rPr>
        <w:t>В подсистеме реализован механизм статусной модели, который позволяет настраивать бизнес-процессы обработки электронных документов и регламентированных отчетов для пользовател</w:t>
      </w:r>
      <w:r w:rsidRPr="001E1C30">
        <w:rPr>
          <w:color w:val="auto"/>
          <w:lang w:val="ru-RU"/>
        </w:rPr>
        <w:t>ей</w:t>
      </w:r>
      <w:r w:rsidRPr="001E1C30">
        <w:rPr>
          <w:color w:val="auto"/>
        </w:rPr>
        <w:t xml:space="preserve"> учреждения и централизованной бухгалтерии. Эта настройка выполняется администратором</w:t>
      </w:r>
      <w:r w:rsidR="007C0489" w:rsidRPr="001E1C30">
        <w:rPr>
          <w:color w:val="auto"/>
          <w:lang w:val="ru-RU"/>
        </w:rPr>
        <w:t xml:space="preserve"> и описана в </w:t>
      </w:r>
      <w:r w:rsidR="00E4481E">
        <w:rPr>
          <w:color w:val="auto"/>
          <w:lang w:val="ru-RU"/>
        </w:rPr>
        <w:t>П</w:t>
      </w:r>
      <w:r w:rsidR="007C0489" w:rsidRPr="001E1C30">
        <w:rPr>
          <w:color w:val="auto"/>
          <w:lang w:val="ru-RU"/>
        </w:rPr>
        <w:t>риложении</w:t>
      </w:r>
      <w:r w:rsidR="00E4481E">
        <w:rPr>
          <w:color w:val="auto"/>
          <w:lang w:val="ru-RU"/>
        </w:rPr>
        <w:t xml:space="preserve"> 1</w:t>
      </w:r>
      <w:r w:rsidR="007C0489" w:rsidRPr="001E1C30">
        <w:rPr>
          <w:color w:val="auto"/>
          <w:lang w:val="ru-RU"/>
        </w:rPr>
        <w:t xml:space="preserve"> к </w:t>
      </w:r>
      <w:r w:rsidR="00E4481E">
        <w:rPr>
          <w:color w:val="auto"/>
          <w:lang w:val="ru-RU"/>
        </w:rPr>
        <w:t xml:space="preserve">данному </w:t>
      </w:r>
      <w:r w:rsidR="007C0489" w:rsidRPr="001E1C30">
        <w:rPr>
          <w:color w:val="auto"/>
          <w:lang w:val="ru-RU"/>
        </w:rPr>
        <w:t>руководству</w:t>
      </w:r>
      <w:r w:rsidRPr="001E1C30">
        <w:rPr>
          <w:color w:val="auto"/>
        </w:rPr>
        <w:t xml:space="preserve">. </w:t>
      </w:r>
      <w:r w:rsidR="004167E7">
        <w:rPr>
          <w:color w:val="auto"/>
          <w:lang w:val="ru-RU"/>
        </w:rPr>
        <w:t>Статусная</w:t>
      </w:r>
      <w:r w:rsidRPr="001E1C30">
        <w:rPr>
          <w:color w:val="auto"/>
        </w:rPr>
        <w:t xml:space="preserve"> модель каждого документа может быть настроена, и, впоследствии,</w:t>
      </w:r>
      <w:r w:rsidR="007C0489" w:rsidRPr="001E1C30">
        <w:rPr>
          <w:color w:val="auto"/>
        </w:rPr>
        <w:t xml:space="preserve"> изменена, произвольным образом</w:t>
      </w:r>
      <w:r w:rsidR="007C0489" w:rsidRPr="001E1C30">
        <w:rPr>
          <w:color w:val="auto"/>
          <w:lang w:val="ru-RU"/>
        </w:rPr>
        <w:t>. Поэтому</w:t>
      </w:r>
      <w:r w:rsidRPr="001E1C30">
        <w:rPr>
          <w:color w:val="auto"/>
        </w:rPr>
        <w:t xml:space="preserve"> в </w:t>
      </w:r>
      <w:r w:rsidR="007C0489" w:rsidRPr="001E1C30">
        <w:rPr>
          <w:color w:val="auto"/>
          <w:lang w:val="ru-RU"/>
        </w:rPr>
        <w:t xml:space="preserve">данном </w:t>
      </w:r>
      <w:r w:rsidRPr="001E1C30">
        <w:rPr>
          <w:color w:val="auto"/>
        </w:rPr>
        <w:t xml:space="preserve">руководстве </w:t>
      </w:r>
      <w:r w:rsidR="007C0489" w:rsidRPr="001E1C30">
        <w:rPr>
          <w:lang w:val="ru-RU"/>
        </w:rPr>
        <w:t>описание процесса обработки документа с использованием механизмов мониторинга</w:t>
      </w:r>
      <w:r w:rsidR="00E4481E">
        <w:rPr>
          <w:lang w:val="ru-RU"/>
        </w:rPr>
        <w:t xml:space="preserve"> задач пользователей</w:t>
      </w:r>
      <w:r w:rsidR="007C0489" w:rsidRPr="001E1C30">
        <w:rPr>
          <w:lang w:val="ru-RU"/>
        </w:rPr>
        <w:t xml:space="preserve"> и статусной модели</w:t>
      </w:r>
      <w:r w:rsidR="007C0489" w:rsidRPr="001E1C30">
        <w:rPr>
          <w:color w:val="auto"/>
        </w:rPr>
        <w:t xml:space="preserve"> </w:t>
      </w:r>
      <w:r w:rsidRPr="001E1C30">
        <w:rPr>
          <w:color w:val="auto"/>
        </w:rPr>
        <w:t xml:space="preserve">приведено отдельной главой. При описании прикладных объектов действия пользователя по изменению статусов не описываются. </w:t>
      </w:r>
      <w:r w:rsidR="00494D24">
        <w:rPr>
          <w:color w:val="auto"/>
          <w:lang w:val="ru-RU"/>
        </w:rPr>
        <w:t xml:space="preserve">Документ актуализирован </w:t>
      </w:r>
      <w:r w:rsidR="00494D24" w:rsidRPr="006D3DC6">
        <w:rPr>
          <w:color w:val="auto"/>
        </w:rPr>
        <w:t>в рамках Государственного контракта от 31.12.2019 № ФКУ0446/12/2019/РИС.</w:t>
      </w:r>
      <w:r w:rsidR="00B3511D" w:rsidRPr="001E1C30">
        <w:rPr>
          <w:color w:val="auto"/>
          <w:lang w:val="ru-RU"/>
        </w:rPr>
        <w:t xml:space="preserve">  </w:t>
      </w:r>
      <w:r w:rsidR="00786390" w:rsidRPr="001E1C30">
        <w:rPr>
          <w:color w:val="auto"/>
          <w:lang w:val="ru-RU"/>
        </w:rPr>
        <w:br w:type="page"/>
      </w:r>
      <w:r w:rsidR="001B4B93" w:rsidRPr="001E1C30">
        <w:rPr>
          <w:b/>
          <w:color w:val="auto"/>
          <w:sz w:val="36"/>
          <w:szCs w:val="32"/>
        </w:rPr>
        <w:lastRenderedPageBreak/>
        <w:t>Содержание</w:t>
      </w:r>
    </w:p>
    <w:p w14:paraId="089CCB74" w14:textId="1171BBB1" w:rsidR="00C70766" w:rsidRDefault="00FE5F01">
      <w:pPr>
        <w:pStyle w:val="14"/>
        <w:rPr>
          <w:rFonts w:asciiTheme="minorHAnsi" w:eastAsiaTheme="minorEastAsia" w:hAnsiTheme="minorHAnsi" w:cstheme="minorBidi"/>
          <w:b w:val="0"/>
          <w:sz w:val="22"/>
          <w:szCs w:val="22"/>
          <w:lang w:eastAsia="ru-RU"/>
        </w:rPr>
      </w:pPr>
      <w:r w:rsidRPr="00E32BB7">
        <w:rPr>
          <w:rFonts w:cs="Arial"/>
          <w:b w:val="0"/>
        </w:rPr>
        <w:fldChar w:fldCharType="begin"/>
      </w:r>
      <w:r w:rsidRPr="00E32BB7">
        <w:rPr>
          <w:rFonts w:cs="Arial"/>
          <w:b w:val="0"/>
        </w:rPr>
        <w:instrText xml:space="preserve"> TOC \o "1-4" \h \z \u </w:instrText>
      </w:r>
      <w:r w:rsidRPr="00E32BB7">
        <w:rPr>
          <w:rFonts w:cs="Arial"/>
          <w:b w:val="0"/>
        </w:rPr>
        <w:fldChar w:fldCharType="separate"/>
      </w:r>
      <w:hyperlink w:anchor="_Toc47078867" w:history="1">
        <w:r w:rsidR="00C70766" w:rsidRPr="005778EB">
          <w:rPr>
            <w:rStyle w:val="af0"/>
            <w:rFonts w:ascii="Times New Roman" w:hAnsi="Times New Roman"/>
          </w:rPr>
          <w:t>1 Общие положения</w:t>
        </w:r>
        <w:r w:rsidR="00C70766">
          <w:rPr>
            <w:webHidden/>
          </w:rPr>
          <w:tab/>
        </w:r>
        <w:r w:rsidR="00C70766">
          <w:rPr>
            <w:webHidden/>
          </w:rPr>
          <w:fldChar w:fldCharType="begin"/>
        </w:r>
        <w:r w:rsidR="00C70766">
          <w:rPr>
            <w:webHidden/>
          </w:rPr>
          <w:instrText xml:space="preserve"> PAGEREF _Toc47078867 \h </w:instrText>
        </w:r>
        <w:r w:rsidR="00C70766">
          <w:rPr>
            <w:webHidden/>
          </w:rPr>
        </w:r>
        <w:r w:rsidR="00C70766">
          <w:rPr>
            <w:webHidden/>
          </w:rPr>
          <w:fldChar w:fldCharType="separate"/>
        </w:r>
        <w:r w:rsidR="00F91053">
          <w:rPr>
            <w:webHidden/>
          </w:rPr>
          <w:t>38</w:t>
        </w:r>
        <w:r w:rsidR="00C70766">
          <w:rPr>
            <w:webHidden/>
          </w:rPr>
          <w:fldChar w:fldCharType="end"/>
        </w:r>
      </w:hyperlink>
    </w:p>
    <w:p w14:paraId="0235E541" w14:textId="79D3909C" w:rsidR="00C70766" w:rsidRDefault="00DA2BAB">
      <w:pPr>
        <w:pStyle w:val="29"/>
        <w:rPr>
          <w:rFonts w:asciiTheme="minorHAnsi" w:eastAsiaTheme="minorEastAsia" w:hAnsiTheme="minorHAnsi" w:cstheme="minorBidi"/>
          <w:sz w:val="22"/>
          <w:szCs w:val="22"/>
        </w:rPr>
      </w:pPr>
      <w:hyperlink w:anchor="_Toc47078868" w:history="1">
        <w:r w:rsidR="00C70766" w:rsidRPr="005778EB">
          <w:rPr>
            <w:rStyle w:val="af0"/>
            <w:rFonts w:ascii="Times New Roman" w:hAnsi="Times New Roman"/>
          </w:rPr>
          <w:t>1.1 Область применения и виды деятельности, для автоматизации которых предназначена подсистема</w:t>
        </w:r>
        <w:r w:rsidR="00C70766">
          <w:rPr>
            <w:webHidden/>
          </w:rPr>
          <w:tab/>
        </w:r>
        <w:r w:rsidR="00C70766">
          <w:rPr>
            <w:webHidden/>
          </w:rPr>
          <w:fldChar w:fldCharType="begin"/>
        </w:r>
        <w:r w:rsidR="00C70766">
          <w:rPr>
            <w:webHidden/>
          </w:rPr>
          <w:instrText xml:space="preserve"> PAGEREF _Toc47078868 \h </w:instrText>
        </w:r>
        <w:r w:rsidR="00C70766">
          <w:rPr>
            <w:webHidden/>
          </w:rPr>
        </w:r>
        <w:r w:rsidR="00C70766">
          <w:rPr>
            <w:webHidden/>
          </w:rPr>
          <w:fldChar w:fldCharType="separate"/>
        </w:r>
        <w:r w:rsidR="00F91053">
          <w:rPr>
            <w:webHidden/>
          </w:rPr>
          <w:t>38</w:t>
        </w:r>
        <w:r w:rsidR="00C70766">
          <w:rPr>
            <w:webHidden/>
          </w:rPr>
          <w:fldChar w:fldCharType="end"/>
        </w:r>
      </w:hyperlink>
    </w:p>
    <w:p w14:paraId="68A8A65C" w14:textId="2437088A" w:rsidR="00C70766" w:rsidRDefault="00DA2BAB">
      <w:pPr>
        <w:pStyle w:val="29"/>
        <w:rPr>
          <w:rFonts w:asciiTheme="minorHAnsi" w:eastAsiaTheme="minorEastAsia" w:hAnsiTheme="minorHAnsi" w:cstheme="minorBidi"/>
          <w:sz w:val="22"/>
          <w:szCs w:val="22"/>
        </w:rPr>
      </w:pPr>
      <w:hyperlink w:anchor="_Toc47078869" w:history="1">
        <w:r w:rsidR="00C70766" w:rsidRPr="005778EB">
          <w:rPr>
            <w:rStyle w:val="af0"/>
            <w:rFonts w:ascii="Times New Roman" w:hAnsi="Times New Roman"/>
          </w:rPr>
          <w:t>1.2 Функциональные роли, выполняемые пользователем</w:t>
        </w:r>
        <w:r w:rsidR="00C70766">
          <w:rPr>
            <w:webHidden/>
          </w:rPr>
          <w:tab/>
        </w:r>
        <w:r w:rsidR="00C70766">
          <w:rPr>
            <w:webHidden/>
          </w:rPr>
          <w:fldChar w:fldCharType="begin"/>
        </w:r>
        <w:r w:rsidR="00C70766">
          <w:rPr>
            <w:webHidden/>
          </w:rPr>
          <w:instrText xml:space="preserve"> PAGEREF _Toc47078869 \h </w:instrText>
        </w:r>
        <w:r w:rsidR="00C70766">
          <w:rPr>
            <w:webHidden/>
          </w:rPr>
        </w:r>
        <w:r w:rsidR="00C70766">
          <w:rPr>
            <w:webHidden/>
          </w:rPr>
          <w:fldChar w:fldCharType="separate"/>
        </w:r>
        <w:r w:rsidR="00F91053">
          <w:rPr>
            <w:webHidden/>
          </w:rPr>
          <w:t>38</w:t>
        </w:r>
        <w:r w:rsidR="00C70766">
          <w:rPr>
            <w:webHidden/>
          </w:rPr>
          <w:fldChar w:fldCharType="end"/>
        </w:r>
      </w:hyperlink>
    </w:p>
    <w:p w14:paraId="2902F6A9" w14:textId="7337D24C" w:rsidR="00C70766" w:rsidRDefault="00DA2BAB">
      <w:pPr>
        <w:pStyle w:val="29"/>
        <w:rPr>
          <w:rFonts w:asciiTheme="minorHAnsi" w:eastAsiaTheme="minorEastAsia" w:hAnsiTheme="minorHAnsi" w:cstheme="minorBidi"/>
          <w:sz w:val="22"/>
          <w:szCs w:val="22"/>
        </w:rPr>
      </w:pPr>
      <w:hyperlink w:anchor="_Toc47078870" w:history="1">
        <w:r w:rsidR="00C70766" w:rsidRPr="005778EB">
          <w:rPr>
            <w:rStyle w:val="af0"/>
            <w:rFonts w:ascii="Times New Roman" w:hAnsi="Times New Roman"/>
          </w:rPr>
          <w:t>1.3 Необходимый уровень подготовки пользователя</w:t>
        </w:r>
        <w:r w:rsidR="00C70766">
          <w:rPr>
            <w:webHidden/>
          </w:rPr>
          <w:tab/>
        </w:r>
        <w:r w:rsidR="00C70766">
          <w:rPr>
            <w:webHidden/>
          </w:rPr>
          <w:fldChar w:fldCharType="begin"/>
        </w:r>
        <w:r w:rsidR="00C70766">
          <w:rPr>
            <w:webHidden/>
          </w:rPr>
          <w:instrText xml:space="preserve"> PAGEREF _Toc47078870 \h </w:instrText>
        </w:r>
        <w:r w:rsidR="00C70766">
          <w:rPr>
            <w:webHidden/>
          </w:rPr>
        </w:r>
        <w:r w:rsidR="00C70766">
          <w:rPr>
            <w:webHidden/>
          </w:rPr>
          <w:fldChar w:fldCharType="separate"/>
        </w:r>
        <w:r w:rsidR="00F91053">
          <w:rPr>
            <w:webHidden/>
          </w:rPr>
          <w:t>39</w:t>
        </w:r>
        <w:r w:rsidR="00C70766">
          <w:rPr>
            <w:webHidden/>
          </w:rPr>
          <w:fldChar w:fldCharType="end"/>
        </w:r>
      </w:hyperlink>
    </w:p>
    <w:p w14:paraId="71BD76B3" w14:textId="6B72A380" w:rsidR="00C70766" w:rsidRDefault="00DA2BAB">
      <w:pPr>
        <w:pStyle w:val="29"/>
        <w:rPr>
          <w:rFonts w:asciiTheme="minorHAnsi" w:eastAsiaTheme="minorEastAsia" w:hAnsiTheme="minorHAnsi" w:cstheme="minorBidi"/>
          <w:sz w:val="22"/>
          <w:szCs w:val="22"/>
        </w:rPr>
      </w:pPr>
      <w:hyperlink w:anchor="_Toc47078871" w:history="1">
        <w:r w:rsidR="00C70766" w:rsidRPr="005778EB">
          <w:rPr>
            <w:rStyle w:val="af0"/>
            <w:rFonts w:ascii="Times New Roman" w:hAnsi="Times New Roman"/>
          </w:rPr>
          <w:t>1.4 Перечень документации, с которой необходимо ознакомиться пользователю</w:t>
        </w:r>
        <w:r w:rsidR="00C70766">
          <w:rPr>
            <w:webHidden/>
          </w:rPr>
          <w:tab/>
        </w:r>
        <w:r w:rsidR="00C70766">
          <w:rPr>
            <w:webHidden/>
          </w:rPr>
          <w:fldChar w:fldCharType="begin"/>
        </w:r>
        <w:r w:rsidR="00C70766">
          <w:rPr>
            <w:webHidden/>
          </w:rPr>
          <w:instrText xml:space="preserve"> PAGEREF _Toc47078871 \h </w:instrText>
        </w:r>
        <w:r w:rsidR="00C70766">
          <w:rPr>
            <w:webHidden/>
          </w:rPr>
        </w:r>
        <w:r w:rsidR="00C70766">
          <w:rPr>
            <w:webHidden/>
          </w:rPr>
          <w:fldChar w:fldCharType="separate"/>
        </w:r>
        <w:r w:rsidR="00F91053">
          <w:rPr>
            <w:webHidden/>
          </w:rPr>
          <w:t>41</w:t>
        </w:r>
        <w:r w:rsidR="00C70766">
          <w:rPr>
            <w:webHidden/>
          </w:rPr>
          <w:fldChar w:fldCharType="end"/>
        </w:r>
      </w:hyperlink>
    </w:p>
    <w:p w14:paraId="0C7FB1E8" w14:textId="540095DF" w:rsidR="00C70766" w:rsidRDefault="00DA2BAB">
      <w:pPr>
        <w:pStyle w:val="29"/>
        <w:rPr>
          <w:rFonts w:asciiTheme="minorHAnsi" w:eastAsiaTheme="minorEastAsia" w:hAnsiTheme="minorHAnsi" w:cstheme="minorBidi"/>
          <w:sz w:val="22"/>
          <w:szCs w:val="22"/>
        </w:rPr>
      </w:pPr>
      <w:hyperlink w:anchor="_Toc47078872" w:history="1">
        <w:r w:rsidR="00C70766" w:rsidRPr="005778EB">
          <w:rPr>
            <w:rStyle w:val="af0"/>
            <w:rFonts w:ascii="Times New Roman" w:hAnsi="Times New Roman"/>
          </w:rPr>
          <w:t>1.5 Условия, соблюдение которых обеспечивает возможность использования функций подсистемы пользователем</w:t>
        </w:r>
        <w:r w:rsidR="00C70766">
          <w:rPr>
            <w:webHidden/>
          </w:rPr>
          <w:tab/>
        </w:r>
        <w:r w:rsidR="00C70766">
          <w:rPr>
            <w:webHidden/>
          </w:rPr>
          <w:fldChar w:fldCharType="begin"/>
        </w:r>
        <w:r w:rsidR="00C70766">
          <w:rPr>
            <w:webHidden/>
          </w:rPr>
          <w:instrText xml:space="preserve"> PAGEREF _Toc47078872 \h </w:instrText>
        </w:r>
        <w:r w:rsidR="00C70766">
          <w:rPr>
            <w:webHidden/>
          </w:rPr>
        </w:r>
        <w:r w:rsidR="00C70766">
          <w:rPr>
            <w:webHidden/>
          </w:rPr>
          <w:fldChar w:fldCharType="separate"/>
        </w:r>
        <w:r w:rsidR="00F91053">
          <w:rPr>
            <w:webHidden/>
          </w:rPr>
          <w:t>42</w:t>
        </w:r>
        <w:r w:rsidR="00C70766">
          <w:rPr>
            <w:webHidden/>
          </w:rPr>
          <w:fldChar w:fldCharType="end"/>
        </w:r>
      </w:hyperlink>
    </w:p>
    <w:p w14:paraId="19D8D4F2" w14:textId="6692CD7A" w:rsidR="00C70766" w:rsidRDefault="00DA2BAB">
      <w:pPr>
        <w:pStyle w:val="14"/>
        <w:rPr>
          <w:rFonts w:asciiTheme="minorHAnsi" w:eastAsiaTheme="minorEastAsia" w:hAnsiTheme="minorHAnsi" w:cstheme="minorBidi"/>
          <w:b w:val="0"/>
          <w:sz w:val="22"/>
          <w:szCs w:val="22"/>
          <w:lang w:eastAsia="ru-RU"/>
        </w:rPr>
      </w:pPr>
      <w:hyperlink w:anchor="_Toc47078873" w:history="1">
        <w:r w:rsidR="00C70766" w:rsidRPr="005778EB">
          <w:rPr>
            <w:rStyle w:val="af0"/>
            <w:rFonts w:ascii="Times New Roman" w:hAnsi="Times New Roman"/>
          </w:rPr>
          <w:t>2 Подготовка к работе</w:t>
        </w:r>
        <w:r w:rsidR="00C70766">
          <w:rPr>
            <w:webHidden/>
          </w:rPr>
          <w:tab/>
        </w:r>
        <w:r w:rsidR="00C70766">
          <w:rPr>
            <w:webHidden/>
          </w:rPr>
          <w:fldChar w:fldCharType="begin"/>
        </w:r>
        <w:r w:rsidR="00C70766">
          <w:rPr>
            <w:webHidden/>
          </w:rPr>
          <w:instrText xml:space="preserve"> PAGEREF _Toc47078873 \h </w:instrText>
        </w:r>
        <w:r w:rsidR="00C70766">
          <w:rPr>
            <w:webHidden/>
          </w:rPr>
        </w:r>
        <w:r w:rsidR="00C70766">
          <w:rPr>
            <w:webHidden/>
          </w:rPr>
          <w:fldChar w:fldCharType="separate"/>
        </w:r>
        <w:r w:rsidR="00F91053">
          <w:rPr>
            <w:webHidden/>
          </w:rPr>
          <w:t>43</w:t>
        </w:r>
        <w:r w:rsidR="00C70766">
          <w:rPr>
            <w:webHidden/>
          </w:rPr>
          <w:fldChar w:fldCharType="end"/>
        </w:r>
      </w:hyperlink>
    </w:p>
    <w:p w14:paraId="2E6DFC37" w14:textId="75DE7977" w:rsidR="00C70766" w:rsidRDefault="00DA2BAB">
      <w:pPr>
        <w:pStyle w:val="29"/>
        <w:rPr>
          <w:rFonts w:asciiTheme="minorHAnsi" w:eastAsiaTheme="minorEastAsia" w:hAnsiTheme="minorHAnsi" w:cstheme="minorBidi"/>
          <w:sz w:val="22"/>
          <w:szCs w:val="22"/>
        </w:rPr>
      </w:pPr>
      <w:hyperlink w:anchor="_Toc47078874" w:history="1">
        <w:r w:rsidR="00C70766" w:rsidRPr="005778EB">
          <w:rPr>
            <w:rStyle w:val="af0"/>
            <w:rFonts w:ascii="Times New Roman" w:hAnsi="Times New Roman"/>
          </w:rPr>
          <w:t>2.1 Порядок загрузки данных и программ.</w:t>
        </w:r>
        <w:r w:rsidR="00C70766">
          <w:rPr>
            <w:webHidden/>
          </w:rPr>
          <w:tab/>
        </w:r>
        <w:r w:rsidR="00C70766">
          <w:rPr>
            <w:webHidden/>
          </w:rPr>
          <w:fldChar w:fldCharType="begin"/>
        </w:r>
        <w:r w:rsidR="00C70766">
          <w:rPr>
            <w:webHidden/>
          </w:rPr>
          <w:instrText xml:space="preserve"> PAGEREF _Toc47078874 \h </w:instrText>
        </w:r>
        <w:r w:rsidR="00C70766">
          <w:rPr>
            <w:webHidden/>
          </w:rPr>
        </w:r>
        <w:r w:rsidR="00C70766">
          <w:rPr>
            <w:webHidden/>
          </w:rPr>
          <w:fldChar w:fldCharType="separate"/>
        </w:r>
        <w:r w:rsidR="00F91053">
          <w:rPr>
            <w:webHidden/>
          </w:rPr>
          <w:t>43</w:t>
        </w:r>
        <w:r w:rsidR="00C70766">
          <w:rPr>
            <w:webHidden/>
          </w:rPr>
          <w:fldChar w:fldCharType="end"/>
        </w:r>
      </w:hyperlink>
    </w:p>
    <w:p w14:paraId="4C719B94" w14:textId="173F20B2" w:rsidR="00C70766" w:rsidRDefault="00DA2BAB">
      <w:pPr>
        <w:pStyle w:val="29"/>
        <w:rPr>
          <w:rFonts w:asciiTheme="minorHAnsi" w:eastAsiaTheme="minorEastAsia" w:hAnsiTheme="minorHAnsi" w:cstheme="minorBidi"/>
          <w:sz w:val="22"/>
          <w:szCs w:val="22"/>
        </w:rPr>
      </w:pPr>
      <w:hyperlink w:anchor="_Toc47078875" w:history="1">
        <w:r w:rsidR="00C70766" w:rsidRPr="005778EB">
          <w:rPr>
            <w:rStyle w:val="af0"/>
            <w:rFonts w:ascii="Times New Roman" w:hAnsi="Times New Roman"/>
          </w:rPr>
          <w:t>2.2 Порядок базовой проверки работоспособности ИС, в частности, с помощью контрольного примера.</w:t>
        </w:r>
        <w:r w:rsidR="00C70766">
          <w:rPr>
            <w:webHidden/>
          </w:rPr>
          <w:tab/>
        </w:r>
        <w:r w:rsidR="00C70766">
          <w:rPr>
            <w:webHidden/>
          </w:rPr>
          <w:fldChar w:fldCharType="begin"/>
        </w:r>
        <w:r w:rsidR="00C70766">
          <w:rPr>
            <w:webHidden/>
          </w:rPr>
          <w:instrText xml:space="preserve"> PAGEREF _Toc47078875 \h </w:instrText>
        </w:r>
        <w:r w:rsidR="00C70766">
          <w:rPr>
            <w:webHidden/>
          </w:rPr>
        </w:r>
        <w:r w:rsidR="00C70766">
          <w:rPr>
            <w:webHidden/>
          </w:rPr>
          <w:fldChar w:fldCharType="separate"/>
        </w:r>
        <w:r w:rsidR="00F91053">
          <w:rPr>
            <w:webHidden/>
          </w:rPr>
          <w:t>43</w:t>
        </w:r>
        <w:r w:rsidR="00C70766">
          <w:rPr>
            <w:webHidden/>
          </w:rPr>
          <w:fldChar w:fldCharType="end"/>
        </w:r>
      </w:hyperlink>
    </w:p>
    <w:p w14:paraId="3D6A4F30" w14:textId="0FCF88B7" w:rsidR="00C70766" w:rsidRDefault="00DA2BAB">
      <w:pPr>
        <w:pStyle w:val="14"/>
        <w:rPr>
          <w:rFonts w:asciiTheme="minorHAnsi" w:eastAsiaTheme="minorEastAsia" w:hAnsiTheme="minorHAnsi" w:cstheme="minorBidi"/>
          <w:b w:val="0"/>
          <w:sz w:val="22"/>
          <w:szCs w:val="22"/>
          <w:lang w:eastAsia="ru-RU"/>
        </w:rPr>
      </w:pPr>
      <w:hyperlink w:anchor="_Toc47078876" w:history="1">
        <w:r w:rsidR="00C70766" w:rsidRPr="005778EB">
          <w:rPr>
            <w:rStyle w:val="af0"/>
            <w:rFonts w:ascii="Times New Roman" w:hAnsi="Times New Roman"/>
          </w:rPr>
          <w:t>3 Описание функций</w:t>
        </w:r>
        <w:r w:rsidR="00C70766">
          <w:rPr>
            <w:webHidden/>
          </w:rPr>
          <w:tab/>
        </w:r>
        <w:r w:rsidR="00C70766">
          <w:rPr>
            <w:webHidden/>
          </w:rPr>
          <w:fldChar w:fldCharType="begin"/>
        </w:r>
        <w:r w:rsidR="00C70766">
          <w:rPr>
            <w:webHidden/>
          </w:rPr>
          <w:instrText xml:space="preserve"> PAGEREF _Toc47078876 \h </w:instrText>
        </w:r>
        <w:r w:rsidR="00C70766">
          <w:rPr>
            <w:webHidden/>
          </w:rPr>
        </w:r>
        <w:r w:rsidR="00C70766">
          <w:rPr>
            <w:webHidden/>
          </w:rPr>
          <w:fldChar w:fldCharType="separate"/>
        </w:r>
        <w:r w:rsidR="00F91053">
          <w:rPr>
            <w:webHidden/>
          </w:rPr>
          <w:t>44</w:t>
        </w:r>
        <w:r w:rsidR="00C70766">
          <w:rPr>
            <w:webHidden/>
          </w:rPr>
          <w:fldChar w:fldCharType="end"/>
        </w:r>
      </w:hyperlink>
    </w:p>
    <w:p w14:paraId="326CB6C9" w14:textId="0548A43C" w:rsidR="00C70766" w:rsidRDefault="00DA2BAB">
      <w:pPr>
        <w:pStyle w:val="29"/>
        <w:rPr>
          <w:rFonts w:asciiTheme="minorHAnsi" w:eastAsiaTheme="minorEastAsia" w:hAnsiTheme="minorHAnsi" w:cstheme="minorBidi"/>
          <w:sz w:val="22"/>
          <w:szCs w:val="22"/>
        </w:rPr>
      </w:pPr>
      <w:hyperlink w:anchor="_Toc47078877" w:history="1">
        <w:r w:rsidR="00C70766" w:rsidRPr="005778EB">
          <w:rPr>
            <w:rStyle w:val="af0"/>
            <w:rFonts w:ascii="Times New Roman" w:hAnsi="Times New Roman"/>
          </w:rPr>
          <w:t>3.1 Перечень функций, выполняемых пользователем с использованием механизмов Подсистемы</w:t>
        </w:r>
        <w:r w:rsidR="00C70766">
          <w:rPr>
            <w:webHidden/>
          </w:rPr>
          <w:tab/>
        </w:r>
        <w:r w:rsidR="00C70766">
          <w:rPr>
            <w:webHidden/>
          </w:rPr>
          <w:fldChar w:fldCharType="begin"/>
        </w:r>
        <w:r w:rsidR="00C70766">
          <w:rPr>
            <w:webHidden/>
          </w:rPr>
          <w:instrText xml:space="preserve"> PAGEREF _Toc47078877 \h </w:instrText>
        </w:r>
        <w:r w:rsidR="00C70766">
          <w:rPr>
            <w:webHidden/>
          </w:rPr>
        </w:r>
        <w:r w:rsidR="00C70766">
          <w:rPr>
            <w:webHidden/>
          </w:rPr>
          <w:fldChar w:fldCharType="separate"/>
        </w:r>
        <w:r w:rsidR="00F91053">
          <w:rPr>
            <w:webHidden/>
          </w:rPr>
          <w:t>44</w:t>
        </w:r>
        <w:r w:rsidR="00C70766">
          <w:rPr>
            <w:webHidden/>
          </w:rPr>
          <w:fldChar w:fldCharType="end"/>
        </w:r>
      </w:hyperlink>
    </w:p>
    <w:p w14:paraId="0FAD0867" w14:textId="4BDA316E" w:rsidR="00C70766" w:rsidRDefault="00DA2BAB">
      <w:pPr>
        <w:pStyle w:val="29"/>
        <w:rPr>
          <w:rFonts w:asciiTheme="minorHAnsi" w:eastAsiaTheme="minorEastAsia" w:hAnsiTheme="minorHAnsi" w:cstheme="minorBidi"/>
          <w:sz w:val="22"/>
          <w:szCs w:val="22"/>
        </w:rPr>
      </w:pPr>
      <w:hyperlink w:anchor="_Toc47078878" w:history="1">
        <w:r w:rsidR="00C70766" w:rsidRPr="005778EB">
          <w:rPr>
            <w:rStyle w:val="af0"/>
            <w:rFonts w:ascii="Times New Roman" w:hAnsi="Times New Roman"/>
          </w:rPr>
          <w:t>3.2 Функция «Планирование и ведение кадрового учета»</w:t>
        </w:r>
        <w:r w:rsidR="00C70766">
          <w:rPr>
            <w:webHidden/>
          </w:rPr>
          <w:tab/>
        </w:r>
        <w:r w:rsidR="00C70766">
          <w:rPr>
            <w:webHidden/>
          </w:rPr>
          <w:fldChar w:fldCharType="begin"/>
        </w:r>
        <w:r w:rsidR="00C70766">
          <w:rPr>
            <w:webHidden/>
          </w:rPr>
          <w:instrText xml:space="preserve"> PAGEREF _Toc47078878 \h </w:instrText>
        </w:r>
        <w:r w:rsidR="00C70766">
          <w:rPr>
            <w:webHidden/>
          </w:rPr>
        </w:r>
        <w:r w:rsidR="00C70766">
          <w:rPr>
            <w:webHidden/>
          </w:rPr>
          <w:fldChar w:fldCharType="separate"/>
        </w:r>
        <w:r w:rsidR="00F91053">
          <w:rPr>
            <w:webHidden/>
          </w:rPr>
          <w:t>45</w:t>
        </w:r>
        <w:r w:rsidR="00C70766">
          <w:rPr>
            <w:webHidden/>
          </w:rPr>
          <w:fldChar w:fldCharType="end"/>
        </w:r>
      </w:hyperlink>
    </w:p>
    <w:p w14:paraId="7C28008D" w14:textId="05224ACD" w:rsidR="00C70766" w:rsidRDefault="00DA2BAB">
      <w:pPr>
        <w:pStyle w:val="29"/>
        <w:rPr>
          <w:rFonts w:asciiTheme="minorHAnsi" w:eastAsiaTheme="minorEastAsia" w:hAnsiTheme="minorHAnsi" w:cstheme="minorBidi"/>
          <w:sz w:val="22"/>
          <w:szCs w:val="22"/>
        </w:rPr>
      </w:pPr>
      <w:hyperlink w:anchor="_Toc47078879" w:history="1">
        <w:r w:rsidR="00C70766" w:rsidRPr="005778EB">
          <w:rPr>
            <w:rStyle w:val="af0"/>
            <w:rFonts w:ascii="Times New Roman" w:hAnsi="Times New Roman"/>
          </w:rPr>
          <w:t>3.3 Функция «Учет рабочего времени»</w:t>
        </w:r>
        <w:r w:rsidR="00C70766">
          <w:rPr>
            <w:webHidden/>
          </w:rPr>
          <w:tab/>
        </w:r>
        <w:r w:rsidR="00C70766">
          <w:rPr>
            <w:webHidden/>
          </w:rPr>
          <w:fldChar w:fldCharType="begin"/>
        </w:r>
        <w:r w:rsidR="00C70766">
          <w:rPr>
            <w:webHidden/>
          </w:rPr>
          <w:instrText xml:space="preserve"> PAGEREF _Toc47078879 \h </w:instrText>
        </w:r>
        <w:r w:rsidR="00C70766">
          <w:rPr>
            <w:webHidden/>
          </w:rPr>
        </w:r>
        <w:r w:rsidR="00C70766">
          <w:rPr>
            <w:webHidden/>
          </w:rPr>
          <w:fldChar w:fldCharType="separate"/>
        </w:r>
        <w:r w:rsidR="00F91053">
          <w:rPr>
            <w:webHidden/>
          </w:rPr>
          <w:t>45</w:t>
        </w:r>
        <w:r w:rsidR="00C70766">
          <w:rPr>
            <w:webHidden/>
          </w:rPr>
          <w:fldChar w:fldCharType="end"/>
        </w:r>
      </w:hyperlink>
    </w:p>
    <w:p w14:paraId="25AA16B6" w14:textId="7A057958" w:rsidR="00C70766" w:rsidRDefault="00DA2BAB">
      <w:pPr>
        <w:pStyle w:val="29"/>
        <w:rPr>
          <w:rFonts w:asciiTheme="minorHAnsi" w:eastAsiaTheme="minorEastAsia" w:hAnsiTheme="minorHAnsi" w:cstheme="minorBidi"/>
          <w:sz w:val="22"/>
          <w:szCs w:val="22"/>
        </w:rPr>
      </w:pPr>
      <w:hyperlink w:anchor="_Toc47078880" w:history="1">
        <w:r w:rsidR="00C70766" w:rsidRPr="005778EB">
          <w:rPr>
            <w:rStyle w:val="af0"/>
            <w:rFonts w:ascii="Times New Roman" w:hAnsi="Times New Roman"/>
          </w:rPr>
          <w:t>3.4 Функция «Начисление и оплата труда, иных выплат и связанных с ними обязательных платежей»</w:t>
        </w:r>
        <w:r w:rsidR="00C70766">
          <w:rPr>
            <w:webHidden/>
          </w:rPr>
          <w:tab/>
        </w:r>
        <w:r w:rsidR="00C70766">
          <w:rPr>
            <w:webHidden/>
          </w:rPr>
          <w:fldChar w:fldCharType="begin"/>
        </w:r>
        <w:r w:rsidR="00C70766">
          <w:rPr>
            <w:webHidden/>
          </w:rPr>
          <w:instrText xml:space="preserve"> PAGEREF _Toc47078880 \h </w:instrText>
        </w:r>
        <w:r w:rsidR="00C70766">
          <w:rPr>
            <w:webHidden/>
          </w:rPr>
        </w:r>
        <w:r w:rsidR="00C70766">
          <w:rPr>
            <w:webHidden/>
          </w:rPr>
          <w:fldChar w:fldCharType="separate"/>
        </w:r>
        <w:r w:rsidR="00F91053">
          <w:rPr>
            <w:webHidden/>
          </w:rPr>
          <w:t>46</w:t>
        </w:r>
        <w:r w:rsidR="00C70766">
          <w:rPr>
            <w:webHidden/>
          </w:rPr>
          <w:fldChar w:fldCharType="end"/>
        </w:r>
      </w:hyperlink>
    </w:p>
    <w:p w14:paraId="093616C4" w14:textId="7446F286" w:rsidR="00C70766" w:rsidRDefault="00DA2BAB">
      <w:pPr>
        <w:pStyle w:val="29"/>
        <w:rPr>
          <w:rFonts w:asciiTheme="minorHAnsi" w:eastAsiaTheme="minorEastAsia" w:hAnsiTheme="minorHAnsi" w:cstheme="minorBidi"/>
          <w:sz w:val="22"/>
          <w:szCs w:val="22"/>
        </w:rPr>
      </w:pPr>
      <w:hyperlink w:anchor="_Toc47078881" w:history="1">
        <w:r w:rsidR="00C70766" w:rsidRPr="005778EB">
          <w:rPr>
            <w:rStyle w:val="af0"/>
            <w:rFonts w:ascii="Times New Roman" w:hAnsi="Times New Roman"/>
          </w:rPr>
          <w:t>3.5 Механизм статусной модели</w:t>
        </w:r>
        <w:r w:rsidR="00C70766">
          <w:rPr>
            <w:webHidden/>
          </w:rPr>
          <w:tab/>
        </w:r>
        <w:r w:rsidR="00C70766">
          <w:rPr>
            <w:webHidden/>
          </w:rPr>
          <w:fldChar w:fldCharType="begin"/>
        </w:r>
        <w:r w:rsidR="00C70766">
          <w:rPr>
            <w:webHidden/>
          </w:rPr>
          <w:instrText xml:space="preserve"> PAGEREF _Toc47078881 \h </w:instrText>
        </w:r>
        <w:r w:rsidR="00C70766">
          <w:rPr>
            <w:webHidden/>
          </w:rPr>
        </w:r>
        <w:r w:rsidR="00C70766">
          <w:rPr>
            <w:webHidden/>
          </w:rPr>
          <w:fldChar w:fldCharType="separate"/>
        </w:r>
        <w:r w:rsidR="00F91053">
          <w:rPr>
            <w:webHidden/>
          </w:rPr>
          <w:t>48</w:t>
        </w:r>
        <w:r w:rsidR="00C70766">
          <w:rPr>
            <w:webHidden/>
          </w:rPr>
          <w:fldChar w:fldCharType="end"/>
        </w:r>
      </w:hyperlink>
    </w:p>
    <w:p w14:paraId="7B141E16" w14:textId="192A1A32" w:rsidR="00C70766" w:rsidRDefault="00DA2BAB">
      <w:pPr>
        <w:pStyle w:val="29"/>
        <w:rPr>
          <w:rFonts w:asciiTheme="minorHAnsi" w:eastAsiaTheme="minorEastAsia" w:hAnsiTheme="minorHAnsi" w:cstheme="minorBidi"/>
          <w:sz w:val="22"/>
          <w:szCs w:val="22"/>
        </w:rPr>
      </w:pPr>
      <w:hyperlink w:anchor="_Toc47078882" w:history="1">
        <w:r w:rsidR="00C70766" w:rsidRPr="005778EB">
          <w:rPr>
            <w:rStyle w:val="af0"/>
            <w:rFonts w:ascii="Times New Roman" w:hAnsi="Times New Roman"/>
          </w:rPr>
          <w:t>3.6 Механизм мониторинга задач пользователя</w:t>
        </w:r>
        <w:r w:rsidR="00C70766">
          <w:rPr>
            <w:webHidden/>
          </w:rPr>
          <w:tab/>
        </w:r>
        <w:r w:rsidR="00C70766">
          <w:rPr>
            <w:webHidden/>
          </w:rPr>
          <w:fldChar w:fldCharType="begin"/>
        </w:r>
        <w:r w:rsidR="00C70766">
          <w:rPr>
            <w:webHidden/>
          </w:rPr>
          <w:instrText xml:space="preserve"> PAGEREF _Toc47078882 \h </w:instrText>
        </w:r>
        <w:r w:rsidR="00C70766">
          <w:rPr>
            <w:webHidden/>
          </w:rPr>
        </w:r>
        <w:r w:rsidR="00C70766">
          <w:rPr>
            <w:webHidden/>
          </w:rPr>
          <w:fldChar w:fldCharType="separate"/>
        </w:r>
        <w:r w:rsidR="00F91053">
          <w:rPr>
            <w:webHidden/>
          </w:rPr>
          <w:t>49</w:t>
        </w:r>
        <w:r w:rsidR="00C70766">
          <w:rPr>
            <w:webHidden/>
          </w:rPr>
          <w:fldChar w:fldCharType="end"/>
        </w:r>
      </w:hyperlink>
    </w:p>
    <w:p w14:paraId="4DD33DBC" w14:textId="2D69431B" w:rsidR="00C70766" w:rsidRDefault="00DA2BAB">
      <w:pPr>
        <w:pStyle w:val="29"/>
        <w:rPr>
          <w:rFonts w:asciiTheme="minorHAnsi" w:eastAsiaTheme="minorEastAsia" w:hAnsiTheme="minorHAnsi" w:cstheme="minorBidi"/>
          <w:sz w:val="22"/>
          <w:szCs w:val="22"/>
        </w:rPr>
      </w:pPr>
      <w:hyperlink w:anchor="_Toc47078883" w:history="1">
        <w:r w:rsidR="00C70766" w:rsidRPr="005778EB">
          <w:rPr>
            <w:rStyle w:val="af0"/>
            <w:rFonts w:ascii="Times New Roman" w:hAnsi="Times New Roman"/>
          </w:rPr>
          <w:t>3.7 Функция «Календарь бухгалтера»</w:t>
        </w:r>
        <w:r w:rsidR="00C70766">
          <w:rPr>
            <w:webHidden/>
          </w:rPr>
          <w:tab/>
        </w:r>
        <w:r w:rsidR="00C70766">
          <w:rPr>
            <w:webHidden/>
          </w:rPr>
          <w:fldChar w:fldCharType="begin"/>
        </w:r>
        <w:r w:rsidR="00C70766">
          <w:rPr>
            <w:webHidden/>
          </w:rPr>
          <w:instrText xml:space="preserve"> PAGEREF _Toc47078883 \h </w:instrText>
        </w:r>
        <w:r w:rsidR="00C70766">
          <w:rPr>
            <w:webHidden/>
          </w:rPr>
        </w:r>
        <w:r w:rsidR="00C70766">
          <w:rPr>
            <w:webHidden/>
          </w:rPr>
          <w:fldChar w:fldCharType="separate"/>
        </w:r>
        <w:r w:rsidR="00F91053">
          <w:rPr>
            <w:webHidden/>
          </w:rPr>
          <w:t>49</w:t>
        </w:r>
        <w:r w:rsidR="00C70766">
          <w:rPr>
            <w:webHidden/>
          </w:rPr>
          <w:fldChar w:fldCharType="end"/>
        </w:r>
      </w:hyperlink>
    </w:p>
    <w:p w14:paraId="3BF425FF" w14:textId="4B91D2ED" w:rsidR="00C70766" w:rsidRDefault="00DA2BAB">
      <w:pPr>
        <w:pStyle w:val="29"/>
        <w:rPr>
          <w:rFonts w:asciiTheme="minorHAnsi" w:eastAsiaTheme="minorEastAsia" w:hAnsiTheme="minorHAnsi" w:cstheme="minorBidi"/>
          <w:sz w:val="22"/>
          <w:szCs w:val="22"/>
        </w:rPr>
      </w:pPr>
      <w:hyperlink w:anchor="_Toc47078884" w:history="1">
        <w:r w:rsidR="00C70766" w:rsidRPr="005778EB">
          <w:rPr>
            <w:rStyle w:val="af0"/>
            <w:rFonts w:ascii="Times New Roman" w:hAnsi="Times New Roman"/>
          </w:rPr>
          <w:t>3.8 Общая характеристика подсистемы</w:t>
        </w:r>
        <w:r w:rsidR="00C70766">
          <w:rPr>
            <w:webHidden/>
          </w:rPr>
          <w:tab/>
        </w:r>
        <w:r w:rsidR="00C70766">
          <w:rPr>
            <w:webHidden/>
          </w:rPr>
          <w:fldChar w:fldCharType="begin"/>
        </w:r>
        <w:r w:rsidR="00C70766">
          <w:rPr>
            <w:webHidden/>
          </w:rPr>
          <w:instrText xml:space="preserve"> PAGEREF _Toc47078884 \h </w:instrText>
        </w:r>
        <w:r w:rsidR="00C70766">
          <w:rPr>
            <w:webHidden/>
          </w:rPr>
        </w:r>
        <w:r w:rsidR="00C70766">
          <w:rPr>
            <w:webHidden/>
          </w:rPr>
          <w:fldChar w:fldCharType="separate"/>
        </w:r>
        <w:r w:rsidR="00F91053">
          <w:rPr>
            <w:webHidden/>
          </w:rPr>
          <w:t>49</w:t>
        </w:r>
        <w:r w:rsidR="00C70766">
          <w:rPr>
            <w:webHidden/>
          </w:rPr>
          <w:fldChar w:fldCharType="end"/>
        </w:r>
      </w:hyperlink>
    </w:p>
    <w:p w14:paraId="2062732B" w14:textId="575759FE" w:rsidR="00C70766" w:rsidRDefault="00DA2BAB">
      <w:pPr>
        <w:pStyle w:val="38"/>
        <w:rPr>
          <w:rFonts w:asciiTheme="minorHAnsi" w:eastAsiaTheme="minorEastAsia" w:hAnsiTheme="minorHAnsi" w:cstheme="minorBidi"/>
          <w:sz w:val="22"/>
          <w:szCs w:val="22"/>
          <w:lang w:eastAsia="ru-RU"/>
        </w:rPr>
      </w:pPr>
      <w:hyperlink w:anchor="_Toc47078885" w:history="1">
        <w:r w:rsidR="00C70766" w:rsidRPr="005778EB">
          <w:rPr>
            <w:rStyle w:val="af0"/>
          </w:rPr>
          <w:t>3.8.1 Кадровый учет</w:t>
        </w:r>
        <w:r w:rsidR="00C70766">
          <w:rPr>
            <w:webHidden/>
          </w:rPr>
          <w:tab/>
        </w:r>
        <w:r w:rsidR="00C70766">
          <w:rPr>
            <w:webHidden/>
          </w:rPr>
          <w:fldChar w:fldCharType="begin"/>
        </w:r>
        <w:r w:rsidR="00C70766">
          <w:rPr>
            <w:webHidden/>
          </w:rPr>
          <w:instrText xml:space="preserve"> PAGEREF _Toc47078885 \h </w:instrText>
        </w:r>
        <w:r w:rsidR="00C70766">
          <w:rPr>
            <w:webHidden/>
          </w:rPr>
        </w:r>
        <w:r w:rsidR="00C70766">
          <w:rPr>
            <w:webHidden/>
          </w:rPr>
          <w:fldChar w:fldCharType="separate"/>
        </w:r>
        <w:r w:rsidR="00F91053">
          <w:rPr>
            <w:webHidden/>
          </w:rPr>
          <w:t>50</w:t>
        </w:r>
        <w:r w:rsidR="00C70766">
          <w:rPr>
            <w:webHidden/>
          </w:rPr>
          <w:fldChar w:fldCharType="end"/>
        </w:r>
      </w:hyperlink>
    </w:p>
    <w:p w14:paraId="7BE8EFB1" w14:textId="057BABD8" w:rsidR="00C70766" w:rsidRDefault="00DA2BAB">
      <w:pPr>
        <w:pStyle w:val="38"/>
        <w:rPr>
          <w:rFonts w:asciiTheme="minorHAnsi" w:eastAsiaTheme="minorEastAsia" w:hAnsiTheme="minorHAnsi" w:cstheme="minorBidi"/>
          <w:sz w:val="22"/>
          <w:szCs w:val="22"/>
          <w:lang w:eastAsia="ru-RU"/>
        </w:rPr>
      </w:pPr>
      <w:hyperlink w:anchor="_Toc47078886" w:history="1">
        <w:r w:rsidR="00C70766" w:rsidRPr="005778EB">
          <w:rPr>
            <w:rStyle w:val="af0"/>
          </w:rPr>
          <w:t>3.8.2 Учет государственных и муниципальных служащих и расчет денежного содержания</w:t>
        </w:r>
        <w:r w:rsidR="00C70766">
          <w:rPr>
            <w:webHidden/>
          </w:rPr>
          <w:tab/>
        </w:r>
        <w:r w:rsidR="00C70766">
          <w:rPr>
            <w:webHidden/>
          </w:rPr>
          <w:fldChar w:fldCharType="begin"/>
        </w:r>
        <w:r w:rsidR="00C70766">
          <w:rPr>
            <w:webHidden/>
          </w:rPr>
          <w:instrText xml:space="preserve"> PAGEREF _Toc47078886 \h </w:instrText>
        </w:r>
        <w:r w:rsidR="00C70766">
          <w:rPr>
            <w:webHidden/>
          </w:rPr>
        </w:r>
        <w:r w:rsidR="00C70766">
          <w:rPr>
            <w:webHidden/>
          </w:rPr>
          <w:fldChar w:fldCharType="separate"/>
        </w:r>
        <w:r w:rsidR="00F91053">
          <w:rPr>
            <w:webHidden/>
          </w:rPr>
          <w:t>52</w:t>
        </w:r>
        <w:r w:rsidR="00C70766">
          <w:rPr>
            <w:webHidden/>
          </w:rPr>
          <w:fldChar w:fldCharType="end"/>
        </w:r>
      </w:hyperlink>
    </w:p>
    <w:p w14:paraId="3240468C" w14:textId="5D00F37B" w:rsidR="00C70766" w:rsidRDefault="00DA2BAB">
      <w:pPr>
        <w:pStyle w:val="38"/>
        <w:rPr>
          <w:rFonts w:asciiTheme="minorHAnsi" w:eastAsiaTheme="minorEastAsia" w:hAnsiTheme="minorHAnsi" w:cstheme="minorBidi"/>
          <w:sz w:val="22"/>
          <w:szCs w:val="22"/>
          <w:lang w:eastAsia="ru-RU"/>
        </w:rPr>
      </w:pPr>
      <w:hyperlink w:anchor="_Toc47078887" w:history="1">
        <w:r w:rsidR="00C70766" w:rsidRPr="005778EB">
          <w:rPr>
            <w:rStyle w:val="af0"/>
          </w:rPr>
          <w:t>3.8.3 Расчет денежного довольствия военнослужащих и других лиц</w:t>
        </w:r>
        <w:r w:rsidR="00C70766">
          <w:rPr>
            <w:webHidden/>
          </w:rPr>
          <w:tab/>
        </w:r>
        <w:r w:rsidR="00C70766">
          <w:rPr>
            <w:webHidden/>
          </w:rPr>
          <w:fldChar w:fldCharType="begin"/>
        </w:r>
        <w:r w:rsidR="00C70766">
          <w:rPr>
            <w:webHidden/>
          </w:rPr>
          <w:instrText xml:space="preserve"> PAGEREF _Toc47078887 \h </w:instrText>
        </w:r>
        <w:r w:rsidR="00C70766">
          <w:rPr>
            <w:webHidden/>
          </w:rPr>
        </w:r>
        <w:r w:rsidR="00C70766">
          <w:rPr>
            <w:webHidden/>
          </w:rPr>
          <w:fldChar w:fldCharType="separate"/>
        </w:r>
        <w:r w:rsidR="00F91053">
          <w:rPr>
            <w:webHidden/>
          </w:rPr>
          <w:t>53</w:t>
        </w:r>
        <w:r w:rsidR="00C70766">
          <w:rPr>
            <w:webHidden/>
          </w:rPr>
          <w:fldChar w:fldCharType="end"/>
        </w:r>
      </w:hyperlink>
    </w:p>
    <w:p w14:paraId="66DF3C67" w14:textId="200EDC75" w:rsidR="00C70766" w:rsidRDefault="00DA2BAB">
      <w:pPr>
        <w:pStyle w:val="38"/>
        <w:rPr>
          <w:rFonts w:asciiTheme="minorHAnsi" w:eastAsiaTheme="minorEastAsia" w:hAnsiTheme="minorHAnsi" w:cstheme="minorBidi"/>
          <w:sz w:val="22"/>
          <w:szCs w:val="22"/>
          <w:lang w:eastAsia="ru-RU"/>
        </w:rPr>
      </w:pPr>
      <w:hyperlink w:anchor="_Toc47078888" w:history="1">
        <w:r w:rsidR="00C70766" w:rsidRPr="005778EB">
          <w:rPr>
            <w:rStyle w:val="af0"/>
          </w:rPr>
          <w:t>3.8.4 Учет рабочего времени</w:t>
        </w:r>
        <w:r w:rsidR="00C70766">
          <w:rPr>
            <w:webHidden/>
          </w:rPr>
          <w:tab/>
        </w:r>
        <w:r w:rsidR="00C70766">
          <w:rPr>
            <w:webHidden/>
          </w:rPr>
          <w:fldChar w:fldCharType="begin"/>
        </w:r>
        <w:r w:rsidR="00C70766">
          <w:rPr>
            <w:webHidden/>
          </w:rPr>
          <w:instrText xml:space="preserve"> PAGEREF _Toc47078888 \h </w:instrText>
        </w:r>
        <w:r w:rsidR="00C70766">
          <w:rPr>
            <w:webHidden/>
          </w:rPr>
        </w:r>
        <w:r w:rsidR="00C70766">
          <w:rPr>
            <w:webHidden/>
          </w:rPr>
          <w:fldChar w:fldCharType="separate"/>
        </w:r>
        <w:r w:rsidR="00F91053">
          <w:rPr>
            <w:webHidden/>
          </w:rPr>
          <w:t>53</w:t>
        </w:r>
        <w:r w:rsidR="00C70766">
          <w:rPr>
            <w:webHidden/>
          </w:rPr>
          <w:fldChar w:fldCharType="end"/>
        </w:r>
      </w:hyperlink>
    </w:p>
    <w:p w14:paraId="1D1D2991" w14:textId="3D48345A" w:rsidR="00C70766" w:rsidRDefault="00DA2BAB">
      <w:pPr>
        <w:pStyle w:val="38"/>
        <w:rPr>
          <w:rFonts w:asciiTheme="minorHAnsi" w:eastAsiaTheme="minorEastAsia" w:hAnsiTheme="minorHAnsi" w:cstheme="minorBidi"/>
          <w:sz w:val="22"/>
          <w:szCs w:val="22"/>
          <w:lang w:eastAsia="ru-RU"/>
        </w:rPr>
      </w:pPr>
      <w:hyperlink w:anchor="_Toc47078889" w:history="1">
        <w:r w:rsidR="00C70766" w:rsidRPr="005778EB">
          <w:rPr>
            <w:rStyle w:val="af0"/>
          </w:rPr>
          <w:t>3.8.5 Расчет и учет заработной платы</w:t>
        </w:r>
        <w:r w:rsidR="00C70766">
          <w:rPr>
            <w:webHidden/>
          </w:rPr>
          <w:tab/>
        </w:r>
        <w:r w:rsidR="00C70766">
          <w:rPr>
            <w:webHidden/>
          </w:rPr>
          <w:fldChar w:fldCharType="begin"/>
        </w:r>
        <w:r w:rsidR="00C70766">
          <w:rPr>
            <w:webHidden/>
          </w:rPr>
          <w:instrText xml:space="preserve"> PAGEREF _Toc47078889 \h </w:instrText>
        </w:r>
        <w:r w:rsidR="00C70766">
          <w:rPr>
            <w:webHidden/>
          </w:rPr>
        </w:r>
        <w:r w:rsidR="00C70766">
          <w:rPr>
            <w:webHidden/>
          </w:rPr>
          <w:fldChar w:fldCharType="separate"/>
        </w:r>
        <w:r w:rsidR="00F91053">
          <w:rPr>
            <w:webHidden/>
          </w:rPr>
          <w:t>54</w:t>
        </w:r>
        <w:r w:rsidR="00C70766">
          <w:rPr>
            <w:webHidden/>
          </w:rPr>
          <w:fldChar w:fldCharType="end"/>
        </w:r>
      </w:hyperlink>
    </w:p>
    <w:p w14:paraId="02D0539B" w14:textId="1399F64F" w:rsidR="00C70766" w:rsidRDefault="00DA2BAB">
      <w:pPr>
        <w:pStyle w:val="38"/>
        <w:rPr>
          <w:rFonts w:asciiTheme="minorHAnsi" w:eastAsiaTheme="minorEastAsia" w:hAnsiTheme="minorHAnsi" w:cstheme="minorBidi"/>
          <w:sz w:val="22"/>
          <w:szCs w:val="22"/>
          <w:lang w:eastAsia="ru-RU"/>
        </w:rPr>
      </w:pPr>
      <w:hyperlink w:anchor="_Toc47078890" w:history="1">
        <w:r w:rsidR="00C70766" w:rsidRPr="005778EB">
          <w:rPr>
            <w:rStyle w:val="af0"/>
          </w:rPr>
          <w:t>3.8.6 Расчет и учет НДФЛ и страховых взносов</w:t>
        </w:r>
        <w:r w:rsidR="00C70766">
          <w:rPr>
            <w:webHidden/>
          </w:rPr>
          <w:tab/>
        </w:r>
        <w:r w:rsidR="00C70766">
          <w:rPr>
            <w:webHidden/>
          </w:rPr>
          <w:fldChar w:fldCharType="begin"/>
        </w:r>
        <w:r w:rsidR="00C70766">
          <w:rPr>
            <w:webHidden/>
          </w:rPr>
          <w:instrText xml:space="preserve"> PAGEREF _Toc47078890 \h </w:instrText>
        </w:r>
        <w:r w:rsidR="00C70766">
          <w:rPr>
            <w:webHidden/>
          </w:rPr>
        </w:r>
        <w:r w:rsidR="00C70766">
          <w:rPr>
            <w:webHidden/>
          </w:rPr>
          <w:fldChar w:fldCharType="separate"/>
        </w:r>
        <w:r w:rsidR="00F91053">
          <w:rPr>
            <w:webHidden/>
          </w:rPr>
          <w:t>56</w:t>
        </w:r>
        <w:r w:rsidR="00C70766">
          <w:rPr>
            <w:webHidden/>
          </w:rPr>
          <w:fldChar w:fldCharType="end"/>
        </w:r>
      </w:hyperlink>
    </w:p>
    <w:p w14:paraId="0D241011" w14:textId="300B173F" w:rsidR="00C70766" w:rsidRDefault="00DA2BAB">
      <w:pPr>
        <w:pStyle w:val="38"/>
        <w:rPr>
          <w:rFonts w:asciiTheme="minorHAnsi" w:eastAsiaTheme="minorEastAsia" w:hAnsiTheme="minorHAnsi" w:cstheme="minorBidi"/>
          <w:sz w:val="22"/>
          <w:szCs w:val="22"/>
          <w:lang w:eastAsia="ru-RU"/>
        </w:rPr>
      </w:pPr>
      <w:hyperlink w:anchor="_Toc47078891" w:history="1">
        <w:r w:rsidR="00C70766" w:rsidRPr="005778EB">
          <w:rPr>
            <w:rStyle w:val="af0"/>
          </w:rPr>
          <w:t>3.8.7 Регламентированная отчетность</w:t>
        </w:r>
        <w:r w:rsidR="00C70766">
          <w:rPr>
            <w:webHidden/>
          </w:rPr>
          <w:tab/>
        </w:r>
        <w:r w:rsidR="00C70766">
          <w:rPr>
            <w:webHidden/>
          </w:rPr>
          <w:fldChar w:fldCharType="begin"/>
        </w:r>
        <w:r w:rsidR="00C70766">
          <w:rPr>
            <w:webHidden/>
          </w:rPr>
          <w:instrText xml:space="preserve"> PAGEREF _Toc47078891 \h </w:instrText>
        </w:r>
        <w:r w:rsidR="00C70766">
          <w:rPr>
            <w:webHidden/>
          </w:rPr>
        </w:r>
        <w:r w:rsidR="00C70766">
          <w:rPr>
            <w:webHidden/>
          </w:rPr>
          <w:fldChar w:fldCharType="separate"/>
        </w:r>
        <w:r w:rsidR="00F91053">
          <w:rPr>
            <w:webHidden/>
          </w:rPr>
          <w:t>57</w:t>
        </w:r>
        <w:r w:rsidR="00C70766">
          <w:rPr>
            <w:webHidden/>
          </w:rPr>
          <w:fldChar w:fldCharType="end"/>
        </w:r>
      </w:hyperlink>
    </w:p>
    <w:p w14:paraId="3B891CD8" w14:textId="4F27CDB2" w:rsidR="00C70766" w:rsidRDefault="00DA2BAB">
      <w:pPr>
        <w:pStyle w:val="14"/>
        <w:rPr>
          <w:rFonts w:asciiTheme="minorHAnsi" w:eastAsiaTheme="minorEastAsia" w:hAnsiTheme="minorHAnsi" w:cstheme="minorBidi"/>
          <w:b w:val="0"/>
          <w:sz w:val="22"/>
          <w:szCs w:val="22"/>
          <w:lang w:eastAsia="ru-RU"/>
        </w:rPr>
      </w:pPr>
      <w:hyperlink w:anchor="_Toc47078892" w:history="1">
        <w:r w:rsidR="00C70766" w:rsidRPr="005778EB">
          <w:rPr>
            <w:rStyle w:val="af0"/>
            <w:rFonts w:ascii="Times New Roman" w:hAnsi="Times New Roman"/>
            <w:lang w:val="en-US"/>
          </w:rPr>
          <w:t>4</w:t>
        </w:r>
        <w:r w:rsidR="00C70766" w:rsidRPr="005778EB">
          <w:rPr>
            <w:rStyle w:val="af0"/>
            <w:rFonts w:ascii="Times New Roman" w:hAnsi="Times New Roman"/>
          </w:rPr>
          <w:t xml:space="preserve"> Описание операций</w:t>
        </w:r>
        <w:r w:rsidR="00C70766">
          <w:rPr>
            <w:webHidden/>
          </w:rPr>
          <w:tab/>
        </w:r>
        <w:r w:rsidR="00C70766">
          <w:rPr>
            <w:webHidden/>
          </w:rPr>
          <w:fldChar w:fldCharType="begin"/>
        </w:r>
        <w:r w:rsidR="00C70766">
          <w:rPr>
            <w:webHidden/>
          </w:rPr>
          <w:instrText xml:space="preserve"> PAGEREF _Toc47078892 \h </w:instrText>
        </w:r>
        <w:r w:rsidR="00C70766">
          <w:rPr>
            <w:webHidden/>
          </w:rPr>
        </w:r>
        <w:r w:rsidR="00C70766">
          <w:rPr>
            <w:webHidden/>
          </w:rPr>
          <w:fldChar w:fldCharType="separate"/>
        </w:r>
        <w:r w:rsidR="00F91053">
          <w:rPr>
            <w:webHidden/>
          </w:rPr>
          <w:t>57</w:t>
        </w:r>
        <w:r w:rsidR="00C70766">
          <w:rPr>
            <w:webHidden/>
          </w:rPr>
          <w:fldChar w:fldCharType="end"/>
        </w:r>
      </w:hyperlink>
    </w:p>
    <w:p w14:paraId="16244B93" w14:textId="5271841A" w:rsidR="00C70766" w:rsidRDefault="00DA2BAB">
      <w:pPr>
        <w:pStyle w:val="29"/>
        <w:rPr>
          <w:rFonts w:asciiTheme="minorHAnsi" w:eastAsiaTheme="minorEastAsia" w:hAnsiTheme="minorHAnsi" w:cstheme="minorBidi"/>
          <w:sz w:val="22"/>
          <w:szCs w:val="22"/>
        </w:rPr>
      </w:pPr>
      <w:hyperlink w:anchor="_Toc47078893" w:history="1">
        <w:r w:rsidR="00C70766" w:rsidRPr="005778EB">
          <w:rPr>
            <w:rStyle w:val="af0"/>
            <w:rFonts w:ascii="Times New Roman" w:hAnsi="Times New Roman"/>
          </w:rPr>
          <w:t>4.1 Мониторинг задач пользователя</w:t>
        </w:r>
        <w:r w:rsidR="00C70766">
          <w:rPr>
            <w:webHidden/>
          </w:rPr>
          <w:tab/>
        </w:r>
        <w:r w:rsidR="00C70766">
          <w:rPr>
            <w:webHidden/>
          </w:rPr>
          <w:fldChar w:fldCharType="begin"/>
        </w:r>
        <w:r w:rsidR="00C70766">
          <w:rPr>
            <w:webHidden/>
          </w:rPr>
          <w:instrText xml:space="preserve"> PAGEREF _Toc47078893 \h </w:instrText>
        </w:r>
        <w:r w:rsidR="00C70766">
          <w:rPr>
            <w:webHidden/>
          </w:rPr>
        </w:r>
        <w:r w:rsidR="00C70766">
          <w:rPr>
            <w:webHidden/>
          </w:rPr>
          <w:fldChar w:fldCharType="separate"/>
        </w:r>
        <w:r w:rsidR="00F91053">
          <w:rPr>
            <w:webHidden/>
          </w:rPr>
          <w:t>57</w:t>
        </w:r>
        <w:r w:rsidR="00C70766">
          <w:rPr>
            <w:webHidden/>
          </w:rPr>
          <w:fldChar w:fldCharType="end"/>
        </w:r>
      </w:hyperlink>
    </w:p>
    <w:p w14:paraId="09740B0A" w14:textId="74D929A2" w:rsidR="00C70766" w:rsidRDefault="00DA2BAB">
      <w:pPr>
        <w:pStyle w:val="38"/>
        <w:rPr>
          <w:rFonts w:asciiTheme="minorHAnsi" w:eastAsiaTheme="minorEastAsia" w:hAnsiTheme="minorHAnsi" w:cstheme="minorBidi"/>
          <w:sz w:val="22"/>
          <w:szCs w:val="22"/>
          <w:lang w:eastAsia="ru-RU"/>
        </w:rPr>
      </w:pPr>
      <w:hyperlink w:anchor="_Toc47078894" w:history="1">
        <w:r w:rsidR="00C70766" w:rsidRPr="005778EB">
          <w:rPr>
            <w:rStyle w:val="af0"/>
          </w:rPr>
          <w:t>4.1.1 Интерфейс «Задачи пользователя»</w:t>
        </w:r>
        <w:r w:rsidR="00C70766">
          <w:rPr>
            <w:webHidden/>
          </w:rPr>
          <w:tab/>
        </w:r>
        <w:r w:rsidR="00C70766">
          <w:rPr>
            <w:webHidden/>
          </w:rPr>
          <w:fldChar w:fldCharType="begin"/>
        </w:r>
        <w:r w:rsidR="00C70766">
          <w:rPr>
            <w:webHidden/>
          </w:rPr>
          <w:instrText xml:space="preserve"> PAGEREF _Toc47078894 \h </w:instrText>
        </w:r>
        <w:r w:rsidR="00C70766">
          <w:rPr>
            <w:webHidden/>
          </w:rPr>
        </w:r>
        <w:r w:rsidR="00C70766">
          <w:rPr>
            <w:webHidden/>
          </w:rPr>
          <w:fldChar w:fldCharType="separate"/>
        </w:r>
        <w:r w:rsidR="00F91053">
          <w:rPr>
            <w:webHidden/>
          </w:rPr>
          <w:t>57</w:t>
        </w:r>
        <w:r w:rsidR="00C70766">
          <w:rPr>
            <w:webHidden/>
          </w:rPr>
          <w:fldChar w:fldCharType="end"/>
        </w:r>
      </w:hyperlink>
    </w:p>
    <w:p w14:paraId="43D840CB" w14:textId="27A23594" w:rsidR="00C70766" w:rsidRDefault="00DA2BAB">
      <w:pPr>
        <w:pStyle w:val="45"/>
        <w:rPr>
          <w:rFonts w:asciiTheme="minorHAnsi" w:eastAsiaTheme="minorEastAsia" w:hAnsiTheme="minorHAnsi" w:cstheme="minorBidi"/>
          <w:snapToGrid/>
          <w:color w:val="auto"/>
          <w:sz w:val="22"/>
          <w:szCs w:val="22"/>
        </w:rPr>
      </w:pPr>
      <w:hyperlink w:anchor="_Toc47078895" w:history="1">
        <w:r w:rsidR="00C70766" w:rsidRPr="005778EB">
          <w:rPr>
            <w:rStyle w:val="af0"/>
            <w:rFonts w:ascii="Times New Roman" w:hAnsi="Times New Roman"/>
            <w:b/>
          </w:rPr>
          <w:t>4.1.1.1</w:t>
        </w:r>
        <w:r w:rsidR="00C70766" w:rsidRPr="005778EB">
          <w:rPr>
            <w:rStyle w:val="af0"/>
            <w:rFonts w:ascii="Times New Roman" w:hAnsi="Times New Roman"/>
          </w:rPr>
          <w:t xml:space="preserve"> Настройка оповещения о задачах</w:t>
        </w:r>
        <w:r w:rsidR="00C70766">
          <w:rPr>
            <w:webHidden/>
          </w:rPr>
          <w:tab/>
        </w:r>
        <w:r w:rsidR="00C70766">
          <w:rPr>
            <w:webHidden/>
          </w:rPr>
          <w:fldChar w:fldCharType="begin"/>
        </w:r>
        <w:r w:rsidR="00C70766">
          <w:rPr>
            <w:webHidden/>
          </w:rPr>
          <w:instrText xml:space="preserve"> PAGEREF _Toc47078895 \h </w:instrText>
        </w:r>
        <w:r w:rsidR="00C70766">
          <w:rPr>
            <w:webHidden/>
          </w:rPr>
        </w:r>
        <w:r w:rsidR="00C70766">
          <w:rPr>
            <w:webHidden/>
          </w:rPr>
          <w:fldChar w:fldCharType="separate"/>
        </w:r>
        <w:r w:rsidR="00F91053">
          <w:rPr>
            <w:webHidden/>
          </w:rPr>
          <w:t>65</w:t>
        </w:r>
        <w:r w:rsidR="00C70766">
          <w:rPr>
            <w:webHidden/>
          </w:rPr>
          <w:fldChar w:fldCharType="end"/>
        </w:r>
      </w:hyperlink>
    </w:p>
    <w:p w14:paraId="5A3A947F" w14:textId="1108BAA7" w:rsidR="00C70766" w:rsidRDefault="00DA2BAB">
      <w:pPr>
        <w:pStyle w:val="45"/>
        <w:rPr>
          <w:rFonts w:asciiTheme="minorHAnsi" w:eastAsiaTheme="minorEastAsia" w:hAnsiTheme="minorHAnsi" w:cstheme="minorBidi"/>
          <w:snapToGrid/>
          <w:color w:val="auto"/>
          <w:sz w:val="22"/>
          <w:szCs w:val="22"/>
        </w:rPr>
      </w:pPr>
      <w:hyperlink w:anchor="_Toc47078896" w:history="1">
        <w:r w:rsidR="00C70766" w:rsidRPr="005778EB">
          <w:rPr>
            <w:rStyle w:val="af0"/>
            <w:rFonts w:ascii="Times New Roman" w:hAnsi="Times New Roman"/>
            <w:b/>
          </w:rPr>
          <w:t>4.1.1.2</w:t>
        </w:r>
        <w:r w:rsidR="00C70766" w:rsidRPr="005778EB">
          <w:rPr>
            <w:rStyle w:val="af0"/>
            <w:rFonts w:ascii="Times New Roman" w:hAnsi="Times New Roman"/>
          </w:rPr>
          <w:t xml:space="preserve"> Групповая обработка задач</w:t>
        </w:r>
        <w:r w:rsidR="00C70766">
          <w:rPr>
            <w:webHidden/>
          </w:rPr>
          <w:tab/>
        </w:r>
        <w:r w:rsidR="00C70766">
          <w:rPr>
            <w:webHidden/>
          </w:rPr>
          <w:fldChar w:fldCharType="begin"/>
        </w:r>
        <w:r w:rsidR="00C70766">
          <w:rPr>
            <w:webHidden/>
          </w:rPr>
          <w:instrText xml:space="preserve"> PAGEREF _Toc47078896 \h </w:instrText>
        </w:r>
        <w:r w:rsidR="00C70766">
          <w:rPr>
            <w:webHidden/>
          </w:rPr>
        </w:r>
        <w:r w:rsidR="00C70766">
          <w:rPr>
            <w:webHidden/>
          </w:rPr>
          <w:fldChar w:fldCharType="separate"/>
        </w:r>
        <w:r w:rsidR="00F91053">
          <w:rPr>
            <w:webHidden/>
          </w:rPr>
          <w:t>67</w:t>
        </w:r>
        <w:r w:rsidR="00C70766">
          <w:rPr>
            <w:webHidden/>
          </w:rPr>
          <w:fldChar w:fldCharType="end"/>
        </w:r>
      </w:hyperlink>
    </w:p>
    <w:p w14:paraId="145FA36E" w14:textId="292D1201" w:rsidR="00C70766" w:rsidRDefault="00DA2BAB">
      <w:pPr>
        <w:pStyle w:val="38"/>
        <w:rPr>
          <w:rFonts w:asciiTheme="minorHAnsi" w:eastAsiaTheme="minorEastAsia" w:hAnsiTheme="minorHAnsi" w:cstheme="minorBidi"/>
          <w:sz w:val="22"/>
          <w:szCs w:val="22"/>
          <w:lang w:eastAsia="ru-RU"/>
        </w:rPr>
      </w:pPr>
      <w:hyperlink w:anchor="_Toc47078897" w:history="1">
        <w:r w:rsidR="00C70766" w:rsidRPr="005778EB">
          <w:rPr>
            <w:rStyle w:val="af0"/>
          </w:rPr>
          <w:t>4.1.2 Интерфейс «Задачи пользователя ЦБ»</w:t>
        </w:r>
        <w:r w:rsidR="00C70766">
          <w:rPr>
            <w:webHidden/>
          </w:rPr>
          <w:tab/>
        </w:r>
        <w:r w:rsidR="00C70766">
          <w:rPr>
            <w:webHidden/>
          </w:rPr>
          <w:fldChar w:fldCharType="begin"/>
        </w:r>
        <w:r w:rsidR="00C70766">
          <w:rPr>
            <w:webHidden/>
          </w:rPr>
          <w:instrText xml:space="preserve"> PAGEREF _Toc47078897 \h </w:instrText>
        </w:r>
        <w:r w:rsidR="00C70766">
          <w:rPr>
            <w:webHidden/>
          </w:rPr>
        </w:r>
        <w:r w:rsidR="00C70766">
          <w:rPr>
            <w:webHidden/>
          </w:rPr>
          <w:fldChar w:fldCharType="separate"/>
        </w:r>
        <w:r w:rsidR="00F91053">
          <w:rPr>
            <w:webHidden/>
          </w:rPr>
          <w:t>70</w:t>
        </w:r>
        <w:r w:rsidR="00C70766">
          <w:rPr>
            <w:webHidden/>
          </w:rPr>
          <w:fldChar w:fldCharType="end"/>
        </w:r>
      </w:hyperlink>
    </w:p>
    <w:p w14:paraId="340D7DE4" w14:textId="6030DB79" w:rsidR="00C70766" w:rsidRDefault="00DA2BAB">
      <w:pPr>
        <w:pStyle w:val="29"/>
        <w:rPr>
          <w:rFonts w:asciiTheme="minorHAnsi" w:eastAsiaTheme="minorEastAsia" w:hAnsiTheme="minorHAnsi" w:cstheme="minorBidi"/>
          <w:sz w:val="22"/>
          <w:szCs w:val="22"/>
        </w:rPr>
      </w:pPr>
      <w:hyperlink w:anchor="_Toc47078898" w:history="1">
        <w:r w:rsidR="00C70766" w:rsidRPr="005778EB">
          <w:rPr>
            <w:rStyle w:val="af0"/>
            <w:rFonts w:ascii="Times New Roman" w:hAnsi="Times New Roman"/>
          </w:rPr>
          <w:t>4.2 Процесс обработки документов на примере процесса расчета среднего заработка при предоставлении отпуска</w:t>
        </w:r>
        <w:r w:rsidR="00C70766">
          <w:rPr>
            <w:webHidden/>
          </w:rPr>
          <w:tab/>
        </w:r>
        <w:r w:rsidR="00C70766">
          <w:rPr>
            <w:webHidden/>
          </w:rPr>
          <w:fldChar w:fldCharType="begin"/>
        </w:r>
        <w:r w:rsidR="00C70766">
          <w:rPr>
            <w:webHidden/>
          </w:rPr>
          <w:instrText xml:space="preserve"> PAGEREF _Toc47078898 \h </w:instrText>
        </w:r>
        <w:r w:rsidR="00C70766">
          <w:rPr>
            <w:webHidden/>
          </w:rPr>
        </w:r>
        <w:r w:rsidR="00C70766">
          <w:rPr>
            <w:webHidden/>
          </w:rPr>
          <w:fldChar w:fldCharType="separate"/>
        </w:r>
        <w:r w:rsidR="00F91053">
          <w:rPr>
            <w:webHidden/>
          </w:rPr>
          <w:t>74</w:t>
        </w:r>
        <w:r w:rsidR="00C70766">
          <w:rPr>
            <w:webHidden/>
          </w:rPr>
          <w:fldChar w:fldCharType="end"/>
        </w:r>
      </w:hyperlink>
    </w:p>
    <w:p w14:paraId="04A35FE2" w14:textId="0F14FF1E" w:rsidR="00C70766" w:rsidRDefault="00DA2BAB">
      <w:pPr>
        <w:pStyle w:val="38"/>
        <w:rPr>
          <w:rFonts w:asciiTheme="minorHAnsi" w:eastAsiaTheme="minorEastAsia" w:hAnsiTheme="minorHAnsi" w:cstheme="minorBidi"/>
          <w:sz w:val="22"/>
          <w:szCs w:val="22"/>
          <w:lang w:eastAsia="ru-RU"/>
        </w:rPr>
      </w:pPr>
      <w:hyperlink w:anchor="_Toc47078899" w:history="1">
        <w:r w:rsidR="00C70766" w:rsidRPr="005778EB">
          <w:rPr>
            <w:rStyle w:val="af0"/>
          </w:rPr>
          <w:t>4.2.1 Оформление нового документа ответственным исполнителем учреждения</w:t>
        </w:r>
        <w:r w:rsidR="00C70766">
          <w:rPr>
            <w:webHidden/>
          </w:rPr>
          <w:tab/>
        </w:r>
        <w:r w:rsidR="00C70766">
          <w:rPr>
            <w:webHidden/>
          </w:rPr>
          <w:fldChar w:fldCharType="begin"/>
        </w:r>
        <w:r w:rsidR="00C70766">
          <w:rPr>
            <w:webHidden/>
          </w:rPr>
          <w:instrText xml:space="preserve"> PAGEREF _Toc47078899 \h </w:instrText>
        </w:r>
        <w:r w:rsidR="00C70766">
          <w:rPr>
            <w:webHidden/>
          </w:rPr>
        </w:r>
        <w:r w:rsidR="00C70766">
          <w:rPr>
            <w:webHidden/>
          </w:rPr>
          <w:fldChar w:fldCharType="separate"/>
        </w:r>
        <w:r w:rsidR="00F91053">
          <w:rPr>
            <w:webHidden/>
          </w:rPr>
          <w:t>76</w:t>
        </w:r>
        <w:r w:rsidR="00C70766">
          <w:rPr>
            <w:webHidden/>
          </w:rPr>
          <w:fldChar w:fldCharType="end"/>
        </w:r>
      </w:hyperlink>
    </w:p>
    <w:p w14:paraId="0AA22298" w14:textId="15C4FE37" w:rsidR="00C70766" w:rsidRDefault="00DA2BAB">
      <w:pPr>
        <w:pStyle w:val="45"/>
        <w:rPr>
          <w:rFonts w:asciiTheme="minorHAnsi" w:eastAsiaTheme="minorEastAsia" w:hAnsiTheme="minorHAnsi" w:cstheme="minorBidi"/>
          <w:snapToGrid/>
          <w:color w:val="auto"/>
          <w:sz w:val="22"/>
          <w:szCs w:val="22"/>
        </w:rPr>
      </w:pPr>
      <w:hyperlink w:anchor="_Toc47078900" w:history="1">
        <w:r w:rsidR="00C70766" w:rsidRPr="005778EB">
          <w:rPr>
            <w:rStyle w:val="af0"/>
            <w:rFonts w:ascii="Times New Roman" w:hAnsi="Times New Roman"/>
            <w:b/>
          </w:rPr>
          <w:t>4.2.1.1</w:t>
        </w:r>
        <w:r w:rsidR="00C70766" w:rsidRPr="005778EB">
          <w:rPr>
            <w:rStyle w:val="af0"/>
            <w:rFonts w:ascii="Times New Roman" w:hAnsi="Times New Roman"/>
          </w:rPr>
          <w:t xml:space="preserve"> Подписание документа</w:t>
        </w:r>
        <w:r w:rsidR="00C70766">
          <w:rPr>
            <w:webHidden/>
          </w:rPr>
          <w:tab/>
        </w:r>
        <w:r w:rsidR="00C70766">
          <w:rPr>
            <w:webHidden/>
          </w:rPr>
          <w:fldChar w:fldCharType="begin"/>
        </w:r>
        <w:r w:rsidR="00C70766">
          <w:rPr>
            <w:webHidden/>
          </w:rPr>
          <w:instrText xml:space="preserve"> PAGEREF _Toc47078900 \h </w:instrText>
        </w:r>
        <w:r w:rsidR="00C70766">
          <w:rPr>
            <w:webHidden/>
          </w:rPr>
        </w:r>
        <w:r w:rsidR="00C70766">
          <w:rPr>
            <w:webHidden/>
          </w:rPr>
          <w:fldChar w:fldCharType="separate"/>
        </w:r>
        <w:r w:rsidR="00F91053">
          <w:rPr>
            <w:webHidden/>
          </w:rPr>
          <w:t>79</w:t>
        </w:r>
        <w:r w:rsidR="00C70766">
          <w:rPr>
            <w:webHidden/>
          </w:rPr>
          <w:fldChar w:fldCharType="end"/>
        </w:r>
      </w:hyperlink>
    </w:p>
    <w:p w14:paraId="0915CB42" w14:textId="17C268E4" w:rsidR="00C70766" w:rsidRDefault="00DA2BAB">
      <w:pPr>
        <w:pStyle w:val="45"/>
        <w:rPr>
          <w:rFonts w:asciiTheme="minorHAnsi" w:eastAsiaTheme="minorEastAsia" w:hAnsiTheme="minorHAnsi" w:cstheme="minorBidi"/>
          <w:snapToGrid/>
          <w:color w:val="auto"/>
          <w:sz w:val="22"/>
          <w:szCs w:val="22"/>
        </w:rPr>
      </w:pPr>
      <w:hyperlink w:anchor="_Toc47078901" w:history="1">
        <w:r w:rsidR="00C70766" w:rsidRPr="005778EB">
          <w:rPr>
            <w:rStyle w:val="af0"/>
            <w:rFonts w:ascii="Times New Roman" w:hAnsi="Times New Roman"/>
            <w:b/>
          </w:rPr>
          <w:t>4.2.1.2</w:t>
        </w:r>
        <w:r w:rsidR="00C70766" w:rsidRPr="005778EB">
          <w:rPr>
            <w:rStyle w:val="af0"/>
            <w:rFonts w:ascii="Times New Roman" w:hAnsi="Times New Roman"/>
          </w:rPr>
          <w:t xml:space="preserve"> Контроль заполнения обязательных реквизитов документа</w:t>
        </w:r>
        <w:r w:rsidR="00C70766">
          <w:rPr>
            <w:webHidden/>
          </w:rPr>
          <w:tab/>
        </w:r>
        <w:r w:rsidR="00C70766">
          <w:rPr>
            <w:webHidden/>
          </w:rPr>
          <w:fldChar w:fldCharType="begin"/>
        </w:r>
        <w:r w:rsidR="00C70766">
          <w:rPr>
            <w:webHidden/>
          </w:rPr>
          <w:instrText xml:space="preserve"> PAGEREF _Toc47078901 \h </w:instrText>
        </w:r>
        <w:r w:rsidR="00C70766">
          <w:rPr>
            <w:webHidden/>
          </w:rPr>
        </w:r>
        <w:r w:rsidR="00C70766">
          <w:rPr>
            <w:webHidden/>
          </w:rPr>
          <w:fldChar w:fldCharType="separate"/>
        </w:r>
        <w:r w:rsidR="00F91053">
          <w:rPr>
            <w:webHidden/>
          </w:rPr>
          <w:t>83</w:t>
        </w:r>
        <w:r w:rsidR="00C70766">
          <w:rPr>
            <w:webHidden/>
          </w:rPr>
          <w:fldChar w:fldCharType="end"/>
        </w:r>
      </w:hyperlink>
    </w:p>
    <w:p w14:paraId="242352A2" w14:textId="3AFF7C26" w:rsidR="00C70766" w:rsidRDefault="00DA2BAB">
      <w:pPr>
        <w:pStyle w:val="38"/>
        <w:rPr>
          <w:rFonts w:asciiTheme="minorHAnsi" w:eastAsiaTheme="minorEastAsia" w:hAnsiTheme="minorHAnsi" w:cstheme="minorBidi"/>
          <w:sz w:val="22"/>
          <w:szCs w:val="22"/>
          <w:lang w:eastAsia="ru-RU"/>
        </w:rPr>
      </w:pPr>
      <w:hyperlink w:anchor="_Toc47078902" w:history="1">
        <w:r w:rsidR="00C70766" w:rsidRPr="005778EB">
          <w:rPr>
            <w:rStyle w:val="af0"/>
          </w:rPr>
          <w:t>4.2.2 Отмена выполнения задачи</w:t>
        </w:r>
        <w:r w:rsidR="00C70766">
          <w:rPr>
            <w:webHidden/>
          </w:rPr>
          <w:tab/>
        </w:r>
        <w:r w:rsidR="00C70766">
          <w:rPr>
            <w:webHidden/>
          </w:rPr>
          <w:fldChar w:fldCharType="begin"/>
        </w:r>
        <w:r w:rsidR="00C70766">
          <w:rPr>
            <w:webHidden/>
          </w:rPr>
          <w:instrText xml:space="preserve"> PAGEREF _Toc47078902 \h </w:instrText>
        </w:r>
        <w:r w:rsidR="00C70766">
          <w:rPr>
            <w:webHidden/>
          </w:rPr>
        </w:r>
        <w:r w:rsidR="00C70766">
          <w:rPr>
            <w:webHidden/>
          </w:rPr>
          <w:fldChar w:fldCharType="separate"/>
        </w:r>
        <w:r w:rsidR="00F91053">
          <w:rPr>
            <w:webHidden/>
          </w:rPr>
          <w:t>84</w:t>
        </w:r>
        <w:r w:rsidR="00C70766">
          <w:rPr>
            <w:webHidden/>
          </w:rPr>
          <w:fldChar w:fldCharType="end"/>
        </w:r>
      </w:hyperlink>
    </w:p>
    <w:p w14:paraId="7A25D868" w14:textId="26270C6F" w:rsidR="00C70766" w:rsidRDefault="00DA2BAB">
      <w:pPr>
        <w:pStyle w:val="38"/>
        <w:rPr>
          <w:rFonts w:asciiTheme="minorHAnsi" w:eastAsiaTheme="minorEastAsia" w:hAnsiTheme="minorHAnsi" w:cstheme="minorBidi"/>
          <w:sz w:val="22"/>
          <w:szCs w:val="22"/>
          <w:lang w:eastAsia="ru-RU"/>
        </w:rPr>
      </w:pPr>
      <w:hyperlink w:anchor="_Toc47078903" w:history="1">
        <w:r w:rsidR="00C70766" w:rsidRPr="005778EB">
          <w:rPr>
            <w:rStyle w:val="af0"/>
          </w:rPr>
          <w:t>4.2.3 Согласование документа руководителем учреждения</w:t>
        </w:r>
        <w:r w:rsidR="00C70766">
          <w:rPr>
            <w:webHidden/>
          </w:rPr>
          <w:tab/>
        </w:r>
        <w:r w:rsidR="00C70766">
          <w:rPr>
            <w:webHidden/>
          </w:rPr>
          <w:fldChar w:fldCharType="begin"/>
        </w:r>
        <w:r w:rsidR="00C70766">
          <w:rPr>
            <w:webHidden/>
          </w:rPr>
          <w:instrText xml:space="preserve"> PAGEREF _Toc47078903 \h </w:instrText>
        </w:r>
        <w:r w:rsidR="00C70766">
          <w:rPr>
            <w:webHidden/>
          </w:rPr>
        </w:r>
        <w:r w:rsidR="00C70766">
          <w:rPr>
            <w:webHidden/>
          </w:rPr>
          <w:fldChar w:fldCharType="separate"/>
        </w:r>
        <w:r w:rsidR="00F91053">
          <w:rPr>
            <w:webHidden/>
          </w:rPr>
          <w:t>85</w:t>
        </w:r>
        <w:r w:rsidR="00C70766">
          <w:rPr>
            <w:webHidden/>
          </w:rPr>
          <w:fldChar w:fldCharType="end"/>
        </w:r>
      </w:hyperlink>
    </w:p>
    <w:p w14:paraId="18EBF988" w14:textId="10B2E092" w:rsidR="00C70766" w:rsidRDefault="00DA2BAB">
      <w:pPr>
        <w:pStyle w:val="38"/>
        <w:rPr>
          <w:rFonts w:asciiTheme="minorHAnsi" w:eastAsiaTheme="minorEastAsia" w:hAnsiTheme="minorHAnsi" w:cstheme="minorBidi"/>
          <w:sz w:val="22"/>
          <w:szCs w:val="22"/>
          <w:lang w:eastAsia="ru-RU"/>
        </w:rPr>
      </w:pPr>
      <w:hyperlink w:anchor="_Toc47078904" w:history="1">
        <w:r w:rsidR="00C70766" w:rsidRPr="005778EB">
          <w:rPr>
            <w:rStyle w:val="af0"/>
          </w:rPr>
          <w:t>4.2.4 Согласование документа расчетчиком ЦБ</w:t>
        </w:r>
        <w:r w:rsidR="00C70766">
          <w:rPr>
            <w:webHidden/>
          </w:rPr>
          <w:tab/>
        </w:r>
        <w:r w:rsidR="00C70766">
          <w:rPr>
            <w:webHidden/>
          </w:rPr>
          <w:fldChar w:fldCharType="begin"/>
        </w:r>
        <w:r w:rsidR="00C70766">
          <w:rPr>
            <w:webHidden/>
          </w:rPr>
          <w:instrText xml:space="preserve"> PAGEREF _Toc47078904 \h </w:instrText>
        </w:r>
        <w:r w:rsidR="00C70766">
          <w:rPr>
            <w:webHidden/>
          </w:rPr>
        </w:r>
        <w:r w:rsidR="00C70766">
          <w:rPr>
            <w:webHidden/>
          </w:rPr>
          <w:fldChar w:fldCharType="separate"/>
        </w:r>
        <w:r w:rsidR="00F91053">
          <w:rPr>
            <w:webHidden/>
          </w:rPr>
          <w:t>93</w:t>
        </w:r>
        <w:r w:rsidR="00C70766">
          <w:rPr>
            <w:webHidden/>
          </w:rPr>
          <w:fldChar w:fldCharType="end"/>
        </w:r>
      </w:hyperlink>
    </w:p>
    <w:p w14:paraId="2FD091AD" w14:textId="6840122B" w:rsidR="00C70766" w:rsidRDefault="00DA2BAB">
      <w:pPr>
        <w:pStyle w:val="38"/>
        <w:rPr>
          <w:rFonts w:asciiTheme="minorHAnsi" w:eastAsiaTheme="minorEastAsia" w:hAnsiTheme="minorHAnsi" w:cstheme="minorBidi"/>
          <w:sz w:val="22"/>
          <w:szCs w:val="22"/>
          <w:lang w:eastAsia="ru-RU"/>
        </w:rPr>
      </w:pPr>
      <w:hyperlink w:anchor="_Toc47078905" w:history="1">
        <w:r w:rsidR="00C70766" w:rsidRPr="005778EB">
          <w:rPr>
            <w:rStyle w:val="af0"/>
          </w:rPr>
          <w:t>4.2.5 Согласование, подпись и регистрация документа главным бухгалтером ЦБ</w:t>
        </w:r>
        <w:r w:rsidR="00C70766">
          <w:rPr>
            <w:webHidden/>
          </w:rPr>
          <w:tab/>
        </w:r>
        <w:r w:rsidR="00C70766">
          <w:rPr>
            <w:webHidden/>
          </w:rPr>
          <w:fldChar w:fldCharType="begin"/>
        </w:r>
        <w:r w:rsidR="00C70766">
          <w:rPr>
            <w:webHidden/>
          </w:rPr>
          <w:instrText xml:space="preserve"> PAGEREF _Toc47078905 \h </w:instrText>
        </w:r>
        <w:r w:rsidR="00C70766">
          <w:rPr>
            <w:webHidden/>
          </w:rPr>
        </w:r>
        <w:r w:rsidR="00C70766">
          <w:rPr>
            <w:webHidden/>
          </w:rPr>
          <w:fldChar w:fldCharType="separate"/>
        </w:r>
        <w:r w:rsidR="00F91053">
          <w:rPr>
            <w:webHidden/>
          </w:rPr>
          <w:t>95</w:t>
        </w:r>
        <w:r w:rsidR="00C70766">
          <w:rPr>
            <w:webHidden/>
          </w:rPr>
          <w:fldChar w:fldCharType="end"/>
        </w:r>
      </w:hyperlink>
    </w:p>
    <w:p w14:paraId="6F716752" w14:textId="68FF664E" w:rsidR="00C70766" w:rsidRDefault="00DA2BAB">
      <w:pPr>
        <w:pStyle w:val="38"/>
        <w:rPr>
          <w:rFonts w:asciiTheme="minorHAnsi" w:eastAsiaTheme="minorEastAsia" w:hAnsiTheme="minorHAnsi" w:cstheme="minorBidi"/>
          <w:sz w:val="22"/>
          <w:szCs w:val="22"/>
          <w:lang w:eastAsia="ru-RU"/>
        </w:rPr>
      </w:pPr>
      <w:hyperlink w:anchor="_Toc47078906" w:history="1">
        <w:r w:rsidR="00C70766" w:rsidRPr="005778EB">
          <w:rPr>
            <w:rStyle w:val="af0"/>
          </w:rPr>
          <w:t>4.2.6 Вынесение отрицательной резолюции главным бухгалтером ЦБ</w:t>
        </w:r>
        <w:r w:rsidR="00C70766">
          <w:rPr>
            <w:webHidden/>
          </w:rPr>
          <w:tab/>
        </w:r>
        <w:r w:rsidR="00C70766">
          <w:rPr>
            <w:webHidden/>
          </w:rPr>
          <w:fldChar w:fldCharType="begin"/>
        </w:r>
        <w:r w:rsidR="00C70766">
          <w:rPr>
            <w:webHidden/>
          </w:rPr>
          <w:instrText xml:space="preserve"> PAGEREF _Toc47078906 \h </w:instrText>
        </w:r>
        <w:r w:rsidR="00C70766">
          <w:rPr>
            <w:webHidden/>
          </w:rPr>
        </w:r>
        <w:r w:rsidR="00C70766">
          <w:rPr>
            <w:webHidden/>
          </w:rPr>
          <w:fldChar w:fldCharType="separate"/>
        </w:r>
        <w:r w:rsidR="00F91053">
          <w:rPr>
            <w:webHidden/>
          </w:rPr>
          <w:t>99</w:t>
        </w:r>
        <w:r w:rsidR="00C70766">
          <w:rPr>
            <w:webHidden/>
          </w:rPr>
          <w:fldChar w:fldCharType="end"/>
        </w:r>
      </w:hyperlink>
    </w:p>
    <w:p w14:paraId="6C95ADF2" w14:textId="34D813C6" w:rsidR="00C70766" w:rsidRDefault="00DA2BAB">
      <w:pPr>
        <w:pStyle w:val="38"/>
        <w:rPr>
          <w:rFonts w:asciiTheme="minorHAnsi" w:eastAsiaTheme="minorEastAsia" w:hAnsiTheme="minorHAnsi" w:cstheme="minorBidi"/>
          <w:sz w:val="22"/>
          <w:szCs w:val="22"/>
          <w:lang w:eastAsia="ru-RU"/>
        </w:rPr>
      </w:pPr>
      <w:hyperlink w:anchor="_Toc47078907" w:history="1">
        <w:r w:rsidR="00C70766" w:rsidRPr="005778EB">
          <w:rPr>
            <w:rStyle w:val="af0"/>
          </w:rPr>
          <w:t>4.2.7 Вынесение отрицательной резолюции расчетчиком ЦБ</w:t>
        </w:r>
        <w:r w:rsidR="00C70766">
          <w:rPr>
            <w:webHidden/>
          </w:rPr>
          <w:tab/>
        </w:r>
        <w:r w:rsidR="00C70766">
          <w:rPr>
            <w:webHidden/>
          </w:rPr>
          <w:fldChar w:fldCharType="begin"/>
        </w:r>
        <w:r w:rsidR="00C70766">
          <w:rPr>
            <w:webHidden/>
          </w:rPr>
          <w:instrText xml:space="preserve"> PAGEREF _Toc47078907 \h </w:instrText>
        </w:r>
        <w:r w:rsidR="00C70766">
          <w:rPr>
            <w:webHidden/>
          </w:rPr>
        </w:r>
        <w:r w:rsidR="00C70766">
          <w:rPr>
            <w:webHidden/>
          </w:rPr>
          <w:fldChar w:fldCharType="separate"/>
        </w:r>
        <w:r w:rsidR="00F91053">
          <w:rPr>
            <w:webHidden/>
          </w:rPr>
          <w:t>101</w:t>
        </w:r>
        <w:r w:rsidR="00C70766">
          <w:rPr>
            <w:webHidden/>
          </w:rPr>
          <w:fldChar w:fldCharType="end"/>
        </w:r>
      </w:hyperlink>
    </w:p>
    <w:p w14:paraId="453F122D" w14:textId="77ACEE65" w:rsidR="00C70766" w:rsidRDefault="00DA2BAB">
      <w:pPr>
        <w:pStyle w:val="38"/>
        <w:rPr>
          <w:rFonts w:asciiTheme="minorHAnsi" w:eastAsiaTheme="minorEastAsia" w:hAnsiTheme="minorHAnsi" w:cstheme="minorBidi"/>
          <w:sz w:val="22"/>
          <w:szCs w:val="22"/>
          <w:lang w:eastAsia="ru-RU"/>
        </w:rPr>
      </w:pPr>
      <w:hyperlink w:anchor="_Toc47078908" w:history="1">
        <w:r w:rsidR="00C70766" w:rsidRPr="005778EB">
          <w:rPr>
            <w:rStyle w:val="af0"/>
          </w:rPr>
          <w:t>4.2.8 Аннулирование документа кадровиком</w:t>
        </w:r>
        <w:r w:rsidR="00C70766">
          <w:rPr>
            <w:webHidden/>
          </w:rPr>
          <w:tab/>
        </w:r>
        <w:r w:rsidR="00C70766">
          <w:rPr>
            <w:webHidden/>
          </w:rPr>
          <w:fldChar w:fldCharType="begin"/>
        </w:r>
        <w:r w:rsidR="00C70766">
          <w:rPr>
            <w:webHidden/>
          </w:rPr>
          <w:instrText xml:space="preserve"> PAGEREF _Toc47078908 \h </w:instrText>
        </w:r>
        <w:r w:rsidR="00C70766">
          <w:rPr>
            <w:webHidden/>
          </w:rPr>
        </w:r>
        <w:r w:rsidR="00C70766">
          <w:rPr>
            <w:webHidden/>
          </w:rPr>
          <w:fldChar w:fldCharType="separate"/>
        </w:r>
        <w:r w:rsidR="00F91053">
          <w:rPr>
            <w:webHidden/>
          </w:rPr>
          <w:t>103</w:t>
        </w:r>
        <w:r w:rsidR="00C70766">
          <w:rPr>
            <w:webHidden/>
          </w:rPr>
          <w:fldChar w:fldCharType="end"/>
        </w:r>
      </w:hyperlink>
    </w:p>
    <w:p w14:paraId="1FA92C87" w14:textId="535578F1" w:rsidR="00C70766" w:rsidRDefault="00DA2BAB">
      <w:pPr>
        <w:pStyle w:val="38"/>
        <w:rPr>
          <w:rFonts w:asciiTheme="minorHAnsi" w:eastAsiaTheme="minorEastAsia" w:hAnsiTheme="minorHAnsi" w:cstheme="minorBidi"/>
          <w:sz w:val="22"/>
          <w:szCs w:val="22"/>
          <w:lang w:eastAsia="ru-RU"/>
        </w:rPr>
      </w:pPr>
      <w:hyperlink w:anchor="_Toc47078909" w:history="1">
        <w:r w:rsidR="00C70766" w:rsidRPr="005778EB">
          <w:rPr>
            <w:rStyle w:val="af0"/>
          </w:rPr>
          <w:t>4.2.9 Просмотр истории выполнения этапов процесса обработки документа</w:t>
        </w:r>
        <w:r w:rsidR="00C70766">
          <w:rPr>
            <w:webHidden/>
          </w:rPr>
          <w:tab/>
        </w:r>
        <w:r w:rsidR="00C70766">
          <w:rPr>
            <w:webHidden/>
          </w:rPr>
          <w:fldChar w:fldCharType="begin"/>
        </w:r>
        <w:r w:rsidR="00C70766">
          <w:rPr>
            <w:webHidden/>
          </w:rPr>
          <w:instrText xml:space="preserve"> PAGEREF _Toc47078909 \h </w:instrText>
        </w:r>
        <w:r w:rsidR="00C70766">
          <w:rPr>
            <w:webHidden/>
          </w:rPr>
        </w:r>
        <w:r w:rsidR="00C70766">
          <w:rPr>
            <w:webHidden/>
          </w:rPr>
          <w:fldChar w:fldCharType="separate"/>
        </w:r>
        <w:r w:rsidR="00F91053">
          <w:rPr>
            <w:webHidden/>
          </w:rPr>
          <w:t>106</w:t>
        </w:r>
        <w:r w:rsidR="00C70766">
          <w:rPr>
            <w:webHidden/>
          </w:rPr>
          <w:fldChar w:fldCharType="end"/>
        </w:r>
      </w:hyperlink>
    </w:p>
    <w:p w14:paraId="381E0B43" w14:textId="50C9DAEC" w:rsidR="00C70766" w:rsidRDefault="00DA2BAB">
      <w:pPr>
        <w:pStyle w:val="29"/>
        <w:rPr>
          <w:rFonts w:asciiTheme="minorHAnsi" w:eastAsiaTheme="minorEastAsia" w:hAnsiTheme="minorHAnsi" w:cstheme="minorBidi"/>
          <w:sz w:val="22"/>
          <w:szCs w:val="22"/>
        </w:rPr>
      </w:pPr>
      <w:hyperlink w:anchor="_Toc47078910" w:history="1">
        <w:r w:rsidR="00C70766" w:rsidRPr="005778EB">
          <w:rPr>
            <w:rStyle w:val="af0"/>
            <w:rFonts w:ascii="Times New Roman" w:hAnsi="Times New Roman"/>
          </w:rPr>
          <w:t>4.3 Назначение исполнителей задач</w:t>
        </w:r>
        <w:r w:rsidR="00C70766">
          <w:rPr>
            <w:webHidden/>
          </w:rPr>
          <w:tab/>
        </w:r>
        <w:r w:rsidR="00C70766">
          <w:rPr>
            <w:webHidden/>
          </w:rPr>
          <w:fldChar w:fldCharType="begin"/>
        </w:r>
        <w:r w:rsidR="00C70766">
          <w:rPr>
            <w:webHidden/>
          </w:rPr>
          <w:instrText xml:space="preserve"> PAGEREF _Toc47078910 \h </w:instrText>
        </w:r>
        <w:r w:rsidR="00C70766">
          <w:rPr>
            <w:webHidden/>
          </w:rPr>
        </w:r>
        <w:r w:rsidR="00C70766">
          <w:rPr>
            <w:webHidden/>
          </w:rPr>
          <w:fldChar w:fldCharType="separate"/>
        </w:r>
        <w:r w:rsidR="00F91053">
          <w:rPr>
            <w:webHidden/>
          </w:rPr>
          <w:t>108</w:t>
        </w:r>
        <w:r w:rsidR="00C70766">
          <w:rPr>
            <w:webHidden/>
          </w:rPr>
          <w:fldChar w:fldCharType="end"/>
        </w:r>
      </w:hyperlink>
    </w:p>
    <w:p w14:paraId="73A2E978" w14:textId="3DE5E215" w:rsidR="00C70766" w:rsidRDefault="00DA2BAB">
      <w:pPr>
        <w:pStyle w:val="29"/>
        <w:rPr>
          <w:rFonts w:asciiTheme="minorHAnsi" w:eastAsiaTheme="minorEastAsia" w:hAnsiTheme="minorHAnsi" w:cstheme="minorBidi"/>
          <w:sz w:val="22"/>
          <w:szCs w:val="22"/>
        </w:rPr>
      </w:pPr>
      <w:hyperlink w:anchor="_Toc47078911" w:history="1">
        <w:r w:rsidR="00C70766" w:rsidRPr="005778EB">
          <w:rPr>
            <w:rStyle w:val="af0"/>
            <w:rFonts w:ascii="Times New Roman" w:hAnsi="Times New Roman"/>
          </w:rPr>
          <w:t>4.4 Автоматическое назначение исполнителей задач</w:t>
        </w:r>
        <w:r w:rsidR="00C70766">
          <w:rPr>
            <w:webHidden/>
          </w:rPr>
          <w:tab/>
        </w:r>
        <w:r w:rsidR="00C70766">
          <w:rPr>
            <w:webHidden/>
          </w:rPr>
          <w:fldChar w:fldCharType="begin"/>
        </w:r>
        <w:r w:rsidR="00C70766">
          <w:rPr>
            <w:webHidden/>
          </w:rPr>
          <w:instrText xml:space="preserve"> PAGEREF _Toc47078911 \h </w:instrText>
        </w:r>
        <w:r w:rsidR="00C70766">
          <w:rPr>
            <w:webHidden/>
          </w:rPr>
        </w:r>
        <w:r w:rsidR="00C70766">
          <w:rPr>
            <w:webHidden/>
          </w:rPr>
          <w:fldChar w:fldCharType="separate"/>
        </w:r>
        <w:r w:rsidR="00F91053">
          <w:rPr>
            <w:webHidden/>
          </w:rPr>
          <w:t>109</w:t>
        </w:r>
        <w:r w:rsidR="00C70766">
          <w:rPr>
            <w:webHidden/>
          </w:rPr>
          <w:fldChar w:fldCharType="end"/>
        </w:r>
      </w:hyperlink>
    </w:p>
    <w:p w14:paraId="4BE3A285" w14:textId="40F84D0E" w:rsidR="00C70766" w:rsidRDefault="00DA2BAB">
      <w:pPr>
        <w:pStyle w:val="29"/>
        <w:rPr>
          <w:rFonts w:asciiTheme="minorHAnsi" w:eastAsiaTheme="minorEastAsia" w:hAnsiTheme="minorHAnsi" w:cstheme="minorBidi"/>
          <w:sz w:val="22"/>
          <w:szCs w:val="22"/>
        </w:rPr>
      </w:pPr>
      <w:hyperlink w:anchor="_Toc47078912" w:history="1">
        <w:r w:rsidR="00C70766" w:rsidRPr="005778EB">
          <w:rPr>
            <w:rStyle w:val="af0"/>
            <w:rFonts w:ascii="Times New Roman" w:hAnsi="Times New Roman"/>
          </w:rPr>
          <w:t>4.5 Назначение замещающих для исполнителей задач в ОСГУ</w:t>
        </w:r>
        <w:r w:rsidR="00C70766">
          <w:rPr>
            <w:webHidden/>
          </w:rPr>
          <w:tab/>
        </w:r>
        <w:r w:rsidR="00C70766">
          <w:rPr>
            <w:webHidden/>
          </w:rPr>
          <w:fldChar w:fldCharType="begin"/>
        </w:r>
        <w:r w:rsidR="00C70766">
          <w:rPr>
            <w:webHidden/>
          </w:rPr>
          <w:instrText xml:space="preserve"> PAGEREF _Toc47078912 \h </w:instrText>
        </w:r>
        <w:r w:rsidR="00C70766">
          <w:rPr>
            <w:webHidden/>
          </w:rPr>
        </w:r>
        <w:r w:rsidR="00C70766">
          <w:rPr>
            <w:webHidden/>
          </w:rPr>
          <w:fldChar w:fldCharType="separate"/>
        </w:r>
        <w:r w:rsidR="00F91053">
          <w:rPr>
            <w:webHidden/>
          </w:rPr>
          <w:t>112</w:t>
        </w:r>
        <w:r w:rsidR="00C70766">
          <w:rPr>
            <w:webHidden/>
          </w:rPr>
          <w:fldChar w:fldCharType="end"/>
        </w:r>
      </w:hyperlink>
    </w:p>
    <w:p w14:paraId="76DEA0F4" w14:textId="7079DC32" w:rsidR="00C70766" w:rsidRDefault="00DA2BAB">
      <w:pPr>
        <w:pStyle w:val="29"/>
        <w:rPr>
          <w:rFonts w:asciiTheme="minorHAnsi" w:eastAsiaTheme="minorEastAsia" w:hAnsiTheme="minorHAnsi" w:cstheme="minorBidi"/>
          <w:sz w:val="22"/>
          <w:szCs w:val="22"/>
        </w:rPr>
      </w:pPr>
      <w:hyperlink w:anchor="_Toc47078913" w:history="1">
        <w:r w:rsidR="00C70766" w:rsidRPr="005778EB">
          <w:rPr>
            <w:rStyle w:val="af0"/>
            <w:rFonts w:ascii="Times New Roman" w:hAnsi="Times New Roman"/>
          </w:rPr>
          <w:t>4.6 Назначение замещающих для исполнителей задач в ЦБ</w:t>
        </w:r>
        <w:r w:rsidR="00C70766">
          <w:rPr>
            <w:webHidden/>
          </w:rPr>
          <w:tab/>
        </w:r>
        <w:r w:rsidR="00C70766">
          <w:rPr>
            <w:webHidden/>
          </w:rPr>
          <w:fldChar w:fldCharType="begin"/>
        </w:r>
        <w:r w:rsidR="00C70766">
          <w:rPr>
            <w:webHidden/>
          </w:rPr>
          <w:instrText xml:space="preserve"> PAGEREF _Toc47078913 \h </w:instrText>
        </w:r>
        <w:r w:rsidR="00C70766">
          <w:rPr>
            <w:webHidden/>
          </w:rPr>
        </w:r>
        <w:r w:rsidR="00C70766">
          <w:rPr>
            <w:webHidden/>
          </w:rPr>
          <w:fldChar w:fldCharType="separate"/>
        </w:r>
        <w:r w:rsidR="00F91053">
          <w:rPr>
            <w:webHidden/>
          </w:rPr>
          <w:t>117</w:t>
        </w:r>
        <w:r w:rsidR="00C70766">
          <w:rPr>
            <w:webHidden/>
          </w:rPr>
          <w:fldChar w:fldCharType="end"/>
        </w:r>
      </w:hyperlink>
    </w:p>
    <w:p w14:paraId="55D1AC45" w14:textId="64ED85D4" w:rsidR="00C70766" w:rsidRDefault="00DA2BAB">
      <w:pPr>
        <w:pStyle w:val="29"/>
        <w:rPr>
          <w:rFonts w:asciiTheme="minorHAnsi" w:eastAsiaTheme="minorEastAsia" w:hAnsiTheme="minorHAnsi" w:cstheme="minorBidi"/>
          <w:sz w:val="22"/>
          <w:szCs w:val="22"/>
        </w:rPr>
      </w:pPr>
      <w:hyperlink w:anchor="_Toc47078914" w:history="1">
        <w:r w:rsidR="00C70766" w:rsidRPr="005778EB">
          <w:rPr>
            <w:rStyle w:val="af0"/>
            <w:rFonts w:ascii="Times New Roman" w:hAnsi="Times New Roman"/>
          </w:rPr>
          <w:t>4.7 Вывод дополнительной информации из документов на интерфейс «Задачи пользователя»</w:t>
        </w:r>
        <w:r w:rsidR="00C70766">
          <w:rPr>
            <w:webHidden/>
          </w:rPr>
          <w:tab/>
        </w:r>
        <w:r w:rsidR="00C70766">
          <w:rPr>
            <w:webHidden/>
          </w:rPr>
          <w:fldChar w:fldCharType="begin"/>
        </w:r>
        <w:r w:rsidR="00C70766">
          <w:rPr>
            <w:webHidden/>
          </w:rPr>
          <w:instrText xml:space="preserve"> PAGEREF _Toc47078914 \h </w:instrText>
        </w:r>
        <w:r w:rsidR="00C70766">
          <w:rPr>
            <w:webHidden/>
          </w:rPr>
        </w:r>
        <w:r w:rsidR="00C70766">
          <w:rPr>
            <w:webHidden/>
          </w:rPr>
          <w:fldChar w:fldCharType="separate"/>
        </w:r>
        <w:r w:rsidR="00F91053">
          <w:rPr>
            <w:webHidden/>
          </w:rPr>
          <w:t>122</w:t>
        </w:r>
        <w:r w:rsidR="00C70766">
          <w:rPr>
            <w:webHidden/>
          </w:rPr>
          <w:fldChar w:fldCharType="end"/>
        </w:r>
      </w:hyperlink>
    </w:p>
    <w:p w14:paraId="67CAC82D" w14:textId="70AA7D87" w:rsidR="00C70766" w:rsidRDefault="00DA2BAB">
      <w:pPr>
        <w:pStyle w:val="29"/>
        <w:rPr>
          <w:rFonts w:asciiTheme="minorHAnsi" w:eastAsiaTheme="minorEastAsia" w:hAnsiTheme="minorHAnsi" w:cstheme="minorBidi"/>
          <w:sz w:val="22"/>
          <w:szCs w:val="22"/>
        </w:rPr>
      </w:pPr>
      <w:hyperlink w:anchor="_Toc47078915" w:history="1">
        <w:r w:rsidR="00C70766" w:rsidRPr="005778EB">
          <w:rPr>
            <w:rStyle w:val="af0"/>
            <w:rFonts w:ascii="Times New Roman" w:hAnsi="Times New Roman"/>
          </w:rPr>
          <w:t>4.8 Режим работы пользователей без использования механизма статусной модели</w:t>
        </w:r>
        <w:r w:rsidR="00C70766">
          <w:rPr>
            <w:webHidden/>
          </w:rPr>
          <w:tab/>
        </w:r>
        <w:r w:rsidR="00C70766">
          <w:rPr>
            <w:webHidden/>
          </w:rPr>
          <w:fldChar w:fldCharType="begin"/>
        </w:r>
        <w:r w:rsidR="00C70766">
          <w:rPr>
            <w:webHidden/>
          </w:rPr>
          <w:instrText xml:space="preserve"> PAGEREF _Toc47078915 \h </w:instrText>
        </w:r>
        <w:r w:rsidR="00C70766">
          <w:rPr>
            <w:webHidden/>
          </w:rPr>
        </w:r>
        <w:r w:rsidR="00C70766">
          <w:rPr>
            <w:webHidden/>
          </w:rPr>
          <w:fldChar w:fldCharType="separate"/>
        </w:r>
        <w:r w:rsidR="00F91053">
          <w:rPr>
            <w:webHidden/>
          </w:rPr>
          <w:t>128</w:t>
        </w:r>
        <w:r w:rsidR="00C70766">
          <w:rPr>
            <w:webHidden/>
          </w:rPr>
          <w:fldChar w:fldCharType="end"/>
        </w:r>
      </w:hyperlink>
    </w:p>
    <w:p w14:paraId="696E62E0" w14:textId="7904D99A" w:rsidR="00C70766" w:rsidRDefault="00DA2BAB">
      <w:pPr>
        <w:pStyle w:val="29"/>
        <w:rPr>
          <w:rFonts w:asciiTheme="minorHAnsi" w:eastAsiaTheme="minorEastAsia" w:hAnsiTheme="minorHAnsi" w:cstheme="minorBidi"/>
          <w:sz w:val="22"/>
          <w:szCs w:val="22"/>
        </w:rPr>
      </w:pPr>
      <w:hyperlink w:anchor="_Toc47078916" w:history="1">
        <w:r w:rsidR="00C70766" w:rsidRPr="005778EB">
          <w:rPr>
            <w:rStyle w:val="af0"/>
          </w:rPr>
          <w:t>4.9 Аналитические отчеты</w:t>
        </w:r>
        <w:r w:rsidR="00C70766">
          <w:rPr>
            <w:webHidden/>
          </w:rPr>
          <w:tab/>
        </w:r>
        <w:r w:rsidR="00C70766">
          <w:rPr>
            <w:webHidden/>
          </w:rPr>
          <w:fldChar w:fldCharType="begin"/>
        </w:r>
        <w:r w:rsidR="00C70766">
          <w:rPr>
            <w:webHidden/>
          </w:rPr>
          <w:instrText xml:space="preserve"> PAGEREF _Toc47078916 \h </w:instrText>
        </w:r>
        <w:r w:rsidR="00C70766">
          <w:rPr>
            <w:webHidden/>
          </w:rPr>
        </w:r>
        <w:r w:rsidR="00C70766">
          <w:rPr>
            <w:webHidden/>
          </w:rPr>
          <w:fldChar w:fldCharType="separate"/>
        </w:r>
        <w:r w:rsidR="00F91053">
          <w:rPr>
            <w:webHidden/>
          </w:rPr>
          <w:t>132</w:t>
        </w:r>
        <w:r w:rsidR="00C70766">
          <w:rPr>
            <w:webHidden/>
          </w:rPr>
          <w:fldChar w:fldCharType="end"/>
        </w:r>
      </w:hyperlink>
    </w:p>
    <w:p w14:paraId="4AD4273B" w14:textId="52BBC208" w:rsidR="00C70766" w:rsidRDefault="00DA2BAB">
      <w:pPr>
        <w:pStyle w:val="29"/>
        <w:rPr>
          <w:rFonts w:asciiTheme="minorHAnsi" w:eastAsiaTheme="minorEastAsia" w:hAnsiTheme="minorHAnsi" w:cstheme="minorBidi"/>
          <w:sz w:val="22"/>
          <w:szCs w:val="22"/>
        </w:rPr>
      </w:pPr>
      <w:hyperlink w:anchor="_Toc47078917" w:history="1">
        <w:r w:rsidR="00C70766" w:rsidRPr="005778EB">
          <w:rPr>
            <w:rStyle w:val="af0"/>
            <w:rFonts w:ascii="Times New Roman" w:hAnsi="Times New Roman"/>
          </w:rPr>
          <w:t>4.10 Механизм централизованного управления нормативно-справочной информацией</w:t>
        </w:r>
        <w:r w:rsidR="00C70766">
          <w:rPr>
            <w:webHidden/>
          </w:rPr>
          <w:tab/>
        </w:r>
        <w:r w:rsidR="00C70766">
          <w:rPr>
            <w:webHidden/>
          </w:rPr>
          <w:fldChar w:fldCharType="begin"/>
        </w:r>
        <w:r w:rsidR="00C70766">
          <w:rPr>
            <w:webHidden/>
          </w:rPr>
          <w:instrText xml:space="preserve"> PAGEREF _Toc47078917 \h </w:instrText>
        </w:r>
        <w:r w:rsidR="00C70766">
          <w:rPr>
            <w:webHidden/>
          </w:rPr>
        </w:r>
        <w:r w:rsidR="00C70766">
          <w:rPr>
            <w:webHidden/>
          </w:rPr>
          <w:fldChar w:fldCharType="separate"/>
        </w:r>
        <w:r w:rsidR="00F91053">
          <w:rPr>
            <w:webHidden/>
          </w:rPr>
          <w:t>136</w:t>
        </w:r>
        <w:r w:rsidR="00C70766">
          <w:rPr>
            <w:webHidden/>
          </w:rPr>
          <w:fldChar w:fldCharType="end"/>
        </w:r>
      </w:hyperlink>
    </w:p>
    <w:p w14:paraId="47F1E5F0" w14:textId="55F64777" w:rsidR="00C70766" w:rsidRDefault="00DA2BAB">
      <w:pPr>
        <w:pStyle w:val="38"/>
        <w:rPr>
          <w:rFonts w:asciiTheme="minorHAnsi" w:eastAsiaTheme="minorEastAsia" w:hAnsiTheme="minorHAnsi" w:cstheme="minorBidi"/>
          <w:sz w:val="22"/>
          <w:szCs w:val="22"/>
          <w:lang w:eastAsia="ru-RU"/>
        </w:rPr>
      </w:pPr>
      <w:hyperlink w:anchor="_Toc47078918" w:history="1">
        <w:r w:rsidR="00C70766" w:rsidRPr="005778EB">
          <w:rPr>
            <w:rStyle w:val="af0"/>
          </w:rPr>
          <w:t>4.10.1 Категории справочников подсистемы</w:t>
        </w:r>
        <w:r w:rsidR="00C70766">
          <w:rPr>
            <w:webHidden/>
          </w:rPr>
          <w:tab/>
        </w:r>
        <w:r w:rsidR="00C70766">
          <w:rPr>
            <w:webHidden/>
          </w:rPr>
          <w:fldChar w:fldCharType="begin"/>
        </w:r>
        <w:r w:rsidR="00C70766">
          <w:rPr>
            <w:webHidden/>
          </w:rPr>
          <w:instrText xml:space="preserve"> PAGEREF _Toc47078918 \h </w:instrText>
        </w:r>
        <w:r w:rsidR="00C70766">
          <w:rPr>
            <w:webHidden/>
          </w:rPr>
        </w:r>
        <w:r w:rsidR="00C70766">
          <w:rPr>
            <w:webHidden/>
          </w:rPr>
          <w:fldChar w:fldCharType="separate"/>
        </w:r>
        <w:r w:rsidR="00F91053">
          <w:rPr>
            <w:webHidden/>
          </w:rPr>
          <w:t>136</w:t>
        </w:r>
        <w:r w:rsidR="00C70766">
          <w:rPr>
            <w:webHidden/>
          </w:rPr>
          <w:fldChar w:fldCharType="end"/>
        </w:r>
      </w:hyperlink>
    </w:p>
    <w:p w14:paraId="260F0A6C" w14:textId="4CCCB826" w:rsidR="00C70766" w:rsidRDefault="00DA2BAB">
      <w:pPr>
        <w:pStyle w:val="38"/>
        <w:rPr>
          <w:rFonts w:asciiTheme="minorHAnsi" w:eastAsiaTheme="minorEastAsia" w:hAnsiTheme="minorHAnsi" w:cstheme="minorBidi"/>
          <w:sz w:val="22"/>
          <w:szCs w:val="22"/>
          <w:lang w:eastAsia="ru-RU"/>
        </w:rPr>
      </w:pPr>
      <w:hyperlink w:anchor="_Toc47078919" w:history="1">
        <w:r w:rsidR="00C70766" w:rsidRPr="005778EB">
          <w:rPr>
            <w:rStyle w:val="af0"/>
          </w:rPr>
          <w:t>4.10.2 Процесс ввода заявки на добавление элемента справочника</w:t>
        </w:r>
        <w:r w:rsidR="00C70766">
          <w:rPr>
            <w:webHidden/>
          </w:rPr>
          <w:tab/>
        </w:r>
        <w:r w:rsidR="00C70766">
          <w:rPr>
            <w:webHidden/>
          </w:rPr>
          <w:fldChar w:fldCharType="begin"/>
        </w:r>
        <w:r w:rsidR="00C70766">
          <w:rPr>
            <w:webHidden/>
          </w:rPr>
          <w:instrText xml:space="preserve"> PAGEREF _Toc47078919 \h </w:instrText>
        </w:r>
        <w:r w:rsidR="00C70766">
          <w:rPr>
            <w:webHidden/>
          </w:rPr>
        </w:r>
        <w:r w:rsidR="00C70766">
          <w:rPr>
            <w:webHidden/>
          </w:rPr>
          <w:fldChar w:fldCharType="separate"/>
        </w:r>
        <w:r w:rsidR="00F91053">
          <w:rPr>
            <w:webHidden/>
          </w:rPr>
          <w:t>140</w:t>
        </w:r>
        <w:r w:rsidR="00C70766">
          <w:rPr>
            <w:webHidden/>
          </w:rPr>
          <w:fldChar w:fldCharType="end"/>
        </w:r>
      </w:hyperlink>
    </w:p>
    <w:p w14:paraId="2A0F89BB" w14:textId="6D8AFAE8" w:rsidR="00C70766" w:rsidRDefault="00DA2BAB">
      <w:pPr>
        <w:pStyle w:val="38"/>
        <w:rPr>
          <w:rFonts w:asciiTheme="minorHAnsi" w:eastAsiaTheme="minorEastAsia" w:hAnsiTheme="minorHAnsi" w:cstheme="minorBidi"/>
          <w:sz w:val="22"/>
          <w:szCs w:val="22"/>
          <w:lang w:eastAsia="ru-RU"/>
        </w:rPr>
      </w:pPr>
      <w:hyperlink w:anchor="_Toc47078920" w:history="1">
        <w:r w:rsidR="00C70766" w:rsidRPr="005778EB">
          <w:rPr>
            <w:rStyle w:val="af0"/>
          </w:rPr>
          <w:t>4.10.3 Схема процесса заведения нового элемента справочника из прикладной части Подсистемы</w:t>
        </w:r>
        <w:r w:rsidR="00C70766">
          <w:rPr>
            <w:webHidden/>
          </w:rPr>
          <w:tab/>
        </w:r>
        <w:r w:rsidR="00C70766">
          <w:rPr>
            <w:webHidden/>
          </w:rPr>
          <w:fldChar w:fldCharType="begin"/>
        </w:r>
        <w:r w:rsidR="00C70766">
          <w:rPr>
            <w:webHidden/>
          </w:rPr>
          <w:instrText xml:space="preserve"> PAGEREF _Toc47078920 \h </w:instrText>
        </w:r>
        <w:r w:rsidR="00C70766">
          <w:rPr>
            <w:webHidden/>
          </w:rPr>
        </w:r>
        <w:r w:rsidR="00C70766">
          <w:rPr>
            <w:webHidden/>
          </w:rPr>
          <w:fldChar w:fldCharType="separate"/>
        </w:r>
        <w:r w:rsidR="00F91053">
          <w:rPr>
            <w:webHidden/>
          </w:rPr>
          <w:t>141</w:t>
        </w:r>
        <w:r w:rsidR="00C70766">
          <w:rPr>
            <w:webHidden/>
          </w:rPr>
          <w:fldChar w:fldCharType="end"/>
        </w:r>
      </w:hyperlink>
    </w:p>
    <w:p w14:paraId="3123A320" w14:textId="35504413" w:rsidR="00C70766" w:rsidRDefault="00DA2BAB">
      <w:pPr>
        <w:pStyle w:val="29"/>
        <w:rPr>
          <w:rFonts w:asciiTheme="minorHAnsi" w:eastAsiaTheme="minorEastAsia" w:hAnsiTheme="minorHAnsi" w:cstheme="minorBidi"/>
          <w:sz w:val="22"/>
          <w:szCs w:val="22"/>
        </w:rPr>
      </w:pPr>
      <w:hyperlink w:anchor="_Toc47078921" w:history="1">
        <w:r w:rsidR="00C70766" w:rsidRPr="005778EB">
          <w:rPr>
            <w:rStyle w:val="af0"/>
            <w:rFonts w:ascii="Times New Roman" w:hAnsi="Times New Roman"/>
          </w:rPr>
          <w:t>4.11 Кадровый учет</w:t>
        </w:r>
        <w:r w:rsidR="00C70766">
          <w:rPr>
            <w:webHidden/>
          </w:rPr>
          <w:tab/>
        </w:r>
        <w:r w:rsidR="00C70766">
          <w:rPr>
            <w:webHidden/>
          </w:rPr>
          <w:fldChar w:fldCharType="begin"/>
        </w:r>
        <w:r w:rsidR="00C70766">
          <w:rPr>
            <w:webHidden/>
          </w:rPr>
          <w:instrText xml:space="preserve"> PAGEREF _Toc47078921 \h </w:instrText>
        </w:r>
        <w:r w:rsidR="00C70766">
          <w:rPr>
            <w:webHidden/>
          </w:rPr>
        </w:r>
        <w:r w:rsidR="00C70766">
          <w:rPr>
            <w:webHidden/>
          </w:rPr>
          <w:fldChar w:fldCharType="separate"/>
        </w:r>
        <w:r w:rsidR="00F91053">
          <w:rPr>
            <w:webHidden/>
          </w:rPr>
          <w:t>142</w:t>
        </w:r>
        <w:r w:rsidR="00C70766">
          <w:rPr>
            <w:webHidden/>
          </w:rPr>
          <w:fldChar w:fldCharType="end"/>
        </w:r>
      </w:hyperlink>
    </w:p>
    <w:p w14:paraId="3F35D472" w14:textId="1B5A9D0A" w:rsidR="00C70766" w:rsidRDefault="00DA2BAB">
      <w:pPr>
        <w:pStyle w:val="38"/>
        <w:rPr>
          <w:rFonts w:asciiTheme="minorHAnsi" w:eastAsiaTheme="minorEastAsia" w:hAnsiTheme="minorHAnsi" w:cstheme="minorBidi"/>
          <w:sz w:val="22"/>
          <w:szCs w:val="22"/>
          <w:lang w:eastAsia="ru-RU"/>
        </w:rPr>
      </w:pPr>
      <w:hyperlink w:anchor="_Toc47078922" w:history="1">
        <w:r w:rsidR="00C70766" w:rsidRPr="005778EB">
          <w:rPr>
            <w:rStyle w:val="af0"/>
          </w:rPr>
          <w:t>4.11.1 Описание структуры учреждения</w:t>
        </w:r>
        <w:r w:rsidR="00C70766">
          <w:rPr>
            <w:webHidden/>
          </w:rPr>
          <w:tab/>
        </w:r>
        <w:r w:rsidR="00C70766">
          <w:rPr>
            <w:webHidden/>
          </w:rPr>
          <w:fldChar w:fldCharType="begin"/>
        </w:r>
        <w:r w:rsidR="00C70766">
          <w:rPr>
            <w:webHidden/>
          </w:rPr>
          <w:instrText xml:space="preserve"> PAGEREF _Toc47078922 \h </w:instrText>
        </w:r>
        <w:r w:rsidR="00C70766">
          <w:rPr>
            <w:webHidden/>
          </w:rPr>
        </w:r>
        <w:r w:rsidR="00C70766">
          <w:rPr>
            <w:webHidden/>
          </w:rPr>
          <w:fldChar w:fldCharType="separate"/>
        </w:r>
        <w:r w:rsidR="00F91053">
          <w:rPr>
            <w:webHidden/>
          </w:rPr>
          <w:t>142</w:t>
        </w:r>
        <w:r w:rsidR="00C70766">
          <w:rPr>
            <w:webHidden/>
          </w:rPr>
          <w:fldChar w:fldCharType="end"/>
        </w:r>
      </w:hyperlink>
    </w:p>
    <w:p w14:paraId="0F2400BE" w14:textId="0ED9A456" w:rsidR="00C70766" w:rsidRDefault="00DA2BAB">
      <w:pPr>
        <w:pStyle w:val="38"/>
        <w:rPr>
          <w:rFonts w:asciiTheme="minorHAnsi" w:eastAsiaTheme="minorEastAsia" w:hAnsiTheme="minorHAnsi" w:cstheme="minorBidi"/>
          <w:sz w:val="22"/>
          <w:szCs w:val="22"/>
          <w:lang w:eastAsia="ru-RU"/>
        </w:rPr>
      </w:pPr>
      <w:hyperlink w:anchor="_Toc47078923" w:history="1">
        <w:r w:rsidR="00C70766" w:rsidRPr="005778EB">
          <w:rPr>
            <w:rStyle w:val="af0"/>
          </w:rPr>
          <w:t>4.11.2 Структура организации</w:t>
        </w:r>
        <w:r w:rsidR="00C70766">
          <w:rPr>
            <w:webHidden/>
          </w:rPr>
          <w:tab/>
        </w:r>
        <w:r w:rsidR="00C70766">
          <w:rPr>
            <w:webHidden/>
          </w:rPr>
          <w:fldChar w:fldCharType="begin"/>
        </w:r>
        <w:r w:rsidR="00C70766">
          <w:rPr>
            <w:webHidden/>
          </w:rPr>
          <w:instrText xml:space="preserve"> PAGEREF _Toc47078923 \h </w:instrText>
        </w:r>
        <w:r w:rsidR="00C70766">
          <w:rPr>
            <w:webHidden/>
          </w:rPr>
        </w:r>
        <w:r w:rsidR="00C70766">
          <w:rPr>
            <w:webHidden/>
          </w:rPr>
          <w:fldChar w:fldCharType="separate"/>
        </w:r>
        <w:r w:rsidR="00F91053">
          <w:rPr>
            <w:webHidden/>
          </w:rPr>
          <w:t>142</w:t>
        </w:r>
        <w:r w:rsidR="00C70766">
          <w:rPr>
            <w:webHidden/>
          </w:rPr>
          <w:fldChar w:fldCharType="end"/>
        </w:r>
      </w:hyperlink>
    </w:p>
    <w:p w14:paraId="733D3F01" w14:textId="75260A10" w:rsidR="00C70766" w:rsidRDefault="00DA2BAB">
      <w:pPr>
        <w:pStyle w:val="45"/>
        <w:rPr>
          <w:rFonts w:asciiTheme="minorHAnsi" w:eastAsiaTheme="minorEastAsia" w:hAnsiTheme="minorHAnsi" w:cstheme="minorBidi"/>
          <w:snapToGrid/>
          <w:color w:val="auto"/>
          <w:sz w:val="22"/>
          <w:szCs w:val="22"/>
        </w:rPr>
      </w:pPr>
      <w:hyperlink w:anchor="_Toc47078924" w:history="1">
        <w:r w:rsidR="00C70766" w:rsidRPr="005778EB">
          <w:rPr>
            <w:rStyle w:val="af0"/>
            <w:rFonts w:ascii="Times New Roman" w:hAnsi="Times New Roman"/>
            <w:b/>
          </w:rPr>
          <w:t>4.11.2.1</w:t>
        </w:r>
        <w:r w:rsidR="00C70766" w:rsidRPr="005778EB">
          <w:rPr>
            <w:rStyle w:val="af0"/>
            <w:rFonts w:ascii="Times New Roman" w:hAnsi="Times New Roman"/>
          </w:rPr>
          <w:t xml:space="preserve"> Обособленные подразделения</w:t>
        </w:r>
        <w:r w:rsidR="00C70766">
          <w:rPr>
            <w:webHidden/>
          </w:rPr>
          <w:tab/>
        </w:r>
        <w:r w:rsidR="00C70766">
          <w:rPr>
            <w:webHidden/>
          </w:rPr>
          <w:fldChar w:fldCharType="begin"/>
        </w:r>
        <w:r w:rsidR="00C70766">
          <w:rPr>
            <w:webHidden/>
          </w:rPr>
          <w:instrText xml:space="preserve"> PAGEREF _Toc47078924 \h </w:instrText>
        </w:r>
        <w:r w:rsidR="00C70766">
          <w:rPr>
            <w:webHidden/>
          </w:rPr>
        </w:r>
        <w:r w:rsidR="00C70766">
          <w:rPr>
            <w:webHidden/>
          </w:rPr>
          <w:fldChar w:fldCharType="separate"/>
        </w:r>
        <w:r w:rsidR="00F91053">
          <w:rPr>
            <w:webHidden/>
          </w:rPr>
          <w:t>145</w:t>
        </w:r>
        <w:r w:rsidR="00C70766">
          <w:rPr>
            <w:webHidden/>
          </w:rPr>
          <w:fldChar w:fldCharType="end"/>
        </w:r>
      </w:hyperlink>
    </w:p>
    <w:p w14:paraId="0FA6FC3B" w14:textId="3B54BDE1" w:rsidR="00C70766" w:rsidRDefault="00DA2BAB">
      <w:pPr>
        <w:pStyle w:val="45"/>
        <w:rPr>
          <w:rFonts w:asciiTheme="minorHAnsi" w:eastAsiaTheme="minorEastAsia" w:hAnsiTheme="minorHAnsi" w:cstheme="minorBidi"/>
          <w:snapToGrid/>
          <w:color w:val="auto"/>
          <w:sz w:val="22"/>
          <w:szCs w:val="22"/>
        </w:rPr>
      </w:pPr>
      <w:hyperlink w:anchor="_Toc47078925" w:history="1">
        <w:r w:rsidR="00C70766" w:rsidRPr="005778EB">
          <w:rPr>
            <w:rStyle w:val="af0"/>
            <w:rFonts w:ascii="Times New Roman" w:hAnsi="Times New Roman"/>
            <w:b/>
          </w:rPr>
          <w:t>4.11.2.2</w:t>
        </w:r>
        <w:r w:rsidR="00C70766" w:rsidRPr="005778EB">
          <w:rPr>
            <w:rStyle w:val="af0"/>
            <w:rFonts w:ascii="Times New Roman" w:hAnsi="Times New Roman"/>
          </w:rPr>
          <w:t xml:space="preserve"> Территории выполнения работ</w:t>
        </w:r>
        <w:r w:rsidR="00C70766">
          <w:rPr>
            <w:webHidden/>
          </w:rPr>
          <w:tab/>
        </w:r>
        <w:r w:rsidR="00C70766">
          <w:rPr>
            <w:webHidden/>
          </w:rPr>
          <w:fldChar w:fldCharType="begin"/>
        </w:r>
        <w:r w:rsidR="00C70766">
          <w:rPr>
            <w:webHidden/>
          </w:rPr>
          <w:instrText xml:space="preserve"> PAGEREF _Toc47078925 \h </w:instrText>
        </w:r>
        <w:r w:rsidR="00C70766">
          <w:rPr>
            <w:webHidden/>
          </w:rPr>
        </w:r>
        <w:r w:rsidR="00C70766">
          <w:rPr>
            <w:webHidden/>
          </w:rPr>
          <w:fldChar w:fldCharType="separate"/>
        </w:r>
        <w:r w:rsidR="00F91053">
          <w:rPr>
            <w:webHidden/>
          </w:rPr>
          <w:t>147</w:t>
        </w:r>
        <w:r w:rsidR="00C70766">
          <w:rPr>
            <w:webHidden/>
          </w:rPr>
          <w:fldChar w:fldCharType="end"/>
        </w:r>
      </w:hyperlink>
    </w:p>
    <w:p w14:paraId="14272872" w14:textId="0A748AA9" w:rsidR="00C70766" w:rsidRDefault="00DA2BAB">
      <w:pPr>
        <w:pStyle w:val="38"/>
        <w:rPr>
          <w:rFonts w:asciiTheme="minorHAnsi" w:eastAsiaTheme="minorEastAsia" w:hAnsiTheme="minorHAnsi" w:cstheme="minorBidi"/>
          <w:sz w:val="22"/>
          <w:szCs w:val="22"/>
          <w:lang w:eastAsia="ru-RU"/>
        </w:rPr>
      </w:pPr>
      <w:hyperlink w:anchor="_Toc47078926" w:history="1">
        <w:r w:rsidR="00C70766" w:rsidRPr="005778EB">
          <w:rPr>
            <w:rStyle w:val="af0"/>
          </w:rPr>
          <w:t>4.11.3 Карточка подразделения</w:t>
        </w:r>
        <w:r w:rsidR="00C70766">
          <w:rPr>
            <w:webHidden/>
          </w:rPr>
          <w:tab/>
        </w:r>
        <w:r w:rsidR="00C70766">
          <w:rPr>
            <w:webHidden/>
          </w:rPr>
          <w:fldChar w:fldCharType="begin"/>
        </w:r>
        <w:r w:rsidR="00C70766">
          <w:rPr>
            <w:webHidden/>
          </w:rPr>
          <w:instrText xml:space="preserve"> PAGEREF _Toc47078926 \h </w:instrText>
        </w:r>
        <w:r w:rsidR="00C70766">
          <w:rPr>
            <w:webHidden/>
          </w:rPr>
        </w:r>
        <w:r w:rsidR="00C70766">
          <w:rPr>
            <w:webHidden/>
          </w:rPr>
          <w:fldChar w:fldCharType="separate"/>
        </w:r>
        <w:r w:rsidR="00F91053">
          <w:rPr>
            <w:webHidden/>
          </w:rPr>
          <w:t>159</w:t>
        </w:r>
        <w:r w:rsidR="00C70766">
          <w:rPr>
            <w:webHidden/>
          </w:rPr>
          <w:fldChar w:fldCharType="end"/>
        </w:r>
      </w:hyperlink>
    </w:p>
    <w:p w14:paraId="3D475C0E" w14:textId="51E5E8F3" w:rsidR="00C70766" w:rsidRDefault="00DA2BAB">
      <w:pPr>
        <w:pStyle w:val="38"/>
        <w:rPr>
          <w:rFonts w:asciiTheme="minorHAnsi" w:eastAsiaTheme="minorEastAsia" w:hAnsiTheme="minorHAnsi" w:cstheme="minorBidi"/>
          <w:sz w:val="22"/>
          <w:szCs w:val="22"/>
          <w:lang w:eastAsia="ru-RU"/>
        </w:rPr>
      </w:pPr>
      <w:hyperlink w:anchor="_Toc47078927" w:history="1">
        <w:r w:rsidR="00C70766" w:rsidRPr="005778EB">
          <w:rPr>
            <w:rStyle w:val="af0"/>
          </w:rPr>
          <w:t>4.11.4 Должности и условия труда</w:t>
        </w:r>
        <w:r w:rsidR="00C70766">
          <w:rPr>
            <w:webHidden/>
          </w:rPr>
          <w:tab/>
        </w:r>
        <w:r w:rsidR="00C70766">
          <w:rPr>
            <w:webHidden/>
          </w:rPr>
          <w:fldChar w:fldCharType="begin"/>
        </w:r>
        <w:r w:rsidR="00C70766">
          <w:rPr>
            <w:webHidden/>
          </w:rPr>
          <w:instrText xml:space="preserve"> PAGEREF _Toc47078927 \h </w:instrText>
        </w:r>
        <w:r w:rsidR="00C70766">
          <w:rPr>
            <w:webHidden/>
          </w:rPr>
        </w:r>
        <w:r w:rsidR="00C70766">
          <w:rPr>
            <w:webHidden/>
          </w:rPr>
          <w:fldChar w:fldCharType="separate"/>
        </w:r>
        <w:r w:rsidR="00F91053">
          <w:rPr>
            <w:webHidden/>
          </w:rPr>
          <w:t>161</w:t>
        </w:r>
        <w:r w:rsidR="00C70766">
          <w:rPr>
            <w:webHidden/>
          </w:rPr>
          <w:fldChar w:fldCharType="end"/>
        </w:r>
      </w:hyperlink>
    </w:p>
    <w:p w14:paraId="75A3593A" w14:textId="70EAE943" w:rsidR="00C70766" w:rsidRDefault="00DA2BAB">
      <w:pPr>
        <w:pStyle w:val="38"/>
        <w:rPr>
          <w:rFonts w:asciiTheme="minorHAnsi" w:eastAsiaTheme="minorEastAsia" w:hAnsiTheme="minorHAnsi" w:cstheme="minorBidi"/>
          <w:sz w:val="22"/>
          <w:szCs w:val="22"/>
          <w:lang w:eastAsia="ru-RU"/>
        </w:rPr>
      </w:pPr>
      <w:hyperlink w:anchor="_Toc47078928" w:history="1">
        <w:r w:rsidR="00C70766" w:rsidRPr="005778EB">
          <w:rPr>
            <w:rStyle w:val="af0"/>
          </w:rPr>
          <w:t>4.11.5 Условия труда</w:t>
        </w:r>
        <w:r w:rsidR="00C70766">
          <w:rPr>
            <w:webHidden/>
          </w:rPr>
          <w:tab/>
        </w:r>
        <w:r w:rsidR="00C70766">
          <w:rPr>
            <w:webHidden/>
          </w:rPr>
          <w:fldChar w:fldCharType="begin"/>
        </w:r>
        <w:r w:rsidR="00C70766">
          <w:rPr>
            <w:webHidden/>
          </w:rPr>
          <w:instrText xml:space="preserve"> PAGEREF _Toc47078928 \h </w:instrText>
        </w:r>
        <w:r w:rsidR="00C70766">
          <w:rPr>
            <w:webHidden/>
          </w:rPr>
        </w:r>
        <w:r w:rsidR="00C70766">
          <w:rPr>
            <w:webHidden/>
          </w:rPr>
          <w:fldChar w:fldCharType="separate"/>
        </w:r>
        <w:r w:rsidR="00F91053">
          <w:rPr>
            <w:webHidden/>
          </w:rPr>
          <w:t>164</w:t>
        </w:r>
        <w:r w:rsidR="00C70766">
          <w:rPr>
            <w:webHidden/>
          </w:rPr>
          <w:fldChar w:fldCharType="end"/>
        </w:r>
      </w:hyperlink>
    </w:p>
    <w:p w14:paraId="16A3059A" w14:textId="4983CF7D" w:rsidR="00C70766" w:rsidRDefault="00DA2BAB">
      <w:pPr>
        <w:pStyle w:val="38"/>
        <w:rPr>
          <w:rFonts w:asciiTheme="minorHAnsi" w:eastAsiaTheme="minorEastAsia" w:hAnsiTheme="minorHAnsi" w:cstheme="minorBidi"/>
          <w:sz w:val="22"/>
          <w:szCs w:val="22"/>
          <w:lang w:eastAsia="ru-RU"/>
        </w:rPr>
      </w:pPr>
      <w:hyperlink w:anchor="_Toc47078929" w:history="1">
        <w:r w:rsidR="00C70766" w:rsidRPr="005778EB">
          <w:rPr>
            <w:rStyle w:val="af0"/>
          </w:rPr>
          <w:t>4.11.6 Классные чины, ранги</w:t>
        </w:r>
        <w:r w:rsidR="00C70766">
          <w:rPr>
            <w:webHidden/>
          </w:rPr>
          <w:tab/>
        </w:r>
        <w:r w:rsidR="00C70766">
          <w:rPr>
            <w:webHidden/>
          </w:rPr>
          <w:fldChar w:fldCharType="begin"/>
        </w:r>
        <w:r w:rsidR="00C70766">
          <w:rPr>
            <w:webHidden/>
          </w:rPr>
          <w:instrText xml:space="preserve"> PAGEREF _Toc47078929 \h </w:instrText>
        </w:r>
        <w:r w:rsidR="00C70766">
          <w:rPr>
            <w:webHidden/>
          </w:rPr>
        </w:r>
        <w:r w:rsidR="00C70766">
          <w:rPr>
            <w:webHidden/>
          </w:rPr>
          <w:fldChar w:fldCharType="separate"/>
        </w:r>
        <w:r w:rsidR="00F91053">
          <w:rPr>
            <w:webHidden/>
          </w:rPr>
          <w:t>165</w:t>
        </w:r>
        <w:r w:rsidR="00C70766">
          <w:rPr>
            <w:webHidden/>
          </w:rPr>
          <w:fldChar w:fldCharType="end"/>
        </w:r>
      </w:hyperlink>
    </w:p>
    <w:p w14:paraId="071A9E6B" w14:textId="1CF8A834" w:rsidR="00C70766" w:rsidRDefault="00DA2BAB">
      <w:pPr>
        <w:pStyle w:val="38"/>
        <w:rPr>
          <w:rFonts w:asciiTheme="minorHAnsi" w:eastAsiaTheme="minorEastAsia" w:hAnsiTheme="minorHAnsi" w:cstheme="minorBidi"/>
          <w:sz w:val="22"/>
          <w:szCs w:val="22"/>
          <w:lang w:eastAsia="ru-RU"/>
        </w:rPr>
      </w:pPr>
      <w:hyperlink w:anchor="_Toc47078930" w:history="1">
        <w:r w:rsidR="00C70766" w:rsidRPr="005778EB">
          <w:rPr>
            <w:rStyle w:val="af0"/>
          </w:rPr>
          <w:t>4.11.7 Ведение штатного расписания</w:t>
        </w:r>
        <w:r w:rsidR="00C70766">
          <w:rPr>
            <w:webHidden/>
          </w:rPr>
          <w:tab/>
        </w:r>
        <w:r w:rsidR="00C70766">
          <w:rPr>
            <w:webHidden/>
          </w:rPr>
          <w:fldChar w:fldCharType="begin"/>
        </w:r>
        <w:r w:rsidR="00C70766">
          <w:rPr>
            <w:webHidden/>
          </w:rPr>
          <w:instrText xml:space="preserve"> PAGEREF _Toc47078930 \h </w:instrText>
        </w:r>
        <w:r w:rsidR="00C70766">
          <w:rPr>
            <w:webHidden/>
          </w:rPr>
        </w:r>
        <w:r w:rsidR="00C70766">
          <w:rPr>
            <w:webHidden/>
          </w:rPr>
          <w:fldChar w:fldCharType="separate"/>
        </w:r>
        <w:r w:rsidR="00F91053">
          <w:rPr>
            <w:webHidden/>
          </w:rPr>
          <w:t>169</w:t>
        </w:r>
        <w:r w:rsidR="00C70766">
          <w:rPr>
            <w:webHidden/>
          </w:rPr>
          <w:fldChar w:fldCharType="end"/>
        </w:r>
      </w:hyperlink>
    </w:p>
    <w:p w14:paraId="233C2E90" w14:textId="2961C05B" w:rsidR="00C70766" w:rsidRDefault="00DA2BAB">
      <w:pPr>
        <w:pStyle w:val="45"/>
        <w:rPr>
          <w:rFonts w:asciiTheme="minorHAnsi" w:eastAsiaTheme="minorEastAsia" w:hAnsiTheme="minorHAnsi" w:cstheme="minorBidi"/>
          <w:snapToGrid/>
          <w:color w:val="auto"/>
          <w:sz w:val="22"/>
          <w:szCs w:val="22"/>
        </w:rPr>
      </w:pPr>
      <w:hyperlink w:anchor="_Toc47078931" w:history="1">
        <w:r w:rsidR="00C70766" w:rsidRPr="005778EB">
          <w:rPr>
            <w:rStyle w:val="af0"/>
            <w:rFonts w:ascii="Times New Roman" w:hAnsi="Times New Roman"/>
            <w:b/>
          </w:rPr>
          <w:t>4.11.7.1</w:t>
        </w:r>
        <w:r w:rsidR="00C70766" w:rsidRPr="005778EB">
          <w:rPr>
            <w:rStyle w:val="af0"/>
            <w:rFonts w:ascii="Times New Roman" w:hAnsi="Times New Roman"/>
          </w:rPr>
          <w:t xml:space="preserve"> Позиция штатного расписания</w:t>
        </w:r>
        <w:r w:rsidR="00C70766">
          <w:rPr>
            <w:webHidden/>
          </w:rPr>
          <w:tab/>
        </w:r>
        <w:r w:rsidR="00C70766">
          <w:rPr>
            <w:webHidden/>
          </w:rPr>
          <w:fldChar w:fldCharType="begin"/>
        </w:r>
        <w:r w:rsidR="00C70766">
          <w:rPr>
            <w:webHidden/>
          </w:rPr>
          <w:instrText xml:space="preserve"> PAGEREF _Toc47078931 \h </w:instrText>
        </w:r>
        <w:r w:rsidR="00C70766">
          <w:rPr>
            <w:webHidden/>
          </w:rPr>
        </w:r>
        <w:r w:rsidR="00C70766">
          <w:rPr>
            <w:webHidden/>
          </w:rPr>
          <w:fldChar w:fldCharType="separate"/>
        </w:r>
        <w:r w:rsidR="00F91053">
          <w:rPr>
            <w:webHidden/>
          </w:rPr>
          <w:t>169</w:t>
        </w:r>
        <w:r w:rsidR="00C70766">
          <w:rPr>
            <w:webHidden/>
          </w:rPr>
          <w:fldChar w:fldCharType="end"/>
        </w:r>
      </w:hyperlink>
    </w:p>
    <w:p w14:paraId="56D30CEC" w14:textId="45DC4D18" w:rsidR="00C70766" w:rsidRDefault="00DA2BAB">
      <w:pPr>
        <w:pStyle w:val="45"/>
        <w:rPr>
          <w:rFonts w:asciiTheme="minorHAnsi" w:eastAsiaTheme="minorEastAsia" w:hAnsiTheme="minorHAnsi" w:cstheme="minorBidi"/>
          <w:snapToGrid/>
          <w:color w:val="auto"/>
          <w:sz w:val="22"/>
          <w:szCs w:val="22"/>
        </w:rPr>
      </w:pPr>
      <w:hyperlink w:anchor="_Toc47078932" w:history="1">
        <w:r w:rsidR="00C70766" w:rsidRPr="005778EB">
          <w:rPr>
            <w:rStyle w:val="af0"/>
            <w:rFonts w:ascii="Times New Roman" w:hAnsi="Times New Roman"/>
            <w:b/>
          </w:rPr>
          <w:t>4.11.7.2</w:t>
        </w:r>
        <w:r w:rsidR="00C70766" w:rsidRPr="005778EB">
          <w:rPr>
            <w:rStyle w:val="af0"/>
            <w:rFonts w:ascii="Times New Roman" w:hAnsi="Times New Roman"/>
          </w:rPr>
          <w:t xml:space="preserve"> Ввод и изменения штатного расписания</w:t>
        </w:r>
        <w:r w:rsidR="00C70766">
          <w:rPr>
            <w:webHidden/>
          </w:rPr>
          <w:tab/>
        </w:r>
        <w:r w:rsidR="00C70766">
          <w:rPr>
            <w:webHidden/>
          </w:rPr>
          <w:fldChar w:fldCharType="begin"/>
        </w:r>
        <w:r w:rsidR="00C70766">
          <w:rPr>
            <w:webHidden/>
          </w:rPr>
          <w:instrText xml:space="preserve"> PAGEREF _Toc47078932 \h </w:instrText>
        </w:r>
        <w:r w:rsidR="00C70766">
          <w:rPr>
            <w:webHidden/>
          </w:rPr>
        </w:r>
        <w:r w:rsidR="00C70766">
          <w:rPr>
            <w:webHidden/>
          </w:rPr>
          <w:fldChar w:fldCharType="separate"/>
        </w:r>
        <w:r w:rsidR="00F91053">
          <w:rPr>
            <w:webHidden/>
          </w:rPr>
          <w:t>175</w:t>
        </w:r>
        <w:r w:rsidR="00C70766">
          <w:rPr>
            <w:webHidden/>
          </w:rPr>
          <w:fldChar w:fldCharType="end"/>
        </w:r>
      </w:hyperlink>
    </w:p>
    <w:p w14:paraId="79A3A5ED" w14:textId="551DC47F" w:rsidR="00C70766" w:rsidRDefault="00DA2BAB">
      <w:pPr>
        <w:pStyle w:val="45"/>
        <w:rPr>
          <w:rFonts w:asciiTheme="minorHAnsi" w:eastAsiaTheme="minorEastAsia" w:hAnsiTheme="minorHAnsi" w:cstheme="minorBidi"/>
          <w:snapToGrid/>
          <w:color w:val="auto"/>
          <w:sz w:val="22"/>
          <w:szCs w:val="22"/>
        </w:rPr>
      </w:pPr>
      <w:hyperlink w:anchor="_Toc47078933" w:history="1">
        <w:r w:rsidR="00C70766" w:rsidRPr="005778EB">
          <w:rPr>
            <w:rStyle w:val="af0"/>
            <w:rFonts w:ascii="Times New Roman" w:hAnsi="Times New Roman"/>
            <w:b/>
          </w:rPr>
          <w:t>4.11.7.3</w:t>
        </w:r>
        <w:r w:rsidR="00C70766" w:rsidRPr="005778EB">
          <w:rPr>
            <w:rStyle w:val="af0"/>
            <w:rFonts w:ascii="Times New Roman" w:hAnsi="Times New Roman"/>
          </w:rPr>
          <w:t xml:space="preserve"> Ввод и изменения штатного расписания</w:t>
        </w:r>
        <w:r w:rsidR="00C70766">
          <w:rPr>
            <w:webHidden/>
          </w:rPr>
          <w:tab/>
        </w:r>
        <w:r w:rsidR="00C70766">
          <w:rPr>
            <w:webHidden/>
          </w:rPr>
          <w:fldChar w:fldCharType="begin"/>
        </w:r>
        <w:r w:rsidR="00C70766">
          <w:rPr>
            <w:webHidden/>
          </w:rPr>
          <w:instrText xml:space="preserve"> PAGEREF _Toc47078933 \h </w:instrText>
        </w:r>
        <w:r w:rsidR="00C70766">
          <w:rPr>
            <w:webHidden/>
          </w:rPr>
        </w:r>
        <w:r w:rsidR="00C70766">
          <w:rPr>
            <w:webHidden/>
          </w:rPr>
          <w:fldChar w:fldCharType="separate"/>
        </w:r>
        <w:r w:rsidR="00F91053">
          <w:rPr>
            <w:webHidden/>
          </w:rPr>
          <w:t>176</w:t>
        </w:r>
        <w:r w:rsidR="00C70766">
          <w:rPr>
            <w:webHidden/>
          </w:rPr>
          <w:fldChar w:fldCharType="end"/>
        </w:r>
      </w:hyperlink>
    </w:p>
    <w:p w14:paraId="16218064" w14:textId="3CE9565A" w:rsidR="00C70766" w:rsidRDefault="00DA2BAB">
      <w:pPr>
        <w:pStyle w:val="45"/>
        <w:rPr>
          <w:rFonts w:asciiTheme="minorHAnsi" w:eastAsiaTheme="minorEastAsia" w:hAnsiTheme="minorHAnsi" w:cstheme="minorBidi"/>
          <w:snapToGrid/>
          <w:color w:val="auto"/>
          <w:sz w:val="22"/>
          <w:szCs w:val="22"/>
        </w:rPr>
      </w:pPr>
      <w:hyperlink w:anchor="_Toc47078934" w:history="1">
        <w:r w:rsidR="00C70766" w:rsidRPr="005778EB">
          <w:rPr>
            <w:rStyle w:val="af0"/>
            <w:rFonts w:ascii="Times New Roman" w:hAnsi="Times New Roman"/>
            <w:b/>
          </w:rPr>
          <w:t>4.11.7.4</w:t>
        </w:r>
        <w:r w:rsidR="00C70766" w:rsidRPr="005778EB">
          <w:rPr>
            <w:rStyle w:val="af0"/>
            <w:rFonts w:ascii="Times New Roman" w:hAnsi="Times New Roman"/>
          </w:rPr>
          <w:t xml:space="preserve"> Отчеты по штатному расписанию</w:t>
        </w:r>
        <w:r w:rsidR="00C70766">
          <w:rPr>
            <w:webHidden/>
          </w:rPr>
          <w:tab/>
        </w:r>
        <w:r w:rsidR="00C70766">
          <w:rPr>
            <w:webHidden/>
          </w:rPr>
          <w:fldChar w:fldCharType="begin"/>
        </w:r>
        <w:r w:rsidR="00C70766">
          <w:rPr>
            <w:webHidden/>
          </w:rPr>
          <w:instrText xml:space="preserve"> PAGEREF _Toc47078934 \h </w:instrText>
        </w:r>
        <w:r w:rsidR="00C70766">
          <w:rPr>
            <w:webHidden/>
          </w:rPr>
        </w:r>
        <w:r w:rsidR="00C70766">
          <w:rPr>
            <w:webHidden/>
          </w:rPr>
          <w:fldChar w:fldCharType="separate"/>
        </w:r>
        <w:r w:rsidR="00F91053">
          <w:rPr>
            <w:webHidden/>
          </w:rPr>
          <w:t>190</w:t>
        </w:r>
        <w:r w:rsidR="00C70766">
          <w:rPr>
            <w:webHidden/>
          </w:rPr>
          <w:fldChar w:fldCharType="end"/>
        </w:r>
      </w:hyperlink>
    </w:p>
    <w:p w14:paraId="1E474995" w14:textId="1EB3173C" w:rsidR="00C70766" w:rsidRDefault="00DA2BAB">
      <w:pPr>
        <w:pStyle w:val="38"/>
        <w:rPr>
          <w:rFonts w:asciiTheme="minorHAnsi" w:eastAsiaTheme="minorEastAsia" w:hAnsiTheme="minorHAnsi" w:cstheme="minorBidi"/>
          <w:sz w:val="22"/>
          <w:szCs w:val="22"/>
          <w:lang w:eastAsia="ru-RU"/>
        </w:rPr>
      </w:pPr>
      <w:hyperlink w:anchor="_Toc47078935" w:history="1">
        <w:r w:rsidR="00C70766" w:rsidRPr="005778EB">
          <w:rPr>
            <w:rStyle w:val="af0"/>
          </w:rPr>
          <w:t>4.11.8 Учет кадров и формирование фонда оплаты труда</w:t>
        </w:r>
        <w:r w:rsidR="00C70766">
          <w:rPr>
            <w:webHidden/>
          </w:rPr>
          <w:tab/>
        </w:r>
        <w:r w:rsidR="00C70766">
          <w:rPr>
            <w:webHidden/>
          </w:rPr>
          <w:fldChar w:fldCharType="begin"/>
        </w:r>
        <w:r w:rsidR="00C70766">
          <w:rPr>
            <w:webHidden/>
          </w:rPr>
          <w:instrText xml:space="preserve"> PAGEREF _Toc47078935 \h </w:instrText>
        </w:r>
        <w:r w:rsidR="00C70766">
          <w:rPr>
            <w:webHidden/>
          </w:rPr>
        </w:r>
        <w:r w:rsidR="00C70766">
          <w:rPr>
            <w:webHidden/>
          </w:rPr>
          <w:fldChar w:fldCharType="separate"/>
        </w:r>
        <w:r w:rsidR="00F91053">
          <w:rPr>
            <w:webHidden/>
          </w:rPr>
          <w:t>191</w:t>
        </w:r>
        <w:r w:rsidR="00C70766">
          <w:rPr>
            <w:webHidden/>
          </w:rPr>
          <w:fldChar w:fldCharType="end"/>
        </w:r>
      </w:hyperlink>
    </w:p>
    <w:p w14:paraId="2FDE9705" w14:textId="2A9F3403" w:rsidR="00C70766" w:rsidRDefault="00DA2BAB">
      <w:pPr>
        <w:pStyle w:val="45"/>
        <w:rPr>
          <w:rFonts w:asciiTheme="minorHAnsi" w:eastAsiaTheme="minorEastAsia" w:hAnsiTheme="minorHAnsi" w:cstheme="minorBidi"/>
          <w:snapToGrid/>
          <w:color w:val="auto"/>
          <w:sz w:val="22"/>
          <w:szCs w:val="22"/>
        </w:rPr>
      </w:pPr>
      <w:hyperlink w:anchor="_Toc47078936" w:history="1">
        <w:r w:rsidR="00C70766" w:rsidRPr="005778EB">
          <w:rPr>
            <w:rStyle w:val="af0"/>
            <w:rFonts w:ascii="Times New Roman" w:hAnsi="Times New Roman"/>
            <w:b/>
          </w:rPr>
          <w:t>4.11.8.1</w:t>
        </w:r>
        <w:r w:rsidR="00C70766" w:rsidRPr="005778EB">
          <w:rPr>
            <w:rStyle w:val="af0"/>
            <w:rFonts w:ascii="Times New Roman" w:hAnsi="Times New Roman"/>
          </w:rPr>
          <w:t xml:space="preserve"> Сотрудники</w:t>
        </w:r>
        <w:r w:rsidR="00C70766">
          <w:rPr>
            <w:webHidden/>
          </w:rPr>
          <w:tab/>
        </w:r>
        <w:r w:rsidR="00C70766">
          <w:rPr>
            <w:webHidden/>
          </w:rPr>
          <w:fldChar w:fldCharType="begin"/>
        </w:r>
        <w:r w:rsidR="00C70766">
          <w:rPr>
            <w:webHidden/>
          </w:rPr>
          <w:instrText xml:space="preserve"> PAGEREF _Toc47078936 \h </w:instrText>
        </w:r>
        <w:r w:rsidR="00C70766">
          <w:rPr>
            <w:webHidden/>
          </w:rPr>
        </w:r>
        <w:r w:rsidR="00C70766">
          <w:rPr>
            <w:webHidden/>
          </w:rPr>
          <w:fldChar w:fldCharType="separate"/>
        </w:r>
        <w:r w:rsidR="00F91053">
          <w:rPr>
            <w:webHidden/>
          </w:rPr>
          <w:t>192</w:t>
        </w:r>
        <w:r w:rsidR="00C70766">
          <w:rPr>
            <w:webHidden/>
          </w:rPr>
          <w:fldChar w:fldCharType="end"/>
        </w:r>
      </w:hyperlink>
    </w:p>
    <w:p w14:paraId="09547602" w14:textId="303E9F59" w:rsidR="00C70766" w:rsidRDefault="00DA2BAB">
      <w:pPr>
        <w:pStyle w:val="45"/>
        <w:rPr>
          <w:rFonts w:asciiTheme="minorHAnsi" w:eastAsiaTheme="minorEastAsia" w:hAnsiTheme="minorHAnsi" w:cstheme="minorBidi"/>
          <w:snapToGrid/>
          <w:color w:val="auto"/>
          <w:sz w:val="22"/>
          <w:szCs w:val="22"/>
        </w:rPr>
      </w:pPr>
      <w:hyperlink w:anchor="_Toc47078937" w:history="1">
        <w:r w:rsidR="00C70766" w:rsidRPr="005778EB">
          <w:rPr>
            <w:rStyle w:val="af0"/>
            <w:rFonts w:ascii="Times New Roman" w:hAnsi="Times New Roman"/>
            <w:b/>
          </w:rPr>
          <w:t>4.11.8.2</w:t>
        </w:r>
        <w:r w:rsidR="00C70766" w:rsidRPr="005778EB">
          <w:rPr>
            <w:rStyle w:val="af0"/>
            <w:rFonts w:ascii="Times New Roman" w:hAnsi="Times New Roman"/>
          </w:rPr>
          <w:t xml:space="preserve"> Рабочее место по работе с кадрами</w:t>
        </w:r>
        <w:r w:rsidR="00C70766">
          <w:rPr>
            <w:webHidden/>
          </w:rPr>
          <w:tab/>
        </w:r>
        <w:r w:rsidR="00C70766">
          <w:rPr>
            <w:webHidden/>
          </w:rPr>
          <w:fldChar w:fldCharType="begin"/>
        </w:r>
        <w:r w:rsidR="00C70766">
          <w:rPr>
            <w:webHidden/>
          </w:rPr>
          <w:instrText xml:space="preserve"> PAGEREF _Toc47078937 \h </w:instrText>
        </w:r>
        <w:r w:rsidR="00C70766">
          <w:rPr>
            <w:webHidden/>
          </w:rPr>
        </w:r>
        <w:r w:rsidR="00C70766">
          <w:rPr>
            <w:webHidden/>
          </w:rPr>
          <w:fldChar w:fldCharType="separate"/>
        </w:r>
        <w:r w:rsidR="00F91053">
          <w:rPr>
            <w:webHidden/>
          </w:rPr>
          <w:t>215</w:t>
        </w:r>
        <w:r w:rsidR="00C70766">
          <w:rPr>
            <w:webHidden/>
          </w:rPr>
          <w:fldChar w:fldCharType="end"/>
        </w:r>
      </w:hyperlink>
    </w:p>
    <w:p w14:paraId="083FE061" w14:textId="118D0FF5" w:rsidR="00C70766" w:rsidRDefault="00DA2BAB">
      <w:pPr>
        <w:pStyle w:val="45"/>
        <w:rPr>
          <w:rFonts w:asciiTheme="minorHAnsi" w:eastAsiaTheme="minorEastAsia" w:hAnsiTheme="minorHAnsi" w:cstheme="minorBidi"/>
          <w:snapToGrid/>
          <w:color w:val="auto"/>
          <w:sz w:val="22"/>
          <w:szCs w:val="22"/>
        </w:rPr>
      </w:pPr>
      <w:hyperlink w:anchor="_Toc47078938" w:history="1">
        <w:r w:rsidR="00C70766" w:rsidRPr="005778EB">
          <w:rPr>
            <w:rStyle w:val="af0"/>
            <w:rFonts w:ascii="Times New Roman" w:hAnsi="Times New Roman"/>
            <w:b/>
          </w:rPr>
          <w:t>4.11.8.3</w:t>
        </w:r>
        <w:r w:rsidR="00C70766" w:rsidRPr="005778EB">
          <w:rPr>
            <w:rStyle w:val="af0"/>
            <w:rFonts w:ascii="Times New Roman" w:hAnsi="Times New Roman"/>
          </w:rPr>
          <w:t xml:space="preserve"> Работа с согласиями на обработку персональных данных (ПДн)</w:t>
        </w:r>
        <w:r w:rsidR="00C70766">
          <w:rPr>
            <w:webHidden/>
          </w:rPr>
          <w:tab/>
        </w:r>
        <w:r w:rsidR="00C70766">
          <w:rPr>
            <w:webHidden/>
          </w:rPr>
          <w:fldChar w:fldCharType="begin"/>
        </w:r>
        <w:r w:rsidR="00C70766">
          <w:rPr>
            <w:webHidden/>
          </w:rPr>
          <w:instrText xml:space="preserve"> PAGEREF _Toc47078938 \h </w:instrText>
        </w:r>
        <w:r w:rsidR="00C70766">
          <w:rPr>
            <w:webHidden/>
          </w:rPr>
        </w:r>
        <w:r w:rsidR="00C70766">
          <w:rPr>
            <w:webHidden/>
          </w:rPr>
          <w:fldChar w:fldCharType="separate"/>
        </w:r>
        <w:r w:rsidR="00F91053">
          <w:rPr>
            <w:webHidden/>
          </w:rPr>
          <w:t>216</w:t>
        </w:r>
        <w:r w:rsidR="00C70766">
          <w:rPr>
            <w:webHidden/>
          </w:rPr>
          <w:fldChar w:fldCharType="end"/>
        </w:r>
      </w:hyperlink>
    </w:p>
    <w:p w14:paraId="158F9ED1" w14:textId="6E8B8A63" w:rsidR="00C70766" w:rsidRDefault="00DA2BAB">
      <w:pPr>
        <w:pStyle w:val="45"/>
        <w:rPr>
          <w:rFonts w:asciiTheme="minorHAnsi" w:eastAsiaTheme="minorEastAsia" w:hAnsiTheme="minorHAnsi" w:cstheme="minorBidi"/>
          <w:snapToGrid/>
          <w:color w:val="auto"/>
          <w:sz w:val="22"/>
          <w:szCs w:val="22"/>
        </w:rPr>
      </w:pPr>
      <w:hyperlink w:anchor="_Toc47078939" w:history="1">
        <w:r w:rsidR="00C70766" w:rsidRPr="005778EB">
          <w:rPr>
            <w:rStyle w:val="af0"/>
            <w:rFonts w:ascii="Times New Roman" w:hAnsi="Times New Roman"/>
            <w:b/>
          </w:rPr>
          <w:t>4.11.8.4</w:t>
        </w:r>
        <w:r w:rsidR="00C70766" w:rsidRPr="005778EB">
          <w:rPr>
            <w:rStyle w:val="af0"/>
            <w:rFonts w:ascii="Times New Roman" w:hAnsi="Times New Roman"/>
          </w:rPr>
          <w:t xml:space="preserve"> Приемы и переводы</w:t>
        </w:r>
        <w:r w:rsidR="00C70766">
          <w:rPr>
            <w:webHidden/>
          </w:rPr>
          <w:tab/>
        </w:r>
        <w:r w:rsidR="00C70766">
          <w:rPr>
            <w:webHidden/>
          </w:rPr>
          <w:fldChar w:fldCharType="begin"/>
        </w:r>
        <w:r w:rsidR="00C70766">
          <w:rPr>
            <w:webHidden/>
          </w:rPr>
          <w:instrText xml:space="preserve"> PAGEREF _Toc47078939 \h </w:instrText>
        </w:r>
        <w:r w:rsidR="00C70766">
          <w:rPr>
            <w:webHidden/>
          </w:rPr>
        </w:r>
        <w:r w:rsidR="00C70766">
          <w:rPr>
            <w:webHidden/>
          </w:rPr>
          <w:fldChar w:fldCharType="separate"/>
        </w:r>
        <w:r w:rsidR="00F91053">
          <w:rPr>
            <w:webHidden/>
          </w:rPr>
          <w:t>218</w:t>
        </w:r>
        <w:r w:rsidR="00C70766">
          <w:rPr>
            <w:webHidden/>
          </w:rPr>
          <w:fldChar w:fldCharType="end"/>
        </w:r>
      </w:hyperlink>
    </w:p>
    <w:p w14:paraId="41CC6688" w14:textId="5B8AE532" w:rsidR="00C70766" w:rsidRDefault="00DA2BAB">
      <w:pPr>
        <w:pStyle w:val="45"/>
        <w:rPr>
          <w:rFonts w:asciiTheme="minorHAnsi" w:eastAsiaTheme="minorEastAsia" w:hAnsiTheme="minorHAnsi" w:cstheme="minorBidi"/>
          <w:snapToGrid/>
          <w:color w:val="auto"/>
          <w:sz w:val="22"/>
          <w:szCs w:val="22"/>
        </w:rPr>
      </w:pPr>
      <w:hyperlink w:anchor="_Toc47078940" w:history="1">
        <w:r w:rsidR="00C70766" w:rsidRPr="005778EB">
          <w:rPr>
            <w:rStyle w:val="af0"/>
            <w:rFonts w:ascii="Times New Roman" w:hAnsi="Times New Roman"/>
            <w:b/>
          </w:rPr>
          <w:t>4.11.8.5</w:t>
        </w:r>
        <w:r w:rsidR="00C70766" w:rsidRPr="005778EB">
          <w:rPr>
            <w:rStyle w:val="af0"/>
            <w:rFonts w:ascii="Times New Roman" w:hAnsi="Times New Roman"/>
          </w:rPr>
          <w:t xml:space="preserve"> Кадровый перевод</w:t>
        </w:r>
        <w:r w:rsidR="00C70766">
          <w:rPr>
            <w:webHidden/>
          </w:rPr>
          <w:tab/>
        </w:r>
        <w:r w:rsidR="00C70766">
          <w:rPr>
            <w:webHidden/>
          </w:rPr>
          <w:fldChar w:fldCharType="begin"/>
        </w:r>
        <w:r w:rsidR="00C70766">
          <w:rPr>
            <w:webHidden/>
          </w:rPr>
          <w:instrText xml:space="preserve"> PAGEREF _Toc47078940 \h </w:instrText>
        </w:r>
        <w:r w:rsidR="00C70766">
          <w:rPr>
            <w:webHidden/>
          </w:rPr>
        </w:r>
        <w:r w:rsidR="00C70766">
          <w:rPr>
            <w:webHidden/>
          </w:rPr>
          <w:fldChar w:fldCharType="separate"/>
        </w:r>
        <w:r w:rsidR="00F91053">
          <w:rPr>
            <w:webHidden/>
          </w:rPr>
          <w:t>235</w:t>
        </w:r>
        <w:r w:rsidR="00C70766">
          <w:rPr>
            <w:webHidden/>
          </w:rPr>
          <w:fldChar w:fldCharType="end"/>
        </w:r>
      </w:hyperlink>
    </w:p>
    <w:p w14:paraId="5986487F" w14:textId="3E8E26CB" w:rsidR="00C70766" w:rsidRDefault="00DA2BAB">
      <w:pPr>
        <w:pStyle w:val="45"/>
        <w:rPr>
          <w:rFonts w:asciiTheme="minorHAnsi" w:eastAsiaTheme="minorEastAsia" w:hAnsiTheme="minorHAnsi" w:cstheme="minorBidi"/>
          <w:snapToGrid/>
          <w:color w:val="auto"/>
          <w:sz w:val="22"/>
          <w:szCs w:val="22"/>
        </w:rPr>
      </w:pPr>
      <w:hyperlink w:anchor="_Toc47078941" w:history="1">
        <w:r w:rsidR="00C70766" w:rsidRPr="005778EB">
          <w:rPr>
            <w:rStyle w:val="af0"/>
            <w:rFonts w:ascii="Times New Roman" w:hAnsi="Times New Roman"/>
            <w:b/>
          </w:rPr>
          <w:t>4.11.8.6</w:t>
        </w:r>
        <w:r w:rsidR="00C70766" w:rsidRPr="005778EB">
          <w:rPr>
            <w:rStyle w:val="af0"/>
            <w:rFonts w:ascii="Times New Roman" w:hAnsi="Times New Roman"/>
          </w:rPr>
          <w:t xml:space="preserve"> Перемещение в другое подразделение</w:t>
        </w:r>
        <w:r w:rsidR="00C70766">
          <w:rPr>
            <w:webHidden/>
          </w:rPr>
          <w:tab/>
        </w:r>
        <w:r w:rsidR="00C70766">
          <w:rPr>
            <w:webHidden/>
          </w:rPr>
          <w:fldChar w:fldCharType="begin"/>
        </w:r>
        <w:r w:rsidR="00C70766">
          <w:rPr>
            <w:webHidden/>
          </w:rPr>
          <w:instrText xml:space="preserve"> PAGEREF _Toc47078941 \h </w:instrText>
        </w:r>
        <w:r w:rsidR="00C70766">
          <w:rPr>
            <w:webHidden/>
          </w:rPr>
        </w:r>
        <w:r w:rsidR="00C70766">
          <w:rPr>
            <w:webHidden/>
          </w:rPr>
          <w:fldChar w:fldCharType="separate"/>
        </w:r>
        <w:r w:rsidR="00F91053">
          <w:rPr>
            <w:webHidden/>
          </w:rPr>
          <w:t>242</w:t>
        </w:r>
        <w:r w:rsidR="00C70766">
          <w:rPr>
            <w:webHidden/>
          </w:rPr>
          <w:fldChar w:fldCharType="end"/>
        </w:r>
      </w:hyperlink>
    </w:p>
    <w:p w14:paraId="0F9808DB" w14:textId="4CFA533D" w:rsidR="00C70766" w:rsidRDefault="00DA2BAB">
      <w:pPr>
        <w:pStyle w:val="45"/>
        <w:rPr>
          <w:rFonts w:asciiTheme="minorHAnsi" w:eastAsiaTheme="minorEastAsia" w:hAnsiTheme="minorHAnsi" w:cstheme="minorBidi"/>
          <w:snapToGrid/>
          <w:color w:val="auto"/>
          <w:sz w:val="22"/>
          <w:szCs w:val="22"/>
        </w:rPr>
      </w:pPr>
      <w:hyperlink w:anchor="_Toc47078942" w:history="1">
        <w:r w:rsidR="00C70766" w:rsidRPr="005778EB">
          <w:rPr>
            <w:rStyle w:val="af0"/>
            <w:rFonts w:ascii="Times New Roman" w:hAnsi="Times New Roman"/>
            <w:b/>
          </w:rPr>
          <w:t>4.11.8.7</w:t>
        </w:r>
        <w:r w:rsidR="00C70766" w:rsidRPr="005778EB">
          <w:rPr>
            <w:rStyle w:val="af0"/>
            <w:rFonts w:ascii="Times New Roman" w:hAnsi="Times New Roman"/>
          </w:rPr>
          <w:t xml:space="preserve"> Изменение графика работы списком</w:t>
        </w:r>
        <w:r w:rsidR="00C70766">
          <w:rPr>
            <w:webHidden/>
          </w:rPr>
          <w:tab/>
        </w:r>
        <w:r w:rsidR="00C70766">
          <w:rPr>
            <w:webHidden/>
          </w:rPr>
          <w:fldChar w:fldCharType="begin"/>
        </w:r>
        <w:r w:rsidR="00C70766">
          <w:rPr>
            <w:webHidden/>
          </w:rPr>
          <w:instrText xml:space="preserve"> PAGEREF _Toc47078942 \h </w:instrText>
        </w:r>
        <w:r w:rsidR="00C70766">
          <w:rPr>
            <w:webHidden/>
          </w:rPr>
        </w:r>
        <w:r w:rsidR="00C70766">
          <w:rPr>
            <w:webHidden/>
          </w:rPr>
          <w:fldChar w:fldCharType="separate"/>
        </w:r>
        <w:r w:rsidR="00F91053">
          <w:rPr>
            <w:webHidden/>
          </w:rPr>
          <w:t>244</w:t>
        </w:r>
        <w:r w:rsidR="00C70766">
          <w:rPr>
            <w:webHidden/>
          </w:rPr>
          <w:fldChar w:fldCharType="end"/>
        </w:r>
      </w:hyperlink>
    </w:p>
    <w:p w14:paraId="56986F6E" w14:textId="6073DAFC" w:rsidR="00C70766" w:rsidRDefault="00DA2BAB">
      <w:pPr>
        <w:pStyle w:val="45"/>
        <w:rPr>
          <w:rFonts w:asciiTheme="minorHAnsi" w:eastAsiaTheme="minorEastAsia" w:hAnsiTheme="minorHAnsi" w:cstheme="minorBidi"/>
          <w:snapToGrid/>
          <w:color w:val="auto"/>
          <w:sz w:val="22"/>
          <w:szCs w:val="22"/>
        </w:rPr>
      </w:pPr>
      <w:hyperlink w:anchor="_Toc47078943" w:history="1">
        <w:r w:rsidR="00C70766" w:rsidRPr="005778EB">
          <w:rPr>
            <w:rStyle w:val="af0"/>
            <w:rFonts w:ascii="Times New Roman" w:hAnsi="Times New Roman"/>
            <w:b/>
          </w:rPr>
          <w:t>4.11.8.8</w:t>
        </w:r>
        <w:r w:rsidR="00C70766" w:rsidRPr="005778EB">
          <w:rPr>
            <w:rStyle w:val="af0"/>
            <w:rFonts w:ascii="Times New Roman" w:hAnsi="Times New Roman"/>
          </w:rPr>
          <w:t xml:space="preserve"> Изменение оплаты труда</w:t>
        </w:r>
        <w:r w:rsidR="00C70766">
          <w:rPr>
            <w:webHidden/>
          </w:rPr>
          <w:tab/>
        </w:r>
        <w:r w:rsidR="00C70766">
          <w:rPr>
            <w:webHidden/>
          </w:rPr>
          <w:fldChar w:fldCharType="begin"/>
        </w:r>
        <w:r w:rsidR="00C70766">
          <w:rPr>
            <w:webHidden/>
          </w:rPr>
          <w:instrText xml:space="preserve"> PAGEREF _Toc47078943 \h </w:instrText>
        </w:r>
        <w:r w:rsidR="00C70766">
          <w:rPr>
            <w:webHidden/>
          </w:rPr>
        </w:r>
        <w:r w:rsidR="00C70766">
          <w:rPr>
            <w:webHidden/>
          </w:rPr>
          <w:fldChar w:fldCharType="separate"/>
        </w:r>
        <w:r w:rsidR="00F91053">
          <w:rPr>
            <w:webHidden/>
          </w:rPr>
          <w:t>245</w:t>
        </w:r>
        <w:r w:rsidR="00C70766">
          <w:rPr>
            <w:webHidden/>
          </w:rPr>
          <w:fldChar w:fldCharType="end"/>
        </w:r>
      </w:hyperlink>
    </w:p>
    <w:p w14:paraId="30F7BFCE" w14:textId="69C30E7A" w:rsidR="00C70766" w:rsidRDefault="00DA2BAB">
      <w:pPr>
        <w:pStyle w:val="45"/>
        <w:rPr>
          <w:rFonts w:asciiTheme="minorHAnsi" w:eastAsiaTheme="minorEastAsia" w:hAnsiTheme="minorHAnsi" w:cstheme="minorBidi"/>
          <w:snapToGrid/>
          <w:color w:val="auto"/>
          <w:sz w:val="22"/>
          <w:szCs w:val="22"/>
        </w:rPr>
      </w:pPr>
      <w:hyperlink w:anchor="_Toc47078944" w:history="1">
        <w:r w:rsidR="00C70766" w:rsidRPr="005778EB">
          <w:rPr>
            <w:rStyle w:val="af0"/>
            <w:rFonts w:ascii="Times New Roman" w:hAnsi="Times New Roman"/>
            <w:b/>
          </w:rPr>
          <w:t>4.11.8.9</w:t>
        </w:r>
        <w:r w:rsidR="00C70766" w:rsidRPr="005778EB">
          <w:rPr>
            <w:rStyle w:val="af0"/>
            <w:rFonts w:ascii="Times New Roman" w:hAnsi="Times New Roman"/>
          </w:rPr>
          <w:t xml:space="preserve"> Плановый фонд оплаты труда сотрудника</w:t>
        </w:r>
        <w:r w:rsidR="00C70766">
          <w:rPr>
            <w:webHidden/>
          </w:rPr>
          <w:tab/>
        </w:r>
        <w:r w:rsidR="00C70766">
          <w:rPr>
            <w:webHidden/>
          </w:rPr>
          <w:fldChar w:fldCharType="begin"/>
        </w:r>
        <w:r w:rsidR="00C70766">
          <w:rPr>
            <w:webHidden/>
          </w:rPr>
          <w:instrText xml:space="preserve"> PAGEREF _Toc47078944 \h </w:instrText>
        </w:r>
        <w:r w:rsidR="00C70766">
          <w:rPr>
            <w:webHidden/>
          </w:rPr>
        </w:r>
        <w:r w:rsidR="00C70766">
          <w:rPr>
            <w:webHidden/>
          </w:rPr>
          <w:fldChar w:fldCharType="separate"/>
        </w:r>
        <w:r w:rsidR="00F91053">
          <w:rPr>
            <w:webHidden/>
          </w:rPr>
          <w:t>261</w:t>
        </w:r>
        <w:r w:rsidR="00C70766">
          <w:rPr>
            <w:webHidden/>
          </w:rPr>
          <w:fldChar w:fldCharType="end"/>
        </w:r>
      </w:hyperlink>
    </w:p>
    <w:p w14:paraId="2B860A71" w14:textId="17091399" w:rsidR="00C70766" w:rsidRDefault="00DA2BAB">
      <w:pPr>
        <w:pStyle w:val="45"/>
        <w:rPr>
          <w:rFonts w:asciiTheme="minorHAnsi" w:eastAsiaTheme="minorEastAsia" w:hAnsiTheme="minorHAnsi" w:cstheme="minorBidi"/>
          <w:snapToGrid/>
          <w:color w:val="auto"/>
          <w:sz w:val="22"/>
          <w:szCs w:val="22"/>
        </w:rPr>
      </w:pPr>
      <w:hyperlink w:anchor="_Toc47078945" w:history="1">
        <w:r w:rsidR="00C70766" w:rsidRPr="005778EB">
          <w:rPr>
            <w:rStyle w:val="af0"/>
            <w:rFonts w:ascii="Times New Roman" w:hAnsi="Times New Roman"/>
            <w:b/>
          </w:rPr>
          <w:t>4.11.8.10</w:t>
        </w:r>
        <w:r w:rsidR="00C70766" w:rsidRPr="005778EB">
          <w:rPr>
            <w:rStyle w:val="af0"/>
            <w:rFonts w:ascii="Times New Roman" w:hAnsi="Times New Roman"/>
          </w:rPr>
          <w:t xml:space="preserve"> Изменения условий труда</w:t>
        </w:r>
        <w:r w:rsidR="00C70766">
          <w:rPr>
            <w:webHidden/>
          </w:rPr>
          <w:tab/>
        </w:r>
        <w:r w:rsidR="00C70766">
          <w:rPr>
            <w:webHidden/>
          </w:rPr>
          <w:fldChar w:fldCharType="begin"/>
        </w:r>
        <w:r w:rsidR="00C70766">
          <w:rPr>
            <w:webHidden/>
          </w:rPr>
          <w:instrText xml:space="preserve"> PAGEREF _Toc47078945 \h </w:instrText>
        </w:r>
        <w:r w:rsidR="00C70766">
          <w:rPr>
            <w:webHidden/>
          </w:rPr>
        </w:r>
        <w:r w:rsidR="00C70766">
          <w:rPr>
            <w:webHidden/>
          </w:rPr>
          <w:fldChar w:fldCharType="separate"/>
        </w:r>
        <w:r w:rsidR="00F91053">
          <w:rPr>
            <w:webHidden/>
          </w:rPr>
          <w:t>264</w:t>
        </w:r>
        <w:r w:rsidR="00C70766">
          <w:rPr>
            <w:webHidden/>
          </w:rPr>
          <w:fldChar w:fldCharType="end"/>
        </w:r>
      </w:hyperlink>
    </w:p>
    <w:p w14:paraId="504B6B44" w14:textId="3718F89B" w:rsidR="00C70766" w:rsidRDefault="00DA2BAB">
      <w:pPr>
        <w:pStyle w:val="45"/>
        <w:rPr>
          <w:rFonts w:asciiTheme="minorHAnsi" w:eastAsiaTheme="minorEastAsia" w:hAnsiTheme="minorHAnsi" w:cstheme="minorBidi"/>
          <w:snapToGrid/>
          <w:color w:val="auto"/>
          <w:sz w:val="22"/>
          <w:szCs w:val="22"/>
        </w:rPr>
      </w:pPr>
      <w:hyperlink w:anchor="_Toc47078946" w:history="1">
        <w:r w:rsidR="00C70766" w:rsidRPr="005778EB">
          <w:rPr>
            <w:rStyle w:val="af0"/>
            <w:rFonts w:ascii="Times New Roman" w:hAnsi="Times New Roman"/>
            <w:b/>
          </w:rPr>
          <w:t>4.11.8.11</w:t>
        </w:r>
        <w:r w:rsidR="00C70766" w:rsidRPr="005778EB">
          <w:rPr>
            <w:rStyle w:val="af0"/>
            <w:rFonts w:ascii="Times New Roman" w:hAnsi="Times New Roman"/>
          </w:rPr>
          <w:t xml:space="preserve"> Продление контракта, договора</w:t>
        </w:r>
        <w:r w:rsidR="00C70766">
          <w:rPr>
            <w:webHidden/>
          </w:rPr>
          <w:tab/>
        </w:r>
        <w:r w:rsidR="00C70766">
          <w:rPr>
            <w:webHidden/>
          </w:rPr>
          <w:fldChar w:fldCharType="begin"/>
        </w:r>
        <w:r w:rsidR="00C70766">
          <w:rPr>
            <w:webHidden/>
          </w:rPr>
          <w:instrText xml:space="preserve"> PAGEREF _Toc47078946 \h </w:instrText>
        </w:r>
        <w:r w:rsidR="00C70766">
          <w:rPr>
            <w:webHidden/>
          </w:rPr>
        </w:r>
        <w:r w:rsidR="00C70766">
          <w:rPr>
            <w:webHidden/>
          </w:rPr>
          <w:fldChar w:fldCharType="separate"/>
        </w:r>
        <w:r w:rsidR="00F91053">
          <w:rPr>
            <w:webHidden/>
          </w:rPr>
          <w:t>281</w:t>
        </w:r>
        <w:r w:rsidR="00C70766">
          <w:rPr>
            <w:webHidden/>
          </w:rPr>
          <w:fldChar w:fldCharType="end"/>
        </w:r>
      </w:hyperlink>
    </w:p>
    <w:p w14:paraId="785EDDDA" w14:textId="094EDCB5" w:rsidR="00C70766" w:rsidRDefault="00DA2BAB">
      <w:pPr>
        <w:pStyle w:val="45"/>
        <w:rPr>
          <w:rFonts w:asciiTheme="minorHAnsi" w:eastAsiaTheme="minorEastAsia" w:hAnsiTheme="minorHAnsi" w:cstheme="minorBidi"/>
          <w:snapToGrid/>
          <w:color w:val="auto"/>
          <w:sz w:val="22"/>
          <w:szCs w:val="22"/>
        </w:rPr>
      </w:pPr>
      <w:hyperlink w:anchor="_Toc47078947" w:history="1">
        <w:r w:rsidR="00C70766" w:rsidRPr="005778EB">
          <w:rPr>
            <w:rStyle w:val="af0"/>
            <w:rFonts w:ascii="Times New Roman" w:hAnsi="Times New Roman"/>
            <w:b/>
          </w:rPr>
          <w:t>4.11.8.12</w:t>
        </w:r>
        <w:r w:rsidR="00C70766" w:rsidRPr="005778EB">
          <w:rPr>
            <w:rStyle w:val="af0"/>
            <w:rFonts w:ascii="Times New Roman" w:hAnsi="Times New Roman"/>
          </w:rPr>
          <w:t xml:space="preserve"> Увольнение</w:t>
        </w:r>
        <w:r w:rsidR="00C70766">
          <w:rPr>
            <w:webHidden/>
          </w:rPr>
          <w:tab/>
        </w:r>
        <w:r w:rsidR="00C70766">
          <w:rPr>
            <w:webHidden/>
          </w:rPr>
          <w:fldChar w:fldCharType="begin"/>
        </w:r>
        <w:r w:rsidR="00C70766">
          <w:rPr>
            <w:webHidden/>
          </w:rPr>
          <w:instrText xml:space="preserve"> PAGEREF _Toc47078947 \h </w:instrText>
        </w:r>
        <w:r w:rsidR="00C70766">
          <w:rPr>
            <w:webHidden/>
          </w:rPr>
        </w:r>
        <w:r w:rsidR="00C70766">
          <w:rPr>
            <w:webHidden/>
          </w:rPr>
          <w:fldChar w:fldCharType="separate"/>
        </w:r>
        <w:r w:rsidR="00F91053">
          <w:rPr>
            <w:webHidden/>
          </w:rPr>
          <w:t>283</w:t>
        </w:r>
        <w:r w:rsidR="00C70766">
          <w:rPr>
            <w:webHidden/>
          </w:rPr>
          <w:fldChar w:fldCharType="end"/>
        </w:r>
      </w:hyperlink>
    </w:p>
    <w:p w14:paraId="6A71DF57" w14:textId="0EBCFA85" w:rsidR="00C70766" w:rsidRDefault="00DA2BAB">
      <w:pPr>
        <w:pStyle w:val="45"/>
        <w:rPr>
          <w:rFonts w:asciiTheme="minorHAnsi" w:eastAsiaTheme="minorEastAsia" w:hAnsiTheme="minorHAnsi" w:cstheme="minorBidi"/>
          <w:snapToGrid/>
          <w:color w:val="auto"/>
          <w:sz w:val="22"/>
          <w:szCs w:val="22"/>
        </w:rPr>
      </w:pPr>
      <w:hyperlink w:anchor="_Toc47078948" w:history="1">
        <w:r w:rsidR="00C70766" w:rsidRPr="005778EB">
          <w:rPr>
            <w:rStyle w:val="af0"/>
            <w:rFonts w:ascii="Times New Roman" w:hAnsi="Times New Roman"/>
            <w:b/>
          </w:rPr>
          <w:t>4.11.8.13</w:t>
        </w:r>
        <w:r w:rsidR="00C70766" w:rsidRPr="005778EB">
          <w:rPr>
            <w:rStyle w:val="af0"/>
            <w:rFonts w:ascii="Times New Roman" w:hAnsi="Times New Roman"/>
          </w:rPr>
          <w:t xml:space="preserve"> Приказ о смене ФИО</w:t>
        </w:r>
        <w:r w:rsidR="00C70766">
          <w:rPr>
            <w:webHidden/>
          </w:rPr>
          <w:tab/>
        </w:r>
        <w:r w:rsidR="00C70766">
          <w:rPr>
            <w:webHidden/>
          </w:rPr>
          <w:fldChar w:fldCharType="begin"/>
        </w:r>
        <w:r w:rsidR="00C70766">
          <w:rPr>
            <w:webHidden/>
          </w:rPr>
          <w:instrText xml:space="preserve"> PAGEREF _Toc47078948 \h </w:instrText>
        </w:r>
        <w:r w:rsidR="00C70766">
          <w:rPr>
            <w:webHidden/>
          </w:rPr>
        </w:r>
        <w:r w:rsidR="00C70766">
          <w:rPr>
            <w:webHidden/>
          </w:rPr>
          <w:fldChar w:fldCharType="separate"/>
        </w:r>
        <w:r w:rsidR="00F91053">
          <w:rPr>
            <w:webHidden/>
          </w:rPr>
          <w:t>292</w:t>
        </w:r>
        <w:r w:rsidR="00C70766">
          <w:rPr>
            <w:webHidden/>
          </w:rPr>
          <w:fldChar w:fldCharType="end"/>
        </w:r>
      </w:hyperlink>
    </w:p>
    <w:p w14:paraId="2D920338" w14:textId="6D0BAB54" w:rsidR="00C70766" w:rsidRDefault="00DA2BAB">
      <w:pPr>
        <w:pStyle w:val="45"/>
        <w:rPr>
          <w:rFonts w:asciiTheme="minorHAnsi" w:eastAsiaTheme="minorEastAsia" w:hAnsiTheme="minorHAnsi" w:cstheme="minorBidi"/>
          <w:snapToGrid/>
          <w:color w:val="auto"/>
          <w:sz w:val="22"/>
          <w:szCs w:val="22"/>
        </w:rPr>
      </w:pPr>
      <w:hyperlink w:anchor="_Toc47078949" w:history="1">
        <w:r w:rsidR="00C70766" w:rsidRPr="005778EB">
          <w:rPr>
            <w:rStyle w:val="af0"/>
            <w:rFonts w:ascii="Times New Roman" w:hAnsi="Times New Roman"/>
            <w:b/>
          </w:rPr>
          <w:t>4.11.8.14</w:t>
        </w:r>
        <w:r w:rsidR="00C70766" w:rsidRPr="005778EB">
          <w:rPr>
            <w:rStyle w:val="af0"/>
            <w:rFonts w:ascii="Times New Roman" w:hAnsi="Times New Roman"/>
          </w:rPr>
          <w:t xml:space="preserve"> Приказ о поощрении</w:t>
        </w:r>
        <w:r w:rsidR="00C70766">
          <w:rPr>
            <w:webHidden/>
          </w:rPr>
          <w:tab/>
        </w:r>
        <w:r w:rsidR="00C70766">
          <w:rPr>
            <w:webHidden/>
          </w:rPr>
          <w:fldChar w:fldCharType="begin"/>
        </w:r>
        <w:r w:rsidR="00C70766">
          <w:rPr>
            <w:webHidden/>
          </w:rPr>
          <w:instrText xml:space="preserve"> PAGEREF _Toc47078949 \h </w:instrText>
        </w:r>
        <w:r w:rsidR="00C70766">
          <w:rPr>
            <w:webHidden/>
          </w:rPr>
        </w:r>
        <w:r w:rsidR="00C70766">
          <w:rPr>
            <w:webHidden/>
          </w:rPr>
          <w:fldChar w:fldCharType="separate"/>
        </w:r>
        <w:r w:rsidR="00F91053">
          <w:rPr>
            <w:webHidden/>
          </w:rPr>
          <w:t>292</w:t>
        </w:r>
        <w:r w:rsidR="00C70766">
          <w:rPr>
            <w:webHidden/>
          </w:rPr>
          <w:fldChar w:fldCharType="end"/>
        </w:r>
      </w:hyperlink>
    </w:p>
    <w:p w14:paraId="5592436C" w14:textId="0B3AF4E9" w:rsidR="00C70766" w:rsidRDefault="00DA2BAB">
      <w:pPr>
        <w:pStyle w:val="45"/>
        <w:rPr>
          <w:rFonts w:asciiTheme="minorHAnsi" w:eastAsiaTheme="minorEastAsia" w:hAnsiTheme="minorHAnsi" w:cstheme="minorBidi"/>
          <w:snapToGrid/>
          <w:color w:val="auto"/>
          <w:sz w:val="22"/>
          <w:szCs w:val="22"/>
        </w:rPr>
      </w:pPr>
      <w:hyperlink w:anchor="_Toc47078950" w:history="1">
        <w:r w:rsidR="00C70766" w:rsidRPr="005778EB">
          <w:rPr>
            <w:rStyle w:val="af0"/>
            <w:rFonts w:ascii="Times New Roman" w:hAnsi="Times New Roman"/>
            <w:b/>
          </w:rPr>
          <w:t>4.11.8.15</w:t>
        </w:r>
        <w:r w:rsidR="00C70766" w:rsidRPr="005778EB">
          <w:rPr>
            <w:rStyle w:val="af0"/>
            <w:rFonts w:ascii="Times New Roman" w:hAnsi="Times New Roman"/>
          </w:rPr>
          <w:t xml:space="preserve"> Приказ о взыскании</w:t>
        </w:r>
        <w:r w:rsidR="00C70766">
          <w:rPr>
            <w:webHidden/>
          </w:rPr>
          <w:tab/>
        </w:r>
        <w:r w:rsidR="00C70766">
          <w:rPr>
            <w:webHidden/>
          </w:rPr>
          <w:fldChar w:fldCharType="begin"/>
        </w:r>
        <w:r w:rsidR="00C70766">
          <w:rPr>
            <w:webHidden/>
          </w:rPr>
          <w:instrText xml:space="preserve"> PAGEREF _Toc47078950 \h </w:instrText>
        </w:r>
        <w:r w:rsidR="00C70766">
          <w:rPr>
            <w:webHidden/>
          </w:rPr>
        </w:r>
        <w:r w:rsidR="00C70766">
          <w:rPr>
            <w:webHidden/>
          </w:rPr>
          <w:fldChar w:fldCharType="separate"/>
        </w:r>
        <w:r w:rsidR="00F91053">
          <w:rPr>
            <w:webHidden/>
          </w:rPr>
          <w:t>293</w:t>
        </w:r>
        <w:r w:rsidR="00C70766">
          <w:rPr>
            <w:webHidden/>
          </w:rPr>
          <w:fldChar w:fldCharType="end"/>
        </w:r>
      </w:hyperlink>
    </w:p>
    <w:p w14:paraId="67317C65" w14:textId="6DE3CC17" w:rsidR="00C70766" w:rsidRDefault="00DA2BAB">
      <w:pPr>
        <w:pStyle w:val="45"/>
        <w:rPr>
          <w:rFonts w:asciiTheme="minorHAnsi" w:eastAsiaTheme="minorEastAsia" w:hAnsiTheme="minorHAnsi" w:cstheme="minorBidi"/>
          <w:snapToGrid/>
          <w:color w:val="auto"/>
          <w:sz w:val="22"/>
          <w:szCs w:val="22"/>
        </w:rPr>
      </w:pPr>
      <w:hyperlink w:anchor="_Toc47078951" w:history="1">
        <w:r w:rsidR="00C70766" w:rsidRPr="005778EB">
          <w:rPr>
            <w:rStyle w:val="af0"/>
            <w:rFonts w:ascii="Times New Roman" w:hAnsi="Times New Roman"/>
            <w:b/>
          </w:rPr>
          <w:t>4.11.8.16</w:t>
        </w:r>
        <w:r w:rsidR="00C70766" w:rsidRPr="005778EB">
          <w:rPr>
            <w:rStyle w:val="af0"/>
            <w:rFonts w:ascii="Times New Roman" w:hAnsi="Times New Roman"/>
          </w:rPr>
          <w:t xml:space="preserve"> Приказ о досрочном снятии взыскания</w:t>
        </w:r>
        <w:r w:rsidR="00C70766">
          <w:rPr>
            <w:webHidden/>
          </w:rPr>
          <w:tab/>
        </w:r>
        <w:r w:rsidR="00C70766">
          <w:rPr>
            <w:webHidden/>
          </w:rPr>
          <w:fldChar w:fldCharType="begin"/>
        </w:r>
        <w:r w:rsidR="00C70766">
          <w:rPr>
            <w:webHidden/>
          </w:rPr>
          <w:instrText xml:space="preserve"> PAGEREF _Toc47078951 \h </w:instrText>
        </w:r>
        <w:r w:rsidR="00C70766">
          <w:rPr>
            <w:webHidden/>
          </w:rPr>
        </w:r>
        <w:r w:rsidR="00C70766">
          <w:rPr>
            <w:webHidden/>
          </w:rPr>
          <w:fldChar w:fldCharType="separate"/>
        </w:r>
        <w:r w:rsidR="00F91053">
          <w:rPr>
            <w:webHidden/>
          </w:rPr>
          <w:t>294</w:t>
        </w:r>
        <w:r w:rsidR="00C70766">
          <w:rPr>
            <w:webHidden/>
          </w:rPr>
          <w:fldChar w:fldCharType="end"/>
        </w:r>
      </w:hyperlink>
    </w:p>
    <w:p w14:paraId="707E19B0" w14:textId="07E3F3B4" w:rsidR="00C70766" w:rsidRDefault="00DA2BAB">
      <w:pPr>
        <w:pStyle w:val="45"/>
        <w:rPr>
          <w:rFonts w:asciiTheme="minorHAnsi" w:eastAsiaTheme="minorEastAsia" w:hAnsiTheme="minorHAnsi" w:cstheme="minorBidi"/>
          <w:snapToGrid/>
          <w:color w:val="auto"/>
          <w:sz w:val="22"/>
          <w:szCs w:val="22"/>
        </w:rPr>
      </w:pPr>
      <w:hyperlink w:anchor="_Toc47078952" w:history="1">
        <w:r w:rsidR="00C70766" w:rsidRPr="005778EB">
          <w:rPr>
            <w:rStyle w:val="af0"/>
            <w:rFonts w:ascii="Times New Roman" w:hAnsi="Times New Roman"/>
            <w:b/>
          </w:rPr>
          <w:t>4.11.8.17</w:t>
        </w:r>
        <w:r w:rsidR="00C70766" w:rsidRPr="005778EB">
          <w:rPr>
            <w:rStyle w:val="af0"/>
            <w:rFonts w:ascii="Times New Roman" w:hAnsi="Times New Roman"/>
          </w:rPr>
          <w:t xml:space="preserve"> Договоры гражданско-правового характера</w:t>
        </w:r>
        <w:r w:rsidR="00C70766">
          <w:rPr>
            <w:webHidden/>
          </w:rPr>
          <w:tab/>
        </w:r>
        <w:r w:rsidR="00C70766">
          <w:rPr>
            <w:webHidden/>
          </w:rPr>
          <w:fldChar w:fldCharType="begin"/>
        </w:r>
        <w:r w:rsidR="00C70766">
          <w:rPr>
            <w:webHidden/>
          </w:rPr>
          <w:instrText xml:space="preserve"> PAGEREF _Toc47078952 \h </w:instrText>
        </w:r>
        <w:r w:rsidR="00C70766">
          <w:rPr>
            <w:webHidden/>
          </w:rPr>
        </w:r>
        <w:r w:rsidR="00C70766">
          <w:rPr>
            <w:webHidden/>
          </w:rPr>
          <w:fldChar w:fldCharType="separate"/>
        </w:r>
        <w:r w:rsidR="00F91053">
          <w:rPr>
            <w:webHidden/>
          </w:rPr>
          <w:t>294</w:t>
        </w:r>
        <w:r w:rsidR="00C70766">
          <w:rPr>
            <w:webHidden/>
          </w:rPr>
          <w:fldChar w:fldCharType="end"/>
        </w:r>
      </w:hyperlink>
    </w:p>
    <w:p w14:paraId="30AC5D77" w14:textId="2607773E" w:rsidR="00C70766" w:rsidRDefault="00DA2BAB">
      <w:pPr>
        <w:pStyle w:val="45"/>
        <w:rPr>
          <w:rFonts w:asciiTheme="minorHAnsi" w:eastAsiaTheme="minorEastAsia" w:hAnsiTheme="minorHAnsi" w:cstheme="minorBidi"/>
          <w:snapToGrid/>
          <w:color w:val="auto"/>
          <w:sz w:val="22"/>
          <w:szCs w:val="22"/>
        </w:rPr>
      </w:pPr>
      <w:hyperlink w:anchor="_Toc47078953" w:history="1">
        <w:r w:rsidR="00C70766" w:rsidRPr="005778EB">
          <w:rPr>
            <w:rStyle w:val="af0"/>
            <w:rFonts w:ascii="Times New Roman" w:hAnsi="Times New Roman"/>
            <w:b/>
          </w:rPr>
          <w:t>4.11.8.18</w:t>
        </w:r>
        <w:r w:rsidR="00C70766" w:rsidRPr="005778EB">
          <w:rPr>
            <w:rStyle w:val="af0"/>
            <w:rFonts w:ascii="Times New Roman" w:hAnsi="Times New Roman"/>
          </w:rPr>
          <w:t xml:space="preserve"> Отчеты по кадрам и плановому фонду оплаты труда</w:t>
        </w:r>
        <w:r w:rsidR="00C70766">
          <w:rPr>
            <w:webHidden/>
          </w:rPr>
          <w:tab/>
        </w:r>
        <w:r w:rsidR="00C70766">
          <w:rPr>
            <w:webHidden/>
          </w:rPr>
          <w:fldChar w:fldCharType="begin"/>
        </w:r>
        <w:r w:rsidR="00C70766">
          <w:rPr>
            <w:webHidden/>
          </w:rPr>
          <w:instrText xml:space="preserve"> PAGEREF _Toc47078953 \h </w:instrText>
        </w:r>
        <w:r w:rsidR="00C70766">
          <w:rPr>
            <w:webHidden/>
          </w:rPr>
        </w:r>
        <w:r w:rsidR="00C70766">
          <w:rPr>
            <w:webHidden/>
          </w:rPr>
          <w:fldChar w:fldCharType="separate"/>
        </w:r>
        <w:r w:rsidR="00F91053">
          <w:rPr>
            <w:webHidden/>
          </w:rPr>
          <w:t>299</w:t>
        </w:r>
        <w:r w:rsidR="00C70766">
          <w:rPr>
            <w:webHidden/>
          </w:rPr>
          <w:fldChar w:fldCharType="end"/>
        </w:r>
      </w:hyperlink>
    </w:p>
    <w:p w14:paraId="5F8A60B1" w14:textId="62DC2877" w:rsidR="00C70766" w:rsidRDefault="00DA2BAB">
      <w:pPr>
        <w:pStyle w:val="45"/>
        <w:rPr>
          <w:rFonts w:asciiTheme="minorHAnsi" w:eastAsiaTheme="minorEastAsia" w:hAnsiTheme="minorHAnsi" w:cstheme="minorBidi"/>
          <w:snapToGrid/>
          <w:color w:val="auto"/>
          <w:sz w:val="22"/>
          <w:szCs w:val="22"/>
        </w:rPr>
      </w:pPr>
      <w:hyperlink w:anchor="_Toc47078954" w:history="1">
        <w:r w:rsidR="00C70766" w:rsidRPr="005778EB">
          <w:rPr>
            <w:rStyle w:val="af0"/>
            <w:rFonts w:ascii="Times New Roman" w:hAnsi="Times New Roman"/>
            <w:b/>
          </w:rPr>
          <w:t>4.11.8.19</w:t>
        </w:r>
        <w:r w:rsidR="00C70766" w:rsidRPr="005778EB">
          <w:rPr>
            <w:rStyle w:val="af0"/>
            <w:rFonts w:ascii="Times New Roman" w:hAnsi="Times New Roman"/>
          </w:rPr>
          <w:t xml:space="preserve"> Ведение реестра государственных гражданских служащих</w:t>
        </w:r>
        <w:r w:rsidR="00C70766">
          <w:rPr>
            <w:webHidden/>
          </w:rPr>
          <w:tab/>
        </w:r>
        <w:r w:rsidR="00C70766">
          <w:rPr>
            <w:webHidden/>
          </w:rPr>
          <w:fldChar w:fldCharType="begin"/>
        </w:r>
        <w:r w:rsidR="00C70766">
          <w:rPr>
            <w:webHidden/>
          </w:rPr>
          <w:instrText xml:space="preserve"> PAGEREF _Toc47078954 \h </w:instrText>
        </w:r>
        <w:r w:rsidR="00C70766">
          <w:rPr>
            <w:webHidden/>
          </w:rPr>
        </w:r>
        <w:r w:rsidR="00C70766">
          <w:rPr>
            <w:webHidden/>
          </w:rPr>
          <w:fldChar w:fldCharType="separate"/>
        </w:r>
        <w:r w:rsidR="00F91053">
          <w:rPr>
            <w:webHidden/>
          </w:rPr>
          <w:t>301</w:t>
        </w:r>
        <w:r w:rsidR="00C70766">
          <w:rPr>
            <w:webHidden/>
          </w:rPr>
          <w:fldChar w:fldCharType="end"/>
        </w:r>
      </w:hyperlink>
    </w:p>
    <w:p w14:paraId="5AAC448F" w14:textId="05670A22" w:rsidR="00C70766" w:rsidRDefault="00DA2BAB">
      <w:pPr>
        <w:pStyle w:val="45"/>
        <w:rPr>
          <w:rFonts w:asciiTheme="minorHAnsi" w:eastAsiaTheme="minorEastAsia" w:hAnsiTheme="minorHAnsi" w:cstheme="minorBidi"/>
          <w:snapToGrid/>
          <w:color w:val="auto"/>
          <w:sz w:val="22"/>
          <w:szCs w:val="22"/>
        </w:rPr>
      </w:pPr>
      <w:hyperlink w:anchor="_Toc47078955" w:history="1">
        <w:r w:rsidR="00C70766" w:rsidRPr="005778EB">
          <w:rPr>
            <w:rStyle w:val="af0"/>
            <w:rFonts w:ascii="Times New Roman" w:hAnsi="Times New Roman"/>
            <w:b/>
          </w:rPr>
          <w:t>4.11.8.20</w:t>
        </w:r>
        <w:r w:rsidR="00C70766" w:rsidRPr="005778EB">
          <w:rPr>
            <w:rStyle w:val="af0"/>
            <w:rFonts w:ascii="Times New Roman" w:hAnsi="Times New Roman"/>
          </w:rPr>
          <w:t xml:space="preserve"> Проведение аттестаций</w:t>
        </w:r>
        <w:r w:rsidR="00C70766">
          <w:rPr>
            <w:webHidden/>
          </w:rPr>
          <w:tab/>
        </w:r>
        <w:r w:rsidR="00C70766">
          <w:rPr>
            <w:webHidden/>
          </w:rPr>
          <w:fldChar w:fldCharType="begin"/>
        </w:r>
        <w:r w:rsidR="00C70766">
          <w:rPr>
            <w:webHidden/>
          </w:rPr>
          <w:instrText xml:space="preserve"> PAGEREF _Toc47078955 \h </w:instrText>
        </w:r>
        <w:r w:rsidR="00C70766">
          <w:rPr>
            <w:webHidden/>
          </w:rPr>
        </w:r>
        <w:r w:rsidR="00C70766">
          <w:rPr>
            <w:webHidden/>
          </w:rPr>
          <w:fldChar w:fldCharType="separate"/>
        </w:r>
        <w:r w:rsidR="00F91053">
          <w:rPr>
            <w:webHidden/>
          </w:rPr>
          <w:t>302</w:t>
        </w:r>
        <w:r w:rsidR="00C70766">
          <w:rPr>
            <w:webHidden/>
          </w:rPr>
          <w:fldChar w:fldCharType="end"/>
        </w:r>
      </w:hyperlink>
    </w:p>
    <w:p w14:paraId="1DCF0F1F" w14:textId="5DCE7000" w:rsidR="00C70766" w:rsidRDefault="00DA2BAB">
      <w:pPr>
        <w:pStyle w:val="38"/>
        <w:rPr>
          <w:rFonts w:asciiTheme="minorHAnsi" w:eastAsiaTheme="minorEastAsia" w:hAnsiTheme="minorHAnsi" w:cstheme="minorBidi"/>
          <w:sz w:val="22"/>
          <w:szCs w:val="22"/>
          <w:lang w:eastAsia="ru-RU"/>
        </w:rPr>
      </w:pPr>
      <w:hyperlink w:anchor="_Toc47078956" w:history="1">
        <w:r w:rsidR="00C70766" w:rsidRPr="005778EB">
          <w:rPr>
            <w:rStyle w:val="af0"/>
          </w:rPr>
          <w:t>4.11.9 Отпуска, командировки и прочие отсутствия</w:t>
        </w:r>
        <w:r w:rsidR="00C70766">
          <w:rPr>
            <w:webHidden/>
          </w:rPr>
          <w:tab/>
        </w:r>
        <w:r w:rsidR="00C70766">
          <w:rPr>
            <w:webHidden/>
          </w:rPr>
          <w:fldChar w:fldCharType="begin"/>
        </w:r>
        <w:r w:rsidR="00C70766">
          <w:rPr>
            <w:webHidden/>
          </w:rPr>
          <w:instrText xml:space="preserve"> PAGEREF _Toc47078956 \h </w:instrText>
        </w:r>
        <w:r w:rsidR="00C70766">
          <w:rPr>
            <w:webHidden/>
          </w:rPr>
        </w:r>
        <w:r w:rsidR="00C70766">
          <w:rPr>
            <w:webHidden/>
          </w:rPr>
          <w:fldChar w:fldCharType="separate"/>
        </w:r>
        <w:r w:rsidR="00F91053">
          <w:rPr>
            <w:webHidden/>
          </w:rPr>
          <w:t>309</w:t>
        </w:r>
        <w:r w:rsidR="00C70766">
          <w:rPr>
            <w:webHidden/>
          </w:rPr>
          <w:fldChar w:fldCharType="end"/>
        </w:r>
      </w:hyperlink>
    </w:p>
    <w:p w14:paraId="2B83E4B1" w14:textId="7AADC26A" w:rsidR="00C70766" w:rsidRDefault="00DA2BAB">
      <w:pPr>
        <w:pStyle w:val="45"/>
        <w:rPr>
          <w:rFonts w:asciiTheme="minorHAnsi" w:eastAsiaTheme="minorEastAsia" w:hAnsiTheme="minorHAnsi" w:cstheme="minorBidi"/>
          <w:snapToGrid/>
          <w:color w:val="auto"/>
          <w:sz w:val="22"/>
          <w:szCs w:val="22"/>
        </w:rPr>
      </w:pPr>
      <w:hyperlink w:anchor="_Toc47078957" w:history="1">
        <w:r w:rsidR="00C70766" w:rsidRPr="005778EB">
          <w:rPr>
            <w:rStyle w:val="af0"/>
            <w:rFonts w:ascii="Times New Roman" w:hAnsi="Times New Roman"/>
            <w:b/>
          </w:rPr>
          <w:t>4.11.9.1</w:t>
        </w:r>
        <w:r w:rsidR="00C70766" w:rsidRPr="005778EB">
          <w:rPr>
            <w:rStyle w:val="af0"/>
            <w:rFonts w:ascii="Times New Roman" w:hAnsi="Times New Roman"/>
          </w:rPr>
          <w:t xml:space="preserve"> Виды отпусков и учет их остатков</w:t>
        </w:r>
        <w:r w:rsidR="00C70766">
          <w:rPr>
            <w:webHidden/>
          </w:rPr>
          <w:tab/>
        </w:r>
        <w:r w:rsidR="00C70766">
          <w:rPr>
            <w:webHidden/>
          </w:rPr>
          <w:fldChar w:fldCharType="begin"/>
        </w:r>
        <w:r w:rsidR="00C70766">
          <w:rPr>
            <w:webHidden/>
          </w:rPr>
          <w:instrText xml:space="preserve"> PAGEREF _Toc47078957 \h </w:instrText>
        </w:r>
        <w:r w:rsidR="00C70766">
          <w:rPr>
            <w:webHidden/>
          </w:rPr>
        </w:r>
        <w:r w:rsidR="00C70766">
          <w:rPr>
            <w:webHidden/>
          </w:rPr>
          <w:fldChar w:fldCharType="separate"/>
        </w:r>
        <w:r w:rsidR="00F91053">
          <w:rPr>
            <w:webHidden/>
          </w:rPr>
          <w:t>309</w:t>
        </w:r>
        <w:r w:rsidR="00C70766">
          <w:rPr>
            <w:webHidden/>
          </w:rPr>
          <w:fldChar w:fldCharType="end"/>
        </w:r>
      </w:hyperlink>
    </w:p>
    <w:p w14:paraId="7DE91843" w14:textId="17AB5A5A" w:rsidR="00C70766" w:rsidRDefault="00DA2BAB">
      <w:pPr>
        <w:pStyle w:val="45"/>
        <w:rPr>
          <w:rFonts w:asciiTheme="minorHAnsi" w:eastAsiaTheme="minorEastAsia" w:hAnsiTheme="minorHAnsi" w:cstheme="minorBidi"/>
          <w:snapToGrid/>
          <w:color w:val="auto"/>
          <w:sz w:val="22"/>
          <w:szCs w:val="22"/>
        </w:rPr>
      </w:pPr>
      <w:hyperlink w:anchor="_Toc47078958" w:history="1">
        <w:r w:rsidR="00C70766" w:rsidRPr="005778EB">
          <w:rPr>
            <w:rStyle w:val="af0"/>
            <w:rFonts w:ascii="Times New Roman" w:hAnsi="Times New Roman"/>
            <w:b/>
          </w:rPr>
          <w:t>4.11.9.2</w:t>
        </w:r>
        <w:r w:rsidR="00C70766" w:rsidRPr="005778EB">
          <w:rPr>
            <w:rStyle w:val="af0"/>
            <w:rFonts w:ascii="Times New Roman" w:hAnsi="Times New Roman"/>
          </w:rPr>
          <w:t xml:space="preserve"> График отпусков</w:t>
        </w:r>
        <w:r w:rsidR="00C70766">
          <w:rPr>
            <w:webHidden/>
          </w:rPr>
          <w:tab/>
        </w:r>
        <w:r w:rsidR="00C70766">
          <w:rPr>
            <w:webHidden/>
          </w:rPr>
          <w:fldChar w:fldCharType="begin"/>
        </w:r>
        <w:r w:rsidR="00C70766">
          <w:rPr>
            <w:webHidden/>
          </w:rPr>
          <w:instrText xml:space="preserve"> PAGEREF _Toc47078958 \h </w:instrText>
        </w:r>
        <w:r w:rsidR="00C70766">
          <w:rPr>
            <w:webHidden/>
          </w:rPr>
        </w:r>
        <w:r w:rsidR="00C70766">
          <w:rPr>
            <w:webHidden/>
          </w:rPr>
          <w:fldChar w:fldCharType="separate"/>
        </w:r>
        <w:r w:rsidR="00F91053">
          <w:rPr>
            <w:webHidden/>
          </w:rPr>
          <w:t>317</w:t>
        </w:r>
        <w:r w:rsidR="00C70766">
          <w:rPr>
            <w:webHidden/>
          </w:rPr>
          <w:fldChar w:fldCharType="end"/>
        </w:r>
      </w:hyperlink>
    </w:p>
    <w:p w14:paraId="7254CADB" w14:textId="148CF9D5" w:rsidR="00C70766" w:rsidRDefault="00DA2BAB">
      <w:pPr>
        <w:pStyle w:val="45"/>
        <w:rPr>
          <w:rFonts w:asciiTheme="minorHAnsi" w:eastAsiaTheme="minorEastAsia" w:hAnsiTheme="minorHAnsi" w:cstheme="minorBidi"/>
          <w:snapToGrid/>
          <w:color w:val="auto"/>
          <w:sz w:val="22"/>
          <w:szCs w:val="22"/>
        </w:rPr>
      </w:pPr>
      <w:hyperlink w:anchor="_Toc47078959" w:history="1">
        <w:r w:rsidR="00C70766" w:rsidRPr="005778EB">
          <w:rPr>
            <w:rStyle w:val="af0"/>
            <w:rFonts w:ascii="Times New Roman" w:hAnsi="Times New Roman"/>
            <w:b/>
          </w:rPr>
          <w:t>4.11.9.3</w:t>
        </w:r>
        <w:r w:rsidR="00C70766" w:rsidRPr="005778EB">
          <w:rPr>
            <w:rStyle w:val="af0"/>
            <w:rFonts w:ascii="Times New Roman" w:hAnsi="Times New Roman"/>
          </w:rPr>
          <w:t xml:space="preserve"> Регистрация отпусков</w:t>
        </w:r>
        <w:r w:rsidR="00C70766">
          <w:rPr>
            <w:webHidden/>
          </w:rPr>
          <w:tab/>
        </w:r>
        <w:r w:rsidR="00C70766">
          <w:rPr>
            <w:webHidden/>
          </w:rPr>
          <w:fldChar w:fldCharType="begin"/>
        </w:r>
        <w:r w:rsidR="00C70766">
          <w:rPr>
            <w:webHidden/>
          </w:rPr>
          <w:instrText xml:space="preserve"> PAGEREF _Toc47078959 \h </w:instrText>
        </w:r>
        <w:r w:rsidR="00C70766">
          <w:rPr>
            <w:webHidden/>
          </w:rPr>
        </w:r>
        <w:r w:rsidR="00C70766">
          <w:rPr>
            <w:webHidden/>
          </w:rPr>
          <w:fldChar w:fldCharType="separate"/>
        </w:r>
        <w:r w:rsidR="00F91053">
          <w:rPr>
            <w:webHidden/>
          </w:rPr>
          <w:t>321</w:t>
        </w:r>
        <w:r w:rsidR="00C70766">
          <w:rPr>
            <w:webHidden/>
          </w:rPr>
          <w:fldChar w:fldCharType="end"/>
        </w:r>
      </w:hyperlink>
    </w:p>
    <w:p w14:paraId="39F731F7" w14:textId="1658D5DF" w:rsidR="00C70766" w:rsidRDefault="00DA2BAB">
      <w:pPr>
        <w:pStyle w:val="45"/>
        <w:rPr>
          <w:rFonts w:asciiTheme="minorHAnsi" w:eastAsiaTheme="minorEastAsia" w:hAnsiTheme="minorHAnsi" w:cstheme="minorBidi"/>
          <w:snapToGrid/>
          <w:color w:val="auto"/>
          <w:sz w:val="22"/>
          <w:szCs w:val="22"/>
        </w:rPr>
      </w:pPr>
      <w:hyperlink w:anchor="_Toc47078960" w:history="1">
        <w:r w:rsidR="00C70766" w:rsidRPr="005778EB">
          <w:rPr>
            <w:rStyle w:val="af0"/>
            <w:rFonts w:ascii="Times New Roman" w:hAnsi="Times New Roman"/>
            <w:b/>
          </w:rPr>
          <w:t>4.11.9.4</w:t>
        </w:r>
        <w:r w:rsidR="00C70766" w:rsidRPr="005778EB">
          <w:rPr>
            <w:rStyle w:val="af0"/>
            <w:rFonts w:ascii="Times New Roman" w:hAnsi="Times New Roman"/>
          </w:rPr>
          <w:t xml:space="preserve"> Отпуск без сохранения оплаты</w:t>
        </w:r>
        <w:r w:rsidR="00C70766">
          <w:rPr>
            <w:webHidden/>
          </w:rPr>
          <w:tab/>
        </w:r>
        <w:r w:rsidR="00C70766">
          <w:rPr>
            <w:webHidden/>
          </w:rPr>
          <w:fldChar w:fldCharType="begin"/>
        </w:r>
        <w:r w:rsidR="00C70766">
          <w:rPr>
            <w:webHidden/>
          </w:rPr>
          <w:instrText xml:space="preserve"> PAGEREF _Toc47078960 \h </w:instrText>
        </w:r>
        <w:r w:rsidR="00C70766">
          <w:rPr>
            <w:webHidden/>
          </w:rPr>
        </w:r>
        <w:r w:rsidR="00C70766">
          <w:rPr>
            <w:webHidden/>
          </w:rPr>
          <w:fldChar w:fldCharType="separate"/>
        </w:r>
        <w:r w:rsidR="00F91053">
          <w:rPr>
            <w:webHidden/>
          </w:rPr>
          <w:t>337</w:t>
        </w:r>
        <w:r w:rsidR="00C70766">
          <w:rPr>
            <w:webHidden/>
          </w:rPr>
          <w:fldChar w:fldCharType="end"/>
        </w:r>
      </w:hyperlink>
    </w:p>
    <w:p w14:paraId="5B4494B0" w14:textId="631A84A0" w:rsidR="00C70766" w:rsidRDefault="00DA2BAB">
      <w:pPr>
        <w:pStyle w:val="45"/>
        <w:rPr>
          <w:rFonts w:asciiTheme="minorHAnsi" w:eastAsiaTheme="minorEastAsia" w:hAnsiTheme="minorHAnsi" w:cstheme="minorBidi"/>
          <w:snapToGrid/>
          <w:color w:val="auto"/>
          <w:sz w:val="22"/>
          <w:szCs w:val="22"/>
        </w:rPr>
      </w:pPr>
      <w:hyperlink w:anchor="_Toc47078961" w:history="1">
        <w:r w:rsidR="00C70766" w:rsidRPr="005778EB">
          <w:rPr>
            <w:rStyle w:val="af0"/>
            <w:rFonts w:ascii="Times New Roman" w:hAnsi="Times New Roman"/>
            <w:b/>
          </w:rPr>
          <w:t>4.11.9.5</w:t>
        </w:r>
        <w:r w:rsidR="00C70766" w:rsidRPr="005778EB">
          <w:rPr>
            <w:rStyle w:val="af0"/>
            <w:rFonts w:ascii="Times New Roman" w:hAnsi="Times New Roman"/>
          </w:rPr>
          <w:t xml:space="preserve"> Регистрация командировок</w:t>
        </w:r>
        <w:r w:rsidR="00C70766">
          <w:rPr>
            <w:webHidden/>
          </w:rPr>
          <w:tab/>
        </w:r>
        <w:r w:rsidR="00C70766">
          <w:rPr>
            <w:webHidden/>
          </w:rPr>
          <w:fldChar w:fldCharType="begin"/>
        </w:r>
        <w:r w:rsidR="00C70766">
          <w:rPr>
            <w:webHidden/>
          </w:rPr>
          <w:instrText xml:space="preserve"> PAGEREF _Toc47078961 \h </w:instrText>
        </w:r>
        <w:r w:rsidR="00C70766">
          <w:rPr>
            <w:webHidden/>
          </w:rPr>
        </w:r>
        <w:r w:rsidR="00C70766">
          <w:rPr>
            <w:webHidden/>
          </w:rPr>
          <w:fldChar w:fldCharType="separate"/>
        </w:r>
        <w:r w:rsidR="00F91053">
          <w:rPr>
            <w:webHidden/>
          </w:rPr>
          <w:t>338</w:t>
        </w:r>
        <w:r w:rsidR="00C70766">
          <w:rPr>
            <w:webHidden/>
          </w:rPr>
          <w:fldChar w:fldCharType="end"/>
        </w:r>
      </w:hyperlink>
    </w:p>
    <w:p w14:paraId="71091A79" w14:textId="534EA52C" w:rsidR="00C70766" w:rsidRDefault="00DA2BAB">
      <w:pPr>
        <w:pStyle w:val="45"/>
        <w:rPr>
          <w:rFonts w:asciiTheme="minorHAnsi" w:eastAsiaTheme="minorEastAsia" w:hAnsiTheme="minorHAnsi" w:cstheme="minorBidi"/>
          <w:snapToGrid/>
          <w:color w:val="auto"/>
          <w:sz w:val="22"/>
          <w:szCs w:val="22"/>
        </w:rPr>
      </w:pPr>
      <w:hyperlink w:anchor="_Toc47078962" w:history="1">
        <w:r w:rsidR="00C70766" w:rsidRPr="005778EB">
          <w:rPr>
            <w:rStyle w:val="af0"/>
            <w:rFonts w:ascii="Times New Roman" w:hAnsi="Times New Roman"/>
            <w:b/>
          </w:rPr>
          <w:t>4.11.9.6</w:t>
        </w:r>
        <w:r w:rsidR="00C70766" w:rsidRPr="005778EB">
          <w:rPr>
            <w:rStyle w:val="af0"/>
            <w:rFonts w:ascii="Times New Roman" w:hAnsi="Times New Roman"/>
          </w:rPr>
          <w:t xml:space="preserve"> Другие отсутствия с сохранением денежного содержания (среднего заработка)</w:t>
        </w:r>
        <w:r w:rsidR="00C70766">
          <w:rPr>
            <w:webHidden/>
          </w:rPr>
          <w:tab/>
        </w:r>
        <w:r w:rsidR="00C70766">
          <w:rPr>
            <w:webHidden/>
          </w:rPr>
          <w:fldChar w:fldCharType="begin"/>
        </w:r>
        <w:r w:rsidR="00C70766">
          <w:rPr>
            <w:webHidden/>
          </w:rPr>
          <w:instrText xml:space="preserve"> PAGEREF _Toc47078962 \h </w:instrText>
        </w:r>
        <w:r w:rsidR="00C70766">
          <w:rPr>
            <w:webHidden/>
          </w:rPr>
        </w:r>
        <w:r w:rsidR="00C70766">
          <w:rPr>
            <w:webHidden/>
          </w:rPr>
          <w:fldChar w:fldCharType="separate"/>
        </w:r>
        <w:r w:rsidR="00F91053">
          <w:rPr>
            <w:webHidden/>
          </w:rPr>
          <w:t>343</w:t>
        </w:r>
        <w:r w:rsidR="00C70766">
          <w:rPr>
            <w:webHidden/>
          </w:rPr>
          <w:fldChar w:fldCharType="end"/>
        </w:r>
      </w:hyperlink>
    </w:p>
    <w:p w14:paraId="05497B70" w14:textId="665C984A" w:rsidR="00C70766" w:rsidRDefault="00DA2BAB">
      <w:pPr>
        <w:pStyle w:val="45"/>
        <w:rPr>
          <w:rFonts w:asciiTheme="minorHAnsi" w:eastAsiaTheme="minorEastAsia" w:hAnsiTheme="minorHAnsi" w:cstheme="minorBidi"/>
          <w:snapToGrid/>
          <w:color w:val="auto"/>
          <w:sz w:val="22"/>
          <w:szCs w:val="22"/>
        </w:rPr>
      </w:pPr>
      <w:hyperlink w:anchor="_Toc47078963" w:history="1">
        <w:r w:rsidR="00C70766" w:rsidRPr="005778EB">
          <w:rPr>
            <w:rStyle w:val="af0"/>
            <w:rFonts w:ascii="Times New Roman" w:hAnsi="Times New Roman"/>
            <w:b/>
          </w:rPr>
          <w:t>4.11.9.7</w:t>
        </w:r>
        <w:r w:rsidR="00C70766" w:rsidRPr="005778EB">
          <w:rPr>
            <w:rStyle w:val="af0"/>
            <w:rFonts w:ascii="Times New Roman" w:hAnsi="Times New Roman"/>
          </w:rPr>
          <w:t xml:space="preserve"> Неоплачиваемые отсутствия</w:t>
        </w:r>
        <w:r w:rsidR="00C70766">
          <w:rPr>
            <w:webHidden/>
          </w:rPr>
          <w:tab/>
        </w:r>
        <w:r w:rsidR="00C70766">
          <w:rPr>
            <w:webHidden/>
          </w:rPr>
          <w:fldChar w:fldCharType="begin"/>
        </w:r>
        <w:r w:rsidR="00C70766">
          <w:rPr>
            <w:webHidden/>
          </w:rPr>
          <w:instrText xml:space="preserve"> PAGEREF _Toc47078963 \h </w:instrText>
        </w:r>
        <w:r w:rsidR="00C70766">
          <w:rPr>
            <w:webHidden/>
          </w:rPr>
        </w:r>
        <w:r w:rsidR="00C70766">
          <w:rPr>
            <w:webHidden/>
          </w:rPr>
          <w:fldChar w:fldCharType="separate"/>
        </w:r>
        <w:r w:rsidR="00F91053">
          <w:rPr>
            <w:webHidden/>
          </w:rPr>
          <w:t>346</w:t>
        </w:r>
        <w:r w:rsidR="00C70766">
          <w:rPr>
            <w:webHidden/>
          </w:rPr>
          <w:fldChar w:fldCharType="end"/>
        </w:r>
      </w:hyperlink>
    </w:p>
    <w:p w14:paraId="6F112551" w14:textId="26CA2BD3" w:rsidR="00C70766" w:rsidRDefault="00DA2BAB">
      <w:pPr>
        <w:pStyle w:val="45"/>
        <w:rPr>
          <w:rFonts w:asciiTheme="minorHAnsi" w:eastAsiaTheme="minorEastAsia" w:hAnsiTheme="minorHAnsi" w:cstheme="minorBidi"/>
          <w:snapToGrid/>
          <w:color w:val="auto"/>
          <w:sz w:val="22"/>
          <w:szCs w:val="22"/>
        </w:rPr>
      </w:pPr>
      <w:hyperlink w:anchor="_Toc47078964" w:history="1">
        <w:r w:rsidR="00C70766" w:rsidRPr="005778EB">
          <w:rPr>
            <w:rStyle w:val="af0"/>
            <w:rFonts w:ascii="Times New Roman" w:hAnsi="Times New Roman"/>
            <w:b/>
          </w:rPr>
          <w:t>4.11.9.8</w:t>
        </w:r>
        <w:r w:rsidR="00C70766" w:rsidRPr="005778EB">
          <w:rPr>
            <w:rStyle w:val="af0"/>
            <w:rFonts w:ascii="Times New Roman" w:hAnsi="Times New Roman"/>
          </w:rPr>
          <w:t xml:space="preserve"> Простои</w:t>
        </w:r>
        <w:r w:rsidR="00C70766">
          <w:rPr>
            <w:webHidden/>
          </w:rPr>
          <w:tab/>
        </w:r>
        <w:r w:rsidR="00C70766">
          <w:rPr>
            <w:webHidden/>
          </w:rPr>
          <w:fldChar w:fldCharType="begin"/>
        </w:r>
        <w:r w:rsidR="00C70766">
          <w:rPr>
            <w:webHidden/>
          </w:rPr>
          <w:instrText xml:space="preserve"> PAGEREF _Toc47078964 \h </w:instrText>
        </w:r>
        <w:r w:rsidR="00C70766">
          <w:rPr>
            <w:webHidden/>
          </w:rPr>
        </w:r>
        <w:r w:rsidR="00C70766">
          <w:rPr>
            <w:webHidden/>
          </w:rPr>
          <w:fldChar w:fldCharType="separate"/>
        </w:r>
        <w:r w:rsidR="00F91053">
          <w:rPr>
            <w:webHidden/>
          </w:rPr>
          <w:t>348</w:t>
        </w:r>
        <w:r w:rsidR="00C70766">
          <w:rPr>
            <w:webHidden/>
          </w:rPr>
          <w:fldChar w:fldCharType="end"/>
        </w:r>
      </w:hyperlink>
    </w:p>
    <w:p w14:paraId="7FD18603" w14:textId="5CF72C73" w:rsidR="00C70766" w:rsidRDefault="00DA2BAB">
      <w:pPr>
        <w:pStyle w:val="45"/>
        <w:rPr>
          <w:rFonts w:asciiTheme="minorHAnsi" w:eastAsiaTheme="minorEastAsia" w:hAnsiTheme="minorHAnsi" w:cstheme="minorBidi"/>
          <w:snapToGrid/>
          <w:color w:val="auto"/>
          <w:sz w:val="22"/>
          <w:szCs w:val="22"/>
        </w:rPr>
      </w:pPr>
      <w:hyperlink w:anchor="_Toc47078965" w:history="1">
        <w:r w:rsidR="00C70766" w:rsidRPr="005778EB">
          <w:rPr>
            <w:rStyle w:val="af0"/>
            <w:rFonts w:ascii="Times New Roman" w:hAnsi="Times New Roman"/>
            <w:b/>
          </w:rPr>
          <w:t>4.11.9.9</w:t>
        </w:r>
        <w:r w:rsidR="00C70766" w:rsidRPr="005778EB">
          <w:rPr>
            <w:rStyle w:val="af0"/>
            <w:rFonts w:ascii="Times New Roman" w:hAnsi="Times New Roman"/>
          </w:rPr>
          <w:t xml:space="preserve"> Отгулы</w:t>
        </w:r>
        <w:r w:rsidR="00C70766">
          <w:rPr>
            <w:webHidden/>
          </w:rPr>
          <w:tab/>
        </w:r>
        <w:r w:rsidR="00C70766">
          <w:rPr>
            <w:webHidden/>
          </w:rPr>
          <w:fldChar w:fldCharType="begin"/>
        </w:r>
        <w:r w:rsidR="00C70766">
          <w:rPr>
            <w:webHidden/>
          </w:rPr>
          <w:instrText xml:space="preserve"> PAGEREF _Toc47078965 \h </w:instrText>
        </w:r>
        <w:r w:rsidR="00C70766">
          <w:rPr>
            <w:webHidden/>
          </w:rPr>
        </w:r>
        <w:r w:rsidR="00C70766">
          <w:rPr>
            <w:webHidden/>
          </w:rPr>
          <w:fldChar w:fldCharType="separate"/>
        </w:r>
        <w:r w:rsidR="00F91053">
          <w:rPr>
            <w:webHidden/>
          </w:rPr>
          <w:t>348</w:t>
        </w:r>
        <w:r w:rsidR="00C70766">
          <w:rPr>
            <w:webHidden/>
          </w:rPr>
          <w:fldChar w:fldCharType="end"/>
        </w:r>
      </w:hyperlink>
    </w:p>
    <w:p w14:paraId="240F2F61" w14:textId="39397205" w:rsidR="00C70766" w:rsidRDefault="00DA2BAB">
      <w:pPr>
        <w:pStyle w:val="45"/>
        <w:rPr>
          <w:rFonts w:asciiTheme="minorHAnsi" w:eastAsiaTheme="minorEastAsia" w:hAnsiTheme="minorHAnsi" w:cstheme="minorBidi"/>
          <w:snapToGrid/>
          <w:color w:val="auto"/>
          <w:sz w:val="22"/>
          <w:szCs w:val="22"/>
        </w:rPr>
      </w:pPr>
      <w:hyperlink w:anchor="_Toc47078966" w:history="1">
        <w:r w:rsidR="00C70766" w:rsidRPr="005778EB">
          <w:rPr>
            <w:rStyle w:val="af0"/>
            <w:rFonts w:ascii="Times New Roman" w:hAnsi="Times New Roman"/>
            <w:b/>
          </w:rPr>
          <w:t>4.11.9.10</w:t>
        </w:r>
        <w:r w:rsidR="00C70766" w:rsidRPr="005778EB">
          <w:rPr>
            <w:rStyle w:val="af0"/>
            <w:rFonts w:ascii="Times New Roman" w:hAnsi="Times New Roman"/>
          </w:rPr>
          <w:t xml:space="preserve"> Отчеты по отпускам и отсутствиям</w:t>
        </w:r>
        <w:r w:rsidR="00C70766">
          <w:rPr>
            <w:webHidden/>
          </w:rPr>
          <w:tab/>
        </w:r>
        <w:r w:rsidR="00C70766">
          <w:rPr>
            <w:webHidden/>
          </w:rPr>
          <w:fldChar w:fldCharType="begin"/>
        </w:r>
        <w:r w:rsidR="00C70766">
          <w:rPr>
            <w:webHidden/>
          </w:rPr>
          <w:instrText xml:space="preserve"> PAGEREF _Toc47078966 \h </w:instrText>
        </w:r>
        <w:r w:rsidR="00C70766">
          <w:rPr>
            <w:webHidden/>
          </w:rPr>
        </w:r>
        <w:r w:rsidR="00C70766">
          <w:rPr>
            <w:webHidden/>
          </w:rPr>
          <w:fldChar w:fldCharType="separate"/>
        </w:r>
        <w:r w:rsidR="00F91053">
          <w:rPr>
            <w:webHidden/>
          </w:rPr>
          <w:t>349</w:t>
        </w:r>
        <w:r w:rsidR="00C70766">
          <w:rPr>
            <w:webHidden/>
          </w:rPr>
          <w:fldChar w:fldCharType="end"/>
        </w:r>
      </w:hyperlink>
    </w:p>
    <w:p w14:paraId="759973AD" w14:textId="58A99A5C" w:rsidR="00C70766" w:rsidRDefault="00DA2BAB">
      <w:pPr>
        <w:pStyle w:val="38"/>
        <w:rPr>
          <w:rFonts w:asciiTheme="minorHAnsi" w:eastAsiaTheme="minorEastAsia" w:hAnsiTheme="minorHAnsi" w:cstheme="minorBidi"/>
          <w:sz w:val="22"/>
          <w:szCs w:val="22"/>
          <w:lang w:eastAsia="ru-RU"/>
        </w:rPr>
      </w:pPr>
      <w:hyperlink w:anchor="_Toc47078967" w:history="1">
        <w:r w:rsidR="00C70766" w:rsidRPr="005778EB">
          <w:rPr>
            <w:rStyle w:val="af0"/>
          </w:rPr>
          <w:t>4.11.10 Листы нетрудоспособности и другие пособия, оплачиваемые ФСС</w:t>
        </w:r>
        <w:r w:rsidR="00C70766">
          <w:rPr>
            <w:webHidden/>
          </w:rPr>
          <w:tab/>
        </w:r>
        <w:r w:rsidR="00C70766">
          <w:rPr>
            <w:webHidden/>
          </w:rPr>
          <w:fldChar w:fldCharType="begin"/>
        </w:r>
        <w:r w:rsidR="00C70766">
          <w:rPr>
            <w:webHidden/>
          </w:rPr>
          <w:instrText xml:space="preserve"> PAGEREF _Toc47078967 \h </w:instrText>
        </w:r>
        <w:r w:rsidR="00C70766">
          <w:rPr>
            <w:webHidden/>
          </w:rPr>
        </w:r>
        <w:r w:rsidR="00C70766">
          <w:rPr>
            <w:webHidden/>
          </w:rPr>
          <w:fldChar w:fldCharType="separate"/>
        </w:r>
        <w:r w:rsidR="00F91053">
          <w:rPr>
            <w:webHidden/>
          </w:rPr>
          <w:t>350</w:t>
        </w:r>
        <w:r w:rsidR="00C70766">
          <w:rPr>
            <w:webHidden/>
          </w:rPr>
          <w:fldChar w:fldCharType="end"/>
        </w:r>
      </w:hyperlink>
    </w:p>
    <w:p w14:paraId="1AF7B314" w14:textId="21030653" w:rsidR="00C70766" w:rsidRDefault="00DA2BAB">
      <w:pPr>
        <w:pStyle w:val="45"/>
        <w:rPr>
          <w:rFonts w:asciiTheme="minorHAnsi" w:eastAsiaTheme="minorEastAsia" w:hAnsiTheme="minorHAnsi" w:cstheme="minorBidi"/>
          <w:snapToGrid/>
          <w:color w:val="auto"/>
          <w:sz w:val="22"/>
          <w:szCs w:val="22"/>
        </w:rPr>
      </w:pPr>
      <w:hyperlink w:anchor="_Toc47078968" w:history="1">
        <w:r w:rsidR="00C70766" w:rsidRPr="005778EB">
          <w:rPr>
            <w:rStyle w:val="af0"/>
            <w:rFonts w:ascii="Times New Roman" w:hAnsi="Times New Roman"/>
            <w:b/>
          </w:rPr>
          <w:t>4.11.10.1</w:t>
        </w:r>
        <w:r w:rsidR="00C70766" w:rsidRPr="005778EB">
          <w:rPr>
            <w:rStyle w:val="af0"/>
            <w:rFonts w:ascii="Times New Roman" w:hAnsi="Times New Roman"/>
          </w:rPr>
          <w:t xml:space="preserve"> Листок нетрудоспособности</w:t>
        </w:r>
        <w:r w:rsidR="00C70766">
          <w:rPr>
            <w:webHidden/>
          </w:rPr>
          <w:tab/>
        </w:r>
        <w:r w:rsidR="00C70766">
          <w:rPr>
            <w:webHidden/>
          </w:rPr>
          <w:fldChar w:fldCharType="begin"/>
        </w:r>
        <w:r w:rsidR="00C70766">
          <w:rPr>
            <w:webHidden/>
          </w:rPr>
          <w:instrText xml:space="preserve"> PAGEREF _Toc47078968 \h </w:instrText>
        </w:r>
        <w:r w:rsidR="00C70766">
          <w:rPr>
            <w:webHidden/>
          </w:rPr>
        </w:r>
        <w:r w:rsidR="00C70766">
          <w:rPr>
            <w:webHidden/>
          </w:rPr>
          <w:fldChar w:fldCharType="separate"/>
        </w:r>
        <w:r w:rsidR="00F91053">
          <w:rPr>
            <w:webHidden/>
          </w:rPr>
          <w:t>350</w:t>
        </w:r>
        <w:r w:rsidR="00C70766">
          <w:rPr>
            <w:webHidden/>
          </w:rPr>
          <w:fldChar w:fldCharType="end"/>
        </w:r>
      </w:hyperlink>
    </w:p>
    <w:p w14:paraId="2B9DCA3A" w14:textId="5373AF0D" w:rsidR="00C70766" w:rsidRDefault="00DA2BAB">
      <w:pPr>
        <w:pStyle w:val="45"/>
        <w:rPr>
          <w:rFonts w:asciiTheme="minorHAnsi" w:eastAsiaTheme="minorEastAsia" w:hAnsiTheme="minorHAnsi" w:cstheme="minorBidi"/>
          <w:snapToGrid/>
          <w:color w:val="auto"/>
          <w:sz w:val="22"/>
          <w:szCs w:val="22"/>
        </w:rPr>
      </w:pPr>
      <w:hyperlink w:anchor="_Toc47078969" w:history="1">
        <w:r w:rsidR="00C70766" w:rsidRPr="005778EB">
          <w:rPr>
            <w:rStyle w:val="af0"/>
            <w:rFonts w:ascii="Times New Roman" w:hAnsi="Times New Roman"/>
            <w:b/>
          </w:rPr>
          <w:t>4.11.10.2</w:t>
        </w:r>
        <w:r w:rsidR="00C70766" w:rsidRPr="005778EB">
          <w:rPr>
            <w:rStyle w:val="af0"/>
            <w:rFonts w:ascii="Times New Roman" w:hAnsi="Times New Roman"/>
          </w:rPr>
          <w:t xml:space="preserve"> Отпуск по уходу за ребенком</w:t>
        </w:r>
        <w:r w:rsidR="00C70766">
          <w:rPr>
            <w:webHidden/>
          </w:rPr>
          <w:tab/>
        </w:r>
        <w:r w:rsidR="00C70766">
          <w:rPr>
            <w:webHidden/>
          </w:rPr>
          <w:fldChar w:fldCharType="begin"/>
        </w:r>
        <w:r w:rsidR="00C70766">
          <w:rPr>
            <w:webHidden/>
          </w:rPr>
          <w:instrText xml:space="preserve"> PAGEREF _Toc47078969 \h </w:instrText>
        </w:r>
        <w:r w:rsidR="00C70766">
          <w:rPr>
            <w:webHidden/>
          </w:rPr>
        </w:r>
        <w:r w:rsidR="00C70766">
          <w:rPr>
            <w:webHidden/>
          </w:rPr>
          <w:fldChar w:fldCharType="separate"/>
        </w:r>
        <w:r w:rsidR="00F91053">
          <w:rPr>
            <w:webHidden/>
          </w:rPr>
          <w:t>351</w:t>
        </w:r>
        <w:r w:rsidR="00C70766">
          <w:rPr>
            <w:webHidden/>
          </w:rPr>
          <w:fldChar w:fldCharType="end"/>
        </w:r>
      </w:hyperlink>
    </w:p>
    <w:p w14:paraId="5F63E33E" w14:textId="20FA272D" w:rsidR="00C70766" w:rsidRDefault="00DA2BAB">
      <w:pPr>
        <w:pStyle w:val="45"/>
        <w:rPr>
          <w:rFonts w:asciiTheme="minorHAnsi" w:eastAsiaTheme="minorEastAsia" w:hAnsiTheme="minorHAnsi" w:cstheme="minorBidi"/>
          <w:snapToGrid/>
          <w:color w:val="auto"/>
          <w:sz w:val="22"/>
          <w:szCs w:val="22"/>
        </w:rPr>
      </w:pPr>
      <w:hyperlink w:anchor="_Toc47078970" w:history="1">
        <w:r w:rsidR="00C70766" w:rsidRPr="005778EB">
          <w:rPr>
            <w:rStyle w:val="af0"/>
            <w:rFonts w:ascii="Times New Roman" w:hAnsi="Times New Roman"/>
            <w:b/>
          </w:rPr>
          <w:t>4.11.10.3</w:t>
        </w:r>
        <w:r w:rsidR="00C70766" w:rsidRPr="005778EB">
          <w:rPr>
            <w:rStyle w:val="af0"/>
            <w:rFonts w:ascii="Times New Roman" w:hAnsi="Times New Roman"/>
          </w:rPr>
          <w:t xml:space="preserve"> Оплата дней ухода за детьми-инвалидами</w:t>
        </w:r>
        <w:r w:rsidR="00C70766">
          <w:rPr>
            <w:webHidden/>
          </w:rPr>
          <w:tab/>
        </w:r>
        <w:r w:rsidR="00C70766">
          <w:rPr>
            <w:webHidden/>
          </w:rPr>
          <w:fldChar w:fldCharType="begin"/>
        </w:r>
        <w:r w:rsidR="00C70766">
          <w:rPr>
            <w:webHidden/>
          </w:rPr>
          <w:instrText xml:space="preserve"> PAGEREF _Toc47078970 \h </w:instrText>
        </w:r>
        <w:r w:rsidR="00C70766">
          <w:rPr>
            <w:webHidden/>
          </w:rPr>
        </w:r>
        <w:r w:rsidR="00C70766">
          <w:rPr>
            <w:webHidden/>
          </w:rPr>
          <w:fldChar w:fldCharType="separate"/>
        </w:r>
        <w:r w:rsidR="00F91053">
          <w:rPr>
            <w:webHidden/>
          </w:rPr>
          <w:t>354</w:t>
        </w:r>
        <w:r w:rsidR="00C70766">
          <w:rPr>
            <w:webHidden/>
          </w:rPr>
          <w:fldChar w:fldCharType="end"/>
        </w:r>
      </w:hyperlink>
    </w:p>
    <w:p w14:paraId="1611A901" w14:textId="02FEFC41" w:rsidR="00C70766" w:rsidRDefault="00DA2BAB">
      <w:pPr>
        <w:pStyle w:val="38"/>
        <w:rPr>
          <w:rFonts w:asciiTheme="minorHAnsi" w:eastAsiaTheme="minorEastAsia" w:hAnsiTheme="minorHAnsi" w:cstheme="minorBidi"/>
          <w:sz w:val="22"/>
          <w:szCs w:val="22"/>
          <w:lang w:eastAsia="ru-RU"/>
        </w:rPr>
      </w:pPr>
      <w:hyperlink w:anchor="_Toc47078971" w:history="1">
        <w:r w:rsidR="00C70766" w:rsidRPr="005778EB">
          <w:rPr>
            <w:rStyle w:val="af0"/>
          </w:rPr>
          <w:t>4.11.11 Ввод приказов по разовым начислениям</w:t>
        </w:r>
        <w:r w:rsidR="00C70766">
          <w:rPr>
            <w:webHidden/>
          </w:rPr>
          <w:tab/>
        </w:r>
        <w:r w:rsidR="00C70766">
          <w:rPr>
            <w:webHidden/>
          </w:rPr>
          <w:fldChar w:fldCharType="begin"/>
        </w:r>
        <w:r w:rsidR="00C70766">
          <w:rPr>
            <w:webHidden/>
          </w:rPr>
          <w:instrText xml:space="preserve"> PAGEREF _Toc47078971 \h </w:instrText>
        </w:r>
        <w:r w:rsidR="00C70766">
          <w:rPr>
            <w:webHidden/>
          </w:rPr>
        </w:r>
        <w:r w:rsidR="00C70766">
          <w:rPr>
            <w:webHidden/>
          </w:rPr>
          <w:fldChar w:fldCharType="separate"/>
        </w:r>
        <w:r w:rsidR="00F91053">
          <w:rPr>
            <w:webHidden/>
          </w:rPr>
          <w:t>357</w:t>
        </w:r>
        <w:r w:rsidR="00C70766">
          <w:rPr>
            <w:webHidden/>
          </w:rPr>
          <w:fldChar w:fldCharType="end"/>
        </w:r>
      </w:hyperlink>
    </w:p>
    <w:p w14:paraId="3E8D38EC" w14:textId="673CD602" w:rsidR="00C70766" w:rsidRDefault="00DA2BAB">
      <w:pPr>
        <w:pStyle w:val="45"/>
        <w:rPr>
          <w:rFonts w:asciiTheme="minorHAnsi" w:eastAsiaTheme="minorEastAsia" w:hAnsiTheme="minorHAnsi" w:cstheme="minorBidi"/>
          <w:snapToGrid/>
          <w:color w:val="auto"/>
          <w:sz w:val="22"/>
          <w:szCs w:val="22"/>
        </w:rPr>
      </w:pPr>
      <w:hyperlink w:anchor="_Toc47078972" w:history="1">
        <w:r w:rsidR="00C70766" w:rsidRPr="005778EB">
          <w:rPr>
            <w:rStyle w:val="af0"/>
            <w:rFonts w:ascii="Times New Roman" w:hAnsi="Times New Roman"/>
            <w:b/>
          </w:rPr>
          <w:t>4.11.11.1</w:t>
        </w:r>
        <w:r w:rsidR="00C70766" w:rsidRPr="005778EB">
          <w:rPr>
            <w:rStyle w:val="af0"/>
            <w:rFonts w:ascii="Times New Roman" w:hAnsi="Times New Roman"/>
          </w:rPr>
          <w:t xml:space="preserve"> Премии</w:t>
        </w:r>
        <w:r w:rsidR="00C70766">
          <w:rPr>
            <w:webHidden/>
          </w:rPr>
          <w:tab/>
        </w:r>
        <w:r w:rsidR="00C70766">
          <w:rPr>
            <w:webHidden/>
          </w:rPr>
          <w:fldChar w:fldCharType="begin"/>
        </w:r>
        <w:r w:rsidR="00C70766">
          <w:rPr>
            <w:webHidden/>
          </w:rPr>
          <w:instrText xml:space="preserve"> PAGEREF _Toc47078972 \h </w:instrText>
        </w:r>
        <w:r w:rsidR="00C70766">
          <w:rPr>
            <w:webHidden/>
          </w:rPr>
        </w:r>
        <w:r w:rsidR="00C70766">
          <w:rPr>
            <w:webHidden/>
          </w:rPr>
          <w:fldChar w:fldCharType="separate"/>
        </w:r>
        <w:r w:rsidR="00F91053">
          <w:rPr>
            <w:webHidden/>
          </w:rPr>
          <w:t>357</w:t>
        </w:r>
        <w:r w:rsidR="00C70766">
          <w:rPr>
            <w:webHidden/>
          </w:rPr>
          <w:fldChar w:fldCharType="end"/>
        </w:r>
      </w:hyperlink>
    </w:p>
    <w:p w14:paraId="4ACD79FE" w14:textId="07FE056E" w:rsidR="00C70766" w:rsidRDefault="00DA2BAB">
      <w:pPr>
        <w:pStyle w:val="45"/>
        <w:rPr>
          <w:rFonts w:asciiTheme="minorHAnsi" w:eastAsiaTheme="minorEastAsia" w:hAnsiTheme="minorHAnsi" w:cstheme="minorBidi"/>
          <w:snapToGrid/>
          <w:color w:val="auto"/>
          <w:sz w:val="22"/>
          <w:szCs w:val="22"/>
        </w:rPr>
      </w:pPr>
      <w:hyperlink w:anchor="_Toc47078973" w:history="1">
        <w:r w:rsidR="00C70766" w:rsidRPr="005778EB">
          <w:rPr>
            <w:rStyle w:val="af0"/>
            <w:rFonts w:ascii="Times New Roman" w:hAnsi="Times New Roman"/>
            <w:b/>
          </w:rPr>
          <w:t>4.11.11.2</w:t>
        </w:r>
        <w:r w:rsidR="00C70766" w:rsidRPr="005778EB">
          <w:rPr>
            <w:rStyle w:val="af0"/>
            <w:rFonts w:ascii="Times New Roman" w:hAnsi="Times New Roman"/>
          </w:rPr>
          <w:t xml:space="preserve"> Материальная помощь</w:t>
        </w:r>
        <w:r w:rsidR="00C70766">
          <w:rPr>
            <w:webHidden/>
          </w:rPr>
          <w:tab/>
        </w:r>
        <w:r w:rsidR="00C70766">
          <w:rPr>
            <w:webHidden/>
          </w:rPr>
          <w:fldChar w:fldCharType="begin"/>
        </w:r>
        <w:r w:rsidR="00C70766">
          <w:rPr>
            <w:webHidden/>
          </w:rPr>
          <w:instrText xml:space="preserve"> PAGEREF _Toc47078973 \h </w:instrText>
        </w:r>
        <w:r w:rsidR="00C70766">
          <w:rPr>
            <w:webHidden/>
          </w:rPr>
        </w:r>
        <w:r w:rsidR="00C70766">
          <w:rPr>
            <w:webHidden/>
          </w:rPr>
          <w:fldChar w:fldCharType="separate"/>
        </w:r>
        <w:r w:rsidR="00F91053">
          <w:rPr>
            <w:webHidden/>
          </w:rPr>
          <w:t>359</w:t>
        </w:r>
        <w:r w:rsidR="00C70766">
          <w:rPr>
            <w:webHidden/>
          </w:rPr>
          <w:fldChar w:fldCharType="end"/>
        </w:r>
      </w:hyperlink>
    </w:p>
    <w:p w14:paraId="47CDF152" w14:textId="5652E928" w:rsidR="00C70766" w:rsidRDefault="00DA2BAB">
      <w:pPr>
        <w:pStyle w:val="45"/>
        <w:rPr>
          <w:rFonts w:asciiTheme="minorHAnsi" w:eastAsiaTheme="minorEastAsia" w:hAnsiTheme="minorHAnsi" w:cstheme="minorBidi"/>
          <w:snapToGrid/>
          <w:color w:val="auto"/>
          <w:sz w:val="22"/>
          <w:szCs w:val="22"/>
        </w:rPr>
      </w:pPr>
      <w:hyperlink w:anchor="_Toc47078974" w:history="1">
        <w:r w:rsidR="00C70766" w:rsidRPr="005778EB">
          <w:rPr>
            <w:rStyle w:val="af0"/>
            <w:rFonts w:ascii="Times New Roman" w:hAnsi="Times New Roman"/>
            <w:b/>
          </w:rPr>
          <w:t>4.11.11.3</w:t>
        </w:r>
        <w:r w:rsidR="00C70766" w:rsidRPr="005778EB">
          <w:rPr>
            <w:rStyle w:val="af0"/>
            <w:rFonts w:ascii="Times New Roman" w:hAnsi="Times New Roman"/>
          </w:rPr>
          <w:t xml:space="preserve"> Прочие доходы</w:t>
        </w:r>
        <w:r w:rsidR="00C70766">
          <w:rPr>
            <w:webHidden/>
          </w:rPr>
          <w:tab/>
        </w:r>
        <w:r w:rsidR="00C70766">
          <w:rPr>
            <w:webHidden/>
          </w:rPr>
          <w:fldChar w:fldCharType="begin"/>
        </w:r>
        <w:r w:rsidR="00C70766">
          <w:rPr>
            <w:webHidden/>
          </w:rPr>
          <w:instrText xml:space="preserve"> PAGEREF _Toc47078974 \h </w:instrText>
        </w:r>
        <w:r w:rsidR="00C70766">
          <w:rPr>
            <w:webHidden/>
          </w:rPr>
        </w:r>
        <w:r w:rsidR="00C70766">
          <w:rPr>
            <w:webHidden/>
          </w:rPr>
          <w:fldChar w:fldCharType="separate"/>
        </w:r>
        <w:r w:rsidR="00F91053">
          <w:rPr>
            <w:webHidden/>
          </w:rPr>
          <w:t>360</w:t>
        </w:r>
        <w:r w:rsidR="00C70766">
          <w:rPr>
            <w:webHidden/>
          </w:rPr>
          <w:fldChar w:fldCharType="end"/>
        </w:r>
      </w:hyperlink>
    </w:p>
    <w:p w14:paraId="42AFADC8" w14:textId="152968C2" w:rsidR="00C70766" w:rsidRDefault="00DA2BAB">
      <w:pPr>
        <w:pStyle w:val="45"/>
        <w:rPr>
          <w:rFonts w:asciiTheme="minorHAnsi" w:eastAsiaTheme="minorEastAsia" w:hAnsiTheme="minorHAnsi" w:cstheme="minorBidi"/>
          <w:snapToGrid/>
          <w:color w:val="auto"/>
          <w:sz w:val="22"/>
          <w:szCs w:val="22"/>
        </w:rPr>
      </w:pPr>
      <w:hyperlink w:anchor="_Toc47078975" w:history="1">
        <w:r w:rsidR="00C70766" w:rsidRPr="005778EB">
          <w:rPr>
            <w:rStyle w:val="af0"/>
            <w:rFonts w:ascii="Times New Roman" w:hAnsi="Times New Roman"/>
            <w:b/>
          </w:rPr>
          <w:t>4.11.11.4</w:t>
        </w:r>
        <w:r w:rsidR="00C70766" w:rsidRPr="005778EB">
          <w:rPr>
            <w:rStyle w:val="af0"/>
            <w:rFonts w:ascii="Times New Roman" w:hAnsi="Times New Roman"/>
          </w:rPr>
          <w:t xml:space="preserve"> Выплаты бывшим сотрудникам</w:t>
        </w:r>
        <w:r w:rsidR="00C70766">
          <w:rPr>
            <w:webHidden/>
          </w:rPr>
          <w:tab/>
        </w:r>
        <w:r w:rsidR="00C70766">
          <w:rPr>
            <w:webHidden/>
          </w:rPr>
          <w:fldChar w:fldCharType="begin"/>
        </w:r>
        <w:r w:rsidR="00C70766">
          <w:rPr>
            <w:webHidden/>
          </w:rPr>
          <w:instrText xml:space="preserve"> PAGEREF _Toc47078975 \h </w:instrText>
        </w:r>
        <w:r w:rsidR="00C70766">
          <w:rPr>
            <w:webHidden/>
          </w:rPr>
        </w:r>
        <w:r w:rsidR="00C70766">
          <w:rPr>
            <w:webHidden/>
          </w:rPr>
          <w:fldChar w:fldCharType="separate"/>
        </w:r>
        <w:r w:rsidR="00F91053">
          <w:rPr>
            <w:webHidden/>
          </w:rPr>
          <w:t>362</w:t>
        </w:r>
        <w:r w:rsidR="00C70766">
          <w:rPr>
            <w:webHidden/>
          </w:rPr>
          <w:fldChar w:fldCharType="end"/>
        </w:r>
      </w:hyperlink>
    </w:p>
    <w:p w14:paraId="68AAA713" w14:textId="76565F3F" w:rsidR="00C70766" w:rsidRDefault="00DA2BAB">
      <w:pPr>
        <w:pStyle w:val="45"/>
        <w:rPr>
          <w:rFonts w:asciiTheme="minorHAnsi" w:eastAsiaTheme="minorEastAsia" w:hAnsiTheme="minorHAnsi" w:cstheme="minorBidi"/>
          <w:snapToGrid/>
          <w:color w:val="auto"/>
          <w:sz w:val="22"/>
          <w:szCs w:val="22"/>
        </w:rPr>
      </w:pPr>
      <w:hyperlink w:anchor="_Toc47078976" w:history="1">
        <w:r w:rsidR="00C70766" w:rsidRPr="005778EB">
          <w:rPr>
            <w:rStyle w:val="af0"/>
            <w:rFonts w:ascii="Times New Roman" w:hAnsi="Times New Roman"/>
            <w:b/>
          </w:rPr>
          <w:t>4.11.11.5</w:t>
        </w:r>
        <w:r w:rsidR="00C70766" w:rsidRPr="005778EB">
          <w:rPr>
            <w:rStyle w:val="af0"/>
            <w:rFonts w:ascii="Times New Roman" w:hAnsi="Times New Roman"/>
          </w:rPr>
          <w:t xml:space="preserve"> Натуральные и незарплатные доходы</w:t>
        </w:r>
        <w:r w:rsidR="00C70766">
          <w:rPr>
            <w:webHidden/>
          </w:rPr>
          <w:tab/>
        </w:r>
        <w:r w:rsidR="00C70766">
          <w:rPr>
            <w:webHidden/>
          </w:rPr>
          <w:fldChar w:fldCharType="begin"/>
        </w:r>
        <w:r w:rsidR="00C70766">
          <w:rPr>
            <w:webHidden/>
          </w:rPr>
          <w:instrText xml:space="preserve"> PAGEREF _Toc47078976 \h </w:instrText>
        </w:r>
        <w:r w:rsidR="00C70766">
          <w:rPr>
            <w:webHidden/>
          </w:rPr>
        </w:r>
        <w:r w:rsidR="00C70766">
          <w:rPr>
            <w:webHidden/>
          </w:rPr>
          <w:fldChar w:fldCharType="separate"/>
        </w:r>
        <w:r w:rsidR="00F91053">
          <w:rPr>
            <w:webHidden/>
          </w:rPr>
          <w:t>363</w:t>
        </w:r>
        <w:r w:rsidR="00C70766">
          <w:rPr>
            <w:webHidden/>
          </w:rPr>
          <w:fldChar w:fldCharType="end"/>
        </w:r>
      </w:hyperlink>
    </w:p>
    <w:p w14:paraId="75D86070" w14:textId="54197D50" w:rsidR="00C70766" w:rsidRDefault="00DA2BAB">
      <w:pPr>
        <w:pStyle w:val="45"/>
        <w:rPr>
          <w:rFonts w:asciiTheme="minorHAnsi" w:eastAsiaTheme="minorEastAsia" w:hAnsiTheme="minorHAnsi" w:cstheme="minorBidi"/>
          <w:snapToGrid/>
          <w:color w:val="auto"/>
          <w:sz w:val="22"/>
          <w:szCs w:val="22"/>
        </w:rPr>
      </w:pPr>
      <w:hyperlink w:anchor="_Toc47078977" w:history="1">
        <w:r w:rsidR="00C70766" w:rsidRPr="005778EB">
          <w:rPr>
            <w:rStyle w:val="af0"/>
            <w:rFonts w:ascii="Times New Roman" w:hAnsi="Times New Roman"/>
            <w:b/>
          </w:rPr>
          <w:t>4.11.11.6</w:t>
        </w:r>
        <w:r w:rsidR="00C70766" w:rsidRPr="005778EB">
          <w:rPr>
            <w:rStyle w:val="af0"/>
            <w:rFonts w:ascii="Times New Roman" w:hAnsi="Times New Roman"/>
          </w:rPr>
          <w:t xml:space="preserve"> Сдельные работы</w:t>
        </w:r>
        <w:r w:rsidR="00C70766">
          <w:rPr>
            <w:webHidden/>
          </w:rPr>
          <w:tab/>
        </w:r>
        <w:r w:rsidR="00C70766">
          <w:rPr>
            <w:webHidden/>
          </w:rPr>
          <w:fldChar w:fldCharType="begin"/>
        </w:r>
        <w:r w:rsidR="00C70766">
          <w:rPr>
            <w:webHidden/>
          </w:rPr>
          <w:instrText xml:space="preserve"> PAGEREF _Toc47078977 \h </w:instrText>
        </w:r>
        <w:r w:rsidR="00C70766">
          <w:rPr>
            <w:webHidden/>
          </w:rPr>
        </w:r>
        <w:r w:rsidR="00C70766">
          <w:rPr>
            <w:webHidden/>
          </w:rPr>
          <w:fldChar w:fldCharType="separate"/>
        </w:r>
        <w:r w:rsidR="00F91053">
          <w:rPr>
            <w:webHidden/>
          </w:rPr>
          <w:t>366</w:t>
        </w:r>
        <w:r w:rsidR="00C70766">
          <w:rPr>
            <w:webHidden/>
          </w:rPr>
          <w:fldChar w:fldCharType="end"/>
        </w:r>
      </w:hyperlink>
    </w:p>
    <w:p w14:paraId="08F88F0B" w14:textId="3E0C00B0" w:rsidR="00C70766" w:rsidRDefault="00DA2BAB">
      <w:pPr>
        <w:pStyle w:val="38"/>
        <w:rPr>
          <w:rFonts w:asciiTheme="minorHAnsi" w:eastAsiaTheme="minorEastAsia" w:hAnsiTheme="minorHAnsi" w:cstheme="minorBidi"/>
          <w:sz w:val="22"/>
          <w:szCs w:val="22"/>
          <w:lang w:eastAsia="ru-RU"/>
        </w:rPr>
      </w:pPr>
      <w:hyperlink w:anchor="_Toc47078978" w:history="1">
        <w:r w:rsidR="00C70766" w:rsidRPr="005778EB">
          <w:rPr>
            <w:rStyle w:val="af0"/>
          </w:rPr>
          <w:t>4.11.12 Учет времени</w:t>
        </w:r>
        <w:r w:rsidR="00C70766">
          <w:rPr>
            <w:webHidden/>
          </w:rPr>
          <w:tab/>
        </w:r>
        <w:r w:rsidR="00C70766">
          <w:rPr>
            <w:webHidden/>
          </w:rPr>
          <w:fldChar w:fldCharType="begin"/>
        </w:r>
        <w:r w:rsidR="00C70766">
          <w:rPr>
            <w:webHidden/>
          </w:rPr>
          <w:instrText xml:space="preserve"> PAGEREF _Toc47078978 \h </w:instrText>
        </w:r>
        <w:r w:rsidR="00C70766">
          <w:rPr>
            <w:webHidden/>
          </w:rPr>
        </w:r>
        <w:r w:rsidR="00C70766">
          <w:rPr>
            <w:webHidden/>
          </w:rPr>
          <w:fldChar w:fldCharType="separate"/>
        </w:r>
        <w:r w:rsidR="00F91053">
          <w:rPr>
            <w:webHidden/>
          </w:rPr>
          <w:t>369</w:t>
        </w:r>
        <w:r w:rsidR="00C70766">
          <w:rPr>
            <w:webHidden/>
          </w:rPr>
          <w:fldChar w:fldCharType="end"/>
        </w:r>
      </w:hyperlink>
    </w:p>
    <w:p w14:paraId="42945144" w14:textId="5C91ACE1" w:rsidR="00C70766" w:rsidRDefault="00DA2BAB">
      <w:pPr>
        <w:pStyle w:val="45"/>
        <w:rPr>
          <w:rFonts w:asciiTheme="minorHAnsi" w:eastAsiaTheme="minorEastAsia" w:hAnsiTheme="minorHAnsi" w:cstheme="minorBidi"/>
          <w:snapToGrid/>
          <w:color w:val="auto"/>
          <w:sz w:val="22"/>
          <w:szCs w:val="22"/>
        </w:rPr>
      </w:pPr>
      <w:hyperlink w:anchor="_Toc47078979" w:history="1">
        <w:r w:rsidR="00C70766" w:rsidRPr="005778EB">
          <w:rPr>
            <w:rStyle w:val="af0"/>
            <w:rFonts w:ascii="Times New Roman" w:hAnsi="Times New Roman"/>
            <w:b/>
          </w:rPr>
          <w:t>4.11.12.1</w:t>
        </w:r>
        <w:r w:rsidR="00C70766" w:rsidRPr="005778EB">
          <w:rPr>
            <w:rStyle w:val="af0"/>
            <w:rFonts w:ascii="Times New Roman" w:hAnsi="Times New Roman"/>
          </w:rPr>
          <w:t xml:space="preserve"> Ввод фактически отработанного времени</w:t>
        </w:r>
        <w:r w:rsidR="00C70766">
          <w:rPr>
            <w:webHidden/>
          </w:rPr>
          <w:tab/>
        </w:r>
        <w:r w:rsidR="00C70766">
          <w:rPr>
            <w:webHidden/>
          </w:rPr>
          <w:fldChar w:fldCharType="begin"/>
        </w:r>
        <w:r w:rsidR="00C70766">
          <w:rPr>
            <w:webHidden/>
          </w:rPr>
          <w:instrText xml:space="preserve"> PAGEREF _Toc47078979 \h </w:instrText>
        </w:r>
        <w:r w:rsidR="00C70766">
          <w:rPr>
            <w:webHidden/>
          </w:rPr>
        </w:r>
        <w:r w:rsidR="00C70766">
          <w:rPr>
            <w:webHidden/>
          </w:rPr>
          <w:fldChar w:fldCharType="separate"/>
        </w:r>
        <w:r w:rsidR="00F91053">
          <w:rPr>
            <w:webHidden/>
          </w:rPr>
          <w:t>369</w:t>
        </w:r>
        <w:r w:rsidR="00C70766">
          <w:rPr>
            <w:webHidden/>
          </w:rPr>
          <w:fldChar w:fldCharType="end"/>
        </w:r>
      </w:hyperlink>
    </w:p>
    <w:p w14:paraId="4EFE875A" w14:textId="75FD9542" w:rsidR="00C70766" w:rsidRDefault="00DA2BAB">
      <w:pPr>
        <w:pStyle w:val="45"/>
        <w:rPr>
          <w:rFonts w:asciiTheme="minorHAnsi" w:eastAsiaTheme="minorEastAsia" w:hAnsiTheme="minorHAnsi" w:cstheme="minorBidi"/>
          <w:snapToGrid/>
          <w:color w:val="auto"/>
          <w:sz w:val="22"/>
          <w:szCs w:val="22"/>
        </w:rPr>
      </w:pPr>
      <w:hyperlink w:anchor="_Toc47078980" w:history="1">
        <w:r w:rsidR="00C70766" w:rsidRPr="005778EB">
          <w:rPr>
            <w:rStyle w:val="af0"/>
            <w:rFonts w:ascii="Times New Roman" w:hAnsi="Times New Roman"/>
            <w:b/>
          </w:rPr>
          <w:t>4.11.12.2</w:t>
        </w:r>
        <w:r w:rsidR="00C70766" w:rsidRPr="005778EB">
          <w:rPr>
            <w:rStyle w:val="af0"/>
            <w:rFonts w:ascii="Times New Roman" w:hAnsi="Times New Roman"/>
          </w:rPr>
          <w:t xml:space="preserve"> Производственный календарь</w:t>
        </w:r>
        <w:r w:rsidR="00C70766">
          <w:rPr>
            <w:webHidden/>
          </w:rPr>
          <w:tab/>
        </w:r>
        <w:r w:rsidR="00C70766">
          <w:rPr>
            <w:webHidden/>
          </w:rPr>
          <w:fldChar w:fldCharType="begin"/>
        </w:r>
        <w:r w:rsidR="00C70766">
          <w:rPr>
            <w:webHidden/>
          </w:rPr>
          <w:instrText xml:space="preserve"> PAGEREF _Toc47078980 \h </w:instrText>
        </w:r>
        <w:r w:rsidR="00C70766">
          <w:rPr>
            <w:webHidden/>
          </w:rPr>
        </w:r>
        <w:r w:rsidR="00C70766">
          <w:rPr>
            <w:webHidden/>
          </w:rPr>
          <w:fldChar w:fldCharType="separate"/>
        </w:r>
        <w:r w:rsidR="00F91053">
          <w:rPr>
            <w:webHidden/>
          </w:rPr>
          <w:t>370</w:t>
        </w:r>
        <w:r w:rsidR="00C70766">
          <w:rPr>
            <w:webHidden/>
          </w:rPr>
          <w:fldChar w:fldCharType="end"/>
        </w:r>
      </w:hyperlink>
    </w:p>
    <w:p w14:paraId="159B65E2" w14:textId="5D0456B7" w:rsidR="00C70766" w:rsidRDefault="00DA2BAB">
      <w:pPr>
        <w:pStyle w:val="45"/>
        <w:rPr>
          <w:rFonts w:asciiTheme="minorHAnsi" w:eastAsiaTheme="minorEastAsia" w:hAnsiTheme="minorHAnsi" w:cstheme="minorBidi"/>
          <w:snapToGrid/>
          <w:color w:val="auto"/>
          <w:sz w:val="22"/>
          <w:szCs w:val="22"/>
        </w:rPr>
      </w:pPr>
      <w:hyperlink w:anchor="_Toc47078981" w:history="1">
        <w:r w:rsidR="00C70766" w:rsidRPr="005778EB">
          <w:rPr>
            <w:rStyle w:val="af0"/>
            <w:rFonts w:ascii="Times New Roman" w:hAnsi="Times New Roman"/>
            <w:b/>
          </w:rPr>
          <w:t>4.11.12.3</w:t>
        </w:r>
        <w:r w:rsidR="00C70766" w:rsidRPr="005778EB">
          <w:rPr>
            <w:rStyle w:val="af0"/>
            <w:rFonts w:ascii="Times New Roman" w:hAnsi="Times New Roman"/>
          </w:rPr>
          <w:t xml:space="preserve"> Графики работы</w:t>
        </w:r>
        <w:r w:rsidR="00C70766">
          <w:rPr>
            <w:webHidden/>
          </w:rPr>
          <w:tab/>
        </w:r>
        <w:r w:rsidR="00C70766">
          <w:rPr>
            <w:webHidden/>
          </w:rPr>
          <w:fldChar w:fldCharType="begin"/>
        </w:r>
        <w:r w:rsidR="00C70766">
          <w:rPr>
            <w:webHidden/>
          </w:rPr>
          <w:instrText xml:space="preserve"> PAGEREF _Toc47078981 \h </w:instrText>
        </w:r>
        <w:r w:rsidR="00C70766">
          <w:rPr>
            <w:webHidden/>
          </w:rPr>
        </w:r>
        <w:r w:rsidR="00C70766">
          <w:rPr>
            <w:webHidden/>
          </w:rPr>
          <w:fldChar w:fldCharType="separate"/>
        </w:r>
        <w:r w:rsidR="00F91053">
          <w:rPr>
            <w:webHidden/>
          </w:rPr>
          <w:t>372</w:t>
        </w:r>
        <w:r w:rsidR="00C70766">
          <w:rPr>
            <w:webHidden/>
          </w:rPr>
          <w:fldChar w:fldCharType="end"/>
        </w:r>
      </w:hyperlink>
    </w:p>
    <w:p w14:paraId="05A04EF2" w14:textId="5DE0B776" w:rsidR="00C70766" w:rsidRDefault="00DA2BAB">
      <w:pPr>
        <w:pStyle w:val="45"/>
        <w:rPr>
          <w:rFonts w:asciiTheme="minorHAnsi" w:eastAsiaTheme="minorEastAsia" w:hAnsiTheme="minorHAnsi" w:cstheme="minorBidi"/>
          <w:snapToGrid/>
          <w:color w:val="auto"/>
          <w:sz w:val="22"/>
          <w:szCs w:val="22"/>
        </w:rPr>
      </w:pPr>
      <w:hyperlink w:anchor="_Toc47078982" w:history="1">
        <w:r w:rsidR="00C70766" w:rsidRPr="005778EB">
          <w:rPr>
            <w:rStyle w:val="af0"/>
            <w:rFonts w:ascii="Times New Roman" w:hAnsi="Times New Roman"/>
            <w:b/>
          </w:rPr>
          <w:t>4.11.12.4</w:t>
        </w:r>
        <w:r w:rsidR="00C70766" w:rsidRPr="005778EB">
          <w:rPr>
            <w:rStyle w:val="af0"/>
            <w:rFonts w:ascii="Times New Roman" w:hAnsi="Times New Roman"/>
          </w:rPr>
          <w:t xml:space="preserve"> Работа в выходные и праздничные дни</w:t>
        </w:r>
        <w:r w:rsidR="00C70766">
          <w:rPr>
            <w:webHidden/>
          </w:rPr>
          <w:tab/>
        </w:r>
        <w:r w:rsidR="00C70766">
          <w:rPr>
            <w:webHidden/>
          </w:rPr>
          <w:fldChar w:fldCharType="begin"/>
        </w:r>
        <w:r w:rsidR="00C70766">
          <w:rPr>
            <w:webHidden/>
          </w:rPr>
          <w:instrText xml:space="preserve"> PAGEREF _Toc47078982 \h </w:instrText>
        </w:r>
        <w:r w:rsidR="00C70766">
          <w:rPr>
            <w:webHidden/>
          </w:rPr>
        </w:r>
        <w:r w:rsidR="00C70766">
          <w:rPr>
            <w:webHidden/>
          </w:rPr>
          <w:fldChar w:fldCharType="separate"/>
        </w:r>
        <w:r w:rsidR="00F91053">
          <w:rPr>
            <w:webHidden/>
          </w:rPr>
          <w:t>378</w:t>
        </w:r>
        <w:r w:rsidR="00C70766">
          <w:rPr>
            <w:webHidden/>
          </w:rPr>
          <w:fldChar w:fldCharType="end"/>
        </w:r>
      </w:hyperlink>
    </w:p>
    <w:p w14:paraId="72014419" w14:textId="25B48900" w:rsidR="00C70766" w:rsidRDefault="00DA2BAB">
      <w:pPr>
        <w:pStyle w:val="45"/>
        <w:rPr>
          <w:rFonts w:asciiTheme="minorHAnsi" w:eastAsiaTheme="minorEastAsia" w:hAnsiTheme="minorHAnsi" w:cstheme="minorBidi"/>
          <w:snapToGrid/>
          <w:color w:val="auto"/>
          <w:sz w:val="22"/>
          <w:szCs w:val="22"/>
        </w:rPr>
      </w:pPr>
      <w:hyperlink w:anchor="_Toc47078983" w:history="1">
        <w:r w:rsidR="00C70766" w:rsidRPr="005778EB">
          <w:rPr>
            <w:rStyle w:val="af0"/>
            <w:rFonts w:ascii="Times New Roman" w:hAnsi="Times New Roman"/>
            <w:b/>
          </w:rPr>
          <w:t>4.11.12.5</w:t>
        </w:r>
        <w:r w:rsidR="00C70766" w:rsidRPr="005778EB">
          <w:rPr>
            <w:rStyle w:val="af0"/>
            <w:rFonts w:ascii="Times New Roman" w:hAnsi="Times New Roman"/>
          </w:rPr>
          <w:t xml:space="preserve"> Работа сверхурочно</w:t>
        </w:r>
        <w:r w:rsidR="00C70766">
          <w:rPr>
            <w:webHidden/>
          </w:rPr>
          <w:tab/>
        </w:r>
        <w:r w:rsidR="00C70766">
          <w:rPr>
            <w:webHidden/>
          </w:rPr>
          <w:fldChar w:fldCharType="begin"/>
        </w:r>
        <w:r w:rsidR="00C70766">
          <w:rPr>
            <w:webHidden/>
          </w:rPr>
          <w:instrText xml:space="preserve"> PAGEREF _Toc47078983 \h </w:instrText>
        </w:r>
        <w:r w:rsidR="00C70766">
          <w:rPr>
            <w:webHidden/>
          </w:rPr>
        </w:r>
        <w:r w:rsidR="00C70766">
          <w:rPr>
            <w:webHidden/>
          </w:rPr>
          <w:fldChar w:fldCharType="separate"/>
        </w:r>
        <w:r w:rsidR="00F91053">
          <w:rPr>
            <w:webHidden/>
          </w:rPr>
          <w:t>387</w:t>
        </w:r>
        <w:r w:rsidR="00C70766">
          <w:rPr>
            <w:webHidden/>
          </w:rPr>
          <w:fldChar w:fldCharType="end"/>
        </w:r>
      </w:hyperlink>
    </w:p>
    <w:p w14:paraId="359E570A" w14:textId="7148D768" w:rsidR="00C70766" w:rsidRDefault="00DA2BAB">
      <w:pPr>
        <w:pStyle w:val="45"/>
        <w:rPr>
          <w:rFonts w:asciiTheme="minorHAnsi" w:eastAsiaTheme="minorEastAsia" w:hAnsiTheme="minorHAnsi" w:cstheme="minorBidi"/>
          <w:snapToGrid/>
          <w:color w:val="auto"/>
          <w:sz w:val="22"/>
          <w:szCs w:val="22"/>
        </w:rPr>
      </w:pPr>
      <w:hyperlink w:anchor="_Toc47078984" w:history="1">
        <w:r w:rsidR="00C70766" w:rsidRPr="005778EB">
          <w:rPr>
            <w:rStyle w:val="af0"/>
            <w:rFonts w:ascii="Times New Roman" w:hAnsi="Times New Roman"/>
            <w:b/>
          </w:rPr>
          <w:t>4.11.12.6</w:t>
        </w:r>
        <w:r w:rsidR="00C70766" w:rsidRPr="005778EB">
          <w:rPr>
            <w:rStyle w:val="af0"/>
            <w:rFonts w:ascii="Times New Roman" w:hAnsi="Times New Roman"/>
          </w:rPr>
          <w:t xml:space="preserve"> Регистрация переработок</w:t>
        </w:r>
        <w:r w:rsidR="00C70766">
          <w:rPr>
            <w:webHidden/>
          </w:rPr>
          <w:tab/>
        </w:r>
        <w:r w:rsidR="00C70766">
          <w:rPr>
            <w:webHidden/>
          </w:rPr>
          <w:fldChar w:fldCharType="begin"/>
        </w:r>
        <w:r w:rsidR="00C70766">
          <w:rPr>
            <w:webHidden/>
          </w:rPr>
          <w:instrText xml:space="preserve"> PAGEREF _Toc47078984 \h </w:instrText>
        </w:r>
        <w:r w:rsidR="00C70766">
          <w:rPr>
            <w:webHidden/>
          </w:rPr>
        </w:r>
        <w:r w:rsidR="00C70766">
          <w:rPr>
            <w:webHidden/>
          </w:rPr>
          <w:fldChar w:fldCharType="separate"/>
        </w:r>
        <w:r w:rsidR="00F91053">
          <w:rPr>
            <w:webHidden/>
          </w:rPr>
          <w:t>389</w:t>
        </w:r>
        <w:r w:rsidR="00C70766">
          <w:rPr>
            <w:webHidden/>
          </w:rPr>
          <w:fldChar w:fldCharType="end"/>
        </w:r>
      </w:hyperlink>
    </w:p>
    <w:p w14:paraId="167DDA1A" w14:textId="50BED1FC" w:rsidR="00C70766" w:rsidRDefault="00DA2BAB">
      <w:pPr>
        <w:pStyle w:val="45"/>
        <w:rPr>
          <w:rFonts w:asciiTheme="minorHAnsi" w:eastAsiaTheme="minorEastAsia" w:hAnsiTheme="minorHAnsi" w:cstheme="minorBidi"/>
          <w:snapToGrid/>
          <w:color w:val="auto"/>
          <w:sz w:val="22"/>
          <w:szCs w:val="22"/>
        </w:rPr>
      </w:pPr>
      <w:hyperlink w:anchor="_Toc47078985" w:history="1">
        <w:r w:rsidR="00C70766" w:rsidRPr="005778EB">
          <w:rPr>
            <w:rStyle w:val="af0"/>
            <w:rFonts w:ascii="Times New Roman" w:hAnsi="Times New Roman"/>
            <w:b/>
          </w:rPr>
          <w:t>4.11.12.7</w:t>
        </w:r>
        <w:r w:rsidR="00C70766" w:rsidRPr="005778EB">
          <w:rPr>
            <w:rStyle w:val="af0"/>
            <w:rFonts w:ascii="Times New Roman" w:hAnsi="Times New Roman"/>
          </w:rPr>
          <w:t xml:space="preserve"> Табель учёта рабочего времени</w:t>
        </w:r>
        <w:r w:rsidR="00C70766">
          <w:rPr>
            <w:webHidden/>
          </w:rPr>
          <w:tab/>
        </w:r>
        <w:r w:rsidR="00C70766">
          <w:rPr>
            <w:webHidden/>
          </w:rPr>
          <w:fldChar w:fldCharType="begin"/>
        </w:r>
        <w:r w:rsidR="00C70766">
          <w:rPr>
            <w:webHidden/>
          </w:rPr>
          <w:instrText xml:space="preserve"> PAGEREF _Toc47078985 \h </w:instrText>
        </w:r>
        <w:r w:rsidR="00C70766">
          <w:rPr>
            <w:webHidden/>
          </w:rPr>
        </w:r>
        <w:r w:rsidR="00C70766">
          <w:rPr>
            <w:webHidden/>
          </w:rPr>
          <w:fldChar w:fldCharType="separate"/>
        </w:r>
        <w:r w:rsidR="00F91053">
          <w:rPr>
            <w:webHidden/>
          </w:rPr>
          <w:t>390</w:t>
        </w:r>
        <w:r w:rsidR="00C70766">
          <w:rPr>
            <w:webHidden/>
          </w:rPr>
          <w:fldChar w:fldCharType="end"/>
        </w:r>
      </w:hyperlink>
    </w:p>
    <w:p w14:paraId="7524C526" w14:textId="374A4E5A" w:rsidR="00C70766" w:rsidRDefault="00DA2BAB">
      <w:pPr>
        <w:pStyle w:val="45"/>
        <w:rPr>
          <w:rFonts w:asciiTheme="minorHAnsi" w:eastAsiaTheme="minorEastAsia" w:hAnsiTheme="minorHAnsi" w:cstheme="minorBidi"/>
          <w:snapToGrid/>
          <w:color w:val="auto"/>
          <w:sz w:val="22"/>
          <w:szCs w:val="22"/>
        </w:rPr>
      </w:pPr>
      <w:hyperlink w:anchor="_Toc47078986" w:history="1">
        <w:r w:rsidR="00C70766" w:rsidRPr="005778EB">
          <w:rPr>
            <w:rStyle w:val="af0"/>
            <w:rFonts w:ascii="Times New Roman" w:hAnsi="Times New Roman"/>
            <w:b/>
          </w:rPr>
          <w:t>4.11.12.8</w:t>
        </w:r>
        <w:r w:rsidR="00C70766" w:rsidRPr="005778EB">
          <w:rPr>
            <w:rStyle w:val="af0"/>
            <w:rFonts w:ascii="Times New Roman" w:hAnsi="Times New Roman"/>
          </w:rPr>
          <w:t xml:space="preserve"> Отчет «Табель учета рабочего времени»</w:t>
        </w:r>
        <w:r w:rsidR="00C70766">
          <w:rPr>
            <w:webHidden/>
          </w:rPr>
          <w:tab/>
        </w:r>
        <w:r w:rsidR="00C70766">
          <w:rPr>
            <w:webHidden/>
          </w:rPr>
          <w:fldChar w:fldCharType="begin"/>
        </w:r>
        <w:r w:rsidR="00C70766">
          <w:rPr>
            <w:webHidden/>
          </w:rPr>
          <w:instrText xml:space="preserve"> PAGEREF _Toc47078986 \h </w:instrText>
        </w:r>
        <w:r w:rsidR="00C70766">
          <w:rPr>
            <w:webHidden/>
          </w:rPr>
        </w:r>
        <w:r w:rsidR="00C70766">
          <w:rPr>
            <w:webHidden/>
          </w:rPr>
          <w:fldChar w:fldCharType="separate"/>
        </w:r>
        <w:r w:rsidR="00F91053">
          <w:rPr>
            <w:webHidden/>
          </w:rPr>
          <w:t>393</w:t>
        </w:r>
        <w:r w:rsidR="00C70766">
          <w:rPr>
            <w:webHidden/>
          </w:rPr>
          <w:fldChar w:fldCharType="end"/>
        </w:r>
      </w:hyperlink>
    </w:p>
    <w:p w14:paraId="1EAC3B5E" w14:textId="4F7E6251" w:rsidR="00C70766" w:rsidRDefault="00DA2BAB">
      <w:pPr>
        <w:pStyle w:val="38"/>
        <w:rPr>
          <w:rFonts w:asciiTheme="minorHAnsi" w:eastAsiaTheme="minorEastAsia" w:hAnsiTheme="minorHAnsi" w:cstheme="minorBidi"/>
          <w:sz w:val="22"/>
          <w:szCs w:val="22"/>
          <w:lang w:eastAsia="ru-RU"/>
        </w:rPr>
      </w:pPr>
      <w:hyperlink w:anchor="_Toc47078987" w:history="1">
        <w:r w:rsidR="00C70766" w:rsidRPr="005778EB">
          <w:rPr>
            <w:rStyle w:val="af0"/>
          </w:rPr>
          <w:t>4.11.13 Ведение воинского учета</w:t>
        </w:r>
        <w:r w:rsidR="00C70766">
          <w:rPr>
            <w:webHidden/>
          </w:rPr>
          <w:tab/>
        </w:r>
        <w:r w:rsidR="00C70766">
          <w:rPr>
            <w:webHidden/>
          </w:rPr>
          <w:fldChar w:fldCharType="begin"/>
        </w:r>
        <w:r w:rsidR="00C70766">
          <w:rPr>
            <w:webHidden/>
          </w:rPr>
          <w:instrText xml:space="preserve"> PAGEREF _Toc47078987 \h </w:instrText>
        </w:r>
        <w:r w:rsidR="00C70766">
          <w:rPr>
            <w:webHidden/>
          </w:rPr>
        </w:r>
        <w:r w:rsidR="00C70766">
          <w:rPr>
            <w:webHidden/>
          </w:rPr>
          <w:fldChar w:fldCharType="separate"/>
        </w:r>
        <w:r w:rsidR="00F91053">
          <w:rPr>
            <w:webHidden/>
          </w:rPr>
          <w:t>393</w:t>
        </w:r>
        <w:r w:rsidR="00C70766">
          <w:rPr>
            <w:webHidden/>
          </w:rPr>
          <w:fldChar w:fldCharType="end"/>
        </w:r>
      </w:hyperlink>
    </w:p>
    <w:p w14:paraId="506E42AA" w14:textId="00D1EBEC" w:rsidR="00C70766" w:rsidRDefault="00DA2BAB">
      <w:pPr>
        <w:pStyle w:val="45"/>
        <w:rPr>
          <w:rFonts w:asciiTheme="minorHAnsi" w:eastAsiaTheme="minorEastAsia" w:hAnsiTheme="minorHAnsi" w:cstheme="minorBidi"/>
          <w:snapToGrid/>
          <w:color w:val="auto"/>
          <w:sz w:val="22"/>
          <w:szCs w:val="22"/>
        </w:rPr>
      </w:pPr>
      <w:hyperlink w:anchor="_Toc47078988" w:history="1">
        <w:r w:rsidR="00C70766" w:rsidRPr="005778EB">
          <w:rPr>
            <w:rStyle w:val="af0"/>
            <w:rFonts w:ascii="Times New Roman" w:hAnsi="Times New Roman"/>
            <w:b/>
          </w:rPr>
          <w:t>4.11.13.1</w:t>
        </w:r>
        <w:r w:rsidR="00C70766" w:rsidRPr="005778EB">
          <w:rPr>
            <w:rStyle w:val="af0"/>
            <w:rFonts w:ascii="Times New Roman" w:hAnsi="Times New Roman"/>
          </w:rPr>
          <w:t xml:space="preserve"> Настройка подсистемы для ведения воинского учета</w:t>
        </w:r>
        <w:r w:rsidR="00C70766">
          <w:rPr>
            <w:webHidden/>
          </w:rPr>
          <w:tab/>
        </w:r>
        <w:r w:rsidR="00C70766">
          <w:rPr>
            <w:webHidden/>
          </w:rPr>
          <w:fldChar w:fldCharType="begin"/>
        </w:r>
        <w:r w:rsidR="00C70766">
          <w:rPr>
            <w:webHidden/>
          </w:rPr>
          <w:instrText xml:space="preserve"> PAGEREF _Toc47078988 \h </w:instrText>
        </w:r>
        <w:r w:rsidR="00C70766">
          <w:rPr>
            <w:webHidden/>
          </w:rPr>
        </w:r>
        <w:r w:rsidR="00C70766">
          <w:rPr>
            <w:webHidden/>
          </w:rPr>
          <w:fldChar w:fldCharType="separate"/>
        </w:r>
        <w:r w:rsidR="00F91053">
          <w:rPr>
            <w:webHidden/>
          </w:rPr>
          <w:t>395</w:t>
        </w:r>
        <w:r w:rsidR="00C70766">
          <w:rPr>
            <w:webHidden/>
          </w:rPr>
          <w:fldChar w:fldCharType="end"/>
        </w:r>
      </w:hyperlink>
    </w:p>
    <w:p w14:paraId="31005278" w14:textId="0F6D9B4E" w:rsidR="00C70766" w:rsidRDefault="00DA2BAB">
      <w:pPr>
        <w:pStyle w:val="45"/>
        <w:rPr>
          <w:rFonts w:asciiTheme="minorHAnsi" w:eastAsiaTheme="minorEastAsia" w:hAnsiTheme="minorHAnsi" w:cstheme="minorBidi"/>
          <w:snapToGrid/>
          <w:color w:val="auto"/>
          <w:sz w:val="22"/>
          <w:szCs w:val="22"/>
        </w:rPr>
      </w:pPr>
      <w:hyperlink w:anchor="_Toc47078989" w:history="1">
        <w:r w:rsidR="00C70766" w:rsidRPr="005778EB">
          <w:rPr>
            <w:rStyle w:val="af0"/>
            <w:rFonts w:ascii="Times New Roman" w:hAnsi="Times New Roman"/>
            <w:b/>
          </w:rPr>
          <w:t>4.11.13.2</w:t>
        </w:r>
        <w:r w:rsidR="00C70766" w:rsidRPr="005778EB">
          <w:rPr>
            <w:rStyle w:val="af0"/>
            <w:rFonts w:ascii="Times New Roman" w:hAnsi="Times New Roman"/>
          </w:rPr>
          <w:t xml:space="preserve"> Ввод исходных данных по воинскому учету</w:t>
        </w:r>
        <w:r w:rsidR="00C70766">
          <w:rPr>
            <w:webHidden/>
          </w:rPr>
          <w:tab/>
        </w:r>
        <w:r w:rsidR="00C70766">
          <w:rPr>
            <w:webHidden/>
          </w:rPr>
          <w:fldChar w:fldCharType="begin"/>
        </w:r>
        <w:r w:rsidR="00C70766">
          <w:rPr>
            <w:webHidden/>
          </w:rPr>
          <w:instrText xml:space="preserve"> PAGEREF _Toc47078989 \h </w:instrText>
        </w:r>
        <w:r w:rsidR="00C70766">
          <w:rPr>
            <w:webHidden/>
          </w:rPr>
        </w:r>
        <w:r w:rsidR="00C70766">
          <w:rPr>
            <w:webHidden/>
          </w:rPr>
          <w:fldChar w:fldCharType="separate"/>
        </w:r>
        <w:r w:rsidR="00F91053">
          <w:rPr>
            <w:webHidden/>
          </w:rPr>
          <w:t>396</w:t>
        </w:r>
        <w:r w:rsidR="00C70766">
          <w:rPr>
            <w:webHidden/>
          </w:rPr>
          <w:fldChar w:fldCharType="end"/>
        </w:r>
      </w:hyperlink>
    </w:p>
    <w:p w14:paraId="74688FD8" w14:textId="4252737A" w:rsidR="00C70766" w:rsidRDefault="00DA2BAB">
      <w:pPr>
        <w:pStyle w:val="45"/>
        <w:rPr>
          <w:rFonts w:asciiTheme="minorHAnsi" w:eastAsiaTheme="minorEastAsia" w:hAnsiTheme="minorHAnsi" w:cstheme="minorBidi"/>
          <w:snapToGrid/>
          <w:color w:val="auto"/>
          <w:sz w:val="22"/>
          <w:szCs w:val="22"/>
        </w:rPr>
      </w:pPr>
      <w:hyperlink w:anchor="_Toc47078990" w:history="1">
        <w:r w:rsidR="00C70766" w:rsidRPr="005778EB">
          <w:rPr>
            <w:rStyle w:val="af0"/>
            <w:rFonts w:ascii="Times New Roman" w:hAnsi="Times New Roman"/>
            <w:b/>
          </w:rPr>
          <w:t>4.11.13.3</w:t>
        </w:r>
        <w:r w:rsidR="00C70766" w:rsidRPr="005778EB">
          <w:rPr>
            <w:rStyle w:val="af0"/>
            <w:rFonts w:ascii="Times New Roman" w:hAnsi="Times New Roman"/>
          </w:rPr>
          <w:t xml:space="preserve"> Заполнение личной карточки</w:t>
        </w:r>
        <w:r w:rsidR="00C70766">
          <w:rPr>
            <w:webHidden/>
          </w:rPr>
          <w:tab/>
        </w:r>
        <w:r w:rsidR="00C70766">
          <w:rPr>
            <w:webHidden/>
          </w:rPr>
          <w:fldChar w:fldCharType="begin"/>
        </w:r>
        <w:r w:rsidR="00C70766">
          <w:rPr>
            <w:webHidden/>
          </w:rPr>
          <w:instrText xml:space="preserve"> PAGEREF _Toc47078990 \h </w:instrText>
        </w:r>
        <w:r w:rsidR="00C70766">
          <w:rPr>
            <w:webHidden/>
          </w:rPr>
        </w:r>
        <w:r w:rsidR="00C70766">
          <w:rPr>
            <w:webHidden/>
          </w:rPr>
          <w:fldChar w:fldCharType="separate"/>
        </w:r>
        <w:r w:rsidR="00F91053">
          <w:rPr>
            <w:webHidden/>
          </w:rPr>
          <w:t>398</w:t>
        </w:r>
        <w:r w:rsidR="00C70766">
          <w:rPr>
            <w:webHidden/>
          </w:rPr>
          <w:fldChar w:fldCharType="end"/>
        </w:r>
      </w:hyperlink>
    </w:p>
    <w:p w14:paraId="6A6351E5" w14:textId="51DB2988" w:rsidR="00C70766" w:rsidRDefault="00DA2BAB">
      <w:pPr>
        <w:pStyle w:val="45"/>
        <w:rPr>
          <w:rFonts w:asciiTheme="minorHAnsi" w:eastAsiaTheme="minorEastAsia" w:hAnsiTheme="minorHAnsi" w:cstheme="minorBidi"/>
          <w:snapToGrid/>
          <w:color w:val="auto"/>
          <w:sz w:val="22"/>
          <w:szCs w:val="22"/>
        </w:rPr>
      </w:pPr>
      <w:hyperlink w:anchor="_Toc47078991" w:history="1">
        <w:r w:rsidR="00C70766" w:rsidRPr="005778EB">
          <w:rPr>
            <w:rStyle w:val="af0"/>
            <w:rFonts w:ascii="Times New Roman" w:hAnsi="Times New Roman"/>
            <w:b/>
          </w:rPr>
          <w:t>4.11.13.4</w:t>
        </w:r>
        <w:r w:rsidR="00C70766" w:rsidRPr="005778EB">
          <w:rPr>
            <w:rStyle w:val="af0"/>
            <w:rFonts w:ascii="Times New Roman" w:hAnsi="Times New Roman"/>
          </w:rPr>
          <w:t xml:space="preserve"> Актуализация сведений воинского учета</w:t>
        </w:r>
        <w:r w:rsidR="00C70766">
          <w:rPr>
            <w:webHidden/>
          </w:rPr>
          <w:tab/>
        </w:r>
        <w:r w:rsidR="00C70766">
          <w:rPr>
            <w:webHidden/>
          </w:rPr>
          <w:fldChar w:fldCharType="begin"/>
        </w:r>
        <w:r w:rsidR="00C70766">
          <w:rPr>
            <w:webHidden/>
          </w:rPr>
          <w:instrText xml:space="preserve"> PAGEREF _Toc47078991 \h </w:instrText>
        </w:r>
        <w:r w:rsidR="00C70766">
          <w:rPr>
            <w:webHidden/>
          </w:rPr>
        </w:r>
        <w:r w:rsidR="00C70766">
          <w:rPr>
            <w:webHidden/>
          </w:rPr>
          <w:fldChar w:fldCharType="separate"/>
        </w:r>
        <w:r w:rsidR="00F91053">
          <w:rPr>
            <w:webHidden/>
          </w:rPr>
          <w:t>400</w:t>
        </w:r>
        <w:r w:rsidR="00C70766">
          <w:rPr>
            <w:webHidden/>
          </w:rPr>
          <w:fldChar w:fldCharType="end"/>
        </w:r>
      </w:hyperlink>
    </w:p>
    <w:p w14:paraId="7F49A4EA" w14:textId="11ACBB3F" w:rsidR="00C70766" w:rsidRDefault="00DA2BAB">
      <w:pPr>
        <w:pStyle w:val="45"/>
        <w:rPr>
          <w:rFonts w:asciiTheme="minorHAnsi" w:eastAsiaTheme="minorEastAsia" w:hAnsiTheme="minorHAnsi" w:cstheme="minorBidi"/>
          <w:snapToGrid/>
          <w:color w:val="auto"/>
          <w:sz w:val="22"/>
          <w:szCs w:val="22"/>
        </w:rPr>
      </w:pPr>
      <w:hyperlink w:anchor="_Toc47078992" w:history="1">
        <w:r w:rsidR="00C70766" w:rsidRPr="005778EB">
          <w:rPr>
            <w:rStyle w:val="af0"/>
            <w:rFonts w:ascii="Times New Roman" w:hAnsi="Times New Roman"/>
            <w:b/>
          </w:rPr>
          <w:t>4.11.13.5</w:t>
        </w:r>
        <w:r w:rsidR="00C70766" w:rsidRPr="005778EB">
          <w:rPr>
            <w:rStyle w:val="af0"/>
            <w:rFonts w:ascii="Times New Roman" w:hAnsi="Times New Roman"/>
          </w:rPr>
          <w:t xml:space="preserve"> Оповещение граждан</w:t>
        </w:r>
        <w:r w:rsidR="00C70766">
          <w:rPr>
            <w:webHidden/>
          </w:rPr>
          <w:tab/>
        </w:r>
        <w:r w:rsidR="00C70766">
          <w:rPr>
            <w:webHidden/>
          </w:rPr>
          <w:fldChar w:fldCharType="begin"/>
        </w:r>
        <w:r w:rsidR="00C70766">
          <w:rPr>
            <w:webHidden/>
          </w:rPr>
          <w:instrText xml:space="preserve"> PAGEREF _Toc47078992 \h </w:instrText>
        </w:r>
        <w:r w:rsidR="00C70766">
          <w:rPr>
            <w:webHidden/>
          </w:rPr>
        </w:r>
        <w:r w:rsidR="00C70766">
          <w:rPr>
            <w:webHidden/>
          </w:rPr>
          <w:fldChar w:fldCharType="separate"/>
        </w:r>
        <w:r w:rsidR="00F91053">
          <w:rPr>
            <w:webHidden/>
          </w:rPr>
          <w:t>401</w:t>
        </w:r>
        <w:r w:rsidR="00C70766">
          <w:rPr>
            <w:webHidden/>
          </w:rPr>
          <w:fldChar w:fldCharType="end"/>
        </w:r>
      </w:hyperlink>
    </w:p>
    <w:p w14:paraId="4748A655" w14:textId="29145279" w:rsidR="00C70766" w:rsidRDefault="00DA2BAB">
      <w:pPr>
        <w:pStyle w:val="45"/>
        <w:rPr>
          <w:rFonts w:asciiTheme="minorHAnsi" w:eastAsiaTheme="minorEastAsia" w:hAnsiTheme="minorHAnsi" w:cstheme="minorBidi"/>
          <w:snapToGrid/>
          <w:color w:val="auto"/>
          <w:sz w:val="22"/>
          <w:szCs w:val="22"/>
        </w:rPr>
      </w:pPr>
      <w:hyperlink w:anchor="_Toc47078993" w:history="1">
        <w:r w:rsidR="00C70766" w:rsidRPr="005778EB">
          <w:rPr>
            <w:rStyle w:val="af0"/>
            <w:rFonts w:ascii="Times New Roman" w:hAnsi="Times New Roman"/>
            <w:b/>
          </w:rPr>
          <w:t>4.11.13.6</w:t>
        </w:r>
        <w:r w:rsidR="00C70766" w:rsidRPr="005778EB">
          <w:rPr>
            <w:rStyle w:val="af0"/>
            <w:rFonts w:ascii="Times New Roman" w:hAnsi="Times New Roman"/>
          </w:rPr>
          <w:t xml:space="preserve"> Сведения по запросу военкомата</w:t>
        </w:r>
        <w:r w:rsidR="00C70766">
          <w:rPr>
            <w:webHidden/>
          </w:rPr>
          <w:tab/>
        </w:r>
        <w:r w:rsidR="00C70766">
          <w:rPr>
            <w:webHidden/>
          </w:rPr>
          <w:fldChar w:fldCharType="begin"/>
        </w:r>
        <w:r w:rsidR="00C70766">
          <w:rPr>
            <w:webHidden/>
          </w:rPr>
          <w:instrText xml:space="preserve"> PAGEREF _Toc47078993 \h </w:instrText>
        </w:r>
        <w:r w:rsidR="00C70766">
          <w:rPr>
            <w:webHidden/>
          </w:rPr>
        </w:r>
        <w:r w:rsidR="00C70766">
          <w:rPr>
            <w:webHidden/>
          </w:rPr>
          <w:fldChar w:fldCharType="separate"/>
        </w:r>
        <w:r w:rsidR="00F91053">
          <w:rPr>
            <w:webHidden/>
          </w:rPr>
          <w:t>401</w:t>
        </w:r>
        <w:r w:rsidR="00C70766">
          <w:rPr>
            <w:webHidden/>
          </w:rPr>
          <w:fldChar w:fldCharType="end"/>
        </w:r>
      </w:hyperlink>
    </w:p>
    <w:p w14:paraId="4921F880" w14:textId="7C9A86E2" w:rsidR="00C70766" w:rsidRDefault="00DA2BAB">
      <w:pPr>
        <w:pStyle w:val="38"/>
        <w:rPr>
          <w:rFonts w:asciiTheme="minorHAnsi" w:eastAsiaTheme="minorEastAsia" w:hAnsiTheme="minorHAnsi" w:cstheme="minorBidi"/>
          <w:sz w:val="22"/>
          <w:szCs w:val="22"/>
          <w:lang w:eastAsia="ru-RU"/>
        </w:rPr>
      </w:pPr>
      <w:hyperlink w:anchor="_Toc47078994" w:history="1">
        <w:r w:rsidR="00C70766" w:rsidRPr="005778EB">
          <w:rPr>
            <w:rStyle w:val="af0"/>
          </w:rPr>
          <w:t>4.11.14 Сведения о страховых взносах и страховом стаже, представляемые в ПФР</w:t>
        </w:r>
        <w:r w:rsidR="00C70766">
          <w:rPr>
            <w:webHidden/>
          </w:rPr>
          <w:tab/>
        </w:r>
        <w:r w:rsidR="00C70766">
          <w:rPr>
            <w:webHidden/>
          </w:rPr>
          <w:fldChar w:fldCharType="begin"/>
        </w:r>
        <w:r w:rsidR="00C70766">
          <w:rPr>
            <w:webHidden/>
          </w:rPr>
          <w:instrText xml:space="preserve"> PAGEREF _Toc47078994 \h </w:instrText>
        </w:r>
        <w:r w:rsidR="00C70766">
          <w:rPr>
            <w:webHidden/>
          </w:rPr>
        </w:r>
        <w:r w:rsidR="00C70766">
          <w:rPr>
            <w:webHidden/>
          </w:rPr>
          <w:fldChar w:fldCharType="separate"/>
        </w:r>
        <w:r w:rsidR="00F91053">
          <w:rPr>
            <w:webHidden/>
          </w:rPr>
          <w:t>403</w:t>
        </w:r>
        <w:r w:rsidR="00C70766">
          <w:rPr>
            <w:webHidden/>
          </w:rPr>
          <w:fldChar w:fldCharType="end"/>
        </w:r>
      </w:hyperlink>
    </w:p>
    <w:p w14:paraId="37471660" w14:textId="547C9C45" w:rsidR="00C70766" w:rsidRDefault="00DA2BAB">
      <w:pPr>
        <w:pStyle w:val="45"/>
        <w:rPr>
          <w:rFonts w:asciiTheme="minorHAnsi" w:eastAsiaTheme="minorEastAsia" w:hAnsiTheme="minorHAnsi" w:cstheme="minorBidi"/>
          <w:snapToGrid/>
          <w:color w:val="auto"/>
          <w:sz w:val="22"/>
          <w:szCs w:val="22"/>
        </w:rPr>
      </w:pPr>
      <w:hyperlink w:anchor="_Toc47078995" w:history="1">
        <w:r w:rsidR="00C70766" w:rsidRPr="005778EB">
          <w:rPr>
            <w:rStyle w:val="af0"/>
            <w:rFonts w:ascii="Times New Roman" w:hAnsi="Times New Roman"/>
            <w:b/>
          </w:rPr>
          <w:t>4.11.14.1</w:t>
        </w:r>
        <w:r w:rsidR="00C70766" w:rsidRPr="005778EB">
          <w:rPr>
            <w:rStyle w:val="af0"/>
            <w:rFonts w:ascii="Times New Roman" w:hAnsi="Times New Roman"/>
          </w:rPr>
          <w:t xml:space="preserve"> Сведения о страховом стаже застрахованных лиц по форме СЗВ-СТАЖ</w:t>
        </w:r>
        <w:r w:rsidR="00C70766">
          <w:rPr>
            <w:webHidden/>
          </w:rPr>
          <w:tab/>
        </w:r>
        <w:r w:rsidR="00C70766">
          <w:rPr>
            <w:webHidden/>
          </w:rPr>
          <w:fldChar w:fldCharType="begin"/>
        </w:r>
        <w:r w:rsidR="00C70766">
          <w:rPr>
            <w:webHidden/>
          </w:rPr>
          <w:instrText xml:space="preserve"> PAGEREF _Toc47078995 \h </w:instrText>
        </w:r>
        <w:r w:rsidR="00C70766">
          <w:rPr>
            <w:webHidden/>
          </w:rPr>
        </w:r>
        <w:r w:rsidR="00C70766">
          <w:rPr>
            <w:webHidden/>
          </w:rPr>
          <w:fldChar w:fldCharType="separate"/>
        </w:r>
        <w:r w:rsidR="00F91053">
          <w:rPr>
            <w:webHidden/>
          </w:rPr>
          <w:t>403</w:t>
        </w:r>
        <w:r w:rsidR="00C70766">
          <w:rPr>
            <w:webHidden/>
          </w:rPr>
          <w:fldChar w:fldCharType="end"/>
        </w:r>
      </w:hyperlink>
    </w:p>
    <w:p w14:paraId="3D322C7A" w14:textId="2092B5DB" w:rsidR="00C70766" w:rsidRDefault="00DA2BAB">
      <w:pPr>
        <w:pStyle w:val="45"/>
        <w:rPr>
          <w:rFonts w:asciiTheme="minorHAnsi" w:eastAsiaTheme="minorEastAsia" w:hAnsiTheme="minorHAnsi" w:cstheme="minorBidi"/>
          <w:snapToGrid/>
          <w:color w:val="auto"/>
          <w:sz w:val="22"/>
          <w:szCs w:val="22"/>
        </w:rPr>
      </w:pPr>
      <w:hyperlink w:anchor="_Toc47078996" w:history="1">
        <w:r w:rsidR="00C70766" w:rsidRPr="005778EB">
          <w:rPr>
            <w:rStyle w:val="af0"/>
            <w:rFonts w:ascii="Times New Roman" w:hAnsi="Times New Roman"/>
            <w:b/>
          </w:rPr>
          <w:t>4.11.14.2</w:t>
        </w:r>
        <w:r w:rsidR="00C70766" w:rsidRPr="005778EB">
          <w:rPr>
            <w:rStyle w:val="af0"/>
            <w:rFonts w:ascii="Times New Roman" w:hAnsi="Times New Roman"/>
          </w:rPr>
          <w:t xml:space="preserve"> Сведения о страховом стаже застрахованных лиц по форме СЗВ-М</w:t>
        </w:r>
        <w:r w:rsidR="00C70766">
          <w:rPr>
            <w:webHidden/>
          </w:rPr>
          <w:tab/>
        </w:r>
        <w:r w:rsidR="00C70766">
          <w:rPr>
            <w:webHidden/>
          </w:rPr>
          <w:fldChar w:fldCharType="begin"/>
        </w:r>
        <w:r w:rsidR="00C70766">
          <w:rPr>
            <w:webHidden/>
          </w:rPr>
          <w:instrText xml:space="preserve"> PAGEREF _Toc47078996 \h </w:instrText>
        </w:r>
        <w:r w:rsidR="00C70766">
          <w:rPr>
            <w:webHidden/>
          </w:rPr>
        </w:r>
        <w:r w:rsidR="00C70766">
          <w:rPr>
            <w:webHidden/>
          </w:rPr>
          <w:fldChar w:fldCharType="separate"/>
        </w:r>
        <w:r w:rsidR="00F91053">
          <w:rPr>
            <w:webHidden/>
          </w:rPr>
          <w:t>404</w:t>
        </w:r>
        <w:r w:rsidR="00C70766">
          <w:rPr>
            <w:webHidden/>
          </w:rPr>
          <w:fldChar w:fldCharType="end"/>
        </w:r>
      </w:hyperlink>
    </w:p>
    <w:p w14:paraId="48E128B9" w14:textId="2C34A147" w:rsidR="00C70766" w:rsidRDefault="00DA2BAB">
      <w:pPr>
        <w:pStyle w:val="45"/>
        <w:rPr>
          <w:rFonts w:asciiTheme="minorHAnsi" w:eastAsiaTheme="minorEastAsia" w:hAnsiTheme="minorHAnsi" w:cstheme="minorBidi"/>
          <w:snapToGrid/>
          <w:color w:val="auto"/>
          <w:sz w:val="22"/>
          <w:szCs w:val="22"/>
        </w:rPr>
      </w:pPr>
      <w:hyperlink w:anchor="_Toc47078997" w:history="1">
        <w:r w:rsidR="00C70766" w:rsidRPr="005778EB">
          <w:rPr>
            <w:rStyle w:val="af0"/>
            <w:rFonts w:ascii="Times New Roman" w:hAnsi="Times New Roman"/>
            <w:b/>
          </w:rPr>
          <w:t>4.11.14.3</w:t>
        </w:r>
        <w:r w:rsidR="00C70766" w:rsidRPr="005778EB">
          <w:rPr>
            <w:rStyle w:val="af0"/>
            <w:rFonts w:ascii="Times New Roman" w:hAnsi="Times New Roman"/>
          </w:rPr>
          <w:t xml:space="preserve"> Отчетность в органы статистики</w:t>
        </w:r>
        <w:r w:rsidR="00C70766">
          <w:rPr>
            <w:webHidden/>
          </w:rPr>
          <w:tab/>
        </w:r>
        <w:r w:rsidR="00C70766">
          <w:rPr>
            <w:webHidden/>
          </w:rPr>
          <w:fldChar w:fldCharType="begin"/>
        </w:r>
        <w:r w:rsidR="00C70766">
          <w:rPr>
            <w:webHidden/>
          </w:rPr>
          <w:instrText xml:space="preserve"> PAGEREF _Toc47078997 \h </w:instrText>
        </w:r>
        <w:r w:rsidR="00C70766">
          <w:rPr>
            <w:webHidden/>
          </w:rPr>
        </w:r>
        <w:r w:rsidR="00C70766">
          <w:rPr>
            <w:webHidden/>
          </w:rPr>
          <w:fldChar w:fldCharType="separate"/>
        </w:r>
        <w:r w:rsidR="00F91053">
          <w:rPr>
            <w:webHidden/>
          </w:rPr>
          <w:t>409</w:t>
        </w:r>
        <w:r w:rsidR="00C70766">
          <w:rPr>
            <w:webHidden/>
          </w:rPr>
          <w:fldChar w:fldCharType="end"/>
        </w:r>
      </w:hyperlink>
    </w:p>
    <w:p w14:paraId="00E42A56" w14:textId="1A90F6E3" w:rsidR="00C70766" w:rsidRDefault="00DA2BAB">
      <w:pPr>
        <w:pStyle w:val="45"/>
        <w:rPr>
          <w:rFonts w:asciiTheme="minorHAnsi" w:eastAsiaTheme="minorEastAsia" w:hAnsiTheme="minorHAnsi" w:cstheme="minorBidi"/>
          <w:snapToGrid/>
          <w:color w:val="auto"/>
          <w:sz w:val="22"/>
          <w:szCs w:val="22"/>
        </w:rPr>
      </w:pPr>
      <w:hyperlink w:anchor="_Toc47078998" w:history="1">
        <w:r w:rsidR="00C70766" w:rsidRPr="005778EB">
          <w:rPr>
            <w:rStyle w:val="af0"/>
            <w:rFonts w:ascii="Times New Roman" w:hAnsi="Times New Roman"/>
            <w:b/>
          </w:rPr>
          <w:t>4.11.14.4</w:t>
        </w:r>
        <w:r w:rsidR="00C70766" w:rsidRPr="005778EB">
          <w:rPr>
            <w:rStyle w:val="af0"/>
            <w:rFonts w:ascii="Times New Roman" w:hAnsi="Times New Roman"/>
          </w:rPr>
          <w:t xml:space="preserve"> Анкетные данные сотрудников</w:t>
        </w:r>
        <w:r w:rsidR="00C70766">
          <w:rPr>
            <w:webHidden/>
          </w:rPr>
          <w:tab/>
        </w:r>
        <w:r w:rsidR="00C70766">
          <w:rPr>
            <w:webHidden/>
          </w:rPr>
          <w:fldChar w:fldCharType="begin"/>
        </w:r>
        <w:r w:rsidR="00C70766">
          <w:rPr>
            <w:webHidden/>
          </w:rPr>
          <w:instrText xml:space="preserve"> PAGEREF _Toc47078998 \h </w:instrText>
        </w:r>
        <w:r w:rsidR="00C70766">
          <w:rPr>
            <w:webHidden/>
          </w:rPr>
        </w:r>
        <w:r w:rsidR="00C70766">
          <w:rPr>
            <w:webHidden/>
          </w:rPr>
          <w:fldChar w:fldCharType="separate"/>
        </w:r>
        <w:r w:rsidR="00F91053">
          <w:rPr>
            <w:webHidden/>
          </w:rPr>
          <w:t>411</w:t>
        </w:r>
        <w:r w:rsidR="00C70766">
          <w:rPr>
            <w:webHidden/>
          </w:rPr>
          <w:fldChar w:fldCharType="end"/>
        </w:r>
      </w:hyperlink>
    </w:p>
    <w:p w14:paraId="4C38D2A6" w14:textId="54D11B16" w:rsidR="00C70766" w:rsidRDefault="00DA2BAB">
      <w:pPr>
        <w:pStyle w:val="38"/>
        <w:rPr>
          <w:rFonts w:asciiTheme="minorHAnsi" w:eastAsiaTheme="minorEastAsia" w:hAnsiTheme="minorHAnsi" w:cstheme="minorBidi"/>
          <w:sz w:val="22"/>
          <w:szCs w:val="22"/>
          <w:lang w:eastAsia="ru-RU"/>
        </w:rPr>
      </w:pPr>
      <w:hyperlink w:anchor="_Toc47078999" w:history="1">
        <w:r w:rsidR="00C70766" w:rsidRPr="005778EB">
          <w:rPr>
            <w:rStyle w:val="af0"/>
          </w:rPr>
          <w:t>4.11.15 Настройка уведомлений о наступивших событиях</w:t>
        </w:r>
        <w:r w:rsidR="00C70766">
          <w:rPr>
            <w:webHidden/>
          </w:rPr>
          <w:tab/>
        </w:r>
        <w:r w:rsidR="00C70766">
          <w:rPr>
            <w:webHidden/>
          </w:rPr>
          <w:fldChar w:fldCharType="begin"/>
        </w:r>
        <w:r w:rsidR="00C70766">
          <w:rPr>
            <w:webHidden/>
          </w:rPr>
          <w:instrText xml:space="preserve"> PAGEREF _Toc47078999 \h </w:instrText>
        </w:r>
        <w:r w:rsidR="00C70766">
          <w:rPr>
            <w:webHidden/>
          </w:rPr>
        </w:r>
        <w:r w:rsidR="00C70766">
          <w:rPr>
            <w:webHidden/>
          </w:rPr>
          <w:fldChar w:fldCharType="separate"/>
        </w:r>
        <w:r w:rsidR="00F91053">
          <w:rPr>
            <w:webHidden/>
          </w:rPr>
          <w:t>413</w:t>
        </w:r>
        <w:r w:rsidR="00C70766">
          <w:rPr>
            <w:webHidden/>
          </w:rPr>
          <w:fldChar w:fldCharType="end"/>
        </w:r>
      </w:hyperlink>
    </w:p>
    <w:p w14:paraId="3AF606FE" w14:textId="73B6A046" w:rsidR="00C70766" w:rsidRDefault="00DA2BAB">
      <w:pPr>
        <w:pStyle w:val="45"/>
        <w:rPr>
          <w:rFonts w:asciiTheme="minorHAnsi" w:eastAsiaTheme="minorEastAsia" w:hAnsiTheme="minorHAnsi" w:cstheme="minorBidi"/>
          <w:snapToGrid/>
          <w:color w:val="auto"/>
          <w:sz w:val="22"/>
          <w:szCs w:val="22"/>
        </w:rPr>
      </w:pPr>
      <w:hyperlink w:anchor="_Toc47079000" w:history="1">
        <w:r w:rsidR="00C70766" w:rsidRPr="005778EB">
          <w:rPr>
            <w:rStyle w:val="af0"/>
            <w:b/>
          </w:rPr>
          <w:t>4.11.15.1</w:t>
        </w:r>
        <w:r w:rsidR="00C70766" w:rsidRPr="005778EB">
          <w:rPr>
            <w:rStyle w:val="af0"/>
          </w:rPr>
          <w:t xml:space="preserve"> Пользователям с синтетическим профилем «Локальный администратор»</w:t>
        </w:r>
        <w:r w:rsidR="00C70766">
          <w:rPr>
            <w:webHidden/>
          </w:rPr>
          <w:tab/>
        </w:r>
        <w:r w:rsidR="00C70766">
          <w:rPr>
            <w:webHidden/>
          </w:rPr>
          <w:fldChar w:fldCharType="begin"/>
        </w:r>
        <w:r w:rsidR="00C70766">
          <w:rPr>
            <w:webHidden/>
          </w:rPr>
          <w:instrText xml:space="preserve"> PAGEREF _Toc47079000 \h </w:instrText>
        </w:r>
        <w:r w:rsidR="00C70766">
          <w:rPr>
            <w:webHidden/>
          </w:rPr>
        </w:r>
        <w:r w:rsidR="00C70766">
          <w:rPr>
            <w:webHidden/>
          </w:rPr>
          <w:fldChar w:fldCharType="separate"/>
        </w:r>
        <w:r w:rsidR="00F91053">
          <w:rPr>
            <w:webHidden/>
          </w:rPr>
          <w:t>413</w:t>
        </w:r>
        <w:r w:rsidR="00C70766">
          <w:rPr>
            <w:webHidden/>
          </w:rPr>
          <w:fldChar w:fldCharType="end"/>
        </w:r>
      </w:hyperlink>
    </w:p>
    <w:p w14:paraId="0B7717AB" w14:textId="79F94D0C" w:rsidR="00C70766" w:rsidRDefault="00DA2BAB">
      <w:pPr>
        <w:pStyle w:val="45"/>
        <w:rPr>
          <w:rFonts w:asciiTheme="minorHAnsi" w:eastAsiaTheme="minorEastAsia" w:hAnsiTheme="minorHAnsi" w:cstheme="minorBidi"/>
          <w:snapToGrid/>
          <w:color w:val="auto"/>
          <w:sz w:val="22"/>
          <w:szCs w:val="22"/>
        </w:rPr>
      </w:pPr>
      <w:hyperlink w:anchor="_Toc47079001" w:history="1">
        <w:r w:rsidR="00C70766" w:rsidRPr="005778EB">
          <w:rPr>
            <w:rStyle w:val="af0"/>
            <w:b/>
          </w:rPr>
          <w:t>4.11.15.2</w:t>
        </w:r>
        <w:r w:rsidR="00C70766" w:rsidRPr="005778EB">
          <w:rPr>
            <w:rStyle w:val="af0"/>
          </w:rPr>
          <w:t xml:space="preserve"> Пользователям с синтетическим профилем «Администратор»</w:t>
        </w:r>
        <w:r w:rsidR="00C70766">
          <w:rPr>
            <w:webHidden/>
          </w:rPr>
          <w:tab/>
        </w:r>
        <w:r w:rsidR="00C70766">
          <w:rPr>
            <w:webHidden/>
          </w:rPr>
          <w:fldChar w:fldCharType="begin"/>
        </w:r>
        <w:r w:rsidR="00C70766">
          <w:rPr>
            <w:webHidden/>
          </w:rPr>
          <w:instrText xml:space="preserve"> PAGEREF _Toc47079001 \h </w:instrText>
        </w:r>
        <w:r w:rsidR="00C70766">
          <w:rPr>
            <w:webHidden/>
          </w:rPr>
        </w:r>
        <w:r w:rsidR="00C70766">
          <w:rPr>
            <w:webHidden/>
          </w:rPr>
          <w:fldChar w:fldCharType="separate"/>
        </w:r>
        <w:r w:rsidR="00F91053">
          <w:rPr>
            <w:webHidden/>
          </w:rPr>
          <w:t>414</w:t>
        </w:r>
        <w:r w:rsidR="00C70766">
          <w:rPr>
            <w:webHidden/>
          </w:rPr>
          <w:fldChar w:fldCharType="end"/>
        </w:r>
      </w:hyperlink>
    </w:p>
    <w:p w14:paraId="72D3A2FB" w14:textId="68E505AC" w:rsidR="00C70766" w:rsidRDefault="00DA2BAB">
      <w:pPr>
        <w:pStyle w:val="45"/>
        <w:rPr>
          <w:rFonts w:asciiTheme="minorHAnsi" w:eastAsiaTheme="minorEastAsia" w:hAnsiTheme="minorHAnsi" w:cstheme="minorBidi"/>
          <w:snapToGrid/>
          <w:color w:val="auto"/>
          <w:sz w:val="22"/>
          <w:szCs w:val="22"/>
        </w:rPr>
      </w:pPr>
      <w:hyperlink w:anchor="_Toc47079002" w:history="1">
        <w:r w:rsidR="00C70766" w:rsidRPr="005778EB">
          <w:rPr>
            <w:rStyle w:val="af0"/>
            <w:b/>
          </w:rPr>
          <w:t>4.11.15.3</w:t>
        </w:r>
        <w:r w:rsidR="00C70766" w:rsidRPr="005778EB">
          <w:rPr>
            <w:rStyle w:val="af0"/>
          </w:rPr>
          <w:t xml:space="preserve"> Пользователям с синтетическим профилем «Кадровик».</w:t>
        </w:r>
        <w:r w:rsidR="00C70766">
          <w:rPr>
            <w:webHidden/>
          </w:rPr>
          <w:tab/>
        </w:r>
        <w:r w:rsidR="00C70766">
          <w:rPr>
            <w:webHidden/>
          </w:rPr>
          <w:fldChar w:fldCharType="begin"/>
        </w:r>
        <w:r w:rsidR="00C70766">
          <w:rPr>
            <w:webHidden/>
          </w:rPr>
          <w:instrText xml:space="preserve"> PAGEREF _Toc47079002 \h </w:instrText>
        </w:r>
        <w:r w:rsidR="00C70766">
          <w:rPr>
            <w:webHidden/>
          </w:rPr>
        </w:r>
        <w:r w:rsidR="00C70766">
          <w:rPr>
            <w:webHidden/>
          </w:rPr>
          <w:fldChar w:fldCharType="separate"/>
        </w:r>
        <w:r w:rsidR="00F91053">
          <w:rPr>
            <w:webHidden/>
          </w:rPr>
          <w:t>417</w:t>
        </w:r>
        <w:r w:rsidR="00C70766">
          <w:rPr>
            <w:webHidden/>
          </w:rPr>
          <w:fldChar w:fldCharType="end"/>
        </w:r>
      </w:hyperlink>
    </w:p>
    <w:p w14:paraId="3C20694D" w14:textId="64489670" w:rsidR="00C70766" w:rsidRDefault="00DA2BAB">
      <w:pPr>
        <w:pStyle w:val="38"/>
        <w:rPr>
          <w:rFonts w:asciiTheme="minorHAnsi" w:eastAsiaTheme="minorEastAsia" w:hAnsiTheme="minorHAnsi" w:cstheme="minorBidi"/>
          <w:sz w:val="22"/>
          <w:szCs w:val="22"/>
          <w:lang w:eastAsia="ru-RU"/>
        </w:rPr>
      </w:pPr>
      <w:hyperlink w:anchor="_Toc47079003" w:history="1">
        <w:r w:rsidR="00C70766" w:rsidRPr="005778EB">
          <w:rPr>
            <w:rStyle w:val="af0"/>
          </w:rPr>
          <w:t>4.11.16 Руководство по работе с загрузкой кадровых данных из ЕИСУ КС</w:t>
        </w:r>
        <w:r w:rsidR="00C70766">
          <w:rPr>
            <w:webHidden/>
          </w:rPr>
          <w:tab/>
        </w:r>
        <w:r w:rsidR="00C70766">
          <w:rPr>
            <w:webHidden/>
          </w:rPr>
          <w:fldChar w:fldCharType="begin"/>
        </w:r>
        <w:r w:rsidR="00C70766">
          <w:rPr>
            <w:webHidden/>
          </w:rPr>
          <w:instrText xml:space="preserve"> PAGEREF _Toc47079003 \h </w:instrText>
        </w:r>
        <w:r w:rsidR="00C70766">
          <w:rPr>
            <w:webHidden/>
          </w:rPr>
        </w:r>
        <w:r w:rsidR="00C70766">
          <w:rPr>
            <w:webHidden/>
          </w:rPr>
          <w:fldChar w:fldCharType="separate"/>
        </w:r>
        <w:r w:rsidR="00F91053">
          <w:rPr>
            <w:webHidden/>
          </w:rPr>
          <w:t>423</w:t>
        </w:r>
        <w:r w:rsidR="00C70766">
          <w:rPr>
            <w:webHidden/>
          </w:rPr>
          <w:fldChar w:fldCharType="end"/>
        </w:r>
      </w:hyperlink>
    </w:p>
    <w:p w14:paraId="42747B06" w14:textId="198CE2A1" w:rsidR="00C70766" w:rsidRDefault="00DA2BAB">
      <w:pPr>
        <w:pStyle w:val="45"/>
        <w:rPr>
          <w:rFonts w:asciiTheme="minorHAnsi" w:eastAsiaTheme="minorEastAsia" w:hAnsiTheme="minorHAnsi" w:cstheme="minorBidi"/>
          <w:snapToGrid/>
          <w:color w:val="auto"/>
          <w:sz w:val="22"/>
          <w:szCs w:val="22"/>
        </w:rPr>
      </w:pPr>
      <w:hyperlink w:anchor="_Toc47079004" w:history="1">
        <w:r w:rsidR="00C70766" w:rsidRPr="005778EB">
          <w:rPr>
            <w:rStyle w:val="af0"/>
            <w:b/>
          </w:rPr>
          <w:t>4.11.16.1</w:t>
        </w:r>
        <w:r w:rsidR="00C70766" w:rsidRPr="005778EB">
          <w:rPr>
            <w:rStyle w:val="af0"/>
          </w:rPr>
          <w:t xml:space="preserve"> Подготовка к работе</w:t>
        </w:r>
        <w:r w:rsidR="00C70766">
          <w:rPr>
            <w:webHidden/>
          </w:rPr>
          <w:tab/>
        </w:r>
        <w:r w:rsidR="00C70766">
          <w:rPr>
            <w:webHidden/>
          </w:rPr>
          <w:fldChar w:fldCharType="begin"/>
        </w:r>
        <w:r w:rsidR="00C70766">
          <w:rPr>
            <w:webHidden/>
          </w:rPr>
          <w:instrText xml:space="preserve"> PAGEREF _Toc47079004 \h </w:instrText>
        </w:r>
        <w:r w:rsidR="00C70766">
          <w:rPr>
            <w:webHidden/>
          </w:rPr>
        </w:r>
        <w:r w:rsidR="00C70766">
          <w:rPr>
            <w:webHidden/>
          </w:rPr>
          <w:fldChar w:fldCharType="separate"/>
        </w:r>
        <w:r w:rsidR="00F91053">
          <w:rPr>
            <w:webHidden/>
          </w:rPr>
          <w:t>423</w:t>
        </w:r>
        <w:r w:rsidR="00C70766">
          <w:rPr>
            <w:webHidden/>
          </w:rPr>
          <w:fldChar w:fldCharType="end"/>
        </w:r>
      </w:hyperlink>
    </w:p>
    <w:p w14:paraId="09A07D09" w14:textId="22DCC60E" w:rsidR="00C70766" w:rsidRDefault="00DA2BAB">
      <w:pPr>
        <w:pStyle w:val="45"/>
        <w:rPr>
          <w:rFonts w:asciiTheme="minorHAnsi" w:eastAsiaTheme="minorEastAsia" w:hAnsiTheme="minorHAnsi" w:cstheme="minorBidi"/>
          <w:snapToGrid/>
          <w:color w:val="auto"/>
          <w:sz w:val="22"/>
          <w:szCs w:val="22"/>
        </w:rPr>
      </w:pPr>
      <w:hyperlink w:anchor="_Toc47079005" w:history="1">
        <w:r w:rsidR="00C70766" w:rsidRPr="005778EB">
          <w:rPr>
            <w:rStyle w:val="af0"/>
            <w:b/>
          </w:rPr>
          <w:t>4.11.16.2</w:t>
        </w:r>
        <w:r w:rsidR="00C70766" w:rsidRPr="005778EB">
          <w:rPr>
            <w:rStyle w:val="af0"/>
          </w:rPr>
          <w:t xml:space="preserve"> Сопоставление первичных сведений</w:t>
        </w:r>
        <w:r w:rsidR="00C70766">
          <w:rPr>
            <w:webHidden/>
          </w:rPr>
          <w:tab/>
        </w:r>
        <w:r w:rsidR="00C70766">
          <w:rPr>
            <w:webHidden/>
          </w:rPr>
          <w:fldChar w:fldCharType="begin"/>
        </w:r>
        <w:r w:rsidR="00C70766">
          <w:rPr>
            <w:webHidden/>
          </w:rPr>
          <w:instrText xml:space="preserve"> PAGEREF _Toc47079005 \h </w:instrText>
        </w:r>
        <w:r w:rsidR="00C70766">
          <w:rPr>
            <w:webHidden/>
          </w:rPr>
        </w:r>
        <w:r w:rsidR="00C70766">
          <w:rPr>
            <w:webHidden/>
          </w:rPr>
          <w:fldChar w:fldCharType="separate"/>
        </w:r>
        <w:r w:rsidR="00F91053">
          <w:rPr>
            <w:webHidden/>
          </w:rPr>
          <w:t>434</w:t>
        </w:r>
        <w:r w:rsidR="00C70766">
          <w:rPr>
            <w:webHidden/>
          </w:rPr>
          <w:fldChar w:fldCharType="end"/>
        </w:r>
      </w:hyperlink>
    </w:p>
    <w:p w14:paraId="6CE96C4D" w14:textId="3C0798B0" w:rsidR="00C70766" w:rsidRDefault="00DA2BAB">
      <w:pPr>
        <w:pStyle w:val="45"/>
        <w:rPr>
          <w:rFonts w:asciiTheme="minorHAnsi" w:eastAsiaTheme="minorEastAsia" w:hAnsiTheme="minorHAnsi" w:cstheme="minorBidi"/>
          <w:snapToGrid/>
          <w:color w:val="auto"/>
          <w:sz w:val="22"/>
          <w:szCs w:val="22"/>
        </w:rPr>
      </w:pPr>
      <w:hyperlink w:anchor="_Toc47079006" w:history="1">
        <w:r w:rsidR="00C70766" w:rsidRPr="005778EB">
          <w:rPr>
            <w:rStyle w:val="af0"/>
            <w:b/>
          </w:rPr>
          <w:t>4.11.16.3</w:t>
        </w:r>
        <w:r w:rsidR="00C70766" w:rsidRPr="005778EB">
          <w:rPr>
            <w:rStyle w:val="af0"/>
          </w:rPr>
          <w:t xml:space="preserve"> Отчеты</w:t>
        </w:r>
        <w:r w:rsidR="00C70766">
          <w:rPr>
            <w:webHidden/>
          </w:rPr>
          <w:tab/>
        </w:r>
        <w:r w:rsidR="00C70766">
          <w:rPr>
            <w:webHidden/>
          </w:rPr>
          <w:fldChar w:fldCharType="begin"/>
        </w:r>
        <w:r w:rsidR="00C70766">
          <w:rPr>
            <w:webHidden/>
          </w:rPr>
          <w:instrText xml:space="preserve"> PAGEREF _Toc47079006 \h </w:instrText>
        </w:r>
        <w:r w:rsidR="00C70766">
          <w:rPr>
            <w:webHidden/>
          </w:rPr>
        </w:r>
        <w:r w:rsidR="00C70766">
          <w:rPr>
            <w:webHidden/>
          </w:rPr>
          <w:fldChar w:fldCharType="separate"/>
        </w:r>
        <w:r w:rsidR="00F91053">
          <w:rPr>
            <w:webHidden/>
          </w:rPr>
          <w:t>447</w:t>
        </w:r>
        <w:r w:rsidR="00C70766">
          <w:rPr>
            <w:webHidden/>
          </w:rPr>
          <w:fldChar w:fldCharType="end"/>
        </w:r>
      </w:hyperlink>
    </w:p>
    <w:p w14:paraId="51ECC25A" w14:textId="7003317B" w:rsidR="00C70766" w:rsidRDefault="00DA2BAB">
      <w:pPr>
        <w:pStyle w:val="45"/>
        <w:rPr>
          <w:rFonts w:asciiTheme="minorHAnsi" w:eastAsiaTheme="minorEastAsia" w:hAnsiTheme="minorHAnsi" w:cstheme="minorBidi"/>
          <w:snapToGrid/>
          <w:color w:val="auto"/>
          <w:sz w:val="22"/>
          <w:szCs w:val="22"/>
        </w:rPr>
      </w:pPr>
      <w:hyperlink w:anchor="_Toc47079007" w:history="1">
        <w:r w:rsidR="00C70766" w:rsidRPr="005778EB">
          <w:rPr>
            <w:rStyle w:val="af0"/>
            <w:b/>
          </w:rPr>
          <w:t>4.11.16.4</w:t>
        </w:r>
        <w:r w:rsidR="00C70766" w:rsidRPr="005778EB">
          <w:rPr>
            <w:rStyle w:val="af0"/>
          </w:rPr>
          <w:t xml:space="preserve"> Загрузка за период</w:t>
        </w:r>
        <w:r w:rsidR="00C70766">
          <w:rPr>
            <w:webHidden/>
          </w:rPr>
          <w:tab/>
        </w:r>
        <w:r w:rsidR="00C70766">
          <w:rPr>
            <w:webHidden/>
          </w:rPr>
          <w:fldChar w:fldCharType="begin"/>
        </w:r>
        <w:r w:rsidR="00C70766">
          <w:rPr>
            <w:webHidden/>
          </w:rPr>
          <w:instrText xml:space="preserve"> PAGEREF _Toc47079007 \h </w:instrText>
        </w:r>
        <w:r w:rsidR="00C70766">
          <w:rPr>
            <w:webHidden/>
          </w:rPr>
        </w:r>
        <w:r w:rsidR="00C70766">
          <w:rPr>
            <w:webHidden/>
          </w:rPr>
          <w:fldChar w:fldCharType="separate"/>
        </w:r>
        <w:r w:rsidR="00F91053">
          <w:rPr>
            <w:webHidden/>
          </w:rPr>
          <w:t>450</w:t>
        </w:r>
        <w:r w:rsidR="00C70766">
          <w:rPr>
            <w:webHidden/>
          </w:rPr>
          <w:fldChar w:fldCharType="end"/>
        </w:r>
      </w:hyperlink>
    </w:p>
    <w:p w14:paraId="02E8E49F" w14:textId="7943ABBF" w:rsidR="00C70766" w:rsidRDefault="00DA2BAB">
      <w:pPr>
        <w:pStyle w:val="38"/>
        <w:rPr>
          <w:rFonts w:asciiTheme="minorHAnsi" w:eastAsiaTheme="minorEastAsia" w:hAnsiTheme="minorHAnsi" w:cstheme="minorBidi"/>
          <w:sz w:val="22"/>
          <w:szCs w:val="22"/>
          <w:lang w:eastAsia="ru-RU"/>
        </w:rPr>
      </w:pPr>
      <w:hyperlink w:anchor="_Toc47079008" w:history="1">
        <w:r w:rsidR="00C70766" w:rsidRPr="005778EB">
          <w:rPr>
            <w:rStyle w:val="af0"/>
          </w:rPr>
          <w:t>4.11.17 Руководство по работе с загрузкой данных по учету рабочего времени из ЕИСУ КС</w:t>
        </w:r>
        <w:r w:rsidR="00C70766">
          <w:rPr>
            <w:webHidden/>
          </w:rPr>
          <w:tab/>
        </w:r>
        <w:r w:rsidR="00C70766">
          <w:rPr>
            <w:webHidden/>
          </w:rPr>
          <w:fldChar w:fldCharType="begin"/>
        </w:r>
        <w:r w:rsidR="00C70766">
          <w:rPr>
            <w:webHidden/>
          </w:rPr>
          <w:instrText xml:space="preserve"> PAGEREF _Toc47079008 \h </w:instrText>
        </w:r>
        <w:r w:rsidR="00C70766">
          <w:rPr>
            <w:webHidden/>
          </w:rPr>
        </w:r>
        <w:r w:rsidR="00C70766">
          <w:rPr>
            <w:webHidden/>
          </w:rPr>
          <w:fldChar w:fldCharType="separate"/>
        </w:r>
        <w:r w:rsidR="00F91053">
          <w:rPr>
            <w:webHidden/>
          </w:rPr>
          <w:t>453</w:t>
        </w:r>
        <w:r w:rsidR="00C70766">
          <w:rPr>
            <w:webHidden/>
          </w:rPr>
          <w:fldChar w:fldCharType="end"/>
        </w:r>
      </w:hyperlink>
    </w:p>
    <w:p w14:paraId="3B9746C8" w14:textId="6847CC7F" w:rsidR="00C70766" w:rsidRDefault="00DA2BAB">
      <w:pPr>
        <w:pStyle w:val="45"/>
        <w:rPr>
          <w:rFonts w:asciiTheme="minorHAnsi" w:eastAsiaTheme="minorEastAsia" w:hAnsiTheme="minorHAnsi" w:cstheme="minorBidi"/>
          <w:snapToGrid/>
          <w:color w:val="auto"/>
          <w:sz w:val="22"/>
          <w:szCs w:val="22"/>
        </w:rPr>
      </w:pPr>
      <w:hyperlink w:anchor="_Toc47079009" w:history="1">
        <w:r w:rsidR="00C70766" w:rsidRPr="005778EB">
          <w:rPr>
            <w:rStyle w:val="af0"/>
            <w:b/>
          </w:rPr>
          <w:t>4.11.17.1</w:t>
        </w:r>
        <w:r w:rsidR="00C70766" w:rsidRPr="005778EB">
          <w:rPr>
            <w:rStyle w:val="af0"/>
          </w:rPr>
          <w:t xml:space="preserve"> Подготовка к работе</w:t>
        </w:r>
        <w:r w:rsidR="00C70766">
          <w:rPr>
            <w:webHidden/>
          </w:rPr>
          <w:tab/>
        </w:r>
        <w:r w:rsidR="00C70766">
          <w:rPr>
            <w:webHidden/>
          </w:rPr>
          <w:fldChar w:fldCharType="begin"/>
        </w:r>
        <w:r w:rsidR="00C70766">
          <w:rPr>
            <w:webHidden/>
          </w:rPr>
          <w:instrText xml:space="preserve"> PAGEREF _Toc47079009 \h </w:instrText>
        </w:r>
        <w:r w:rsidR="00C70766">
          <w:rPr>
            <w:webHidden/>
          </w:rPr>
        </w:r>
        <w:r w:rsidR="00C70766">
          <w:rPr>
            <w:webHidden/>
          </w:rPr>
          <w:fldChar w:fldCharType="separate"/>
        </w:r>
        <w:r w:rsidR="00F91053">
          <w:rPr>
            <w:webHidden/>
          </w:rPr>
          <w:t>453</w:t>
        </w:r>
        <w:r w:rsidR="00C70766">
          <w:rPr>
            <w:webHidden/>
          </w:rPr>
          <w:fldChar w:fldCharType="end"/>
        </w:r>
      </w:hyperlink>
    </w:p>
    <w:p w14:paraId="35834824" w14:textId="4CE50F68" w:rsidR="00C70766" w:rsidRDefault="00DA2BAB">
      <w:pPr>
        <w:pStyle w:val="45"/>
        <w:rPr>
          <w:rFonts w:asciiTheme="minorHAnsi" w:eastAsiaTheme="minorEastAsia" w:hAnsiTheme="minorHAnsi" w:cstheme="minorBidi"/>
          <w:snapToGrid/>
          <w:color w:val="auto"/>
          <w:sz w:val="22"/>
          <w:szCs w:val="22"/>
        </w:rPr>
      </w:pPr>
      <w:hyperlink w:anchor="_Toc47079010" w:history="1">
        <w:r w:rsidR="00C70766" w:rsidRPr="005778EB">
          <w:rPr>
            <w:rStyle w:val="af0"/>
            <w:b/>
          </w:rPr>
          <w:t>4.11.17.2</w:t>
        </w:r>
        <w:r w:rsidR="00C70766" w:rsidRPr="005778EB">
          <w:rPr>
            <w:rStyle w:val="af0"/>
          </w:rPr>
          <w:t xml:space="preserve"> Создание документов «Табель учета рабочего времени» из данных по учету рабочего времени, загруженных из ЕИСУ КС</w:t>
        </w:r>
        <w:r w:rsidR="00C70766">
          <w:rPr>
            <w:webHidden/>
          </w:rPr>
          <w:tab/>
        </w:r>
        <w:r w:rsidR="00C70766">
          <w:rPr>
            <w:webHidden/>
          </w:rPr>
          <w:fldChar w:fldCharType="begin"/>
        </w:r>
        <w:r w:rsidR="00C70766">
          <w:rPr>
            <w:webHidden/>
          </w:rPr>
          <w:instrText xml:space="preserve"> PAGEREF _Toc47079010 \h </w:instrText>
        </w:r>
        <w:r w:rsidR="00C70766">
          <w:rPr>
            <w:webHidden/>
          </w:rPr>
        </w:r>
        <w:r w:rsidR="00C70766">
          <w:rPr>
            <w:webHidden/>
          </w:rPr>
          <w:fldChar w:fldCharType="separate"/>
        </w:r>
        <w:r w:rsidR="00F91053">
          <w:rPr>
            <w:webHidden/>
          </w:rPr>
          <w:t>454</w:t>
        </w:r>
        <w:r w:rsidR="00C70766">
          <w:rPr>
            <w:webHidden/>
          </w:rPr>
          <w:fldChar w:fldCharType="end"/>
        </w:r>
      </w:hyperlink>
    </w:p>
    <w:p w14:paraId="087363A0" w14:textId="5A6B9918" w:rsidR="00C70766" w:rsidRDefault="00DA2BAB">
      <w:pPr>
        <w:pStyle w:val="29"/>
        <w:rPr>
          <w:rFonts w:asciiTheme="minorHAnsi" w:eastAsiaTheme="minorEastAsia" w:hAnsiTheme="minorHAnsi" w:cstheme="minorBidi"/>
          <w:sz w:val="22"/>
          <w:szCs w:val="22"/>
        </w:rPr>
      </w:pPr>
      <w:hyperlink w:anchor="_Toc47079011" w:history="1">
        <w:r w:rsidR="00C70766" w:rsidRPr="005778EB">
          <w:rPr>
            <w:rStyle w:val="af0"/>
            <w:rFonts w:ascii="Times New Roman" w:hAnsi="Times New Roman"/>
          </w:rPr>
          <w:t>4.12 Расчет заработной платы</w:t>
        </w:r>
        <w:r w:rsidR="00C70766">
          <w:rPr>
            <w:webHidden/>
          </w:rPr>
          <w:tab/>
        </w:r>
        <w:r w:rsidR="00C70766">
          <w:rPr>
            <w:webHidden/>
          </w:rPr>
          <w:fldChar w:fldCharType="begin"/>
        </w:r>
        <w:r w:rsidR="00C70766">
          <w:rPr>
            <w:webHidden/>
          </w:rPr>
          <w:instrText xml:space="preserve"> PAGEREF _Toc47079011 \h </w:instrText>
        </w:r>
        <w:r w:rsidR="00C70766">
          <w:rPr>
            <w:webHidden/>
          </w:rPr>
        </w:r>
        <w:r w:rsidR="00C70766">
          <w:rPr>
            <w:webHidden/>
          </w:rPr>
          <w:fldChar w:fldCharType="separate"/>
        </w:r>
        <w:r w:rsidR="00F91053">
          <w:rPr>
            <w:webHidden/>
          </w:rPr>
          <w:t>459</w:t>
        </w:r>
        <w:r w:rsidR="00C70766">
          <w:rPr>
            <w:webHidden/>
          </w:rPr>
          <w:fldChar w:fldCharType="end"/>
        </w:r>
      </w:hyperlink>
    </w:p>
    <w:p w14:paraId="4DC19CBC" w14:textId="7AA23AA3" w:rsidR="00C70766" w:rsidRDefault="00DA2BAB">
      <w:pPr>
        <w:pStyle w:val="38"/>
        <w:rPr>
          <w:rFonts w:asciiTheme="minorHAnsi" w:eastAsiaTheme="minorEastAsia" w:hAnsiTheme="minorHAnsi" w:cstheme="minorBidi"/>
          <w:sz w:val="22"/>
          <w:szCs w:val="22"/>
          <w:lang w:eastAsia="ru-RU"/>
        </w:rPr>
      </w:pPr>
      <w:hyperlink w:anchor="_Toc47079012" w:history="1">
        <w:r w:rsidR="00C70766" w:rsidRPr="005778EB">
          <w:rPr>
            <w:rStyle w:val="af0"/>
          </w:rPr>
          <w:t>4.12.1 Ввод задолженности на начало периода</w:t>
        </w:r>
        <w:r w:rsidR="00C70766">
          <w:rPr>
            <w:webHidden/>
          </w:rPr>
          <w:tab/>
        </w:r>
        <w:r w:rsidR="00C70766">
          <w:rPr>
            <w:webHidden/>
          </w:rPr>
          <w:fldChar w:fldCharType="begin"/>
        </w:r>
        <w:r w:rsidR="00C70766">
          <w:rPr>
            <w:webHidden/>
          </w:rPr>
          <w:instrText xml:space="preserve"> PAGEREF _Toc47079012 \h </w:instrText>
        </w:r>
        <w:r w:rsidR="00C70766">
          <w:rPr>
            <w:webHidden/>
          </w:rPr>
        </w:r>
        <w:r w:rsidR="00C70766">
          <w:rPr>
            <w:webHidden/>
          </w:rPr>
          <w:fldChar w:fldCharType="separate"/>
        </w:r>
        <w:r w:rsidR="00F91053">
          <w:rPr>
            <w:webHidden/>
          </w:rPr>
          <w:t>459</w:t>
        </w:r>
        <w:r w:rsidR="00C70766">
          <w:rPr>
            <w:webHidden/>
          </w:rPr>
          <w:fldChar w:fldCharType="end"/>
        </w:r>
      </w:hyperlink>
    </w:p>
    <w:p w14:paraId="17A6A733" w14:textId="5ADE3490" w:rsidR="00C70766" w:rsidRDefault="00DA2BAB">
      <w:pPr>
        <w:pStyle w:val="38"/>
        <w:rPr>
          <w:rFonts w:asciiTheme="minorHAnsi" w:eastAsiaTheme="minorEastAsia" w:hAnsiTheme="minorHAnsi" w:cstheme="minorBidi"/>
          <w:sz w:val="22"/>
          <w:szCs w:val="22"/>
          <w:lang w:eastAsia="ru-RU"/>
        </w:rPr>
      </w:pPr>
      <w:hyperlink w:anchor="_Toc47079013" w:history="1">
        <w:r w:rsidR="00C70766" w:rsidRPr="005778EB">
          <w:rPr>
            <w:rStyle w:val="af0"/>
          </w:rPr>
          <w:t>4.12.2 Разовые начисления</w:t>
        </w:r>
        <w:r w:rsidR="00C70766">
          <w:rPr>
            <w:webHidden/>
          </w:rPr>
          <w:tab/>
        </w:r>
        <w:r w:rsidR="00C70766">
          <w:rPr>
            <w:webHidden/>
          </w:rPr>
          <w:fldChar w:fldCharType="begin"/>
        </w:r>
        <w:r w:rsidR="00C70766">
          <w:rPr>
            <w:webHidden/>
          </w:rPr>
          <w:instrText xml:space="preserve"> PAGEREF _Toc47079013 \h </w:instrText>
        </w:r>
        <w:r w:rsidR="00C70766">
          <w:rPr>
            <w:webHidden/>
          </w:rPr>
        </w:r>
        <w:r w:rsidR="00C70766">
          <w:rPr>
            <w:webHidden/>
          </w:rPr>
          <w:fldChar w:fldCharType="separate"/>
        </w:r>
        <w:r w:rsidR="00F91053">
          <w:rPr>
            <w:webHidden/>
          </w:rPr>
          <w:t>460</w:t>
        </w:r>
        <w:r w:rsidR="00C70766">
          <w:rPr>
            <w:webHidden/>
          </w:rPr>
          <w:fldChar w:fldCharType="end"/>
        </w:r>
      </w:hyperlink>
    </w:p>
    <w:p w14:paraId="6F690D44" w14:textId="4780A8C6" w:rsidR="00C70766" w:rsidRDefault="00DA2BAB">
      <w:pPr>
        <w:pStyle w:val="38"/>
        <w:rPr>
          <w:rFonts w:asciiTheme="minorHAnsi" w:eastAsiaTheme="minorEastAsia" w:hAnsiTheme="minorHAnsi" w:cstheme="minorBidi"/>
          <w:sz w:val="22"/>
          <w:szCs w:val="22"/>
          <w:lang w:eastAsia="ru-RU"/>
        </w:rPr>
      </w:pPr>
      <w:hyperlink w:anchor="_Toc47079014" w:history="1">
        <w:r w:rsidR="00C70766" w:rsidRPr="005778EB">
          <w:rPr>
            <w:rStyle w:val="af0"/>
          </w:rPr>
          <w:t>4.12.3 Расчет экономии ФОТ, которая не допускается к использованию на выплату премии</w:t>
        </w:r>
        <w:r w:rsidR="00C70766">
          <w:rPr>
            <w:webHidden/>
          </w:rPr>
          <w:tab/>
        </w:r>
        <w:r w:rsidR="00C70766">
          <w:rPr>
            <w:webHidden/>
          </w:rPr>
          <w:fldChar w:fldCharType="begin"/>
        </w:r>
        <w:r w:rsidR="00C70766">
          <w:rPr>
            <w:webHidden/>
          </w:rPr>
          <w:instrText xml:space="preserve"> PAGEREF _Toc47079014 \h </w:instrText>
        </w:r>
        <w:r w:rsidR="00C70766">
          <w:rPr>
            <w:webHidden/>
          </w:rPr>
        </w:r>
        <w:r w:rsidR="00C70766">
          <w:rPr>
            <w:webHidden/>
          </w:rPr>
          <w:fldChar w:fldCharType="separate"/>
        </w:r>
        <w:r w:rsidR="00F91053">
          <w:rPr>
            <w:webHidden/>
          </w:rPr>
          <w:t>461</w:t>
        </w:r>
        <w:r w:rsidR="00C70766">
          <w:rPr>
            <w:webHidden/>
          </w:rPr>
          <w:fldChar w:fldCharType="end"/>
        </w:r>
      </w:hyperlink>
    </w:p>
    <w:p w14:paraId="2C2EDD52" w14:textId="42A5A1E2" w:rsidR="00C70766" w:rsidRDefault="00DA2BAB">
      <w:pPr>
        <w:pStyle w:val="38"/>
        <w:rPr>
          <w:rFonts w:asciiTheme="minorHAnsi" w:eastAsiaTheme="minorEastAsia" w:hAnsiTheme="minorHAnsi" w:cstheme="minorBidi"/>
          <w:sz w:val="22"/>
          <w:szCs w:val="22"/>
          <w:lang w:eastAsia="ru-RU"/>
        </w:rPr>
      </w:pPr>
      <w:hyperlink w:anchor="_Toc47079015" w:history="1">
        <w:r w:rsidR="00C70766" w:rsidRPr="005778EB">
          <w:rPr>
            <w:rStyle w:val="af0"/>
          </w:rPr>
          <w:t>4.12.4 Назначение удержаний</w:t>
        </w:r>
        <w:r w:rsidR="00C70766">
          <w:rPr>
            <w:webHidden/>
          </w:rPr>
          <w:tab/>
        </w:r>
        <w:r w:rsidR="00C70766">
          <w:rPr>
            <w:webHidden/>
          </w:rPr>
          <w:fldChar w:fldCharType="begin"/>
        </w:r>
        <w:r w:rsidR="00C70766">
          <w:rPr>
            <w:webHidden/>
          </w:rPr>
          <w:instrText xml:space="preserve"> PAGEREF _Toc47079015 \h </w:instrText>
        </w:r>
        <w:r w:rsidR="00C70766">
          <w:rPr>
            <w:webHidden/>
          </w:rPr>
        </w:r>
        <w:r w:rsidR="00C70766">
          <w:rPr>
            <w:webHidden/>
          </w:rPr>
          <w:fldChar w:fldCharType="separate"/>
        </w:r>
        <w:r w:rsidR="00F91053">
          <w:rPr>
            <w:webHidden/>
          </w:rPr>
          <w:t>464</w:t>
        </w:r>
        <w:r w:rsidR="00C70766">
          <w:rPr>
            <w:webHidden/>
          </w:rPr>
          <w:fldChar w:fldCharType="end"/>
        </w:r>
      </w:hyperlink>
    </w:p>
    <w:p w14:paraId="1CED50C2" w14:textId="259AAEF5" w:rsidR="00C70766" w:rsidRDefault="00DA2BAB">
      <w:pPr>
        <w:pStyle w:val="45"/>
        <w:rPr>
          <w:rFonts w:asciiTheme="minorHAnsi" w:eastAsiaTheme="minorEastAsia" w:hAnsiTheme="minorHAnsi" w:cstheme="minorBidi"/>
          <w:snapToGrid/>
          <w:color w:val="auto"/>
          <w:sz w:val="22"/>
          <w:szCs w:val="22"/>
        </w:rPr>
      </w:pPr>
      <w:hyperlink w:anchor="_Toc47079016" w:history="1">
        <w:r w:rsidR="00C70766" w:rsidRPr="005778EB">
          <w:rPr>
            <w:rStyle w:val="af0"/>
            <w:rFonts w:ascii="Times New Roman" w:hAnsi="Times New Roman"/>
            <w:b/>
          </w:rPr>
          <w:t>4.12.4.1</w:t>
        </w:r>
        <w:r w:rsidR="00C70766" w:rsidRPr="005778EB">
          <w:rPr>
            <w:rStyle w:val="af0"/>
            <w:rFonts w:ascii="Times New Roman" w:hAnsi="Times New Roman"/>
          </w:rPr>
          <w:t xml:space="preserve"> Удержание по исполнительному листу</w:t>
        </w:r>
        <w:r w:rsidR="00C70766">
          <w:rPr>
            <w:webHidden/>
          </w:rPr>
          <w:tab/>
        </w:r>
        <w:r w:rsidR="00C70766">
          <w:rPr>
            <w:webHidden/>
          </w:rPr>
          <w:fldChar w:fldCharType="begin"/>
        </w:r>
        <w:r w:rsidR="00C70766">
          <w:rPr>
            <w:webHidden/>
          </w:rPr>
          <w:instrText xml:space="preserve"> PAGEREF _Toc47079016 \h </w:instrText>
        </w:r>
        <w:r w:rsidR="00C70766">
          <w:rPr>
            <w:webHidden/>
          </w:rPr>
        </w:r>
        <w:r w:rsidR="00C70766">
          <w:rPr>
            <w:webHidden/>
          </w:rPr>
          <w:fldChar w:fldCharType="separate"/>
        </w:r>
        <w:r w:rsidR="00F91053">
          <w:rPr>
            <w:webHidden/>
          </w:rPr>
          <w:t>464</w:t>
        </w:r>
        <w:r w:rsidR="00C70766">
          <w:rPr>
            <w:webHidden/>
          </w:rPr>
          <w:fldChar w:fldCharType="end"/>
        </w:r>
      </w:hyperlink>
    </w:p>
    <w:p w14:paraId="573FDE45" w14:textId="5F43E2FF" w:rsidR="00C70766" w:rsidRDefault="00DA2BAB">
      <w:pPr>
        <w:pStyle w:val="45"/>
        <w:rPr>
          <w:rFonts w:asciiTheme="minorHAnsi" w:eastAsiaTheme="minorEastAsia" w:hAnsiTheme="minorHAnsi" w:cstheme="minorBidi"/>
          <w:snapToGrid/>
          <w:color w:val="auto"/>
          <w:sz w:val="22"/>
          <w:szCs w:val="22"/>
        </w:rPr>
      </w:pPr>
      <w:hyperlink w:anchor="_Toc47079017" w:history="1">
        <w:r w:rsidR="00C70766" w:rsidRPr="005778EB">
          <w:rPr>
            <w:rStyle w:val="af0"/>
            <w:rFonts w:ascii="Times New Roman" w:hAnsi="Times New Roman"/>
            <w:b/>
          </w:rPr>
          <w:t>4.12.4.2</w:t>
        </w:r>
        <w:r w:rsidR="00C70766" w:rsidRPr="005778EB">
          <w:rPr>
            <w:rStyle w:val="af0"/>
            <w:rFonts w:ascii="Times New Roman" w:hAnsi="Times New Roman"/>
          </w:rPr>
          <w:t xml:space="preserve"> Удержание добровольных страховых взносов</w:t>
        </w:r>
        <w:r w:rsidR="00C70766">
          <w:rPr>
            <w:webHidden/>
          </w:rPr>
          <w:tab/>
        </w:r>
        <w:r w:rsidR="00C70766">
          <w:rPr>
            <w:webHidden/>
          </w:rPr>
          <w:fldChar w:fldCharType="begin"/>
        </w:r>
        <w:r w:rsidR="00C70766">
          <w:rPr>
            <w:webHidden/>
          </w:rPr>
          <w:instrText xml:space="preserve"> PAGEREF _Toc47079017 \h </w:instrText>
        </w:r>
        <w:r w:rsidR="00C70766">
          <w:rPr>
            <w:webHidden/>
          </w:rPr>
        </w:r>
        <w:r w:rsidR="00C70766">
          <w:rPr>
            <w:webHidden/>
          </w:rPr>
          <w:fldChar w:fldCharType="separate"/>
        </w:r>
        <w:r w:rsidR="00F91053">
          <w:rPr>
            <w:webHidden/>
          </w:rPr>
          <w:t>469</w:t>
        </w:r>
        <w:r w:rsidR="00C70766">
          <w:rPr>
            <w:webHidden/>
          </w:rPr>
          <w:fldChar w:fldCharType="end"/>
        </w:r>
      </w:hyperlink>
    </w:p>
    <w:p w14:paraId="483ED4F5" w14:textId="1CAA9408" w:rsidR="00C70766" w:rsidRDefault="00DA2BAB">
      <w:pPr>
        <w:pStyle w:val="45"/>
        <w:rPr>
          <w:rFonts w:asciiTheme="minorHAnsi" w:eastAsiaTheme="minorEastAsia" w:hAnsiTheme="minorHAnsi" w:cstheme="minorBidi"/>
          <w:snapToGrid/>
          <w:color w:val="auto"/>
          <w:sz w:val="22"/>
          <w:szCs w:val="22"/>
        </w:rPr>
      </w:pPr>
      <w:hyperlink w:anchor="_Toc47079018" w:history="1">
        <w:r w:rsidR="00C70766" w:rsidRPr="005778EB">
          <w:rPr>
            <w:rStyle w:val="af0"/>
            <w:rFonts w:ascii="Times New Roman" w:hAnsi="Times New Roman"/>
            <w:b/>
          </w:rPr>
          <w:t>4.12.4.3</w:t>
        </w:r>
        <w:r w:rsidR="00C70766" w:rsidRPr="005778EB">
          <w:rPr>
            <w:rStyle w:val="af0"/>
            <w:rFonts w:ascii="Times New Roman" w:hAnsi="Times New Roman"/>
          </w:rPr>
          <w:t xml:space="preserve"> Удержание профсоюзных взносов</w:t>
        </w:r>
        <w:r w:rsidR="00C70766">
          <w:rPr>
            <w:webHidden/>
          </w:rPr>
          <w:tab/>
        </w:r>
        <w:r w:rsidR="00C70766">
          <w:rPr>
            <w:webHidden/>
          </w:rPr>
          <w:fldChar w:fldCharType="begin"/>
        </w:r>
        <w:r w:rsidR="00C70766">
          <w:rPr>
            <w:webHidden/>
          </w:rPr>
          <w:instrText xml:space="preserve"> PAGEREF _Toc47079018 \h </w:instrText>
        </w:r>
        <w:r w:rsidR="00C70766">
          <w:rPr>
            <w:webHidden/>
          </w:rPr>
        </w:r>
        <w:r w:rsidR="00C70766">
          <w:rPr>
            <w:webHidden/>
          </w:rPr>
          <w:fldChar w:fldCharType="separate"/>
        </w:r>
        <w:r w:rsidR="00F91053">
          <w:rPr>
            <w:webHidden/>
          </w:rPr>
          <w:t>471</w:t>
        </w:r>
        <w:r w:rsidR="00C70766">
          <w:rPr>
            <w:webHidden/>
          </w:rPr>
          <w:fldChar w:fldCharType="end"/>
        </w:r>
      </w:hyperlink>
    </w:p>
    <w:p w14:paraId="2D7C9751" w14:textId="61102EA3" w:rsidR="00C70766" w:rsidRDefault="00DA2BAB">
      <w:pPr>
        <w:pStyle w:val="45"/>
        <w:rPr>
          <w:rFonts w:asciiTheme="minorHAnsi" w:eastAsiaTheme="minorEastAsia" w:hAnsiTheme="minorHAnsi" w:cstheme="minorBidi"/>
          <w:snapToGrid/>
          <w:color w:val="auto"/>
          <w:sz w:val="22"/>
          <w:szCs w:val="22"/>
        </w:rPr>
      </w:pPr>
      <w:hyperlink w:anchor="_Toc47079019" w:history="1">
        <w:r w:rsidR="00C70766" w:rsidRPr="005778EB">
          <w:rPr>
            <w:rStyle w:val="af0"/>
            <w:rFonts w:ascii="Times New Roman" w:hAnsi="Times New Roman"/>
            <w:b/>
          </w:rPr>
          <w:t>4.12.4.4</w:t>
        </w:r>
        <w:r w:rsidR="00C70766" w:rsidRPr="005778EB">
          <w:rPr>
            <w:rStyle w:val="af0"/>
            <w:rFonts w:ascii="Times New Roman" w:hAnsi="Times New Roman"/>
          </w:rPr>
          <w:t xml:space="preserve"> Прочие постоянные удержания</w:t>
        </w:r>
        <w:r w:rsidR="00C70766">
          <w:rPr>
            <w:webHidden/>
          </w:rPr>
          <w:tab/>
        </w:r>
        <w:r w:rsidR="00C70766">
          <w:rPr>
            <w:webHidden/>
          </w:rPr>
          <w:fldChar w:fldCharType="begin"/>
        </w:r>
        <w:r w:rsidR="00C70766">
          <w:rPr>
            <w:webHidden/>
          </w:rPr>
          <w:instrText xml:space="preserve"> PAGEREF _Toc47079019 \h </w:instrText>
        </w:r>
        <w:r w:rsidR="00C70766">
          <w:rPr>
            <w:webHidden/>
          </w:rPr>
        </w:r>
        <w:r w:rsidR="00C70766">
          <w:rPr>
            <w:webHidden/>
          </w:rPr>
          <w:fldChar w:fldCharType="separate"/>
        </w:r>
        <w:r w:rsidR="00F91053">
          <w:rPr>
            <w:webHidden/>
          </w:rPr>
          <w:t>472</w:t>
        </w:r>
        <w:r w:rsidR="00C70766">
          <w:rPr>
            <w:webHidden/>
          </w:rPr>
          <w:fldChar w:fldCharType="end"/>
        </w:r>
      </w:hyperlink>
    </w:p>
    <w:p w14:paraId="1FC5CFE0" w14:textId="7B57A209" w:rsidR="00C70766" w:rsidRDefault="00DA2BAB">
      <w:pPr>
        <w:pStyle w:val="45"/>
        <w:rPr>
          <w:rFonts w:asciiTheme="minorHAnsi" w:eastAsiaTheme="minorEastAsia" w:hAnsiTheme="minorHAnsi" w:cstheme="minorBidi"/>
          <w:snapToGrid/>
          <w:color w:val="auto"/>
          <w:sz w:val="22"/>
          <w:szCs w:val="22"/>
        </w:rPr>
      </w:pPr>
      <w:hyperlink w:anchor="_Toc47079020" w:history="1">
        <w:r w:rsidR="00C70766" w:rsidRPr="005778EB">
          <w:rPr>
            <w:rStyle w:val="af0"/>
            <w:rFonts w:ascii="Times New Roman" w:hAnsi="Times New Roman"/>
            <w:b/>
          </w:rPr>
          <w:t>4.12.4.5</w:t>
        </w:r>
        <w:r w:rsidR="00C70766" w:rsidRPr="005778EB">
          <w:rPr>
            <w:rStyle w:val="af0"/>
            <w:rFonts w:ascii="Times New Roman" w:hAnsi="Times New Roman"/>
          </w:rPr>
          <w:t xml:space="preserve"> Отчеты по удержаниям из зарплаты</w:t>
        </w:r>
        <w:r w:rsidR="00C70766">
          <w:rPr>
            <w:webHidden/>
          </w:rPr>
          <w:tab/>
        </w:r>
        <w:r w:rsidR="00C70766">
          <w:rPr>
            <w:webHidden/>
          </w:rPr>
          <w:fldChar w:fldCharType="begin"/>
        </w:r>
        <w:r w:rsidR="00C70766">
          <w:rPr>
            <w:webHidden/>
          </w:rPr>
          <w:instrText xml:space="preserve"> PAGEREF _Toc47079020 \h </w:instrText>
        </w:r>
        <w:r w:rsidR="00C70766">
          <w:rPr>
            <w:webHidden/>
          </w:rPr>
        </w:r>
        <w:r w:rsidR="00C70766">
          <w:rPr>
            <w:webHidden/>
          </w:rPr>
          <w:fldChar w:fldCharType="separate"/>
        </w:r>
        <w:r w:rsidR="00F91053">
          <w:rPr>
            <w:webHidden/>
          </w:rPr>
          <w:t>474</w:t>
        </w:r>
        <w:r w:rsidR="00C70766">
          <w:rPr>
            <w:webHidden/>
          </w:rPr>
          <w:fldChar w:fldCharType="end"/>
        </w:r>
      </w:hyperlink>
    </w:p>
    <w:p w14:paraId="02C488DD" w14:textId="7A8308CD" w:rsidR="00C70766" w:rsidRDefault="00DA2BAB">
      <w:pPr>
        <w:pStyle w:val="38"/>
        <w:rPr>
          <w:rFonts w:asciiTheme="minorHAnsi" w:eastAsiaTheme="minorEastAsia" w:hAnsiTheme="minorHAnsi" w:cstheme="minorBidi"/>
          <w:sz w:val="22"/>
          <w:szCs w:val="22"/>
          <w:lang w:eastAsia="ru-RU"/>
        </w:rPr>
      </w:pPr>
      <w:hyperlink w:anchor="_Toc47079021" w:history="1">
        <w:r w:rsidR="00C70766" w:rsidRPr="005778EB">
          <w:rPr>
            <w:rStyle w:val="af0"/>
          </w:rPr>
          <w:t>4.12.5 Расчет отпуска, командировки и прочих отсутствий</w:t>
        </w:r>
        <w:r w:rsidR="00C70766">
          <w:rPr>
            <w:webHidden/>
          </w:rPr>
          <w:tab/>
        </w:r>
        <w:r w:rsidR="00C70766">
          <w:rPr>
            <w:webHidden/>
          </w:rPr>
          <w:fldChar w:fldCharType="begin"/>
        </w:r>
        <w:r w:rsidR="00C70766">
          <w:rPr>
            <w:webHidden/>
          </w:rPr>
          <w:instrText xml:space="preserve"> PAGEREF _Toc47079021 \h </w:instrText>
        </w:r>
        <w:r w:rsidR="00C70766">
          <w:rPr>
            <w:webHidden/>
          </w:rPr>
        </w:r>
        <w:r w:rsidR="00C70766">
          <w:rPr>
            <w:webHidden/>
          </w:rPr>
          <w:fldChar w:fldCharType="separate"/>
        </w:r>
        <w:r w:rsidR="00F91053">
          <w:rPr>
            <w:webHidden/>
          </w:rPr>
          <w:t>476</w:t>
        </w:r>
        <w:r w:rsidR="00C70766">
          <w:rPr>
            <w:webHidden/>
          </w:rPr>
          <w:fldChar w:fldCharType="end"/>
        </w:r>
      </w:hyperlink>
    </w:p>
    <w:p w14:paraId="48C33A83" w14:textId="59CF04E0" w:rsidR="00C70766" w:rsidRDefault="00DA2BAB">
      <w:pPr>
        <w:pStyle w:val="45"/>
        <w:rPr>
          <w:rFonts w:asciiTheme="minorHAnsi" w:eastAsiaTheme="minorEastAsia" w:hAnsiTheme="minorHAnsi" w:cstheme="minorBidi"/>
          <w:snapToGrid/>
          <w:color w:val="auto"/>
          <w:sz w:val="22"/>
          <w:szCs w:val="22"/>
        </w:rPr>
      </w:pPr>
      <w:hyperlink w:anchor="_Toc47079022" w:history="1">
        <w:r w:rsidR="00C70766" w:rsidRPr="005778EB">
          <w:rPr>
            <w:rStyle w:val="af0"/>
            <w:rFonts w:ascii="Times New Roman" w:hAnsi="Times New Roman"/>
            <w:b/>
          </w:rPr>
          <w:t>4.12.5.1</w:t>
        </w:r>
        <w:r w:rsidR="00C70766" w:rsidRPr="005778EB">
          <w:rPr>
            <w:rStyle w:val="af0"/>
            <w:rFonts w:ascii="Times New Roman" w:hAnsi="Times New Roman"/>
          </w:rPr>
          <w:t xml:space="preserve"> Расчет отпускных</w:t>
        </w:r>
        <w:r w:rsidR="00C70766">
          <w:rPr>
            <w:webHidden/>
          </w:rPr>
          <w:tab/>
        </w:r>
        <w:r w:rsidR="00C70766">
          <w:rPr>
            <w:webHidden/>
          </w:rPr>
          <w:fldChar w:fldCharType="begin"/>
        </w:r>
        <w:r w:rsidR="00C70766">
          <w:rPr>
            <w:webHidden/>
          </w:rPr>
          <w:instrText xml:space="preserve"> PAGEREF _Toc47079022 \h </w:instrText>
        </w:r>
        <w:r w:rsidR="00C70766">
          <w:rPr>
            <w:webHidden/>
          </w:rPr>
        </w:r>
        <w:r w:rsidR="00C70766">
          <w:rPr>
            <w:webHidden/>
          </w:rPr>
          <w:fldChar w:fldCharType="separate"/>
        </w:r>
        <w:r w:rsidR="00F91053">
          <w:rPr>
            <w:webHidden/>
          </w:rPr>
          <w:t>476</w:t>
        </w:r>
        <w:r w:rsidR="00C70766">
          <w:rPr>
            <w:webHidden/>
          </w:rPr>
          <w:fldChar w:fldCharType="end"/>
        </w:r>
      </w:hyperlink>
    </w:p>
    <w:p w14:paraId="04A87E3A" w14:textId="342134DA" w:rsidR="00C70766" w:rsidRDefault="00DA2BAB">
      <w:pPr>
        <w:pStyle w:val="45"/>
        <w:rPr>
          <w:rFonts w:asciiTheme="minorHAnsi" w:eastAsiaTheme="minorEastAsia" w:hAnsiTheme="minorHAnsi" w:cstheme="minorBidi"/>
          <w:snapToGrid/>
          <w:color w:val="auto"/>
          <w:sz w:val="22"/>
          <w:szCs w:val="22"/>
        </w:rPr>
      </w:pPr>
      <w:hyperlink w:anchor="_Toc47079023" w:history="1">
        <w:r w:rsidR="00C70766" w:rsidRPr="005778EB">
          <w:rPr>
            <w:rStyle w:val="af0"/>
            <w:rFonts w:ascii="Times New Roman" w:hAnsi="Times New Roman"/>
            <w:b/>
          </w:rPr>
          <w:t>4.12.5.2</w:t>
        </w:r>
        <w:r w:rsidR="00C70766" w:rsidRPr="005778EB">
          <w:rPr>
            <w:rStyle w:val="af0"/>
            <w:rFonts w:ascii="Times New Roman" w:hAnsi="Times New Roman"/>
          </w:rPr>
          <w:t xml:space="preserve"> Расчет командировок и сохраняемого заработка на время командировки</w:t>
        </w:r>
        <w:r w:rsidR="00C70766">
          <w:rPr>
            <w:webHidden/>
          </w:rPr>
          <w:tab/>
        </w:r>
        <w:r w:rsidR="00C70766">
          <w:rPr>
            <w:webHidden/>
          </w:rPr>
          <w:fldChar w:fldCharType="begin"/>
        </w:r>
        <w:r w:rsidR="00C70766">
          <w:rPr>
            <w:webHidden/>
          </w:rPr>
          <w:instrText xml:space="preserve"> PAGEREF _Toc47079023 \h </w:instrText>
        </w:r>
        <w:r w:rsidR="00C70766">
          <w:rPr>
            <w:webHidden/>
          </w:rPr>
        </w:r>
        <w:r w:rsidR="00C70766">
          <w:rPr>
            <w:webHidden/>
          </w:rPr>
          <w:fldChar w:fldCharType="separate"/>
        </w:r>
        <w:r w:rsidR="00F91053">
          <w:rPr>
            <w:webHidden/>
          </w:rPr>
          <w:t>482</w:t>
        </w:r>
        <w:r w:rsidR="00C70766">
          <w:rPr>
            <w:webHidden/>
          </w:rPr>
          <w:fldChar w:fldCharType="end"/>
        </w:r>
      </w:hyperlink>
    </w:p>
    <w:p w14:paraId="4EFF17E3" w14:textId="78BD1C18" w:rsidR="00C70766" w:rsidRDefault="00DA2BAB">
      <w:pPr>
        <w:pStyle w:val="45"/>
        <w:rPr>
          <w:rFonts w:asciiTheme="minorHAnsi" w:eastAsiaTheme="minorEastAsia" w:hAnsiTheme="minorHAnsi" w:cstheme="minorBidi"/>
          <w:snapToGrid/>
          <w:color w:val="auto"/>
          <w:sz w:val="22"/>
          <w:szCs w:val="22"/>
        </w:rPr>
      </w:pPr>
      <w:hyperlink w:anchor="_Toc47079024" w:history="1">
        <w:r w:rsidR="00C70766" w:rsidRPr="005778EB">
          <w:rPr>
            <w:rStyle w:val="af0"/>
            <w:rFonts w:ascii="Times New Roman" w:hAnsi="Times New Roman"/>
            <w:b/>
          </w:rPr>
          <w:t>4.12.5.3</w:t>
        </w:r>
        <w:r w:rsidR="00C70766" w:rsidRPr="005778EB">
          <w:rPr>
            <w:rStyle w:val="af0"/>
            <w:rFonts w:ascii="Times New Roman" w:hAnsi="Times New Roman"/>
          </w:rPr>
          <w:t xml:space="preserve"> Расчет других отсутствий с сохранением среднего заработка</w:t>
        </w:r>
        <w:r w:rsidR="00C70766">
          <w:rPr>
            <w:webHidden/>
          </w:rPr>
          <w:tab/>
        </w:r>
        <w:r w:rsidR="00C70766">
          <w:rPr>
            <w:webHidden/>
          </w:rPr>
          <w:fldChar w:fldCharType="begin"/>
        </w:r>
        <w:r w:rsidR="00C70766">
          <w:rPr>
            <w:webHidden/>
          </w:rPr>
          <w:instrText xml:space="preserve"> PAGEREF _Toc47079024 \h </w:instrText>
        </w:r>
        <w:r w:rsidR="00C70766">
          <w:rPr>
            <w:webHidden/>
          </w:rPr>
        </w:r>
        <w:r w:rsidR="00C70766">
          <w:rPr>
            <w:webHidden/>
          </w:rPr>
          <w:fldChar w:fldCharType="separate"/>
        </w:r>
        <w:r w:rsidR="00F91053">
          <w:rPr>
            <w:webHidden/>
          </w:rPr>
          <w:t>486</w:t>
        </w:r>
        <w:r w:rsidR="00C70766">
          <w:rPr>
            <w:webHidden/>
          </w:rPr>
          <w:fldChar w:fldCharType="end"/>
        </w:r>
      </w:hyperlink>
    </w:p>
    <w:p w14:paraId="2B444EBC" w14:textId="356CDDCB" w:rsidR="00C70766" w:rsidRDefault="00DA2BAB">
      <w:pPr>
        <w:pStyle w:val="38"/>
        <w:rPr>
          <w:rFonts w:asciiTheme="minorHAnsi" w:eastAsiaTheme="minorEastAsia" w:hAnsiTheme="minorHAnsi" w:cstheme="minorBidi"/>
          <w:sz w:val="22"/>
          <w:szCs w:val="22"/>
          <w:lang w:eastAsia="ru-RU"/>
        </w:rPr>
      </w:pPr>
      <w:hyperlink w:anchor="_Toc47079025" w:history="1">
        <w:r w:rsidR="00C70766" w:rsidRPr="005778EB">
          <w:rPr>
            <w:rStyle w:val="af0"/>
          </w:rPr>
          <w:t>4.12.6 Расчет листов нетрудоспособности и других пособий, оплачиваемых ФСС</w:t>
        </w:r>
        <w:r w:rsidR="00C70766">
          <w:rPr>
            <w:webHidden/>
          </w:rPr>
          <w:tab/>
        </w:r>
        <w:r w:rsidR="00C70766">
          <w:rPr>
            <w:webHidden/>
          </w:rPr>
          <w:fldChar w:fldCharType="begin"/>
        </w:r>
        <w:r w:rsidR="00C70766">
          <w:rPr>
            <w:webHidden/>
          </w:rPr>
          <w:instrText xml:space="preserve"> PAGEREF _Toc47079025 \h </w:instrText>
        </w:r>
        <w:r w:rsidR="00C70766">
          <w:rPr>
            <w:webHidden/>
          </w:rPr>
        </w:r>
        <w:r w:rsidR="00C70766">
          <w:rPr>
            <w:webHidden/>
          </w:rPr>
          <w:fldChar w:fldCharType="separate"/>
        </w:r>
        <w:r w:rsidR="00F91053">
          <w:rPr>
            <w:webHidden/>
          </w:rPr>
          <w:t>489</w:t>
        </w:r>
        <w:r w:rsidR="00C70766">
          <w:rPr>
            <w:webHidden/>
          </w:rPr>
          <w:fldChar w:fldCharType="end"/>
        </w:r>
      </w:hyperlink>
    </w:p>
    <w:p w14:paraId="768D5204" w14:textId="1788A706" w:rsidR="00C70766" w:rsidRDefault="00DA2BAB">
      <w:pPr>
        <w:pStyle w:val="45"/>
        <w:rPr>
          <w:rFonts w:asciiTheme="minorHAnsi" w:eastAsiaTheme="minorEastAsia" w:hAnsiTheme="minorHAnsi" w:cstheme="minorBidi"/>
          <w:snapToGrid/>
          <w:color w:val="auto"/>
          <w:sz w:val="22"/>
          <w:szCs w:val="22"/>
        </w:rPr>
      </w:pPr>
      <w:hyperlink w:anchor="_Toc47079026" w:history="1">
        <w:r w:rsidR="00C70766" w:rsidRPr="005778EB">
          <w:rPr>
            <w:rStyle w:val="af0"/>
            <w:rFonts w:ascii="Times New Roman" w:hAnsi="Times New Roman"/>
            <w:b/>
          </w:rPr>
          <w:t>4.12.6.1</w:t>
        </w:r>
        <w:r w:rsidR="00C70766" w:rsidRPr="005778EB">
          <w:rPr>
            <w:rStyle w:val="af0"/>
            <w:rFonts w:ascii="Times New Roman" w:hAnsi="Times New Roman"/>
          </w:rPr>
          <w:t xml:space="preserve"> Листок нетрудоспособности</w:t>
        </w:r>
        <w:r w:rsidR="00C70766">
          <w:rPr>
            <w:webHidden/>
          </w:rPr>
          <w:tab/>
        </w:r>
        <w:r w:rsidR="00C70766">
          <w:rPr>
            <w:webHidden/>
          </w:rPr>
          <w:fldChar w:fldCharType="begin"/>
        </w:r>
        <w:r w:rsidR="00C70766">
          <w:rPr>
            <w:webHidden/>
          </w:rPr>
          <w:instrText xml:space="preserve"> PAGEREF _Toc47079026 \h </w:instrText>
        </w:r>
        <w:r w:rsidR="00C70766">
          <w:rPr>
            <w:webHidden/>
          </w:rPr>
        </w:r>
        <w:r w:rsidR="00C70766">
          <w:rPr>
            <w:webHidden/>
          </w:rPr>
          <w:fldChar w:fldCharType="separate"/>
        </w:r>
        <w:r w:rsidR="00F91053">
          <w:rPr>
            <w:webHidden/>
          </w:rPr>
          <w:t>489</w:t>
        </w:r>
        <w:r w:rsidR="00C70766">
          <w:rPr>
            <w:webHidden/>
          </w:rPr>
          <w:fldChar w:fldCharType="end"/>
        </w:r>
      </w:hyperlink>
    </w:p>
    <w:p w14:paraId="26906DD9" w14:textId="6DDAEABD" w:rsidR="00C70766" w:rsidRDefault="00DA2BAB">
      <w:pPr>
        <w:pStyle w:val="45"/>
        <w:rPr>
          <w:rFonts w:asciiTheme="minorHAnsi" w:eastAsiaTheme="minorEastAsia" w:hAnsiTheme="minorHAnsi" w:cstheme="minorBidi"/>
          <w:snapToGrid/>
          <w:color w:val="auto"/>
          <w:sz w:val="22"/>
          <w:szCs w:val="22"/>
        </w:rPr>
      </w:pPr>
      <w:hyperlink w:anchor="_Toc47079027" w:history="1">
        <w:r w:rsidR="00C70766" w:rsidRPr="005778EB">
          <w:rPr>
            <w:rStyle w:val="af0"/>
            <w:b/>
          </w:rPr>
          <w:t>4.12.6.2</w:t>
        </w:r>
        <w:r w:rsidR="00C70766" w:rsidRPr="005778EB">
          <w:rPr>
            <w:rStyle w:val="af0"/>
          </w:rPr>
          <w:t xml:space="preserve"> Отражение перерасчетов</w:t>
        </w:r>
        <w:r w:rsidR="00C70766">
          <w:rPr>
            <w:webHidden/>
          </w:rPr>
          <w:tab/>
        </w:r>
        <w:r w:rsidR="00C70766">
          <w:rPr>
            <w:webHidden/>
          </w:rPr>
          <w:fldChar w:fldCharType="begin"/>
        </w:r>
        <w:r w:rsidR="00C70766">
          <w:rPr>
            <w:webHidden/>
          </w:rPr>
          <w:instrText xml:space="preserve"> PAGEREF _Toc47079027 \h </w:instrText>
        </w:r>
        <w:r w:rsidR="00C70766">
          <w:rPr>
            <w:webHidden/>
          </w:rPr>
        </w:r>
        <w:r w:rsidR="00C70766">
          <w:rPr>
            <w:webHidden/>
          </w:rPr>
          <w:fldChar w:fldCharType="separate"/>
        </w:r>
        <w:r w:rsidR="00F91053">
          <w:rPr>
            <w:webHidden/>
          </w:rPr>
          <w:t>495</w:t>
        </w:r>
        <w:r w:rsidR="00C70766">
          <w:rPr>
            <w:webHidden/>
          </w:rPr>
          <w:fldChar w:fldCharType="end"/>
        </w:r>
      </w:hyperlink>
    </w:p>
    <w:p w14:paraId="0DD2E431" w14:textId="0FD5817C" w:rsidR="00C70766" w:rsidRDefault="00DA2BAB">
      <w:pPr>
        <w:pStyle w:val="45"/>
        <w:rPr>
          <w:rFonts w:asciiTheme="minorHAnsi" w:eastAsiaTheme="minorEastAsia" w:hAnsiTheme="minorHAnsi" w:cstheme="minorBidi"/>
          <w:snapToGrid/>
          <w:color w:val="auto"/>
          <w:sz w:val="22"/>
          <w:szCs w:val="22"/>
        </w:rPr>
      </w:pPr>
      <w:hyperlink w:anchor="_Toc47079028" w:history="1">
        <w:r w:rsidR="00C70766" w:rsidRPr="005778EB">
          <w:rPr>
            <w:rStyle w:val="af0"/>
            <w:rFonts w:ascii="Times New Roman" w:hAnsi="Times New Roman"/>
            <w:b/>
          </w:rPr>
          <w:t>4.12.6.3</w:t>
        </w:r>
        <w:r w:rsidR="00C70766" w:rsidRPr="005778EB">
          <w:rPr>
            <w:rStyle w:val="af0"/>
            <w:rFonts w:ascii="Times New Roman" w:hAnsi="Times New Roman"/>
          </w:rPr>
          <w:t xml:space="preserve"> Средний заработок для пособий</w:t>
        </w:r>
        <w:r w:rsidR="00C70766">
          <w:rPr>
            <w:webHidden/>
          </w:rPr>
          <w:tab/>
        </w:r>
        <w:r w:rsidR="00C70766">
          <w:rPr>
            <w:webHidden/>
          </w:rPr>
          <w:fldChar w:fldCharType="begin"/>
        </w:r>
        <w:r w:rsidR="00C70766">
          <w:rPr>
            <w:webHidden/>
          </w:rPr>
          <w:instrText xml:space="preserve"> PAGEREF _Toc47079028 \h </w:instrText>
        </w:r>
        <w:r w:rsidR="00C70766">
          <w:rPr>
            <w:webHidden/>
          </w:rPr>
        </w:r>
        <w:r w:rsidR="00C70766">
          <w:rPr>
            <w:webHidden/>
          </w:rPr>
          <w:fldChar w:fldCharType="separate"/>
        </w:r>
        <w:r w:rsidR="00F91053">
          <w:rPr>
            <w:webHidden/>
          </w:rPr>
          <w:t>496</w:t>
        </w:r>
        <w:r w:rsidR="00C70766">
          <w:rPr>
            <w:webHidden/>
          </w:rPr>
          <w:fldChar w:fldCharType="end"/>
        </w:r>
      </w:hyperlink>
    </w:p>
    <w:p w14:paraId="6E88F4C7" w14:textId="6A0477B8" w:rsidR="00C70766" w:rsidRDefault="00DA2BAB">
      <w:pPr>
        <w:pStyle w:val="45"/>
        <w:rPr>
          <w:rFonts w:asciiTheme="minorHAnsi" w:eastAsiaTheme="minorEastAsia" w:hAnsiTheme="minorHAnsi" w:cstheme="minorBidi"/>
          <w:snapToGrid/>
          <w:color w:val="auto"/>
          <w:sz w:val="22"/>
          <w:szCs w:val="22"/>
        </w:rPr>
      </w:pPr>
      <w:hyperlink w:anchor="_Toc47079029" w:history="1">
        <w:r w:rsidR="00C70766" w:rsidRPr="005778EB">
          <w:rPr>
            <w:rStyle w:val="af0"/>
            <w:rFonts w:ascii="Times New Roman" w:hAnsi="Times New Roman"/>
            <w:b/>
          </w:rPr>
          <w:t>4.12.6.4</w:t>
        </w:r>
        <w:r w:rsidR="00C70766" w:rsidRPr="005778EB">
          <w:rPr>
            <w:rStyle w:val="af0"/>
            <w:rFonts w:ascii="Times New Roman" w:hAnsi="Times New Roman"/>
          </w:rPr>
          <w:t xml:space="preserve"> Электронный листок нетрудоспособности. Взаимодействие с ФСС</w:t>
        </w:r>
        <w:r w:rsidR="00C70766">
          <w:rPr>
            <w:webHidden/>
          </w:rPr>
          <w:tab/>
        </w:r>
        <w:r w:rsidR="00C70766">
          <w:rPr>
            <w:webHidden/>
          </w:rPr>
          <w:fldChar w:fldCharType="begin"/>
        </w:r>
        <w:r w:rsidR="00C70766">
          <w:rPr>
            <w:webHidden/>
          </w:rPr>
          <w:instrText xml:space="preserve"> PAGEREF _Toc47079029 \h </w:instrText>
        </w:r>
        <w:r w:rsidR="00C70766">
          <w:rPr>
            <w:webHidden/>
          </w:rPr>
        </w:r>
        <w:r w:rsidR="00C70766">
          <w:rPr>
            <w:webHidden/>
          </w:rPr>
          <w:fldChar w:fldCharType="separate"/>
        </w:r>
        <w:r w:rsidR="00F91053">
          <w:rPr>
            <w:webHidden/>
          </w:rPr>
          <w:t>497</w:t>
        </w:r>
        <w:r w:rsidR="00C70766">
          <w:rPr>
            <w:webHidden/>
          </w:rPr>
          <w:fldChar w:fldCharType="end"/>
        </w:r>
      </w:hyperlink>
    </w:p>
    <w:p w14:paraId="1723735A" w14:textId="50B57722" w:rsidR="00C70766" w:rsidRDefault="00DA2BAB">
      <w:pPr>
        <w:pStyle w:val="45"/>
        <w:rPr>
          <w:rFonts w:asciiTheme="minorHAnsi" w:eastAsiaTheme="minorEastAsia" w:hAnsiTheme="minorHAnsi" w:cstheme="minorBidi"/>
          <w:snapToGrid/>
          <w:color w:val="auto"/>
          <w:sz w:val="22"/>
          <w:szCs w:val="22"/>
        </w:rPr>
      </w:pPr>
      <w:hyperlink w:anchor="_Toc47079030" w:history="1">
        <w:r w:rsidR="00C70766" w:rsidRPr="005778EB">
          <w:rPr>
            <w:rStyle w:val="af0"/>
            <w:rFonts w:ascii="Times New Roman" w:hAnsi="Times New Roman"/>
            <w:b/>
          </w:rPr>
          <w:t>4.12.6.5</w:t>
        </w:r>
        <w:r w:rsidR="00C70766" w:rsidRPr="005778EB">
          <w:rPr>
            <w:rStyle w:val="af0"/>
            <w:rFonts w:ascii="Times New Roman" w:hAnsi="Times New Roman"/>
          </w:rPr>
          <w:t xml:space="preserve"> Справка для расчета пособий</w:t>
        </w:r>
        <w:r w:rsidR="00C70766">
          <w:rPr>
            <w:webHidden/>
          </w:rPr>
          <w:tab/>
        </w:r>
        <w:r w:rsidR="00C70766">
          <w:rPr>
            <w:webHidden/>
          </w:rPr>
          <w:fldChar w:fldCharType="begin"/>
        </w:r>
        <w:r w:rsidR="00C70766">
          <w:rPr>
            <w:webHidden/>
          </w:rPr>
          <w:instrText xml:space="preserve"> PAGEREF _Toc47079030 \h </w:instrText>
        </w:r>
        <w:r w:rsidR="00C70766">
          <w:rPr>
            <w:webHidden/>
          </w:rPr>
        </w:r>
        <w:r w:rsidR="00C70766">
          <w:rPr>
            <w:webHidden/>
          </w:rPr>
          <w:fldChar w:fldCharType="separate"/>
        </w:r>
        <w:r w:rsidR="00F91053">
          <w:rPr>
            <w:webHidden/>
          </w:rPr>
          <w:t>500</w:t>
        </w:r>
        <w:r w:rsidR="00C70766">
          <w:rPr>
            <w:webHidden/>
          </w:rPr>
          <w:fldChar w:fldCharType="end"/>
        </w:r>
      </w:hyperlink>
    </w:p>
    <w:p w14:paraId="460CFD51" w14:textId="3E1C1CF8" w:rsidR="00C70766" w:rsidRDefault="00DA2BAB">
      <w:pPr>
        <w:pStyle w:val="45"/>
        <w:rPr>
          <w:rFonts w:asciiTheme="minorHAnsi" w:eastAsiaTheme="minorEastAsia" w:hAnsiTheme="minorHAnsi" w:cstheme="minorBidi"/>
          <w:snapToGrid/>
          <w:color w:val="auto"/>
          <w:sz w:val="22"/>
          <w:szCs w:val="22"/>
        </w:rPr>
      </w:pPr>
      <w:hyperlink w:anchor="_Toc47079031" w:history="1">
        <w:r w:rsidR="00C70766" w:rsidRPr="005778EB">
          <w:rPr>
            <w:rStyle w:val="af0"/>
            <w:rFonts w:ascii="Times New Roman" w:hAnsi="Times New Roman"/>
            <w:b/>
          </w:rPr>
          <w:t>4.12.6.6</w:t>
        </w:r>
        <w:r w:rsidR="00C70766" w:rsidRPr="005778EB">
          <w:rPr>
            <w:rStyle w:val="af0"/>
            <w:rFonts w:ascii="Times New Roman" w:hAnsi="Times New Roman"/>
          </w:rPr>
          <w:t xml:space="preserve"> Отпуск по уходу за ребенком</w:t>
        </w:r>
        <w:r w:rsidR="00C70766">
          <w:rPr>
            <w:webHidden/>
          </w:rPr>
          <w:tab/>
        </w:r>
        <w:r w:rsidR="00C70766">
          <w:rPr>
            <w:webHidden/>
          </w:rPr>
          <w:fldChar w:fldCharType="begin"/>
        </w:r>
        <w:r w:rsidR="00C70766">
          <w:rPr>
            <w:webHidden/>
          </w:rPr>
          <w:instrText xml:space="preserve"> PAGEREF _Toc47079031 \h </w:instrText>
        </w:r>
        <w:r w:rsidR="00C70766">
          <w:rPr>
            <w:webHidden/>
          </w:rPr>
        </w:r>
        <w:r w:rsidR="00C70766">
          <w:rPr>
            <w:webHidden/>
          </w:rPr>
          <w:fldChar w:fldCharType="separate"/>
        </w:r>
        <w:r w:rsidR="00F91053">
          <w:rPr>
            <w:webHidden/>
          </w:rPr>
          <w:t>501</w:t>
        </w:r>
        <w:r w:rsidR="00C70766">
          <w:rPr>
            <w:webHidden/>
          </w:rPr>
          <w:fldChar w:fldCharType="end"/>
        </w:r>
      </w:hyperlink>
    </w:p>
    <w:p w14:paraId="7B5EDA0C" w14:textId="509A405C" w:rsidR="00C70766" w:rsidRDefault="00DA2BAB">
      <w:pPr>
        <w:pStyle w:val="45"/>
        <w:rPr>
          <w:rFonts w:asciiTheme="minorHAnsi" w:eastAsiaTheme="minorEastAsia" w:hAnsiTheme="minorHAnsi" w:cstheme="minorBidi"/>
          <w:snapToGrid/>
          <w:color w:val="auto"/>
          <w:sz w:val="22"/>
          <w:szCs w:val="22"/>
        </w:rPr>
      </w:pPr>
      <w:hyperlink w:anchor="_Toc47079032" w:history="1">
        <w:r w:rsidR="00C70766" w:rsidRPr="005778EB">
          <w:rPr>
            <w:rStyle w:val="af0"/>
            <w:rFonts w:ascii="Times New Roman" w:hAnsi="Times New Roman"/>
            <w:b/>
          </w:rPr>
          <w:t>4.12.6.7</w:t>
        </w:r>
        <w:r w:rsidR="00C70766" w:rsidRPr="005778EB">
          <w:rPr>
            <w:rStyle w:val="af0"/>
            <w:rFonts w:ascii="Times New Roman" w:hAnsi="Times New Roman"/>
          </w:rPr>
          <w:t xml:space="preserve"> Оплата дней ухода за детьми-инвалидами</w:t>
        </w:r>
        <w:r w:rsidR="00C70766">
          <w:rPr>
            <w:webHidden/>
          </w:rPr>
          <w:tab/>
        </w:r>
        <w:r w:rsidR="00C70766">
          <w:rPr>
            <w:webHidden/>
          </w:rPr>
          <w:fldChar w:fldCharType="begin"/>
        </w:r>
        <w:r w:rsidR="00C70766">
          <w:rPr>
            <w:webHidden/>
          </w:rPr>
          <w:instrText xml:space="preserve"> PAGEREF _Toc47079032 \h </w:instrText>
        </w:r>
        <w:r w:rsidR="00C70766">
          <w:rPr>
            <w:webHidden/>
          </w:rPr>
        </w:r>
        <w:r w:rsidR="00C70766">
          <w:rPr>
            <w:webHidden/>
          </w:rPr>
          <w:fldChar w:fldCharType="separate"/>
        </w:r>
        <w:r w:rsidR="00F91053">
          <w:rPr>
            <w:webHidden/>
          </w:rPr>
          <w:t>506</w:t>
        </w:r>
        <w:r w:rsidR="00C70766">
          <w:rPr>
            <w:webHidden/>
          </w:rPr>
          <w:fldChar w:fldCharType="end"/>
        </w:r>
      </w:hyperlink>
    </w:p>
    <w:p w14:paraId="00E00576" w14:textId="5263923C" w:rsidR="00C70766" w:rsidRDefault="00DA2BAB">
      <w:pPr>
        <w:pStyle w:val="45"/>
        <w:rPr>
          <w:rFonts w:asciiTheme="minorHAnsi" w:eastAsiaTheme="minorEastAsia" w:hAnsiTheme="minorHAnsi" w:cstheme="minorBidi"/>
          <w:snapToGrid/>
          <w:color w:val="auto"/>
          <w:sz w:val="22"/>
          <w:szCs w:val="22"/>
        </w:rPr>
      </w:pPr>
      <w:hyperlink w:anchor="_Toc47079033" w:history="1">
        <w:r w:rsidR="00C70766" w:rsidRPr="005778EB">
          <w:rPr>
            <w:rStyle w:val="af0"/>
            <w:rFonts w:ascii="Times New Roman" w:hAnsi="Times New Roman"/>
            <w:b/>
          </w:rPr>
          <w:t>4.12.6.8</w:t>
        </w:r>
        <w:r w:rsidR="00C70766" w:rsidRPr="005778EB">
          <w:rPr>
            <w:rStyle w:val="af0"/>
            <w:rFonts w:ascii="Times New Roman" w:hAnsi="Times New Roman"/>
          </w:rPr>
          <w:t xml:space="preserve"> Единовременное пособие за счет ФСС</w:t>
        </w:r>
        <w:r w:rsidR="00C70766">
          <w:rPr>
            <w:webHidden/>
          </w:rPr>
          <w:tab/>
        </w:r>
        <w:r w:rsidR="00C70766">
          <w:rPr>
            <w:webHidden/>
          </w:rPr>
          <w:fldChar w:fldCharType="begin"/>
        </w:r>
        <w:r w:rsidR="00C70766">
          <w:rPr>
            <w:webHidden/>
          </w:rPr>
          <w:instrText xml:space="preserve"> PAGEREF _Toc47079033 \h </w:instrText>
        </w:r>
        <w:r w:rsidR="00C70766">
          <w:rPr>
            <w:webHidden/>
          </w:rPr>
        </w:r>
        <w:r w:rsidR="00C70766">
          <w:rPr>
            <w:webHidden/>
          </w:rPr>
          <w:fldChar w:fldCharType="separate"/>
        </w:r>
        <w:r w:rsidR="00F91053">
          <w:rPr>
            <w:webHidden/>
          </w:rPr>
          <w:t>507</w:t>
        </w:r>
        <w:r w:rsidR="00C70766">
          <w:rPr>
            <w:webHidden/>
          </w:rPr>
          <w:fldChar w:fldCharType="end"/>
        </w:r>
      </w:hyperlink>
    </w:p>
    <w:p w14:paraId="2D3E202A" w14:textId="52EFE520" w:rsidR="00C70766" w:rsidRDefault="00DA2BAB">
      <w:pPr>
        <w:pStyle w:val="45"/>
        <w:rPr>
          <w:rFonts w:asciiTheme="minorHAnsi" w:eastAsiaTheme="minorEastAsia" w:hAnsiTheme="minorHAnsi" w:cstheme="minorBidi"/>
          <w:snapToGrid/>
          <w:color w:val="auto"/>
          <w:sz w:val="22"/>
          <w:szCs w:val="22"/>
        </w:rPr>
      </w:pPr>
      <w:hyperlink w:anchor="_Toc47079034" w:history="1">
        <w:r w:rsidR="00C70766" w:rsidRPr="005778EB">
          <w:rPr>
            <w:rStyle w:val="af0"/>
            <w:rFonts w:ascii="Times New Roman" w:hAnsi="Times New Roman"/>
            <w:b/>
          </w:rPr>
          <w:t>4.12.6.9</w:t>
        </w:r>
        <w:r w:rsidR="00C70766" w:rsidRPr="005778EB">
          <w:rPr>
            <w:rStyle w:val="af0"/>
            <w:rFonts w:ascii="Times New Roman" w:hAnsi="Times New Roman"/>
          </w:rPr>
          <w:t xml:space="preserve"> Пилотный проект ФСС</w:t>
        </w:r>
        <w:r w:rsidR="00C70766">
          <w:rPr>
            <w:webHidden/>
          </w:rPr>
          <w:tab/>
        </w:r>
        <w:r w:rsidR="00C70766">
          <w:rPr>
            <w:webHidden/>
          </w:rPr>
          <w:fldChar w:fldCharType="begin"/>
        </w:r>
        <w:r w:rsidR="00C70766">
          <w:rPr>
            <w:webHidden/>
          </w:rPr>
          <w:instrText xml:space="preserve"> PAGEREF _Toc47079034 \h </w:instrText>
        </w:r>
        <w:r w:rsidR="00C70766">
          <w:rPr>
            <w:webHidden/>
          </w:rPr>
        </w:r>
        <w:r w:rsidR="00C70766">
          <w:rPr>
            <w:webHidden/>
          </w:rPr>
          <w:fldChar w:fldCharType="separate"/>
        </w:r>
        <w:r w:rsidR="00F91053">
          <w:rPr>
            <w:webHidden/>
          </w:rPr>
          <w:t>507</w:t>
        </w:r>
        <w:r w:rsidR="00C70766">
          <w:rPr>
            <w:webHidden/>
          </w:rPr>
          <w:fldChar w:fldCharType="end"/>
        </w:r>
      </w:hyperlink>
    </w:p>
    <w:p w14:paraId="4364A9C0" w14:textId="24EA1F79" w:rsidR="00C70766" w:rsidRDefault="00DA2BAB">
      <w:pPr>
        <w:pStyle w:val="45"/>
        <w:rPr>
          <w:rFonts w:asciiTheme="minorHAnsi" w:eastAsiaTheme="minorEastAsia" w:hAnsiTheme="minorHAnsi" w:cstheme="minorBidi"/>
          <w:snapToGrid/>
          <w:color w:val="auto"/>
          <w:sz w:val="22"/>
          <w:szCs w:val="22"/>
        </w:rPr>
      </w:pPr>
      <w:hyperlink w:anchor="_Toc47079035" w:history="1">
        <w:r w:rsidR="00C70766" w:rsidRPr="005778EB">
          <w:rPr>
            <w:rStyle w:val="af0"/>
            <w:rFonts w:ascii="Times New Roman" w:hAnsi="Times New Roman"/>
            <w:b/>
          </w:rPr>
          <w:t>4.12.6.10</w:t>
        </w:r>
        <w:r w:rsidR="00C70766" w:rsidRPr="005778EB">
          <w:rPr>
            <w:rStyle w:val="af0"/>
            <w:rFonts w:ascii="Times New Roman" w:hAnsi="Times New Roman"/>
          </w:rPr>
          <w:t xml:space="preserve"> Пособия по временной нетрудоспособности (не связанной с несчастным случаем на производстве или профессиональным заболеванием), по беременности и родам, единовременное пособие женщинам, вставшим на учет в медицинских учреждениях в ранние сроки беременности</w:t>
        </w:r>
        <w:r w:rsidR="00C70766">
          <w:rPr>
            <w:webHidden/>
          </w:rPr>
          <w:tab/>
        </w:r>
        <w:r w:rsidR="00C70766">
          <w:rPr>
            <w:webHidden/>
          </w:rPr>
          <w:fldChar w:fldCharType="begin"/>
        </w:r>
        <w:r w:rsidR="00C70766">
          <w:rPr>
            <w:webHidden/>
          </w:rPr>
          <w:instrText xml:space="preserve"> PAGEREF _Toc47079035 \h </w:instrText>
        </w:r>
        <w:r w:rsidR="00C70766">
          <w:rPr>
            <w:webHidden/>
          </w:rPr>
        </w:r>
        <w:r w:rsidR="00C70766">
          <w:rPr>
            <w:webHidden/>
          </w:rPr>
          <w:fldChar w:fldCharType="separate"/>
        </w:r>
        <w:r w:rsidR="00F91053">
          <w:rPr>
            <w:webHidden/>
          </w:rPr>
          <w:t>510</w:t>
        </w:r>
        <w:r w:rsidR="00C70766">
          <w:rPr>
            <w:webHidden/>
          </w:rPr>
          <w:fldChar w:fldCharType="end"/>
        </w:r>
      </w:hyperlink>
    </w:p>
    <w:p w14:paraId="07D0FC77" w14:textId="01618C72" w:rsidR="00C70766" w:rsidRDefault="00DA2BAB">
      <w:pPr>
        <w:pStyle w:val="38"/>
        <w:rPr>
          <w:rFonts w:asciiTheme="minorHAnsi" w:eastAsiaTheme="minorEastAsia" w:hAnsiTheme="minorHAnsi" w:cstheme="minorBidi"/>
          <w:sz w:val="22"/>
          <w:szCs w:val="22"/>
          <w:lang w:eastAsia="ru-RU"/>
        </w:rPr>
      </w:pPr>
      <w:hyperlink w:anchor="_Toc47079036" w:history="1">
        <w:r w:rsidR="00C70766" w:rsidRPr="005778EB">
          <w:rPr>
            <w:rStyle w:val="af0"/>
          </w:rPr>
          <w:t>4.12.7 Ввод данных для расчета зарплаты</w:t>
        </w:r>
        <w:r w:rsidR="00C70766">
          <w:rPr>
            <w:webHidden/>
          </w:rPr>
          <w:tab/>
        </w:r>
        <w:r w:rsidR="00C70766">
          <w:rPr>
            <w:webHidden/>
          </w:rPr>
          <w:fldChar w:fldCharType="begin"/>
        </w:r>
        <w:r w:rsidR="00C70766">
          <w:rPr>
            <w:webHidden/>
          </w:rPr>
          <w:instrText xml:space="preserve"> PAGEREF _Toc47079036 \h </w:instrText>
        </w:r>
        <w:r w:rsidR="00C70766">
          <w:rPr>
            <w:webHidden/>
          </w:rPr>
        </w:r>
        <w:r w:rsidR="00C70766">
          <w:rPr>
            <w:webHidden/>
          </w:rPr>
          <w:fldChar w:fldCharType="separate"/>
        </w:r>
        <w:r w:rsidR="00F91053">
          <w:rPr>
            <w:webHidden/>
          </w:rPr>
          <w:t>518</w:t>
        </w:r>
        <w:r w:rsidR="00C70766">
          <w:rPr>
            <w:webHidden/>
          </w:rPr>
          <w:fldChar w:fldCharType="end"/>
        </w:r>
      </w:hyperlink>
    </w:p>
    <w:p w14:paraId="77720498" w14:textId="6D5BDF3E" w:rsidR="00C70766" w:rsidRDefault="00DA2BAB">
      <w:pPr>
        <w:pStyle w:val="38"/>
        <w:rPr>
          <w:rFonts w:asciiTheme="minorHAnsi" w:eastAsiaTheme="minorEastAsia" w:hAnsiTheme="minorHAnsi" w:cstheme="minorBidi"/>
          <w:sz w:val="22"/>
          <w:szCs w:val="22"/>
          <w:lang w:eastAsia="ru-RU"/>
        </w:rPr>
      </w:pPr>
      <w:hyperlink w:anchor="_Toc47079037" w:history="1">
        <w:r w:rsidR="00C70766" w:rsidRPr="005778EB">
          <w:rPr>
            <w:rStyle w:val="af0"/>
          </w:rPr>
          <w:t>4.12.8 Начисление за первую половину месяца</w:t>
        </w:r>
        <w:r w:rsidR="00C70766">
          <w:rPr>
            <w:webHidden/>
          </w:rPr>
          <w:tab/>
        </w:r>
        <w:r w:rsidR="00C70766">
          <w:rPr>
            <w:webHidden/>
          </w:rPr>
          <w:fldChar w:fldCharType="begin"/>
        </w:r>
        <w:r w:rsidR="00C70766">
          <w:rPr>
            <w:webHidden/>
          </w:rPr>
          <w:instrText xml:space="preserve"> PAGEREF _Toc47079037 \h </w:instrText>
        </w:r>
        <w:r w:rsidR="00C70766">
          <w:rPr>
            <w:webHidden/>
          </w:rPr>
        </w:r>
        <w:r w:rsidR="00C70766">
          <w:rPr>
            <w:webHidden/>
          </w:rPr>
          <w:fldChar w:fldCharType="separate"/>
        </w:r>
        <w:r w:rsidR="00F91053">
          <w:rPr>
            <w:webHidden/>
          </w:rPr>
          <w:t>519</w:t>
        </w:r>
        <w:r w:rsidR="00C70766">
          <w:rPr>
            <w:webHidden/>
          </w:rPr>
          <w:fldChar w:fldCharType="end"/>
        </w:r>
      </w:hyperlink>
    </w:p>
    <w:p w14:paraId="6C27313A" w14:textId="50551933" w:rsidR="00C70766" w:rsidRDefault="00DA2BAB">
      <w:pPr>
        <w:pStyle w:val="38"/>
        <w:rPr>
          <w:rFonts w:asciiTheme="minorHAnsi" w:eastAsiaTheme="minorEastAsia" w:hAnsiTheme="minorHAnsi" w:cstheme="minorBidi"/>
          <w:sz w:val="22"/>
          <w:szCs w:val="22"/>
          <w:lang w:eastAsia="ru-RU"/>
        </w:rPr>
      </w:pPr>
      <w:hyperlink w:anchor="_Toc47079038" w:history="1">
        <w:r w:rsidR="00C70766" w:rsidRPr="005778EB">
          <w:rPr>
            <w:rStyle w:val="af0"/>
            <w:lang w:eastAsia="ru-RU"/>
          </w:rPr>
          <w:t>4.12.9</w:t>
        </w:r>
        <w:r w:rsidR="00C70766" w:rsidRPr="005778EB">
          <w:rPr>
            <w:rStyle w:val="af0"/>
          </w:rPr>
          <w:t xml:space="preserve"> Особенности расчета зарплаты за первую половину месяца процентом от ФОТ</w:t>
        </w:r>
        <w:r w:rsidR="00C70766">
          <w:rPr>
            <w:webHidden/>
          </w:rPr>
          <w:tab/>
        </w:r>
        <w:r w:rsidR="00C70766">
          <w:rPr>
            <w:webHidden/>
          </w:rPr>
          <w:fldChar w:fldCharType="begin"/>
        </w:r>
        <w:r w:rsidR="00C70766">
          <w:rPr>
            <w:webHidden/>
          </w:rPr>
          <w:instrText xml:space="preserve"> PAGEREF _Toc47079038 \h </w:instrText>
        </w:r>
        <w:r w:rsidR="00C70766">
          <w:rPr>
            <w:webHidden/>
          </w:rPr>
        </w:r>
        <w:r w:rsidR="00C70766">
          <w:rPr>
            <w:webHidden/>
          </w:rPr>
          <w:fldChar w:fldCharType="separate"/>
        </w:r>
        <w:r w:rsidR="00F91053">
          <w:rPr>
            <w:webHidden/>
          </w:rPr>
          <w:t>523</w:t>
        </w:r>
        <w:r w:rsidR="00C70766">
          <w:rPr>
            <w:webHidden/>
          </w:rPr>
          <w:fldChar w:fldCharType="end"/>
        </w:r>
      </w:hyperlink>
    </w:p>
    <w:p w14:paraId="36988192" w14:textId="08D9D695" w:rsidR="00C70766" w:rsidRDefault="00DA2BAB">
      <w:pPr>
        <w:pStyle w:val="45"/>
        <w:rPr>
          <w:rFonts w:asciiTheme="minorHAnsi" w:eastAsiaTheme="minorEastAsia" w:hAnsiTheme="minorHAnsi" w:cstheme="minorBidi"/>
          <w:snapToGrid/>
          <w:color w:val="auto"/>
          <w:sz w:val="22"/>
          <w:szCs w:val="22"/>
        </w:rPr>
      </w:pPr>
      <w:hyperlink w:anchor="_Toc47079039" w:history="1">
        <w:r w:rsidR="00C70766" w:rsidRPr="005778EB">
          <w:rPr>
            <w:rStyle w:val="af0"/>
            <w:b/>
          </w:rPr>
          <w:t>4.12.9.1</w:t>
        </w:r>
        <w:r w:rsidR="00C70766" w:rsidRPr="005778EB">
          <w:rPr>
            <w:rStyle w:val="af0"/>
          </w:rPr>
          <w:t xml:space="preserve"> Администраторам</w:t>
        </w:r>
        <w:r w:rsidR="00C70766">
          <w:rPr>
            <w:webHidden/>
          </w:rPr>
          <w:tab/>
        </w:r>
        <w:r w:rsidR="00C70766">
          <w:rPr>
            <w:webHidden/>
          </w:rPr>
          <w:fldChar w:fldCharType="begin"/>
        </w:r>
        <w:r w:rsidR="00C70766">
          <w:rPr>
            <w:webHidden/>
          </w:rPr>
          <w:instrText xml:space="preserve"> PAGEREF _Toc47079039 \h </w:instrText>
        </w:r>
        <w:r w:rsidR="00C70766">
          <w:rPr>
            <w:webHidden/>
          </w:rPr>
        </w:r>
        <w:r w:rsidR="00C70766">
          <w:rPr>
            <w:webHidden/>
          </w:rPr>
          <w:fldChar w:fldCharType="separate"/>
        </w:r>
        <w:r w:rsidR="00F91053">
          <w:rPr>
            <w:webHidden/>
          </w:rPr>
          <w:t>523</w:t>
        </w:r>
        <w:r w:rsidR="00C70766">
          <w:rPr>
            <w:webHidden/>
          </w:rPr>
          <w:fldChar w:fldCharType="end"/>
        </w:r>
      </w:hyperlink>
    </w:p>
    <w:p w14:paraId="13AF8F7D" w14:textId="1C728004" w:rsidR="00C70766" w:rsidRDefault="00DA2BAB">
      <w:pPr>
        <w:pStyle w:val="45"/>
        <w:rPr>
          <w:rFonts w:asciiTheme="minorHAnsi" w:eastAsiaTheme="minorEastAsia" w:hAnsiTheme="minorHAnsi" w:cstheme="minorBidi"/>
          <w:snapToGrid/>
          <w:color w:val="auto"/>
          <w:sz w:val="22"/>
          <w:szCs w:val="22"/>
        </w:rPr>
      </w:pPr>
      <w:hyperlink w:anchor="_Toc47079040" w:history="1">
        <w:r w:rsidR="00C70766" w:rsidRPr="005778EB">
          <w:rPr>
            <w:rStyle w:val="af0"/>
            <w:b/>
          </w:rPr>
          <w:t>4.12.9.2</w:t>
        </w:r>
        <w:r w:rsidR="00C70766" w:rsidRPr="005778EB">
          <w:rPr>
            <w:rStyle w:val="af0"/>
          </w:rPr>
          <w:t xml:space="preserve"> Пользователям</w:t>
        </w:r>
        <w:r w:rsidR="00C70766">
          <w:rPr>
            <w:webHidden/>
          </w:rPr>
          <w:tab/>
        </w:r>
        <w:r w:rsidR="00C70766">
          <w:rPr>
            <w:webHidden/>
          </w:rPr>
          <w:fldChar w:fldCharType="begin"/>
        </w:r>
        <w:r w:rsidR="00C70766">
          <w:rPr>
            <w:webHidden/>
          </w:rPr>
          <w:instrText xml:space="preserve"> PAGEREF _Toc47079040 \h </w:instrText>
        </w:r>
        <w:r w:rsidR="00C70766">
          <w:rPr>
            <w:webHidden/>
          </w:rPr>
        </w:r>
        <w:r w:rsidR="00C70766">
          <w:rPr>
            <w:webHidden/>
          </w:rPr>
          <w:fldChar w:fldCharType="separate"/>
        </w:r>
        <w:r w:rsidR="00F91053">
          <w:rPr>
            <w:webHidden/>
          </w:rPr>
          <w:t>524</w:t>
        </w:r>
        <w:r w:rsidR="00C70766">
          <w:rPr>
            <w:webHidden/>
          </w:rPr>
          <w:fldChar w:fldCharType="end"/>
        </w:r>
      </w:hyperlink>
    </w:p>
    <w:p w14:paraId="512072E5" w14:textId="46465D0C" w:rsidR="00C70766" w:rsidRDefault="00DA2BAB">
      <w:pPr>
        <w:pStyle w:val="38"/>
        <w:rPr>
          <w:rFonts w:asciiTheme="minorHAnsi" w:eastAsiaTheme="minorEastAsia" w:hAnsiTheme="minorHAnsi" w:cstheme="minorBidi"/>
          <w:sz w:val="22"/>
          <w:szCs w:val="22"/>
          <w:lang w:eastAsia="ru-RU"/>
        </w:rPr>
      </w:pPr>
      <w:hyperlink w:anchor="_Toc47079041" w:history="1">
        <w:r w:rsidR="00C70766" w:rsidRPr="005778EB">
          <w:rPr>
            <w:rStyle w:val="af0"/>
          </w:rPr>
          <w:t>4.12.10 Начисление оплаты по договору ГП</w:t>
        </w:r>
        <w:r w:rsidR="00C70766">
          <w:rPr>
            <w:webHidden/>
          </w:rPr>
          <w:tab/>
        </w:r>
        <w:r w:rsidR="00C70766">
          <w:rPr>
            <w:webHidden/>
          </w:rPr>
          <w:fldChar w:fldCharType="begin"/>
        </w:r>
        <w:r w:rsidR="00C70766">
          <w:rPr>
            <w:webHidden/>
          </w:rPr>
          <w:instrText xml:space="preserve"> PAGEREF _Toc47079041 \h </w:instrText>
        </w:r>
        <w:r w:rsidR="00C70766">
          <w:rPr>
            <w:webHidden/>
          </w:rPr>
        </w:r>
        <w:r w:rsidR="00C70766">
          <w:rPr>
            <w:webHidden/>
          </w:rPr>
          <w:fldChar w:fldCharType="separate"/>
        </w:r>
        <w:r w:rsidR="00F91053">
          <w:rPr>
            <w:webHidden/>
          </w:rPr>
          <w:t>533</w:t>
        </w:r>
        <w:r w:rsidR="00C70766">
          <w:rPr>
            <w:webHidden/>
          </w:rPr>
          <w:fldChar w:fldCharType="end"/>
        </w:r>
      </w:hyperlink>
    </w:p>
    <w:p w14:paraId="64E495C7" w14:textId="1F5A448C" w:rsidR="00C70766" w:rsidRDefault="00DA2BAB">
      <w:pPr>
        <w:pStyle w:val="38"/>
        <w:rPr>
          <w:rFonts w:asciiTheme="minorHAnsi" w:eastAsiaTheme="minorEastAsia" w:hAnsiTheme="minorHAnsi" w:cstheme="minorBidi"/>
          <w:sz w:val="22"/>
          <w:szCs w:val="22"/>
          <w:lang w:eastAsia="ru-RU"/>
        </w:rPr>
      </w:pPr>
      <w:hyperlink w:anchor="_Toc47079042" w:history="1">
        <w:r w:rsidR="00C70766" w:rsidRPr="005778EB">
          <w:rPr>
            <w:rStyle w:val="af0"/>
          </w:rPr>
          <w:t>4.12.11 Расчет зарплаты и взносов</w:t>
        </w:r>
        <w:r w:rsidR="00C70766">
          <w:rPr>
            <w:webHidden/>
          </w:rPr>
          <w:tab/>
        </w:r>
        <w:r w:rsidR="00C70766">
          <w:rPr>
            <w:webHidden/>
          </w:rPr>
          <w:fldChar w:fldCharType="begin"/>
        </w:r>
        <w:r w:rsidR="00C70766">
          <w:rPr>
            <w:webHidden/>
          </w:rPr>
          <w:instrText xml:space="preserve"> PAGEREF _Toc47079042 \h </w:instrText>
        </w:r>
        <w:r w:rsidR="00C70766">
          <w:rPr>
            <w:webHidden/>
          </w:rPr>
        </w:r>
        <w:r w:rsidR="00C70766">
          <w:rPr>
            <w:webHidden/>
          </w:rPr>
          <w:fldChar w:fldCharType="separate"/>
        </w:r>
        <w:r w:rsidR="00F91053">
          <w:rPr>
            <w:webHidden/>
          </w:rPr>
          <w:t>536</w:t>
        </w:r>
        <w:r w:rsidR="00C70766">
          <w:rPr>
            <w:webHidden/>
          </w:rPr>
          <w:fldChar w:fldCharType="end"/>
        </w:r>
      </w:hyperlink>
    </w:p>
    <w:p w14:paraId="3052E449" w14:textId="74EF86E5" w:rsidR="00C70766" w:rsidRDefault="00DA2BAB">
      <w:pPr>
        <w:pStyle w:val="38"/>
        <w:rPr>
          <w:rFonts w:asciiTheme="minorHAnsi" w:eastAsiaTheme="minorEastAsia" w:hAnsiTheme="minorHAnsi" w:cstheme="minorBidi"/>
          <w:sz w:val="22"/>
          <w:szCs w:val="22"/>
          <w:lang w:eastAsia="ru-RU"/>
        </w:rPr>
      </w:pPr>
      <w:hyperlink w:anchor="_Toc47079043" w:history="1">
        <w:r w:rsidR="00C70766" w:rsidRPr="005778EB">
          <w:rPr>
            <w:rStyle w:val="af0"/>
          </w:rPr>
          <w:t>4.12.12 Выплата зарплаты</w:t>
        </w:r>
        <w:r w:rsidR="00C70766">
          <w:rPr>
            <w:webHidden/>
          </w:rPr>
          <w:tab/>
        </w:r>
        <w:r w:rsidR="00C70766">
          <w:rPr>
            <w:webHidden/>
          </w:rPr>
          <w:fldChar w:fldCharType="begin"/>
        </w:r>
        <w:r w:rsidR="00C70766">
          <w:rPr>
            <w:webHidden/>
          </w:rPr>
          <w:instrText xml:space="preserve"> PAGEREF _Toc47079043 \h </w:instrText>
        </w:r>
        <w:r w:rsidR="00C70766">
          <w:rPr>
            <w:webHidden/>
          </w:rPr>
        </w:r>
        <w:r w:rsidR="00C70766">
          <w:rPr>
            <w:webHidden/>
          </w:rPr>
          <w:fldChar w:fldCharType="separate"/>
        </w:r>
        <w:r w:rsidR="00F91053">
          <w:rPr>
            <w:webHidden/>
          </w:rPr>
          <w:t>547</w:t>
        </w:r>
        <w:r w:rsidR="00C70766">
          <w:rPr>
            <w:webHidden/>
          </w:rPr>
          <w:fldChar w:fldCharType="end"/>
        </w:r>
      </w:hyperlink>
    </w:p>
    <w:p w14:paraId="770C9B0F" w14:textId="1D73C3EE" w:rsidR="00C70766" w:rsidRDefault="00DA2BAB">
      <w:pPr>
        <w:pStyle w:val="45"/>
        <w:rPr>
          <w:rFonts w:asciiTheme="minorHAnsi" w:eastAsiaTheme="minorEastAsia" w:hAnsiTheme="minorHAnsi" w:cstheme="minorBidi"/>
          <w:snapToGrid/>
          <w:color w:val="auto"/>
          <w:sz w:val="22"/>
          <w:szCs w:val="22"/>
        </w:rPr>
      </w:pPr>
      <w:hyperlink w:anchor="_Toc47079044" w:history="1">
        <w:r w:rsidR="00C70766" w:rsidRPr="005778EB">
          <w:rPr>
            <w:rStyle w:val="af0"/>
            <w:rFonts w:ascii="Times New Roman" w:hAnsi="Times New Roman"/>
            <w:b/>
          </w:rPr>
          <w:t>4.12.12.1</w:t>
        </w:r>
        <w:r w:rsidR="00C70766" w:rsidRPr="005778EB">
          <w:rPr>
            <w:rStyle w:val="af0"/>
            <w:rFonts w:ascii="Times New Roman" w:hAnsi="Times New Roman"/>
          </w:rPr>
          <w:t xml:space="preserve"> Места выплаты зарплаты</w:t>
        </w:r>
        <w:r w:rsidR="00C70766">
          <w:rPr>
            <w:webHidden/>
          </w:rPr>
          <w:tab/>
        </w:r>
        <w:r w:rsidR="00C70766">
          <w:rPr>
            <w:webHidden/>
          </w:rPr>
          <w:fldChar w:fldCharType="begin"/>
        </w:r>
        <w:r w:rsidR="00C70766">
          <w:rPr>
            <w:webHidden/>
          </w:rPr>
          <w:instrText xml:space="preserve"> PAGEREF _Toc47079044 \h </w:instrText>
        </w:r>
        <w:r w:rsidR="00C70766">
          <w:rPr>
            <w:webHidden/>
          </w:rPr>
        </w:r>
        <w:r w:rsidR="00C70766">
          <w:rPr>
            <w:webHidden/>
          </w:rPr>
          <w:fldChar w:fldCharType="separate"/>
        </w:r>
        <w:r w:rsidR="00F91053">
          <w:rPr>
            <w:webHidden/>
          </w:rPr>
          <w:t>547</w:t>
        </w:r>
        <w:r w:rsidR="00C70766">
          <w:rPr>
            <w:webHidden/>
          </w:rPr>
          <w:fldChar w:fldCharType="end"/>
        </w:r>
      </w:hyperlink>
    </w:p>
    <w:p w14:paraId="39A586C9" w14:textId="3E20C4B6" w:rsidR="00C70766" w:rsidRDefault="00DA2BAB">
      <w:pPr>
        <w:pStyle w:val="45"/>
        <w:rPr>
          <w:rFonts w:asciiTheme="minorHAnsi" w:eastAsiaTheme="minorEastAsia" w:hAnsiTheme="minorHAnsi" w:cstheme="minorBidi"/>
          <w:snapToGrid/>
          <w:color w:val="auto"/>
          <w:sz w:val="22"/>
          <w:szCs w:val="22"/>
        </w:rPr>
      </w:pPr>
      <w:hyperlink w:anchor="_Toc47079045" w:history="1">
        <w:r w:rsidR="00C70766" w:rsidRPr="005778EB">
          <w:rPr>
            <w:rStyle w:val="af0"/>
            <w:rFonts w:ascii="Times New Roman" w:hAnsi="Times New Roman"/>
            <w:b/>
          </w:rPr>
          <w:t>4.12.12.2</w:t>
        </w:r>
        <w:r w:rsidR="00C70766" w:rsidRPr="005778EB">
          <w:rPr>
            <w:rStyle w:val="af0"/>
            <w:rFonts w:ascii="Times New Roman" w:hAnsi="Times New Roman"/>
          </w:rPr>
          <w:t xml:space="preserve"> Выплата через кассу</w:t>
        </w:r>
        <w:r w:rsidR="00C70766">
          <w:rPr>
            <w:webHidden/>
          </w:rPr>
          <w:tab/>
        </w:r>
        <w:r w:rsidR="00C70766">
          <w:rPr>
            <w:webHidden/>
          </w:rPr>
          <w:fldChar w:fldCharType="begin"/>
        </w:r>
        <w:r w:rsidR="00C70766">
          <w:rPr>
            <w:webHidden/>
          </w:rPr>
          <w:instrText xml:space="preserve"> PAGEREF _Toc47079045 \h </w:instrText>
        </w:r>
        <w:r w:rsidR="00C70766">
          <w:rPr>
            <w:webHidden/>
          </w:rPr>
        </w:r>
        <w:r w:rsidR="00C70766">
          <w:rPr>
            <w:webHidden/>
          </w:rPr>
          <w:fldChar w:fldCharType="separate"/>
        </w:r>
        <w:r w:rsidR="00F91053">
          <w:rPr>
            <w:webHidden/>
          </w:rPr>
          <w:t>550</w:t>
        </w:r>
        <w:r w:rsidR="00C70766">
          <w:rPr>
            <w:webHidden/>
          </w:rPr>
          <w:fldChar w:fldCharType="end"/>
        </w:r>
      </w:hyperlink>
    </w:p>
    <w:p w14:paraId="1E309C12" w14:textId="231460EF" w:rsidR="00C70766" w:rsidRDefault="00DA2BAB">
      <w:pPr>
        <w:pStyle w:val="45"/>
        <w:rPr>
          <w:rFonts w:asciiTheme="minorHAnsi" w:eastAsiaTheme="minorEastAsia" w:hAnsiTheme="minorHAnsi" w:cstheme="minorBidi"/>
          <w:snapToGrid/>
          <w:color w:val="auto"/>
          <w:sz w:val="22"/>
          <w:szCs w:val="22"/>
        </w:rPr>
      </w:pPr>
      <w:hyperlink w:anchor="_Toc47079046" w:history="1">
        <w:r w:rsidR="00C70766" w:rsidRPr="005778EB">
          <w:rPr>
            <w:rStyle w:val="af0"/>
            <w:rFonts w:ascii="Times New Roman" w:hAnsi="Times New Roman"/>
            <w:b/>
          </w:rPr>
          <w:t>4.12.12.3</w:t>
        </w:r>
        <w:r w:rsidR="00C70766" w:rsidRPr="005778EB">
          <w:rPr>
            <w:rStyle w:val="af0"/>
            <w:rFonts w:ascii="Times New Roman" w:hAnsi="Times New Roman"/>
          </w:rPr>
          <w:t xml:space="preserve"> Выплата через зарплатный проект</w:t>
        </w:r>
        <w:r w:rsidR="00C70766">
          <w:rPr>
            <w:webHidden/>
          </w:rPr>
          <w:tab/>
        </w:r>
        <w:r w:rsidR="00C70766">
          <w:rPr>
            <w:webHidden/>
          </w:rPr>
          <w:fldChar w:fldCharType="begin"/>
        </w:r>
        <w:r w:rsidR="00C70766">
          <w:rPr>
            <w:webHidden/>
          </w:rPr>
          <w:instrText xml:space="preserve"> PAGEREF _Toc47079046 \h </w:instrText>
        </w:r>
        <w:r w:rsidR="00C70766">
          <w:rPr>
            <w:webHidden/>
          </w:rPr>
        </w:r>
        <w:r w:rsidR="00C70766">
          <w:rPr>
            <w:webHidden/>
          </w:rPr>
          <w:fldChar w:fldCharType="separate"/>
        </w:r>
        <w:r w:rsidR="00F91053">
          <w:rPr>
            <w:webHidden/>
          </w:rPr>
          <w:t>550</w:t>
        </w:r>
        <w:r w:rsidR="00C70766">
          <w:rPr>
            <w:webHidden/>
          </w:rPr>
          <w:fldChar w:fldCharType="end"/>
        </w:r>
      </w:hyperlink>
    </w:p>
    <w:p w14:paraId="49E02A37" w14:textId="6973FE80" w:rsidR="00C70766" w:rsidRDefault="00DA2BAB">
      <w:pPr>
        <w:pStyle w:val="45"/>
        <w:rPr>
          <w:rFonts w:asciiTheme="minorHAnsi" w:eastAsiaTheme="minorEastAsia" w:hAnsiTheme="minorHAnsi" w:cstheme="minorBidi"/>
          <w:snapToGrid/>
          <w:color w:val="auto"/>
          <w:sz w:val="22"/>
          <w:szCs w:val="22"/>
        </w:rPr>
      </w:pPr>
      <w:hyperlink w:anchor="_Toc47079047" w:history="1">
        <w:r w:rsidR="00C70766" w:rsidRPr="005778EB">
          <w:rPr>
            <w:rStyle w:val="af0"/>
            <w:rFonts w:ascii="Times New Roman" w:hAnsi="Times New Roman"/>
            <w:b/>
          </w:rPr>
          <w:t>4.12.12.4</w:t>
        </w:r>
        <w:r w:rsidR="00C70766" w:rsidRPr="005778EB">
          <w:rPr>
            <w:rStyle w:val="af0"/>
            <w:rFonts w:ascii="Times New Roman" w:hAnsi="Times New Roman"/>
          </w:rPr>
          <w:t xml:space="preserve"> Выплата через раздатчика</w:t>
        </w:r>
        <w:r w:rsidR="00C70766">
          <w:rPr>
            <w:webHidden/>
          </w:rPr>
          <w:tab/>
        </w:r>
        <w:r w:rsidR="00C70766">
          <w:rPr>
            <w:webHidden/>
          </w:rPr>
          <w:fldChar w:fldCharType="begin"/>
        </w:r>
        <w:r w:rsidR="00C70766">
          <w:rPr>
            <w:webHidden/>
          </w:rPr>
          <w:instrText xml:space="preserve"> PAGEREF _Toc47079047 \h </w:instrText>
        </w:r>
        <w:r w:rsidR="00C70766">
          <w:rPr>
            <w:webHidden/>
          </w:rPr>
        </w:r>
        <w:r w:rsidR="00C70766">
          <w:rPr>
            <w:webHidden/>
          </w:rPr>
          <w:fldChar w:fldCharType="separate"/>
        </w:r>
        <w:r w:rsidR="00F91053">
          <w:rPr>
            <w:webHidden/>
          </w:rPr>
          <w:t>552</w:t>
        </w:r>
        <w:r w:rsidR="00C70766">
          <w:rPr>
            <w:webHidden/>
          </w:rPr>
          <w:fldChar w:fldCharType="end"/>
        </w:r>
      </w:hyperlink>
    </w:p>
    <w:p w14:paraId="37C06B5B" w14:textId="287C6628" w:rsidR="00C70766" w:rsidRDefault="00DA2BAB">
      <w:pPr>
        <w:pStyle w:val="45"/>
        <w:rPr>
          <w:rFonts w:asciiTheme="minorHAnsi" w:eastAsiaTheme="minorEastAsia" w:hAnsiTheme="minorHAnsi" w:cstheme="minorBidi"/>
          <w:snapToGrid/>
          <w:color w:val="auto"/>
          <w:sz w:val="22"/>
          <w:szCs w:val="22"/>
        </w:rPr>
      </w:pPr>
      <w:hyperlink w:anchor="_Toc47079048" w:history="1">
        <w:r w:rsidR="00C70766" w:rsidRPr="005778EB">
          <w:rPr>
            <w:rStyle w:val="af0"/>
            <w:rFonts w:ascii="Times New Roman" w:hAnsi="Times New Roman"/>
            <w:b/>
          </w:rPr>
          <w:t>4.12.12.5</w:t>
        </w:r>
        <w:r w:rsidR="00C70766" w:rsidRPr="005778EB">
          <w:rPr>
            <w:rStyle w:val="af0"/>
            <w:rFonts w:ascii="Times New Roman" w:hAnsi="Times New Roman"/>
          </w:rPr>
          <w:t xml:space="preserve"> Выплата на произвольные банковские счета</w:t>
        </w:r>
        <w:r w:rsidR="00C70766">
          <w:rPr>
            <w:webHidden/>
          </w:rPr>
          <w:tab/>
        </w:r>
        <w:r w:rsidR="00C70766">
          <w:rPr>
            <w:webHidden/>
          </w:rPr>
          <w:fldChar w:fldCharType="begin"/>
        </w:r>
        <w:r w:rsidR="00C70766">
          <w:rPr>
            <w:webHidden/>
          </w:rPr>
          <w:instrText xml:space="preserve"> PAGEREF _Toc47079048 \h </w:instrText>
        </w:r>
        <w:r w:rsidR="00C70766">
          <w:rPr>
            <w:webHidden/>
          </w:rPr>
        </w:r>
        <w:r w:rsidR="00C70766">
          <w:rPr>
            <w:webHidden/>
          </w:rPr>
          <w:fldChar w:fldCharType="separate"/>
        </w:r>
        <w:r w:rsidR="00F91053">
          <w:rPr>
            <w:webHidden/>
          </w:rPr>
          <w:t>553</w:t>
        </w:r>
        <w:r w:rsidR="00C70766">
          <w:rPr>
            <w:webHidden/>
          </w:rPr>
          <w:fldChar w:fldCharType="end"/>
        </w:r>
      </w:hyperlink>
    </w:p>
    <w:p w14:paraId="6BE340B2" w14:textId="768DACBC" w:rsidR="00C70766" w:rsidRDefault="00DA2BAB">
      <w:pPr>
        <w:pStyle w:val="45"/>
        <w:rPr>
          <w:rFonts w:asciiTheme="minorHAnsi" w:eastAsiaTheme="minorEastAsia" w:hAnsiTheme="minorHAnsi" w:cstheme="minorBidi"/>
          <w:snapToGrid/>
          <w:color w:val="auto"/>
          <w:sz w:val="22"/>
          <w:szCs w:val="22"/>
        </w:rPr>
      </w:pPr>
      <w:hyperlink w:anchor="_Toc47079049" w:history="1">
        <w:r w:rsidR="00C70766" w:rsidRPr="005778EB">
          <w:rPr>
            <w:rStyle w:val="af0"/>
            <w:rFonts w:ascii="Times New Roman" w:hAnsi="Times New Roman"/>
            <w:b/>
          </w:rPr>
          <w:t>4.12.12.6</w:t>
        </w:r>
        <w:r w:rsidR="00C70766" w:rsidRPr="005778EB">
          <w:rPr>
            <w:rStyle w:val="af0"/>
            <w:rFonts w:ascii="Times New Roman" w:hAnsi="Times New Roman"/>
          </w:rPr>
          <w:t xml:space="preserve"> Ведомости на выплату</w:t>
        </w:r>
        <w:r w:rsidR="00C70766">
          <w:rPr>
            <w:webHidden/>
          </w:rPr>
          <w:tab/>
        </w:r>
        <w:r w:rsidR="00C70766">
          <w:rPr>
            <w:webHidden/>
          </w:rPr>
          <w:fldChar w:fldCharType="begin"/>
        </w:r>
        <w:r w:rsidR="00C70766">
          <w:rPr>
            <w:webHidden/>
          </w:rPr>
          <w:instrText xml:space="preserve"> PAGEREF _Toc47079049 \h </w:instrText>
        </w:r>
        <w:r w:rsidR="00C70766">
          <w:rPr>
            <w:webHidden/>
          </w:rPr>
        </w:r>
        <w:r w:rsidR="00C70766">
          <w:rPr>
            <w:webHidden/>
          </w:rPr>
          <w:fldChar w:fldCharType="separate"/>
        </w:r>
        <w:r w:rsidR="00F91053">
          <w:rPr>
            <w:webHidden/>
          </w:rPr>
          <w:t>553</w:t>
        </w:r>
        <w:r w:rsidR="00C70766">
          <w:rPr>
            <w:webHidden/>
          </w:rPr>
          <w:fldChar w:fldCharType="end"/>
        </w:r>
      </w:hyperlink>
    </w:p>
    <w:p w14:paraId="0835E72D" w14:textId="1553D994" w:rsidR="00C70766" w:rsidRDefault="00DA2BAB">
      <w:pPr>
        <w:pStyle w:val="45"/>
        <w:rPr>
          <w:rFonts w:asciiTheme="minorHAnsi" w:eastAsiaTheme="minorEastAsia" w:hAnsiTheme="minorHAnsi" w:cstheme="minorBidi"/>
          <w:snapToGrid/>
          <w:color w:val="auto"/>
          <w:sz w:val="22"/>
          <w:szCs w:val="22"/>
        </w:rPr>
      </w:pPr>
      <w:hyperlink w:anchor="_Toc47079050" w:history="1">
        <w:r w:rsidR="00C70766" w:rsidRPr="005778EB">
          <w:rPr>
            <w:rStyle w:val="af0"/>
            <w:rFonts w:ascii="Times New Roman" w:hAnsi="Times New Roman"/>
            <w:b/>
          </w:rPr>
          <w:t>4.12.12.7</w:t>
        </w:r>
        <w:r w:rsidR="00C70766" w:rsidRPr="005778EB">
          <w:rPr>
            <w:rStyle w:val="af0"/>
            <w:rFonts w:ascii="Times New Roman" w:hAnsi="Times New Roman"/>
          </w:rPr>
          <w:t xml:space="preserve"> Ведомость в банк (в рамках зарплатного проекта)</w:t>
        </w:r>
        <w:r w:rsidR="00C70766">
          <w:rPr>
            <w:webHidden/>
          </w:rPr>
          <w:tab/>
        </w:r>
        <w:r w:rsidR="00C70766">
          <w:rPr>
            <w:webHidden/>
          </w:rPr>
          <w:fldChar w:fldCharType="begin"/>
        </w:r>
        <w:r w:rsidR="00C70766">
          <w:rPr>
            <w:webHidden/>
          </w:rPr>
          <w:instrText xml:space="preserve"> PAGEREF _Toc47079050 \h </w:instrText>
        </w:r>
        <w:r w:rsidR="00C70766">
          <w:rPr>
            <w:webHidden/>
          </w:rPr>
        </w:r>
        <w:r w:rsidR="00C70766">
          <w:rPr>
            <w:webHidden/>
          </w:rPr>
          <w:fldChar w:fldCharType="separate"/>
        </w:r>
        <w:r w:rsidR="00F91053">
          <w:rPr>
            <w:webHidden/>
          </w:rPr>
          <w:t>561</w:t>
        </w:r>
        <w:r w:rsidR="00C70766">
          <w:rPr>
            <w:webHidden/>
          </w:rPr>
          <w:fldChar w:fldCharType="end"/>
        </w:r>
      </w:hyperlink>
    </w:p>
    <w:p w14:paraId="16F25C3A" w14:textId="3470F4D2" w:rsidR="00C70766" w:rsidRDefault="00DA2BAB">
      <w:pPr>
        <w:pStyle w:val="45"/>
        <w:rPr>
          <w:rFonts w:asciiTheme="minorHAnsi" w:eastAsiaTheme="minorEastAsia" w:hAnsiTheme="minorHAnsi" w:cstheme="minorBidi"/>
          <w:snapToGrid/>
          <w:color w:val="auto"/>
          <w:sz w:val="22"/>
          <w:szCs w:val="22"/>
        </w:rPr>
      </w:pPr>
      <w:hyperlink w:anchor="_Toc47079051" w:history="1">
        <w:r w:rsidR="00C70766" w:rsidRPr="005778EB">
          <w:rPr>
            <w:rStyle w:val="af0"/>
            <w:rFonts w:ascii="Times New Roman" w:hAnsi="Times New Roman"/>
            <w:b/>
          </w:rPr>
          <w:t>4.12.12.8</w:t>
        </w:r>
        <w:r w:rsidR="00C70766" w:rsidRPr="005778EB">
          <w:rPr>
            <w:rStyle w:val="af0"/>
            <w:rFonts w:ascii="Times New Roman" w:hAnsi="Times New Roman"/>
          </w:rPr>
          <w:t xml:space="preserve"> Ведомость перечислений на счета (произвольные счета)</w:t>
        </w:r>
        <w:r w:rsidR="00C70766">
          <w:rPr>
            <w:webHidden/>
          </w:rPr>
          <w:tab/>
        </w:r>
        <w:r w:rsidR="00C70766">
          <w:rPr>
            <w:webHidden/>
          </w:rPr>
          <w:fldChar w:fldCharType="begin"/>
        </w:r>
        <w:r w:rsidR="00C70766">
          <w:rPr>
            <w:webHidden/>
          </w:rPr>
          <w:instrText xml:space="preserve"> PAGEREF _Toc47079051 \h </w:instrText>
        </w:r>
        <w:r w:rsidR="00C70766">
          <w:rPr>
            <w:webHidden/>
          </w:rPr>
        </w:r>
        <w:r w:rsidR="00C70766">
          <w:rPr>
            <w:webHidden/>
          </w:rPr>
          <w:fldChar w:fldCharType="separate"/>
        </w:r>
        <w:r w:rsidR="00F91053">
          <w:rPr>
            <w:webHidden/>
          </w:rPr>
          <w:t>563</w:t>
        </w:r>
        <w:r w:rsidR="00C70766">
          <w:rPr>
            <w:webHidden/>
          </w:rPr>
          <w:fldChar w:fldCharType="end"/>
        </w:r>
      </w:hyperlink>
    </w:p>
    <w:p w14:paraId="6AC8DD5B" w14:textId="2AD7C56A" w:rsidR="00C70766" w:rsidRDefault="00DA2BAB">
      <w:pPr>
        <w:pStyle w:val="45"/>
        <w:rPr>
          <w:rFonts w:asciiTheme="minorHAnsi" w:eastAsiaTheme="minorEastAsia" w:hAnsiTheme="minorHAnsi" w:cstheme="minorBidi"/>
          <w:snapToGrid/>
          <w:color w:val="auto"/>
          <w:sz w:val="22"/>
          <w:szCs w:val="22"/>
        </w:rPr>
      </w:pPr>
      <w:hyperlink w:anchor="_Toc47079052" w:history="1">
        <w:r w:rsidR="00C70766" w:rsidRPr="005778EB">
          <w:rPr>
            <w:rStyle w:val="af0"/>
            <w:rFonts w:ascii="Times New Roman" w:hAnsi="Times New Roman"/>
            <w:b/>
          </w:rPr>
          <w:t>4.12.12.9</w:t>
        </w:r>
        <w:r w:rsidR="00C70766" w:rsidRPr="005778EB">
          <w:rPr>
            <w:rStyle w:val="af0"/>
            <w:rFonts w:ascii="Times New Roman" w:hAnsi="Times New Roman"/>
          </w:rPr>
          <w:t xml:space="preserve"> Ведомость в кассу</w:t>
        </w:r>
        <w:r w:rsidR="00C70766">
          <w:rPr>
            <w:webHidden/>
          </w:rPr>
          <w:tab/>
        </w:r>
        <w:r w:rsidR="00C70766">
          <w:rPr>
            <w:webHidden/>
          </w:rPr>
          <w:fldChar w:fldCharType="begin"/>
        </w:r>
        <w:r w:rsidR="00C70766">
          <w:rPr>
            <w:webHidden/>
          </w:rPr>
          <w:instrText xml:space="preserve"> PAGEREF _Toc47079052 \h </w:instrText>
        </w:r>
        <w:r w:rsidR="00C70766">
          <w:rPr>
            <w:webHidden/>
          </w:rPr>
        </w:r>
        <w:r w:rsidR="00C70766">
          <w:rPr>
            <w:webHidden/>
          </w:rPr>
          <w:fldChar w:fldCharType="separate"/>
        </w:r>
        <w:r w:rsidR="00F91053">
          <w:rPr>
            <w:webHidden/>
          </w:rPr>
          <w:t>565</w:t>
        </w:r>
        <w:r w:rsidR="00C70766">
          <w:rPr>
            <w:webHidden/>
          </w:rPr>
          <w:fldChar w:fldCharType="end"/>
        </w:r>
      </w:hyperlink>
    </w:p>
    <w:p w14:paraId="36E0E66B" w14:textId="1E289C3D" w:rsidR="00C70766" w:rsidRDefault="00DA2BAB">
      <w:pPr>
        <w:pStyle w:val="45"/>
        <w:rPr>
          <w:rFonts w:asciiTheme="minorHAnsi" w:eastAsiaTheme="minorEastAsia" w:hAnsiTheme="minorHAnsi" w:cstheme="minorBidi"/>
          <w:snapToGrid/>
          <w:color w:val="auto"/>
          <w:sz w:val="22"/>
          <w:szCs w:val="22"/>
        </w:rPr>
      </w:pPr>
      <w:hyperlink w:anchor="_Toc47079053" w:history="1">
        <w:r w:rsidR="00C70766" w:rsidRPr="005778EB">
          <w:rPr>
            <w:rStyle w:val="af0"/>
            <w:rFonts w:ascii="Times New Roman" w:hAnsi="Times New Roman"/>
            <w:b/>
          </w:rPr>
          <w:t>4.12.12.10</w:t>
        </w:r>
        <w:r w:rsidR="00C70766" w:rsidRPr="005778EB">
          <w:rPr>
            <w:rStyle w:val="af0"/>
            <w:rFonts w:ascii="Times New Roman" w:hAnsi="Times New Roman"/>
          </w:rPr>
          <w:t xml:space="preserve"> Ведомость выплаты через раздатчика</w:t>
        </w:r>
        <w:r w:rsidR="00C70766">
          <w:rPr>
            <w:webHidden/>
          </w:rPr>
          <w:tab/>
        </w:r>
        <w:r w:rsidR="00C70766">
          <w:rPr>
            <w:webHidden/>
          </w:rPr>
          <w:fldChar w:fldCharType="begin"/>
        </w:r>
        <w:r w:rsidR="00C70766">
          <w:rPr>
            <w:webHidden/>
          </w:rPr>
          <w:instrText xml:space="preserve"> PAGEREF _Toc47079053 \h </w:instrText>
        </w:r>
        <w:r w:rsidR="00C70766">
          <w:rPr>
            <w:webHidden/>
          </w:rPr>
        </w:r>
        <w:r w:rsidR="00C70766">
          <w:rPr>
            <w:webHidden/>
          </w:rPr>
          <w:fldChar w:fldCharType="separate"/>
        </w:r>
        <w:r w:rsidR="00F91053">
          <w:rPr>
            <w:webHidden/>
          </w:rPr>
          <w:t>567</w:t>
        </w:r>
        <w:r w:rsidR="00C70766">
          <w:rPr>
            <w:webHidden/>
          </w:rPr>
          <w:fldChar w:fldCharType="end"/>
        </w:r>
      </w:hyperlink>
    </w:p>
    <w:p w14:paraId="6CF4622C" w14:textId="3E20C979" w:rsidR="00C70766" w:rsidRDefault="00DA2BAB">
      <w:pPr>
        <w:pStyle w:val="45"/>
        <w:rPr>
          <w:rFonts w:asciiTheme="minorHAnsi" w:eastAsiaTheme="minorEastAsia" w:hAnsiTheme="minorHAnsi" w:cstheme="minorBidi"/>
          <w:snapToGrid/>
          <w:color w:val="auto"/>
          <w:sz w:val="22"/>
          <w:szCs w:val="22"/>
        </w:rPr>
      </w:pPr>
      <w:hyperlink w:anchor="_Toc47079054" w:history="1">
        <w:r w:rsidR="00C70766" w:rsidRPr="005778EB">
          <w:rPr>
            <w:rStyle w:val="af0"/>
            <w:rFonts w:ascii="Times New Roman" w:hAnsi="Times New Roman"/>
            <w:b/>
          </w:rPr>
          <w:t>4.12.12.11</w:t>
        </w:r>
        <w:r w:rsidR="00C70766" w:rsidRPr="005778EB">
          <w:rPr>
            <w:rStyle w:val="af0"/>
            <w:rFonts w:ascii="Times New Roman" w:hAnsi="Times New Roman"/>
          </w:rPr>
          <w:t xml:space="preserve"> Автоматическое формирование ведомостей на основании начислений</w:t>
        </w:r>
        <w:r w:rsidR="00C70766">
          <w:rPr>
            <w:webHidden/>
          </w:rPr>
          <w:tab/>
        </w:r>
        <w:r w:rsidR="00C70766">
          <w:rPr>
            <w:webHidden/>
          </w:rPr>
          <w:fldChar w:fldCharType="begin"/>
        </w:r>
        <w:r w:rsidR="00C70766">
          <w:rPr>
            <w:webHidden/>
          </w:rPr>
          <w:instrText xml:space="preserve"> PAGEREF _Toc47079054 \h </w:instrText>
        </w:r>
        <w:r w:rsidR="00C70766">
          <w:rPr>
            <w:webHidden/>
          </w:rPr>
        </w:r>
        <w:r w:rsidR="00C70766">
          <w:rPr>
            <w:webHidden/>
          </w:rPr>
          <w:fldChar w:fldCharType="separate"/>
        </w:r>
        <w:r w:rsidR="00F91053">
          <w:rPr>
            <w:webHidden/>
          </w:rPr>
          <w:t>567</w:t>
        </w:r>
        <w:r w:rsidR="00C70766">
          <w:rPr>
            <w:webHidden/>
          </w:rPr>
          <w:fldChar w:fldCharType="end"/>
        </w:r>
      </w:hyperlink>
    </w:p>
    <w:p w14:paraId="766720E0" w14:textId="7FF4393F" w:rsidR="00C70766" w:rsidRDefault="00DA2BAB">
      <w:pPr>
        <w:pStyle w:val="45"/>
        <w:rPr>
          <w:rFonts w:asciiTheme="minorHAnsi" w:eastAsiaTheme="minorEastAsia" w:hAnsiTheme="minorHAnsi" w:cstheme="minorBidi"/>
          <w:snapToGrid/>
          <w:color w:val="auto"/>
          <w:sz w:val="22"/>
          <w:szCs w:val="22"/>
        </w:rPr>
      </w:pPr>
      <w:hyperlink w:anchor="_Toc47079055" w:history="1">
        <w:r w:rsidR="00C70766" w:rsidRPr="005778EB">
          <w:rPr>
            <w:rStyle w:val="af0"/>
            <w:rFonts w:ascii="Times New Roman" w:hAnsi="Times New Roman"/>
            <w:b/>
          </w:rPr>
          <w:t>4.12.12.12</w:t>
        </w:r>
        <w:r w:rsidR="00C70766" w:rsidRPr="005778EB">
          <w:rPr>
            <w:rStyle w:val="af0"/>
            <w:rFonts w:ascii="Times New Roman" w:hAnsi="Times New Roman"/>
          </w:rPr>
          <w:t xml:space="preserve"> Компенсация за задержку зарплаты</w:t>
        </w:r>
        <w:r w:rsidR="00C70766">
          <w:rPr>
            <w:webHidden/>
          </w:rPr>
          <w:tab/>
        </w:r>
        <w:r w:rsidR="00C70766">
          <w:rPr>
            <w:webHidden/>
          </w:rPr>
          <w:fldChar w:fldCharType="begin"/>
        </w:r>
        <w:r w:rsidR="00C70766">
          <w:rPr>
            <w:webHidden/>
          </w:rPr>
          <w:instrText xml:space="preserve"> PAGEREF _Toc47079055 \h </w:instrText>
        </w:r>
        <w:r w:rsidR="00C70766">
          <w:rPr>
            <w:webHidden/>
          </w:rPr>
        </w:r>
        <w:r w:rsidR="00C70766">
          <w:rPr>
            <w:webHidden/>
          </w:rPr>
          <w:fldChar w:fldCharType="separate"/>
        </w:r>
        <w:r w:rsidR="00F91053">
          <w:rPr>
            <w:webHidden/>
          </w:rPr>
          <w:t>568</w:t>
        </w:r>
        <w:r w:rsidR="00C70766">
          <w:rPr>
            <w:webHidden/>
          </w:rPr>
          <w:fldChar w:fldCharType="end"/>
        </w:r>
      </w:hyperlink>
    </w:p>
    <w:p w14:paraId="6D652AFB" w14:textId="11CA9E01" w:rsidR="00C70766" w:rsidRDefault="00DA2BAB">
      <w:pPr>
        <w:pStyle w:val="45"/>
        <w:rPr>
          <w:rFonts w:asciiTheme="minorHAnsi" w:eastAsiaTheme="minorEastAsia" w:hAnsiTheme="minorHAnsi" w:cstheme="minorBidi"/>
          <w:snapToGrid/>
          <w:color w:val="auto"/>
          <w:sz w:val="22"/>
          <w:szCs w:val="22"/>
        </w:rPr>
      </w:pPr>
      <w:hyperlink w:anchor="_Toc47079056" w:history="1">
        <w:r w:rsidR="00C70766" w:rsidRPr="005778EB">
          <w:rPr>
            <w:rStyle w:val="af0"/>
            <w:rFonts w:ascii="Times New Roman" w:hAnsi="Times New Roman"/>
            <w:b/>
          </w:rPr>
          <w:t>4.12.12.13</w:t>
        </w:r>
        <w:r w:rsidR="00C70766" w:rsidRPr="005778EB">
          <w:rPr>
            <w:rStyle w:val="af0"/>
            <w:rFonts w:ascii="Times New Roman" w:hAnsi="Times New Roman"/>
          </w:rPr>
          <w:t xml:space="preserve"> Анализ задолженности по зарплате</w:t>
        </w:r>
        <w:r w:rsidR="00C70766">
          <w:rPr>
            <w:webHidden/>
          </w:rPr>
          <w:tab/>
        </w:r>
        <w:r w:rsidR="00C70766">
          <w:rPr>
            <w:webHidden/>
          </w:rPr>
          <w:fldChar w:fldCharType="begin"/>
        </w:r>
        <w:r w:rsidR="00C70766">
          <w:rPr>
            <w:webHidden/>
          </w:rPr>
          <w:instrText xml:space="preserve"> PAGEREF _Toc47079056 \h </w:instrText>
        </w:r>
        <w:r w:rsidR="00C70766">
          <w:rPr>
            <w:webHidden/>
          </w:rPr>
        </w:r>
        <w:r w:rsidR="00C70766">
          <w:rPr>
            <w:webHidden/>
          </w:rPr>
          <w:fldChar w:fldCharType="separate"/>
        </w:r>
        <w:r w:rsidR="00F91053">
          <w:rPr>
            <w:webHidden/>
          </w:rPr>
          <w:t>569</w:t>
        </w:r>
        <w:r w:rsidR="00C70766">
          <w:rPr>
            <w:webHidden/>
          </w:rPr>
          <w:fldChar w:fldCharType="end"/>
        </w:r>
      </w:hyperlink>
    </w:p>
    <w:p w14:paraId="5D2ED7E4" w14:textId="48178949" w:rsidR="00C70766" w:rsidRDefault="00DA2BAB">
      <w:pPr>
        <w:pStyle w:val="38"/>
        <w:rPr>
          <w:rFonts w:asciiTheme="minorHAnsi" w:eastAsiaTheme="minorEastAsia" w:hAnsiTheme="minorHAnsi" w:cstheme="minorBidi"/>
          <w:sz w:val="22"/>
          <w:szCs w:val="22"/>
          <w:lang w:eastAsia="ru-RU"/>
        </w:rPr>
      </w:pPr>
      <w:hyperlink w:anchor="_Toc47079057" w:history="1">
        <w:r w:rsidR="00C70766" w:rsidRPr="005778EB">
          <w:rPr>
            <w:rStyle w:val="af0"/>
          </w:rPr>
          <w:t>4.12.13 Учет депонентов</w:t>
        </w:r>
        <w:r w:rsidR="00C70766">
          <w:rPr>
            <w:webHidden/>
          </w:rPr>
          <w:tab/>
        </w:r>
        <w:r w:rsidR="00C70766">
          <w:rPr>
            <w:webHidden/>
          </w:rPr>
          <w:fldChar w:fldCharType="begin"/>
        </w:r>
        <w:r w:rsidR="00C70766">
          <w:rPr>
            <w:webHidden/>
          </w:rPr>
          <w:instrText xml:space="preserve"> PAGEREF _Toc47079057 \h </w:instrText>
        </w:r>
        <w:r w:rsidR="00C70766">
          <w:rPr>
            <w:webHidden/>
          </w:rPr>
        </w:r>
        <w:r w:rsidR="00C70766">
          <w:rPr>
            <w:webHidden/>
          </w:rPr>
          <w:fldChar w:fldCharType="separate"/>
        </w:r>
        <w:r w:rsidR="00F91053">
          <w:rPr>
            <w:webHidden/>
          </w:rPr>
          <w:t>571</w:t>
        </w:r>
        <w:r w:rsidR="00C70766">
          <w:rPr>
            <w:webHidden/>
          </w:rPr>
          <w:fldChar w:fldCharType="end"/>
        </w:r>
      </w:hyperlink>
    </w:p>
    <w:p w14:paraId="691D37A4" w14:textId="2CDBE847" w:rsidR="00C70766" w:rsidRDefault="00DA2BAB">
      <w:pPr>
        <w:pStyle w:val="38"/>
        <w:rPr>
          <w:rFonts w:asciiTheme="minorHAnsi" w:eastAsiaTheme="minorEastAsia" w:hAnsiTheme="minorHAnsi" w:cstheme="minorBidi"/>
          <w:sz w:val="22"/>
          <w:szCs w:val="22"/>
          <w:lang w:eastAsia="ru-RU"/>
        </w:rPr>
      </w:pPr>
      <w:hyperlink w:anchor="_Toc47079058" w:history="1">
        <w:r w:rsidR="00C70766" w:rsidRPr="005778EB">
          <w:rPr>
            <w:rStyle w:val="af0"/>
          </w:rPr>
          <w:t>4.12.14 Обмен электронными документами с банками в рамках зарплатных проектов</w:t>
        </w:r>
        <w:r w:rsidR="00C70766">
          <w:rPr>
            <w:webHidden/>
          </w:rPr>
          <w:tab/>
        </w:r>
        <w:r w:rsidR="00C70766">
          <w:rPr>
            <w:webHidden/>
          </w:rPr>
          <w:fldChar w:fldCharType="begin"/>
        </w:r>
        <w:r w:rsidR="00C70766">
          <w:rPr>
            <w:webHidden/>
          </w:rPr>
          <w:instrText xml:space="preserve"> PAGEREF _Toc47079058 \h </w:instrText>
        </w:r>
        <w:r w:rsidR="00C70766">
          <w:rPr>
            <w:webHidden/>
          </w:rPr>
        </w:r>
        <w:r w:rsidR="00C70766">
          <w:rPr>
            <w:webHidden/>
          </w:rPr>
          <w:fldChar w:fldCharType="separate"/>
        </w:r>
        <w:r w:rsidR="00F91053">
          <w:rPr>
            <w:webHidden/>
          </w:rPr>
          <w:t>575</w:t>
        </w:r>
        <w:r w:rsidR="00C70766">
          <w:rPr>
            <w:webHidden/>
          </w:rPr>
          <w:fldChar w:fldCharType="end"/>
        </w:r>
      </w:hyperlink>
    </w:p>
    <w:p w14:paraId="20EC8B69" w14:textId="15500186" w:rsidR="00C70766" w:rsidRDefault="00DA2BAB">
      <w:pPr>
        <w:pStyle w:val="45"/>
        <w:rPr>
          <w:rFonts w:asciiTheme="minorHAnsi" w:eastAsiaTheme="minorEastAsia" w:hAnsiTheme="minorHAnsi" w:cstheme="minorBidi"/>
          <w:snapToGrid/>
          <w:color w:val="auto"/>
          <w:sz w:val="22"/>
          <w:szCs w:val="22"/>
        </w:rPr>
      </w:pPr>
      <w:hyperlink w:anchor="_Toc47079059" w:history="1">
        <w:r w:rsidR="00C70766" w:rsidRPr="005778EB">
          <w:rPr>
            <w:rStyle w:val="af0"/>
            <w:rFonts w:ascii="Times New Roman" w:hAnsi="Times New Roman"/>
            <w:b/>
          </w:rPr>
          <w:t>4.12.14.1</w:t>
        </w:r>
        <w:r w:rsidR="00C70766" w:rsidRPr="005778EB">
          <w:rPr>
            <w:rStyle w:val="af0"/>
            <w:rFonts w:ascii="Times New Roman" w:hAnsi="Times New Roman"/>
          </w:rPr>
          <w:t xml:space="preserve"> Стандарт обмена электронными документами</w:t>
        </w:r>
        <w:r w:rsidR="00C70766">
          <w:rPr>
            <w:webHidden/>
          </w:rPr>
          <w:tab/>
        </w:r>
        <w:r w:rsidR="00C70766">
          <w:rPr>
            <w:webHidden/>
          </w:rPr>
          <w:fldChar w:fldCharType="begin"/>
        </w:r>
        <w:r w:rsidR="00C70766">
          <w:rPr>
            <w:webHidden/>
          </w:rPr>
          <w:instrText xml:space="preserve"> PAGEREF _Toc47079059 \h </w:instrText>
        </w:r>
        <w:r w:rsidR="00C70766">
          <w:rPr>
            <w:webHidden/>
          </w:rPr>
        </w:r>
        <w:r w:rsidR="00C70766">
          <w:rPr>
            <w:webHidden/>
          </w:rPr>
          <w:fldChar w:fldCharType="separate"/>
        </w:r>
        <w:r w:rsidR="00F91053">
          <w:rPr>
            <w:webHidden/>
          </w:rPr>
          <w:t>575</w:t>
        </w:r>
        <w:r w:rsidR="00C70766">
          <w:rPr>
            <w:webHidden/>
          </w:rPr>
          <w:fldChar w:fldCharType="end"/>
        </w:r>
      </w:hyperlink>
    </w:p>
    <w:p w14:paraId="2DAD0626" w14:textId="621BFFF7" w:rsidR="00C70766" w:rsidRDefault="00DA2BAB">
      <w:pPr>
        <w:pStyle w:val="45"/>
        <w:rPr>
          <w:rFonts w:asciiTheme="minorHAnsi" w:eastAsiaTheme="minorEastAsia" w:hAnsiTheme="minorHAnsi" w:cstheme="minorBidi"/>
          <w:snapToGrid/>
          <w:color w:val="auto"/>
          <w:sz w:val="22"/>
          <w:szCs w:val="22"/>
        </w:rPr>
      </w:pPr>
      <w:hyperlink w:anchor="_Toc47079060" w:history="1">
        <w:r w:rsidR="00C70766" w:rsidRPr="005778EB">
          <w:rPr>
            <w:rStyle w:val="af0"/>
            <w:rFonts w:ascii="Times New Roman" w:hAnsi="Times New Roman"/>
            <w:b/>
          </w:rPr>
          <w:t>4.12.14.2</w:t>
        </w:r>
        <w:r w:rsidR="00C70766" w:rsidRPr="005778EB">
          <w:rPr>
            <w:rStyle w:val="af0"/>
            <w:rFonts w:ascii="Times New Roman" w:hAnsi="Times New Roman"/>
          </w:rPr>
          <w:t xml:space="preserve"> Параметры зарплатного проекта</w:t>
        </w:r>
        <w:r w:rsidR="00C70766">
          <w:rPr>
            <w:webHidden/>
          </w:rPr>
          <w:tab/>
        </w:r>
        <w:r w:rsidR="00C70766">
          <w:rPr>
            <w:webHidden/>
          </w:rPr>
          <w:fldChar w:fldCharType="begin"/>
        </w:r>
        <w:r w:rsidR="00C70766">
          <w:rPr>
            <w:webHidden/>
          </w:rPr>
          <w:instrText xml:space="preserve"> PAGEREF _Toc47079060 \h </w:instrText>
        </w:r>
        <w:r w:rsidR="00C70766">
          <w:rPr>
            <w:webHidden/>
          </w:rPr>
        </w:r>
        <w:r w:rsidR="00C70766">
          <w:rPr>
            <w:webHidden/>
          </w:rPr>
          <w:fldChar w:fldCharType="separate"/>
        </w:r>
        <w:r w:rsidR="00F91053">
          <w:rPr>
            <w:webHidden/>
          </w:rPr>
          <w:t>575</w:t>
        </w:r>
        <w:r w:rsidR="00C70766">
          <w:rPr>
            <w:webHidden/>
          </w:rPr>
          <w:fldChar w:fldCharType="end"/>
        </w:r>
      </w:hyperlink>
    </w:p>
    <w:p w14:paraId="61D1B2D3" w14:textId="597CB97E" w:rsidR="00C70766" w:rsidRDefault="00DA2BAB">
      <w:pPr>
        <w:pStyle w:val="45"/>
        <w:rPr>
          <w:rFonts w:asciiTheme="minorHAnsi" w:eastAsiaTheme="minorEastAsia" w:hAnsiTheme="minorHAnsi" w:cstheme="minorBidi"/>
          <w:snapToGrid/>
          <w:color w:val="auto"/>
          <w:sz w:val="22"/>
          <w:szCs w:val="22"/>
        </w:rPr>
      </w:pPr>
      <w:hyperlink w:anchor="_Toc47079061" w:history="1">
        <w:r w:rsidR="00C70766" w:rsidRPr="005778EB">
          <w:rPr>
            <w:rStyle w:val="af0"/>
            <w:rFonts w:ascii="Times New Roman" w:hAnsi="Times New Roman"/>
            <w:b/>
          </w:rPr>
          <w:t>4.12.14.3</w:t>
        </w:r>
        <w:r w:rsidR="00C70766" w:rsidRPr="005778EB">
          <w:rPr>
            <w:rStyle w:val="af0"/>
            <w:rFonts w:ascii="Times New Roman" w:hAnsi="Times New Roman"/>
          </w:rPr>
          <w:t xml:space="preserve"> Возможности электронного обмена</w:t>
        </w:r>
        <w:r w:rsidR="00C70766">
          <w:rPr>
            <w:webHidden/>
          </w:rPr>
          <w:tab/>
        </w:r>
        <w:r w:rsidR="00C70766">
          <w:rPr>
            <w:webHidden/>
          </w:rPr>
          <w:fldChar w:fldCharType="begin"/>
        </w:r>
        <w:r w:rsidR="00C70766">
          <w:rPr>
            <w:webHidden/>
          </w:rPr>
          <w:instrText xml:space="preserve"> PAGEREF _Toc47079061 \h </w:instrText>
        </w:r>
        <w:r w:rsidR="00C70766">
          <w:rPr>
            <w:webHidden/>
          </w:rPr>
        </w:r>
        <w:r w:rsidR="00C70766">
          <w:rPr>
            <w:webHidden/>
          </w:rPr>
          <w:fldChar w:fldCharType="separate"/>
        </w:r>
        <w:r w:rsidR="00F91053">
          <w:rPr>
            <w:webHidden/>
          </w:rPr>
          <w:t>577</w:t>
        </w:r>
        <w:r w:rsidR="00C70766">
          <w:rPr>
            <w:webHidden/>
          </w:rPr>
          <w:fldChar w:fldCharType="end"/>
        </w:r>
      </w:hyperlink>
    </w:p>
    <w:p w14:paraId="44C62C62" w14:textId="0A2BE5FF" w:rsidR="00C70766" w:rsidRDefault="00DA2BAB">
      <w:pPr>
        <w:pStyle w:val="45"/>
        <w:rPr>
          <w:rFonts w:asciiTheme="minorHAnsi" w:eastAsiaTheme="minorEastAsia" w:hAnsiTheme="minorHAnsi" w:cstheme="minorBidi"/>
          <w:snapToGrid/>
          <w:color w:val="auto"/>
          <w:sz w:val="22"/>
          <w:szCs w:val="22"/>
        </w:rPr>
      </w:pPr>
      <w:hyperlink w:anchor="_Toc47079062" w:history="1">
        <w:r w:rsidR="00C70766" w:rsidRPr="005778EB">
          <w:rPr>
            <w:rStyle w:val="af0"/>
            <w:rFonts w:ascii="Times New Roman" w:hAnsi="Times New Roman"/>
            <w:b/>
          </w:rPr>
          <w:t>4.12.14.4</w:t>
        </w:r>
        <w:r w:rsidR="00C70766" w:rsidRPr="005778EB">
          <w:rPr>
            <w:rStyle w:val="af0"/>
            <w:rFonts w:ascii="Times New Roman" w:hAnsi="Times New Roman"/>
          </w:rPr>
          <w:t xml:space="preserve"> Лицевые счета сотрудников</w:t>
        </w:r>
        <w:r w:rsidR="00C70766">
          <w:rPr>
            <w:webHidden/>
          </w:rPr>
          <w:tab/>
        </w:r>
        <w:r w:rsidR="00C70766">
          <w:rPr>
            <w:webHidden/>
          </w:rPr>
          <w:fldChar w:fldCharType="begin"/>
        </w:r>
        <w:r w:rsidR="00C70766">
          <w:rPr>
            <w:webHidden/>
          </w:rPr>
          <w:instrText xml:space="preserve"> PAGEREF _Toc47079062 \h </w:instrText>
        </w:r>
        <w:r w:rsidR="00C70766">
          <w:rPr>
            <w:webHidden/>
          </w:rPr>
        </w:r>
        <w:r w:rsidR="00C70766">
          <w:rPr>
            <w:webHidden/>
          </w:rPr>
          <w:fldChar w:fldCharType="separate"/>
        </w:r>
        <w:r w:rsidR="00F91053">
          <w:rPr>
            <w:webHidden/>
          </w:rPr>
          <w:t>579</w:t>
        </w:r>
        <w:r w:rsidR="00C70766">
          <w:rPr>
            <w:webHidden/>
          </w:rPr>
          <w:fldChar w:fldCharType="end"/>
        </w:r>
      </w:hyperlink>
    </w:p>
    <w:p w14:paraId="01A17C61" w14:textId="494A2AED" w:rsidR="00C70766" w:rsidRDefault="00DA2BAB">
      <w:pPr>
        <w:pStyle w:val="45"/>
        <w:rPr>
          <w:rFonts w:asciiTheme="minorHAnsi" w:eastAsiaTheme="minorEastAsia" w:hAnsiTheme="minorHAnsi" w:cstheme="minorBidi"/>
          <w:snapToGrid/>
          <w:color w:val="auto"/>
          <w:sz w:val="22"/>
          <w:szCs w:val="22"/>
        </w:rPr>
      </w:pPr>
      <w:hyperlink w:anchor="_Toc47079063" w:history="1">
        <w:r w:rsidR="00C70766" w:rsidRPr="005778EB">
          <w:rPr>
            <w:rStyle w:val="af0"/>
            <w:rFonts w:ascii="Times New Roman" w:hAnsi="Times New Roman"/>
            <w:b/>
          </w:rPr>
          <w:t>4.12.14.5</w:t>
        </w:r>
        <w:r w:rsidR="00C70766" w:rsidRPr="005778EB">
          <w:rPr>
            <w:rStyle w:val="af0"/>
            <w:rFonts w:ascii="Times New Roman" w:hAnsi="Times New Roman"/>
          </w:rPr>
          <w:t xml:space="preserve"> Зачисление зарплаты</w:t>
        </w:r>
        <w:r w:rsidR="00C70766">
          <w:rPr>
            <w:webHidden/>
          </w:rPr>
          <w:tab/>
        </w:r>
        <w:r w:rsidR="00C70766">
          <w:rPr>
            <w:webHidden/>
          </w:rPr>
          <w:fldChar w:fldCharType="begin"/>
        </w:r>
        <w:r w:rsidR="00C70766">
          <w:rPr>
            <w:webHidden/>
          </w:rPr>
          <w:instrText xml:space="preserve"> PAGEREF _Toc47079063 \h </w:instrText>
        </w:r>
        <w:r w:rsidR="00C70766">
          <w:rPr>
            <w:webHidden/>
          </w:rPr>
        </w:r>
        <w:r w:rsidR="00C70766">
          <w:rPr>
            <w:webHidden/>
          </w:rPr>
          <w:fldChar w:fldCharType="separate"/>
        </w:r>
        <w:r w:rsidR="00F91053">
          <w:rPr>
            <w:webHidden/>
          </w:rPr>
          <w:t>586</w:t>
        </w:r>
        <w:r w:rsidR="00C70766">
          <w:rPr>
            <w:webHidden/>
          </w:rPr>
          <w:fldChar w:fldCharType="end"/>
        </w:r>
      </w:hyperlink>
    </w:p>
    <w:p w14:paraId="2B2D415F" w14:textId="4A1B7F63" w:rsidR="00C70766" w:rsidRDefault="00DA2BAB">
      <w:pPr>
        <w:pStyle w:val="38"/>
        <w:rPr>
          <w:rFonts w:asciiTheme="minorHAnsi" w:eastAsiaTheme="minorEastAsia" w:hAnsiTheme="minorHAnsi" w:cstheme="minorBidi"/>
          <w:sz w:val="22"/>
          <w:szCs w:val="22"/>
          <w:lang w:eastAsia="ru-RU"/>
        </w:rPr>
      </w:pPr>
      <w:hyperlink w:anchor="_Toc47079064" w:history="1">
        <w:r w:rsidR="00C70766" w:rsidRPr="005778EB">
          <w:rPr>
            <w:rStyle w:val="af0"/>
          </w:rPr>
          <w:t>4.12.15 НДФЛ и отчетность в ФНС</w:t>
        </w:r>
        <w:r w:rsidR="00C70766">
          <w:rPr>
            <w:webHidden/>
          </w:rPr>
          <w:tab/>
        </w:r>
        <w:r w:rsidR="00C70766">
          <w:rPr>
            <w:webHidden/>
          </w:rPr>
          <w:fldChar w:fldCharType="begin"/>
        </w:r>
        <w:r w:rsidR="00C70766">
          <w:rPr>
            <w:webHidden/>
          </w:rPr>
          <w:instrText xml:space="preserve"> PAGEREF _Toc47079064 \h </w:instrText>
        </w:r>
        <w:r w:rsidR="00C70766">
          <w:rPr>
            <w:webHidden/>
          </w:rPr>
        </w:r>
        <w:r w:rsidR="00C70766">
          <w:rPr>
            <w:webHidden/>
          </w:rPr>
          <w:fldChar w:fldCharType="separate"/>
        </w:r>
        <w:r w:rsidR="00F91053">
          <w:rPr>
            <w:webHidden/>
          </w:rPr>
          <w:t>590</w:t>
        </w:r>
        <w:r w:rsidR="00C70766">
          <w:rPr>
            <w:webHidden/>
          </w:rPr>
          <w:fldChar w:fldCharType="end"/>
        </w:r>
      </w:hyperlink>
    </w:p>
    <w:p w14:paraId="0231B2D5" w14:textId="4EC18CAB" w:rsidR="00C70766" w:rsidRDefault="00DA2BAB">
      <w:pPr>
        <w:pStyle w:val="45"/>
        <w:rPr>
          <w:rFonts w:asciiTheme="minorHAnsi" w:eastAsiaTheme="minorEastAsia" w:hAnsiTheme="minorHAnsi" w:cstheme="minorBidi"/>
          <w:snapToGrid/>
          <w:color w:val="auto"/>
          <w:sz w:val="22"/>
          <w:szCs w:val="22"/>
        </w:rPr>
      </w:pPr>
      <w:hyperlink w:anchor="_Toc47079065" w:history="1">
        <w:r w:rsidR="00C70766" w:rsidRPr="005778EB">
          <w:rPr>
            <w:rStyle w:val="af0"/>
            <w:rFonts w:ascii="Times New Roman" w:hAnsi="Times New Roman"/>
            <w:b/>
          </w:rPr>
          <w:t>4.12.15.1</w:t>
        </w:r>
        <w:r w:rsidR="00C70766" w:rsidRPr="005778EB">
          <w:rPr>
            <w:rStyle w:val="af0"/>
            <w:rFonts w:ascii="Times New Roman" w:hAnsi="Times New Roman"/>
          </w:rPr>
          <w:t xml:space="preserve"> Настройки расчета НДФЛ</w:t>
        </w:r>
        <w:r w:rsidR="00C70766">
          <w:rPr>
            <w:webHidden/>
          </w:rPr>
          <w:tab/>
        </w:r>
        <w:r w:rsidR="00C70766">
          <w:rPr>
            <w:webHidden/>
          </w:rPr>
          <w:fldChar w:fldCharType="begin"/>
        </w:r>
        <w:r w:rsidR="00C70766">
          <w:rPr>
            <w:webHidden/>
          </w:rPr>
          <w:instrText xml:space="preserve"> PAGEREF _Toc47079065 \h </w:instrText>
        </w:r>
        <w:r w:rsidR="00C70766">
          <w:rPr>
            <w:webHidden/>
          </w:rPr>
        </w:r>
        <w:r w:rsidR="00C70766">
          <w:rPr>
            <w:webHidden/>
          </w:rPr>
          <w:fldChar w:fldCharType="separate"/>
        </w:r>
        <w:r w:rsidR="00F91053">
          <w:rPr>
            <w:webHidden/>
          </w:rPr>
          <w:t>590</w:t>
        </w:r>
        <w:r w:rsidR="00C70766">
          <w:rPr>
            <w:webHidden/>
          </w:rPr>
          <w:fldChar w:fldCharType="end"/>
        </w:r>
      </w:hyperlink>
    </w:p>
    <w:p w14:paraId="47A641C6" w14:textId="5F4BCF51" w:rsidR="00C70766" w:rsidRDefault="00DA2BAB">
      <w:pPr>
        <w:pStyle w:val="45"/>
        <w:rPr>
          <w:rFonts w:asciiTheme="minorHAnsi" w:eastAsiaTheme="minorEastAsia" w:hAnsiTheme="minorHAnsi" w:cstheme="minorBidi"/>
          <w:snapToGrid/>
          <w:color w:val="auto"/>
          <w:sz w:val="22"/>
          <w:szCs w:val="22"/>
        </w:rPr>
      </w:pPr>
      <w:hyperlink w:anchor="_Toc47079066" w:history="1">
        <w:r w:rsidR="00C70766" w:rsidRPr="005778EB">
          <w:rPr>
            <w:rStyle w:val="af0"/>
            <w:rFonts w:ascii="Times New Roman" w:hAnsi="Times New Roman"/>
            <w:b/>
          </w:rPr>
          <w:t>4.12.15.2</w:t>
        </w:r>
        <w:r w:rsidR="00C70766" w:rsidRPr="005778EB">
          <w:rPr>
            <w:rStyle w:val="af0"/>
            <w:rFonts w:ascii="Times New Roman" w:hAnsi="Times New Roman"/>
          </w:rPr>
          <w:t xml:space="preserve"> Статус налогоплательщика</w:t>
        </w:r>
        <w:r w:rsidR="00C70766">
          <w:rPr>
            <w:webHidden/>
          </w:rPr>
          <w:tab/>
        </w:r>
        <w:r w:rsidR="00C70766">
          <w:rPr>
            <w:webHidden/>
          </w:rPr>
          <w:fldChar w:fldCharType="begin"/>
        </w:r>
        <w:r w:rsidR="00C70766">
          <w:rPr>
            <w:webHidden/>
          </w:rPr>
          <w:instrText xml:space="preserve"> PAGEREF _Toc47079066 \h </w:instrText>
        </w:r>
        <w:r w:rsidR="00C70766">
          <w:rPr>
            <w:webHidden/>
          </w:rPr>
        </w:r>
        <w:r w:rsidR="00C70766">
          <w:rPr>
            <w:webHidden/>
          </w:rPr>
          <w:fldChar w:fldCharType="separate"/>
        </w:r>
        <w:r w:rsidR="00F91053">
          <w:rPr>
            <w:webHidden/>
          </w:rPr>
          <w:t>595</w:t>
        </w:r>
        <w:r w:rsidR="00C70766">
          <w:rPr>
            <w:webHidden/>
          </w:rPr>
          <w:fldChar w:fldCharType="end"/>
        </w:r>
      </w:hyperlink>
    </w:p>
    <w:p w14:paraId="50362774" w14:textId="68BD3C93" w:rsidR="00C70766" w:rsidRDefault="00DA2BAB">
      <w:pPr>
        <w:pStyle w:val="45"/>
        <w:rPr>
          <w:rFonts w:asciiTheme="minorHAnsi" w:eastAsiaTheme="minorEastAsia" w:hAnsiTheme="minorHAnsi" w:cstheme="minorBidi"/>
          <w:snapToGrid/>
          <w:color w:val="auto"/>
          <w:sz w:val="22"/>
          <w:szCs w:val="22"/>
        </w:rPr>
      </w:pPr>
      <w:hyperlink w:anchor="_Toc47079067" w:history="1">
        <w:r w:rsidR="00C70766" w:rsidRPr="005778EB">
          <w:rPr>
            <w:rStyle w:val="af0"/>
            <w:b/>
          </w:rPr>
          <w:t>4.12.15.3</w:t>
        </w:r>
        <w:r w:rsidR="00C70766" w:rsidRPr="005778EB">
          <w:rPr>
            <w:rStyle w:val="af0"/>
          </w:rPr>
          <w:t xml:space="preserve"> Регистрация заявлений на вычет</w:t>
        </w:r>
        <w:r w:rsidR="00C70766">
          <w:rPr>
            <w:webHidden/>
          </w:rPr>
          <w:tab/>
        </w:r>
        <w:r w:rsidR="00C70766">
          <w:rPr>
            <w:webHidden/>
          </w:rPr>
          <w:fldChar w:fldCharType="begin"/>
        </w:r>
        <w:r w:rsidR="00C70766">
          <w:rPr>
            <w:webHidden/>
          </w:rPr>
          <w:instrText xml:space="preserve"> PAGEREF _Toc47079067 \h </w:instrText>
        </w:r>
        <w:r w:rsidR="00C70766">
          <w:rPr>
            <w:webHidden/>
          </w:rPr>
        </w:r>
        <w:r w:rsidR="00C70766">
          <w:rPr>
            <w:webHidden/>
          </w:rPr>
          <w:fldChar w:fldCharType="separate"/>
        </w:r>
        <w:r w:rsidR="00F91053">
          <w:rPr>
            <w:webHidden/>
          </w:rPr>
          <w:t>596</w:t>
        </w:r>
        <w:r w:rsidR="00C70766">
          <w:rPr>
            <w:webHidden/>
          </w:rPr>
          <w:fldChar w:fldCharType="end"/>
        </w:r>
      </w:hyperlink>
    </w:p>
    <w:p w14:paraId="4894701F" w14:textId="5BC86105" w:rsidR="00C70766" w:rsidRDefault="00DA2BAB">
      <w:pPr>
        <w:pStyle w:val="45"/>
        <w:rPr>
          <w:rFonts w:asciiTheme="minorHAnsi" w:eastAsiaTheme="minorEastAsia" w:hAnsiTheme="minorHAnsi" w:cstheme="minorBidi"/>
          <w:snapToGrid/>
          <w:color w:val="auto"/>
          <w:sz w:val="22"/>
          <w:szCs w:val="22"/>
        </w:rPr>
      </w:pPr>
      <w:hyperlink w:anchor="_Toc47079068" w:history="1">
        <w:r w:rsidR="00C70766" w:rsidRPr="005778EB">
          <w:rPr>
            <w:rStyle w:val="af0"/>
            <w:rFonts w:ascii="Times New Roman" w:hAnsi="Times New Roman"/>
            <w:b/>
          </w:rPr>
          <w:t>4.12.15.4</w:t>
        </w:r>
        <w:r w:rsidR="00C70766" w:rsidRPr="005778EB">
          <w:rPr>
            <w:rStyle w:val="af0"/>
            <w:rFonts w:ascii="Times New Roman" w:hAnsi="Times New Roman"/>
          </w:rPr>
          <w:t xml:space="preserve"> Исчисление налога</w:t>
        </w:r>
        <w:r w:rsidR="00C70766">
          <w:rPr>
            <w:webHidden/>
          </w:rPr>
          <w:tab/>
        </w:r>
        <w:r w:rsidR="00C70766">
          <w:rPr>
            <w:webHidden/>
          </w:rPr>
          <w:fldChar w:fldCharType="begin"/>
        </w:r>
        <w:r w:rsidR="00C70766">
          <w:rPr>
            <w:webHidden/>
          </w:rPr>
          <w:instrText xml:space="preserve"> PAGEREF _Toc47079068 \h </w:instrText>
        </w:r>
        <w:r w:rsidR="00C70766">
          <w:rPr>
            <w:webHidden/>
          </w:rPr>
        </w:r>
        <w:r w:rsidR="00C70766">
          <w:rPr>
            <w:webHidden/>
          </w:rPr>
          <w:fldChar w:fldCharType="separate"/>
        </w:r>
        <w:r w:rsidR="00F91053">
          <w:rPr>
            <w:webHidden/>
          </w:rPr>
          <w:t>600</w:t>
        </w:r>
        <w:r w:rsidR="00C70766">
          <w:rPr>
            <w:webHidden/>
          </w:rPr>
          <w:fldChar w:fldCharType="end"/>
        </w:r>
      </w:hyperlink>
    </w:p>
    <w:p w14:paraId="019E2D15" w14:textId="5410ED71" w:rsidR="00C70766" w:rsidRDefault="00DA2BAB">
      <w:pPr>
        <w:pStyle w:val="45"/>
        <w:rPr>
          <w:rFonts w:asciiTheme="minorHAnsi" w:eastAsiaTheme="minorEastAsia" w:hAnsiTheme="minorHAnsi" w:cstheme="minorBidi"/>
          <w:snapToGrid/>
          <w:color w:val="auto"/>
          <w:sz w:val="22"/>
          <w:szCs w:val="22"/>
        </w:rPr>
      </w:pPr>
      <w:hyperlink w:anchor="_Toc47079069" w:history="1">
        <w:r w:rsidR="00C70766" w:rsidRPr="005778EB">
          <w:rPr>
            <w:rStyle w:val="af0"/>
            <w:rFonts w:ascii="Times New Roman" w:hAnsi="Times New Roman"/>
            <w:b/>
          </w:rPr>
          <w:t>4.12.15.5</w:t>
        </w:r>
        <w:r w:rsidR="00C70766" w:rsidRPr="005778EB">
          <w:rPr>
            <w:rStyle w:val="af0"/>
            <w:rFonts w:ascii="Times New Roman" w:hAnsi="Times New Roman"/>
          </w:rPr>
          <w:t xml:space="preserve"> Учет перечисленного НДФЛ</w:t>
        </w:r>
        <w:r w:rsidR="00C70766">
          <w:rPr>
            <w:webHidden/>
          </w:rPr>
          <w:tab/>
        </w:r>
        <w:r w:rsidR="00C70766">
          <w:rPr>
            <w:webHidden/>
          </w:rPr>
          <w:fldChar w:fldCharType="begin"/>
        </w:r>
        <w:r w:rsidR="00C70766">
          <w:rPr>
            <w:webHidden/>
          </w:rPr>
          <w:instrText xml:space="preserve"> PAGEREF _Toc47079069 \h </w:instrText>
        </w:r>
        <w:r w:rsidR="00C70766">
          <w:rPr>
            <w:webHidden/>
          </w:rPr>
        </w:r>
        <w:r w:rsidR="00C70766">
          <w:rPr>
            <w:webHidden/>
          </w:rPr>
          <w:fldChar w:fldCharType="separate"/>
        </w:r>
        <w:r w:rsidR="00F91053">
          <w:rPr>
            <w:webHidden/>
          </w:rPr>
          <w:t>602</w:t>
        </w:r>
        <w:r w:rsidR="00C70766">
          <w:rPr>
            <w:webHidden/>
          </w:rPr>
          <w:fldChar w:fldCharType="end"/>
        </w:r>
      </w:hyperlink>
    </w:p>
    <w:p w14:paraId="2C342D9C" w14:textId="35BFA4CF" w:rsidR="00C70766" w:rsidRDefault="00DA2BAB">
      <w:pPr>
        <w:pStyle w:val="45"/>
        <w:rPr>
          <w:rFonts w:asciiTheme="minorHAnsi" w:eastAsiaTheme="minorEastAsia" w:hAnsiTheme="minorHAnsi" w:cstheme="minorBidi"/>
          <w:snapToGrid/>
          <w:color w:val="auto"/>
          <w:sz w:val="22"/>
          <w:szCs w:val="22"/>
        </w:rPr>
      </w:pPr>
      <w:hyperlink w:anchor="_Toc47079070" w:history="1">
        <w:r w:rsidR="00C70766" w:rsidRPr="005778EB">
          <w:rPr>
            <w:rStyle w:val="af0"/>
            <w:rFonts w:ascii="Times New Roman" w:hAnsi="Times New Roman"/>
            <w:b/>
          </w:rPr>
          <w:t>4.12.15.6</w:t>
        </w:r>
        <w:r w:rsidR="00C70766" w:rsidRPr="005778EB">
          <w:rPr>
            <w:rStyle w:val="af0"/>
            <w:rFonts w:ascii="Times New Roman" w:hAnsi="Times New Roman"/>
          </w:rPr>
          <w:t xml:space="preserve"> Перерасчет, возврат и корректировка НДФЛ</w:t>
        </w:r>
        <w:r w:rsidR="00C70766">
          <w:rPr>
            <w:webHidden/>
          </w:rPr>
          <w:tab/>
        </w:r>
        <w:r w:rsidR="00C70766">
          <w:rPr>
            <w:webHidden/>
          </w:rPr>
          <w:fldChar w:fldCharType="begin"/>
        </w:r>
        <w:r w:rsidR="00C70766">
          <w:rPr>
            <w:webHidden/>
          </w:rPr>
          <w:instrText xml:space="preserve"> PAGEREF _Toc47079070 \h </w:instrText>
        </w:r>
        <w:r w:rsidR="00C70766">
          <w:rPr>
            <w:webHidden/>
          </w:rPr>
        </w:r>
        <w:r w:rsidR="00C70766">
          <w:rPr>
            <w:webHidden/>
          </w:rPr>
          <w:fldChar w:fldCharType="separate"/>
        </w:r>
        <w:r w:rsidR="00F91053">
          <w:rPr>
            <w:webHidden/>
          </w:rPr>
          <w:t>606</w:t>
        </w:r>
        <w:r w:rsidR="00C70766">
          <w:rPr>
            <w:webHidden/>
          </w:rPr>
          <w:fldChar w:fldCharType="end"/>
        </w:r>
      </w:hyperlink>
    </w:p>
    <w:p w14:paraId="68C68F3D" w14:textId="077EE580" w:rsidR="00C70766" w:rsidRDefault="00DA2BAB">
      <w:pPr>
        <w:pStyle w:val="45"/>
        <w:rPr>
          <w:rFonts w:asciiTheme="minorHAnsi" w:eastAsiaTheme="minorEastAsia" w:hAnsiTheme="minorHAnsi" w:cstheme="minorBidi"/>
          <w:snapToGrid/>
          <w:color w:val="auto"/>
          <w:sz w:val="22"/>
          <w:szCs w:val="22"/>
        </w:rPr>
      </w:pPr>
      <w:hyperlink w:anchor="_Toc47079071" w:history="1">
        <w:r w:rsidR="00C70766" w:rsidRPr="005778EB">
          <w:rPr>
            <w:rStyle w:val="af0"/>
            <w:rFonts w:ascii="Times New Roman" w:hAnsi="Times New Roman"/>
            <w:b/>
          </w:rPr>
          <w:t>4.12.15.7</w:t>
        </w:r>
        <w:r w:rsidR="00C70766" w:rsidRPr="005778EB">
          <w:rPr>
            <w:rStyle w:val="af0"/>
            <w:rFonts w:ascii="Times New Roman" w:hAnsi="Times New Roman"/>
          </w:rPr>
          <w:t xml:space="preserve"> Отчетность по налогу на доходы физических лиц</w:t>
        </w:r>
        <w:r w:rsidR="00C70766">
          <w:rPr>
            <w:webHidden/>
          </w:rPr>
          <w:tab/>
        </w:r>
        <w:r w:rsidR="00C70766">
          <w:rPr>
            <w:webHidden/>
          </w:rPr>
          <w:fldChar w:fldCharType="begin"/>
        </w:r>
        <w:r w:rsidR="00C70766">
          <w:rPr>
            <w:webHidden/>
          </w:rPr>
          <w:instrText xml:space="preserve"> PAGEREF _Toc47079071 \h </w:instrText>
        </w:r>
        <w:r w:rsidR="00C70766">
          <w:rPr>
            <w:webHidden/>
          </w:rPr>
        </w:r>
        <w:r w:rsidR="00C70766">
          <w:rPr>
            <w:webHidden/>
          </w:rPr>
          <w:fldChar w:fldCharType="separate"/>
        </w:r>
        <w:r w:rsidR="00F91053">
          <w:rPr>
            <w:webHidden/>
          </w:rPr>
          <w:t>608</w:t>
        </w:r>
        <w:r w:rsidR="00C70766">
          <w:rPr>
            <w:webHidden/>
          </w:rPr>
          <w:fldChar w:fldCharType="end"/>
        </w:r>
      </w:hyperlink>
    </w:p>
    <w:p w14:paraId="24720D23" w14:textId="1D8F561E" w:rsidR="00C70766" w:rsidRDefault="00DA2BAB">
      <w:pPr>
        <w:pStyle w:val="45"/>
        <w:rPr>
          <w:rFonts w:asciiTheme="minorHAnsi" w:eastAsiaTheme="minorEastAsia" w:hAnsiTheme="minorHAnsi" w:cstheme="minorBidi"/>
          <w:snapToGrid/>
          <w:color w:val="auto"/>
          <w:sz w:val="22"/>
          <w:szCs w:val="22"/>
        </w:rPr>
      </w:pPr>
      <w:hyperlink w:anchor="_Toc47079072" w:history="1">
        <w:r w:rsidR="00C70766" w:rsidRPr="005778EB">
          <w:rPr>
            <w:rStyle w:val="af0"/>
            <w:rFonts w:ascii="Times New Roman" w:hAnsi="Times New Roman"/>
            <w:b/>
          </w:rPr>
          <w:t>4.12.15.8</w:t>
        </w:r>
        <w:r w:rsidR="00C70766" w:rsidRPr="005778EB">
          <w:rPr>
            <w:rStyle w:val="af0"/>
            <w:rFonts w:ascii="Times New Roman" w:hAnsi="Times New Roman"/>
          </w:rPr>
          <w:t xml:space="preserve"> Учет авансовых платежей по НДФЛ иностранных граждан</w:t>
        </w:r>
        <w:r w:rsidR="00C70766">
          <w:rPr>
            <w:webHidden/>
          </w:rPr>
          <w:tab/>
        </w:r>
        <w:r w:rsidR="00C70766">
          <w:rPr>
            <w:webHidden/>
          </w:rPr>
          <w:fldChar w:fldCharType="begin"/>
        </w:r>
        <w:r w:rsidR="00C70766">
          <w:rPr>
            <w:webHidden/>
          </w:rPr>
          <w:instrText xml:space="preserve"> PAGEREF _Toc47079072 \h </w:instrText>
        </w:r>
        <w:r w:rsidR="00C70766">
          <w:rPr>
            <w:webHidden/>
          </w:rPr>
        </w:r>
        <w:r w:rsidR="00C70766">
          <w:rPr>
            <w:webHidden/>
          </w:rPr>
          <w:fldChar w:fldCharType="separate"/>
        </w:r>
        <w:r w:rsidR="00F91053">
          <w:rPr>
            <w:webHidden/>
          </w:rPr>
          <w:t>610</w:t>
        </w:r>
        <w:r w:rsidR="00C70766">
          <w:rPr>
            <w:webHidden/>
          </w:rPr>
          <w:fldChar w:fldCharType="end"/>
        </w:r>
      </w:hyperlink>
    </w:p>
    <w:p w14:paraId="466EBE26" w14:textId="2FC924CF" w:rsidR="00C70766" w:rsidRDefault="00DA2BAB">
      <w:pPr>
        <w:pStyle w:val="38"/>
        <w:rPr>
          <w:rFonts w:asciiTheme="minorHAnsi" w:eastAsiaTheme="minorEastAsia" w:hAnsiTheme="minorHAnsi" w:cstheme="minorBidi"/>
          <w:sz w:val="22"/>
          <w:szCs w:val="22"/>
          <w:lang w:eastAsia="ru-RU"/>
        </w:rPr>
      </w:pPr>
      <w:hyperlink w:anchor="_Toc47079073" w:history="1">
        <w:r w:rsidR="00C70766" w:rsidRPr="005778EB">
          <w:rPr>
            <w:rStyle w:val="af0"/>
          </w:rPr>
          <w:t>4.12.16 Страховые взносы и отчетность в фонды</w:t>
        </w:r>
        <w:r w:rsidR="00C70766">
          <w:rPr>
            <w:webHidden/>
          </w:rPr>
          <w:tab/>
        </w:r>
        <w:r w:rsidR="00C70766">
          <w:rPr>
            <w:webHidden/>
          </w:rPr>
          <w:fldChar w:fldCharType="begin"/>
        </w:r>
        <w:r w:rsidR="00C70766">
          <w:rPr>
            <w:webHidden/>
          </w:rPr>
          <w:instrText xml:space="preserve"> PAGEREF _Toc47079073 \h </w:instrText>
        </w:r>
        <w:r w:rsidR="00C70766">
          <w:rPr>
            <w:webHidden/>
          </w:rPr>
        </w:r>
        <w:r w:rsidR="00C70766">
          <w:rPr>
            <w:webHidden/>
          </w:rPr>
          <w:fldChar w:fldCharType="separate"/>
        </w:r>
        <w:r w:rsidR="00F91053">
          <w:rPr>
            <w:webHidden/>
          </w:rPr>
          <w:t>618</w:t>
        </w:r>
        <w:r w:rsidR="00C70766">
          <w:rPr>
            <w:webHidden/>
          </w:rPr>
          <w:fldChar w:fldCharType="end"/>
        </w:r>
      </w:hyperlink>
    </w:p>
    <w:p w14:paraId="218187C1" w14:textId="5904CD12" w:rsidR="00C70766" w:rsidRDefault="00DA2BAB">
      <w:pPr>
        <w:pStyle w:val="45"/>
        <w:rPr>
          <w:rFonts w:asciiTheme="minorHAnsi" w:eastAsiaTheme="minorEastAsia" w:hAnsiTheme="minorHAnsi" w:cstheme="minorBidi"/>
          <w:snapToGrid/>
          <w:color w:val="auto"/>
          <w:sz w:val="22"/>
          <w:szCs w:val="22"/>
        </w:rPr>
      </w:pPr>
      <w:hyperlink w:anchor="_Toc47079074" w:history="1">
        <w:r w:rsidR="00C70766" w:rsidRPr="005778EB">
          <w:rPr>
            <w:rStyle w:val="af0"/>
            <w:rFonts w:ascii="Times New Roman" w:hAnsi="Times New Roman"/>
            <w:b/>
          </w:rPr>
          <w:t>4.12.16.1</w:t>
        </w:r>
        <w:r w:rsidR="00C70766" w:rsidRPr="005778EB">
          <w:rPr>
            <w:rStyle w:val="af0"/>
            <w:rFonts w:ascii="Times New Roman" w:hAnsi="Times New Roman"/>
          </w:rPr>
          <w:t xml:space="preserve"> Настройки расчета страховых взносов</w:t>
        </w:r>
        <w:r w:rsidR="00C70766">
          <w:rPr>
            <w:webHidden/>
          </w:rPr>
          <w:tab/>
        </w:r>
        <w:r w:rsidR="00C70766">
          <w:rPr>
            <w:webHidden/>
          </w:rPr>
          <w:fldChar w:fldCharType="begin"/>
        </w:r>
        <w:r w:rsidR="00C70766">
          <w:rPr>
            <w:webHidden/>
          </w:rPr>
          <w:instrText xml:space="preserve"> PAGEREF _Toc47079074 \h </w:instrText>
        </w:r>
        <w:r w:rsidR="00C70766">
          <w:rPr>
            <w:webHidden/>
          </w:rPr>
        </w:r>
        <w:r w:rsidR="00C70766">
          <w:rPr>
            <w:webHidden/>
          </w:rPr>
          <w:fldChar w:fldCharType="separate"/>
        </w:r>
        <w:r w:rsidR="00F91053">
          <w:rPr>
            <w:webHidden/>
          </w:rPr>
          <w:t>618</w:t>
        </w:r>
        <w:r w:rsidR="00C70766">
          <w:rPr>
            <w:webHidden/>
          </w:rPr>
          <w:fldChar w:fldCharType="end"/>
        </w:r>
      </w:hyperlink>
    </w:p>
    <w:p w14:paraId="0141C9B0" w14:textId="2098F812" w:rsidR="00C70766" w:rsidRDefault="00DA2BAB">
      <w:pPr>
        <w:pStyle w:val="45"/>
        <w:rPr>
          <w:rFonts w:asciiTheme="minorHAnsi" w:eastAsiaTheme="minorEastAsia" w:hAnsiTheme="minorHAnsi" w:cstheme="minorBidi"/>
          <w:snapToGrid/>
          <w:color w:val="auto"/>
          <w:sz w:val="22"/>
          <w:szCs w:val="22"/>
        </w:rPr>
      </w:pPr>
      <w:hyperlink w:anchor="_Toc47079075" w:history="1">
        <w:r w:rsidR="00C70766" w:rsidRPr="005778EB">
          <w:rPr>
            <w:rStyle w:val="af0"/>
            <w:rFonts w:ascii="Times New Roman" w:hAnsi="Times New Roman"/>
            <w:b/>
          </w:rPr>
          <w:t>4.12.16.2</w:t>
        </w:r>
        <w:r w:rsidR="00C70766" w:rsidRPr="005778EB">
          <w:rPr>
            <w:rStyle w:val="af0"/>
            <w:rFonts w:ascii="Times New Roman" w:hAnsi="Times New Roman"/>
          </w:rPr>
          <w:t xml:space="preserve"> Начисление страховых взносов</w:t>
        </w:r>
        <w:r w:rsidR="00C70766">
          <w:rPr>
            <w:webHidden/>
          </w:rPr>
          <w:tab/>
        </w:r>
        <w:r w:rsidR="00C70766">
          <w:rPr>
            <w:webHidden/>
          </w:rPr>
          <w:fldChar w:fldCharType="begin"/>
        </w:r>
        <w:r w:rsidR="00C70766">
          <w:rPr>
            <w:webHidden/>
          </w:rPr>
          <w:instrText xml:space="preserve"> PAGEREF _Toc47079075 \h </w:instrText>
        </w:r>
        <w:r w:rsidR="00C70766">
          <w:rPr>
            <w:webHidden/>
          </w:rPr>
        </w:r>
        <w:r w:rsidR="00C70766">
          <w:rPr>
            <w:webHidden/>
          </w:rPr>
          <w:fldChar w:fldCharType="separate"/>
        </w:r>
        <w:r w:rsidR="00F91053">
          <w:rPr>
            <w:webHidden/>
          </w:rPr>
          <w:t>620</w:t>
        </w:r>
        <w:r w:rsidR="00C70766">
          <w:rPr>
            <w:webHidden/>
          </w:rPr>
          <w:fldChar w:fldCharType="end"/>
        </w:r>
      </w:hyperlink>
    </w:p>
    <w:p w14:paraId="53E31EDB" w14:textId="487AAB6F" w:rsidR="00C70766" w:rsidRDefault="00DA2BAB">
      <w:pPr>
        <w:pStyle w:val="45"/>
        <w:rPr>
          <w:rFonts w:asciiTheme="minorHAnsi" w:eastAsiaTheme="minorEastAsia" w:hAnsiTheme="minorHAnsi" w:cstheme="minorBidi"/>
          <w:snapToGrid/>
          <w:color w:val="auto"/>
          <w:sz w:val="22"/>
          <w:szCs w:val="22"/>
        </w:rPr>
      </w:pPr>
      <w:hyperlink w:anchor="_Toc47079076" w:history="1">
        <w:r w:rsidR="00C70766" w:rsidRPr="005778EB">
          <w:rPr>
            <w:rStyle w:val="af0"/>
            <w:rFonts w:ascii="Times New Roman" w:hAnsi="Times New Roman"/>
            <w:b/>
          </w:rPr>
          <w:t>4.12.16.3</w:t>
        </w:r>
        <w:r w:rsidR="00C70766" w:rsidRPr="005778EB">
          <w:rPr>
            <w:rStyle w:val="af0"/>
            <w:rFonts w:ascii="Times New Roman" w:hAnsi="Times New Roman"/>
          </w:rPr>
          <w:t xml:space="preserve"> Уплата страховых взносов</w:t>
        </w:r>
        <w:r w:rsidR="00C70766">
          <w:rPr>
            <w:webHidden/>
          </w:rPr>
          <w:tab/>
        </w:r>
        <w:r w:rsidR="00C70766">
          <w:rPr>
            <w:webHidden/>
          </w:rPr>
          <w:fldChar w:fldCharType="begin"/>
        </w:r>
        <w:r w:rsidR="00C70766">
          <w:rPr>
            <w:webHidden/>
          </w:rPr>
          <w:instrText xml:space="preserve"> PAGEREF _Toc47079076 \h </w:instrText>
        </w:r>
        <w:r w:rsidR="00C70766">
          <w:rPr>
            <w:webHidden/>
          </w:rPr>
        </w:r>
        <w:r w:rsidR="00C70766">
          <w:rPr>
            <w:webHidden/>
          </w:rPr>
          <w:fldChar w:fldCharType="separate"/>
        </w:r>
        <w:r w:rsidR="00F91053">
          <w:rPr>
            <w:webHidden/>
          </w:rPr>
          <w:t>620</w:t>
        </w:r>
        <w:r w:rsidR="00C70766">
          <w:rPr>
            <w:webHidden/>
          </w:rPr>
          <w:fldChar w:fldCharType="end"/>
        </w:r>
      </w:hyperlink>
    </w:p>
    <w:p w14:paraId="4B23A10F" w14:textId="64419A99" w:rsidR="00C70766" w:rsidRDefault="00DA2BAB">
      <w:pPr>
        <w:pStyle w:val="45"/>
        <w:rPr>
          <w:rFonts w:asciiTheme="minorHAnsi" w:eastAsiaTheme="minorEastAsia" w:hAnsiTheme="minorHAnsi" w:cstheme="minorBidi"/>
          <w:snapToGrid/>
          <w:color w:val="auto"/>
          <w:sz w:val="22"/>
          <w:szCs w:val="22"/>
        </w:rPr>
      </w:pPr>
      <w:hyperlink w:anchor="_Toc47079077" w:history="1">
        <w:r w:rsidR="00C70766" w:rsidRPr="005778EB">
          <w:rPr>
            <w:rStyle w:val="af0"/>
            <w:rFonts w:ascii="Times New Roman" w:hAnsi="Times New Roman"/>
            <w:b/>
          </w:rPr>
          <w:t>4.12.16.4</w:t>
        </w:r>
        <w:r w:rsidR="00C70766" w:rsidRPr="005778EB">
          <w:rPr>
            <w:rStyle w:val="af0"/>
            <w:rFonts w:ascii="Times New Roman" w:hAnsi="Times New Roman"/>
          </w:rPr>
          <w:t xml:space="preserve"> Регистрация доначисления страховых взносов по акту проверки</w:t>
        </w:r>
        <w:r w:rsidR="00C70766">
          <w:rPr>
            <w:webHidden/>
          </w:rPr>
          <w:tab/>
        </w:r>
        <w:r w:rsidR="00C70766">
          <w:rPr>
            <w:webHidden/>
          </w:rPr>
          <w:fldChar w:fldCharType="begin"/>
        </w:r>
        <w:r w:rsidR="00C70766">
          <w:rPr>
            <w:webHidden/>
          </w:rPr>
          <w:instrText xml:space="preserve"> PAGEREF _Toc47079077 \h </w:instrText>
        </w:r>
        <w:r w:rsidR="00C70766">
          <w:rPr>
            <w:webHidden/>
          </w:rPr>
        </w:r>
        <w:r w:rsidR="00C70766">
          <w:rPr>
            <w:webHidden/>
          </w:rPr>
          <w:fldChar w:fldCharType="separate"/>
        </w:r>
        <w:r w:rsidR="00F91053">
          <w:rPr>
            <w:webHidden/>
          </w:rPr>
          <w:t>621</w:t>
        </w:r>
        <w:r w:rsidR="00C70766">
          <w:rPr>
            <w:webHidden/>
          </w:rPr>
          <w:fldChar w:fldCharType="end"/>
        </w:r>
      </w:hyperlink>
    </w:p>
    <w:p w14:paraId="30E6982A" w14:textId="56440E97" w:rsidR="00C70766" w:rsidRDefault="00DA2BAB">
      <w:pPr>
        <w:pStyle w:val="45"/>
        <w:rPr>
          <w:rFonts w:asciiTheme="minorHAnsi" w:eastAsiaTheme="minorEastAsia" w:hAnsiTheme="minorHAnsi" w:cstheme="minorBidi"/>
          <w:snapToGrid/>
          <w:color w:val="auto"/>
          <w:sz w:val="22"/>
          <w:szCs w:val="22"/>
        </w:rPr>
      </w:pPr>
      <w:hyperlink w:anchor="_Toc47079078" w:history="1">
        <w:r w:rsidR="00C70766" w:rsidRPr="005778EB">
          <w:rPr>
            <w:rStyle w:val="af0"/>
            <w:rFonts w:ascii="Times New Roman" w:hAnsi="Times New Roman"/>
            <w:b/>
          </w:rPr>
          <w:t>4.12.16.5</w:t>
        </w:r>
        <w:r w:rsidR="00C70766" w:rsidRPr="005778EB">
          <w:rPr>
            <w:rStyle w:val="af0"/>
            <w:rFonts w:ascii="Times New Roman" w:hAnsi="Times New Roman"/>
          </w:rPr>
          <w:t xml:space="preserve"> Перерасчет страховых взносов</w:t>
        </w:r>
        <w:r w:rsidR="00C70766">
          <w:rPr>
            <w:webHidden/>
          </w:rPr>
          <w:tab/>
        </w:r>
        <w:r w:rsidR="00C70766">
          <w:rPr>
            <w:webHidden/>
          </w:rPr>
          <w:fldChar w:fldCharType="begin"/>
        </w:r>
        <w:r w:rsidR="00C70766">
          <w:rPr>
            <w:webHidden/>
          </w:rPr>
          <w:instrText xml:space="preserve"> PAGEREF _Toc47079078 \h </w:instrText>
        </w:r>
        <w:r w:rsidR="00C70766">
          <w:rPr>
            <w:webHidden/>
          </w:rPr>
        </w:r>
        <w:r w:rsidR="00C70766">
          <w:rPr>
            <w:webHidden/>
          </w:rPr>
          <w:fldChar w:fldCharType="separate"/>
        </w:r>
        <w:r w:rsidR="00F91053">
          <w:rPr>
            <w:webHidden/>
          </w:rPr>
          <w:t>622</w:t>
        </w:r>
        <w:r w:rsidR="00C70766">
          <w:rPr>
            <w:webHidden/>
          </w:rPr>
          <w:fldChar w:fldCharType="end"/>
        </w:r>
      </w:hyperlink>
    </w:p>
    <w:p w14:paraId="19684353" w14:textId="28D4785A" w:rsidR="00C70766" w:rsidRDefault="00DA2BAB">
      <w:pPr>
        <w:pStyle w:val="45"/>
        <w:rPr>
          <w:rFonts w:asciiTheme="minorHAnsi" w:eastAsiaTheme="minorEastAsia" w:hAnsiTheme="minorHAnsi" w:cstheme="minorBidi"/>
          <w:snapToGrid/>
          <w:color w:val="auto"/>
          <w:sz w:val="22"/>
          <w:szCs w:val="22"/>
        </w:rPr>
      </w:pPr>
      <w:hyperlink w:anchor="_Toc47079079" w:history="1">
        <w:r w:rsidR="00C70766" w:rsidRPr="005778EB">
          <w:rPr>
            <w:rStyle w:val="af0"/>
            <w:rFonts w:ascii="Times New Roman" w:hAnsi="Times New Roman"/>
            <w:b/>
          </w:rPr>
          <w:t>4.12.16.6</w:t>
        </w:r>
        <w:r w:rsidR="00C70766" w:rsidRPr="005778EB">
          <w:rPr>
            <w:rStyle w:val="af0"/>
            <w:rFonts w:ascii="Times New Roman" w:hAnsi="Times New Roman"/>
          </w:rPr>
          <w:t xml:space="preserve"> Регистрация возмещения расходов от ФСС</w:t>
        </w:r>
        <w:r w:rsidR="00C70766">
          <w:rPr>
            <w:webHidden/>
          </w:rPr>
          <w:tab/>
        </w:r>
        <w:r w:rsidR="00C70766">
          <w:rPr>
            <w:webHidden/>
          </w:rPr>
          <w:fldChar w:fldCharType="begin"/>
        </w:r>
        <w:r w:rsidR="00C70766">
          <w:rPr>
            <w:webHidden/>
          </w:rPr>
          <w:instrText xml:space="preserve"> PAGEREF _Toc47079079 \h </w:instrText>
        </w:r>
        <w:r w:rsidR="00C70766">
          <w:rPr>
            <w:webHidden/>
          </w:rPr>
        </w:r>
        <w:r w:rsidR="00C70766">
          <w:rPr>
            <w:webHidden/>
          </w:rPr>
          <w:fldChar w:fldCharType="separate"/>
        </w:r>
        <w:r w:rsidR="00F91053">
          <w:rPr>
            <w:webHidden/>
          </w:rPr>
          <w:t>623</w:t>
        </w:r>
        <w:r w:rsidR="00C70766">
          <w:rPr>
            <w:webHidden/>
          </w:rPr>
          <w:fldChar w:fldCharType="end"/>
        </w:r>
      </w:hyperlink>
    </w:p>
    <w:p w14:paraId="4FEB863E" w14:textId="4E4E618C" w:rsidR="00C70766" w:rsidRDefault="00DA2BAB">
      <w:pPr>
        <w:pStyle w:val="45"/>
        <w:rPr>
          <w:rFonts w:asciiTheme="minorHAnsi" w:eastAsiaTheme="minorEastAsia" w:hAnsiTheme="minorHAnsi" w:cstheme="minorBidi"/>
          <w:snapToGrid/>
          <w:color w:val="auto"/>
          <w:sz w:val="22"/>
          <w:szCs w:val="22"/>
        </w:rPr>
      </w:pPr>
      <w:hyperlink w:anchor="_Toc47079080" w:history="1">
        <w:r w:rsidR="00C70766" w:rsidRPr="005778EB">
          <w:rPr>
            <w:rStyle w:val="af0"/>
            <w:rFonts w:ascii="Times New Roman" w:hAnsi="Times New Roman"/>
            <w:b/>
          </w:rPr>
          <w:t>4.12.16.7</w:t>
        </w:r>
        <w:r w:rsidR="00C70766" w:rsidRPr="005778EB">
          <w:rPr>
            <w:rStyle w:val="af0"/>
            <w:rFonts w:ascii="Times New Roman" w:hAnsi="Times New Roman"/>
          </w:rPr>
          <w:t xml:space="preserve"> Отчетность в Фонд социального страхования</w:t>
        </w:r>
        <w:r w:rsidR="00C70766">
          <w:rPr>
            <w:webHidden/>
          </w:rPr>
          <w:tab/>
        </w:r>
        <w:r w:rsidR="00C70766">
          <w:rPr>
            <w:webHidden/>
          </w:rPr>
          <w:fldChar w:fldCharType="begin"/>
        </w:r>
        <w:r w:rsidR="00C70766">
          <w:rPr>
            <w:webHidden/>
          </w:rPr>
          <w:instrText xml:space="preserve"> PAGEREF _Toc47079080 \h </w:instrText>
        </w:r>
        <w:r w:rsidR="00C70766">
          <w:rPr>
            <w:webHidden/>
          </w:rPr>
        </w:r>
        <w:r w:rsidR="00C70766">
          <w:rPr>
            <w:webHidden/>
          </w:rPr>
          <w:fldChar w:fldCharType="separate"/>
        </w:r>
        <w:r w:rsidR="00F91053">
          <w:rPr>
            <w:webHidden/>
          </w:rPr>
          <w:t>624</w:t>
        </w:r>
        <w:r w:rsidR="00C70766">
          <w:rPr>
            <w:webHidden/>
          </w:rPr>
          <w:fldChar w:fldCharType="end"/>
        </w:r>
      </w:hyperlink>
    </w:p>
    <w:p w14:paraId="1989D01E" w14:textId="343ECFA2" w:rsidR="00C70766" w:rsidRDefault="00DA2BAB">
      <w:pPr>
        <w:pStyle w:val="45"/>
        <w:rPr>
          <w:rFonts w:asciiTheme="minorHAnsi" w:eastAsiaTheme="minorEastAsia" w:hAnsiTheme="minorHAnsi" w:cstheme="minorBidi"/>
          <w:snapToGrid/>
          <w:color w:val="auto"/>
          <w:sz w:val="22"/>
          <w:szCs w:val="22"/>
        </w:rPr>
      </w:pPr>
      <w:hyperlink w:anchor="_Toc47079081" w:history="1">
        <w:r w:rsidR="00C70766" w:rsidRPr="005778EB">
          <w:rPr>
            <w:rStyle w:val="af0"/>
            <w:rFonts w:ascii="Times New Roman" w:hAnsi="Times New Roman"/>
            <w:b/>
          </w:rPr>
          <w:t>4.12.16.8</w:t>
        </w:r>
        <w:r w:rsidR="00C70766" w:rsidRPr="005778EB">
          <w:rPr>
            <w:rStyle w:val="af0"/>
            <w:rFonts w:ascii="Times New Roman" w:hAnsi="Times New Roman"/>
          </w:rPr>
          <w:t xml:space="preserve"> Персонифицированный учет и отчетность в ПФР</w:t>
        </w:r>
        <w:r w:rsidR="00C70766">
          <w:rPr>
            <w:webHidden/>
          </w:rPr>
          <w:tab/>
        </w:r>
        <w:r w:rsidR="00C70766">
          <w:rPr>
            <w:webHidden/>
          </w:rPr>
          <w:fldChar w:fldCharType="begin"/>
        </w:r>
        <w:r w:rsidR="00C70766">
          <w:rPr>
            <w:webHidden/>
          </w:rPr>
          <w:instrText xml:space="preserve"> PAGEREF _Toc47079081 \h </w:instrText>
        </w:r>
        <w:r w:rsidR="00C70766">
          <w:rPr>
            <w:webHidden/>
          </w:rPr>
        </w:r>
        <w:r w:rsidR="00C70766">
          <w:rPr>
            <w:webHidden/>
          </w:rPr>
          <w:fldChar w:fldCharType="separate"/>
        </w:r>
        <w:r w:rsidR="00F91053">
          <w:rPr>
            <w:webHidden/>
          </w:rPr>
          <w:t>625</w:t>
        </w:r>
        <w:r w:rsidR="00C70766">
          <w:rPr>
            <w:webHidden/>
          </w:rPr>
          <w:fldChar w:fldCharType="end"/>
        </w:r>
      </w:hyperlink>
    </w:p>
    <w:p w14:paraId="5701CF56" w14:textId="4B546F57" w:rsidR="00C70766" w:rsidRDefault="00DA2BAB">
      <w:pPr>
        <w:pStyle w:val="45"/>
        <w:rPr>
          <w:rFonts w:asciiTheme="minorHAnsi" w:eastAsiaTheme="minorEastAsia" w:hAnsiTheme="minorHAnsi" w:cstheme="minorBidi"/>
          <w:snapToGrid/>
          <w:color w:val="auto"/>
          <w:sz w:val="22"/>
          <w:szCs w:val="22"/>
        </w:rPr>
      </w:pPr>
      <w:hyperlink w:anchor="_Toc47079082" w:history="1">
        <w:r w:rsidR="00C70766" w:rsidRPr="005778EB">
          <w:rPr>
            <w:rStyle w:val="af0"/>
            <w:rFonts w:ascii="Times New Roman" w:hAnsi="Times New Roman"/>
            <w:b/>
          </w:rPr>
          <w:t>4.12.16.9</w:t>
        </w:r>
        <w:r w:rsidR="00C70766" w:rsidRPr="005778EB">
          <w:rPr>
            <w:rStyle w:val="af0"/>
            <w:rFonts w:ascii="Times New Roman" w:hAnsi="Times New Roman"/>
          </w:rPr>
          <w:t xml:space="preserve"> Особые сведения о стаже</w:t>
        </w:r>
        <w:r w:rsidR="00C70766">
          <w:rPr>
            <w:webHidden/>
          </w:rPr>
          <w:tab/>
        </w:r>
        <w:r w:rsidR="00C70766">
          <w:rPr>
            <w:webHidden/>
          </w:rPr>
          <w:fldChar w:fldCharType="begin"/>
        </w:r>
        <w:r w:rsidR="00C70766">
          <w:rPr>
            <w:webHidden/>
          </w:rPr>
          <w:instrText xml:space="preserve"> PAGEREF _Toc47079082 \h </w:instrText>
        </w:r>
        <w:r w:rsidR="00C70766">
          <w:rPr>
            <w:webHidden/>
          </w:rPr>
        </w:r>
        <w:r w:rsidR="00C70766">
          <w:rPr>
            <w:webHidden/>
          </w:rPr>
          <w:fldChar w:fldCharType="separate"/>
        </w:r>
        <w:r w:rsidR="00F91053">
          <w:rPr>
            <w:webHidden/>
          </w:rPr>
          <w:t>626</w:t>
        </w:r>
        <w:r w:rsidR="00C70766">
          <w:rPr>
            <w:webHidden/>
          </w:rPr>
          <w:fldChar w:fldCharType="end"/>
        </w:r>
      </w:hyperlink>
    </w:p>
    <w:p w14:paraId="7B7BF82C" w14:textId="1866FA3A" w:rsidR="00C70766" w:rsidRDefault="00DA2BAB">
      <w:pPr>
        <w:pStyle w:val="45"/>
        <w:rPr>
          <w:rFonts w:asciiTheme="minorHAnsi" w:eastAsiaTheme="minorEastAsia" w:hAnsiTheme="minorHAnsi" w:cstheme="minorBidi"/>
          <w:snapToGrid/>
          <w:color w:val="auto"/>
          <w:sz w:val="22"/>
          <w:szCs w:val="22"/>
        </w:rPr>
      </w:pPr>
      <w:hyperlink w:anchor="_Toc47079083" w:history="1">
        <w:r w:rsidR="00C70766" w:rsidRPr="005778EB">
          <w:rPr>
            <w:rStyle w:val="af0"/>
            <w:rFonts w:ascii="Times New Roman" w:hAnsi="Times New Roman"/>
            <w:b/>
          </w:rPr>
          <w:t>4.12.16.10</w:t>
        </w:r>
        <w:r w:rsidR="00C70766" w:rsidRPr="005778EB">
          <w:rPr>
            <w:rStyle w:val="af0"/>
            <w:rFonts w:ascii="Times New Roman" w:hAnsi="Times New Roman"/>
          </w:rPr>
          <w:t xml:space="preserve"> Добровольные страховые взносы</w:t>
        </w:r>
        <w:r w:rsidR="00C70766">
          <w:rPr>
            <w:webHidden/>
          </w:rPr>
          <w:tab/>
        </w:r>
        <w:r w:rsidR="00C70766">
          <w:rPr>
            <w:webHidden/>
          </w:rPr>
          <w:fldChar w:fldCharType="begin"/>
        </w:r>
        <w:r w:rsidR="00C70766">
          <w:rPr>
            <w:webHidden/>
          </w:rPr>
          <w:instrText xml:space="preserve"> PAGEREF _Toc47079083 \h </w:instrText>
        </w:r>
        <w:r w:rsidR="00C70766">
          <w:rPr>
            <w:webHidden/>
          </w:rPr>
        </w:r>
        <w:r w:rsidR="00C70766">
          <w:rPr>
            <w:webHidden/>
          </w:rPr>
          <w:fldChar w:fldCharType="separate"/>
        </w:r>
        <w:r w:rsidR="00F91053">
          <w:rPr>
            <w:webHidden/>
          </w:rPr>
          <w:t>626</w:t>
        </w:r>
        <w:r w:rsidR="00C70766">
          <w:rPr>
            <w:webHidden/>
          </w:rPr>
          <w:fldChar w:fldCharType="end"/>
        </w:r>
      </w:hyperlink>
    </w:p>
    <w:p w14:paraId="5DEC9955" w14:textId="53F7B85C" w:rsidR="00C70766" w:rsidRDefault="00DA2BAB">
      <w:pPr>
        <w:pStyle w:val="38"/>
        <w:rPr>
          <w:rFonts w:asciiTheme="minorHAnsi" w:eastAsiaTheme="minorEastAsia" w:hAnsiTheme="minorHAnsi" w:cstheme="minorBidi"/>
          <w:sz w:val="22"/>
          <w:szCs w:val="22"/>
          <w:lang w:eastAsia="ru-RU"/>
        </w:rPr>
      </w:pPr>
      <w:hyperlink w:anchor="_Toc47079084" w:history="1">
        <w:r w:rsidR="00C70766" w:rsidRPr="005778EB">
          <w:rPr>
            <w:rStyle w:val="af0"/>
          </w:rPr>
          <w:t>4.12.17 Исправление прошлых периодов</w:t>
        </w:r>
        <w:r w:rsidR="00C70766">
          <w:rPr>
            <w:webHidden/>
          </w:rPr>
          <w:tab/>
        </w:r>
        <w:r w:rsidR="00C70766">
          <w:rPr>
            <w:webHidden/>
          </w:rPr>
          <w:fldChar w:fldCharType="begin"/>
        </w:r>
        <w:r w:rsidR="00C70766">
          <w:rPr>
            <w:webHidden/>
          </w:rPr>
          <w:instrText xml:space="preserve"> PAGEREF _Toc47079084 \h </w:instrText>
        </w:r>
        <w:r w:rsidR="00C70766">
          <w:rPr>
            <w:webHidden/>
          </w:rPr>
        </w:r>
        <w:r w:rsidR="00C70766">
          <w:rPr>
            <w:webHidden/>
          </w:rPr>
          <w:fldChar w:fldCharType="separate"/>
        </w:r>
        <w:r w:rsidR="00F91053">
          <w:rPr>
            <w:webHidden/>
          </w:rPr>
          <w:t>631</w:t>
        </w:r>
        <w:r w:rsidR="00C70766">
          <w:rPr>
            <w:webHidden/>
          </w:rPr>
          <w:fldChar w:fldCharType="end"/>
        </w:r>
      </w:hyperlink>
    </w:p>
    <w:p w14:paraId="58C33AB4" w14:textId="020B16F8" w:rsidR="00C70766" w:rsidRDefault="00DA2BAB">
      <w:pPr>
        <w:pStyle w:val="45"/>
        <w:rPr>
          <w:rFonts w:asciiTheme="minorHAnsi" w:eastAsiaTheme="minorEastAsia" w:hAnsiTheme="minorHAnsi" w:cstheme="minorBidi"/>
          <w:snapToGrid/>
          <w:color w:val="auto"/>
          <w:sz w:val="22"/>
          <w:szCs w:val="22"/>
        </w:rPr>
      </w:pPr>
      <w:hyperlink w:anchor="_Toc47079085" w:history="1">
        <w:r w:rsidR="00C70766" w:rsidRPr="005778EB">
          <w:rPr>
            <w:rStyle w:val="af0"/>
            <w:rFonts w:ascii="Times New Roman" w:hAnsi="Times New Roman"/>
            <w:b/>
          </w:rPr>
          <w:t>4.12.17.1</w:t>
        </w:r>
        <w:r w:rsidR="00C70766" w:rsidRPr="005778EB">
          <w:rPr>
            <w:rStyle w:val="af0"/>
            <w:rFonts w:ascii="Times New Roman" w:hAnsi="Times New Roman"/>
          </w:rPr>
          <w:t xml:space="preserve"> Исправление и сторнирование первичных документов</w:t>
        </w:r>
        <w:r w:rsidR="00C70766">
          <w:rPr>
            <w:webHidden/>
          </w:rPr>
          <w:tab/>
        </w:r>
        <w:r w:rsidR="00C70766">
          <w:rPr>
            <w:webHidden/>
          </w:rPr>
          <w:fldChar w:fldCharType="begin"/>
        </w:r>
        <w:r w:rsidR="00C70766">
          <w:rPr>
            <w:webHidden/>
          </w:rPr>
          <w:instrText xml:space="preserve"> PAGEREF _Toc47079085 \h </w:instrText>
        </w:r>
        <w:r w:rsidR="00C70766">
          <w:rPr>
            <w:webHidden/>
          </w:rPr>
        </w:r>
        <w:r w:rsidR="00C70766">
          <w:rPr>
            <w:webHidden/>
          </w:rPr>
          <w:fldChar w:fldCharType="separate"/>
        </w:r>
        <w:r w:rsidR="00F91053">
          <w:rPr>
            <w:webHidden/>
          </w:rPr>
          <w:t>631</w:t>
        </w:r>
        <w:r w:rsidR="00C70766">
          <w:rPr>
            <w:webHidden/>
          </w:rPr>
          <w:fldChar w:fldCharType="end"/>
        </w:r>
      </w:hyperlink>
    </w:p>
    <w:p w14:paraId="54AFE9A6" w14:textId="18F18B58" w:rsidR="00C70766" w:rsidRDefault="00DA2BAB">
      <w:pPr>
        <w:pStyle w:val="45"/>
        <w:rPr>
          <w:rFonts w:asciiTheme="minorHAnsi" w:eastAsiaTheme="minorEastAsia" w:hAnsiTheme="minorHAnsi" w:cstheme="minorBidi"/>
          <w:snapToGrid/>
          <w:color w:val="auto"/>
          <w:sz w:val="22"/>
          <w:szCs w:val="22"/>
        </w:rPr>
      </w:pPr>
      <w:hyperlink w:anchor="_Toc47079086" w:history="1">
        <w:r w:rsidR="00C70766" w:rsidRPr="005778EB">
          <w:rPr>
            <w:rStyle w:val="af0"/>
            <w:rFonts w:ascii="Times New Roman" w:hAnsi="Times New Roman"/>
            <w:b/>
          </w:rPr>
          <w:t>4.12.17.2</w:t>
        </w:r>
        <w:r w:rsidR="00C70766" w:rsidRPr="005778EB">
          <w:rPr>
            <w:rStyle w:val="af0"/>
            <w:rFonts w:ascii="Times New Roman" w:hAnsi="Times New Roman"/>
          </w:rPr>
          <w:t xml:space="preserve"> Исправление нерасчетных документов</w:t>
        </w:r>
        <w:r w:rsidR="00C70766">
          <w:rPr>
            <w:webHidden/>
          </w:rPr>
          <w:tab/>
        </w:r>
        <w:r w:rsidR="00C70766">
          <w:rPr>
            <w:webHidden/>
          </w:rPr>
          <w:fldChar w:fldCharType="begin"/>
        </w:r>
        <w:r w:rsidR="00C70766">
          <w:rPr>
            <w:webHidden/>
          </w:rPr>
          <w:instrText xml:space="preserve"> PAGEREF _Toc47079086 \h </w:instrText>
        </w:r>
        <w:r w:rsidR="00C70766">
          <w:rPr>
            <w:webHidden/>
          </w:rPr>
        </w:r>
        <w:r w:rsidR="00C70766">
          <w:rPr>
            <w:webHidden/>
          </w:rPr>
          <w:fldChar w:fldCharType="separate"/>
        </w:r>
        <w:r w:rsidR="00F91053">
          <w:rPr>
            <w:webHidden/>
          </w:rPr>
          <w:t>632</w:t>
        </w:r>
        <w:r w:rsidR="00C70766">
          <w:rPr>
            <w:webHidden/>
          </w:rPr>
          <w:fldChar w:fldCharType="end"/>
        </w:r>
      </w:hyperlink>
    </w:p>
    <w:p w14:paraId="7BA37279" w14:textId="698240D3" w:rsidR="00C70766" w:rsidRDefault="00DA2BAB">
      <w:pPr>
        <w:pStyle w:val="45"/>
        <w:rPr>
          <w:rFonts w:asciiTheme="minorHAnsi" w:eastAsiaTheme="minorEastAsia" w:hAnsiTheme="minorHAnsi" w:cstheme="minorBidi"/>
          <w:snapToGrid/>
          <w:color w:val="auto"/>
          <w:sz w:val="22"/>
          <w:szCs w:val="22"/>
        </w:rPr>
      </w:pPr>
      <w:hyperlink w:anchor="_Toc47079087" w:history="1">
        <w:r w:rsidR="00C70766" w:rsidRPr="005778EB">
          <w:rPr>
            <w:rStyle w:val="af0"/>
            <w:rFonts w:ascii="Times New Roman" w:hAnsi="Times New Roman"/>
            <w:b/>
          </w:rPr>
          <w:t>4.12.17.3</w:t>
        </w:r>
        <w:r w:rsidR="00C70766" w:rsidRPr="005778EB">
          <w:rPr>
            <w:rStyle w:val="af0"/>
            <w:rFonts w:ascii="Times New Roman" w:hAnsi="Times New Roman"/>
          </w:rPr>
          <w:t xml:space="preserve"> Исправление расчетных документов</w:t>
        </w:r>
        <w:r w:rsidR="00C70766">
          <w:rPr>
            <w:webHidden/>
          </w:rPr>
          <w:tab/>
        </w:r>
        <w:r w:rsidR="00C70766">
          <w:rPr>
            <w:webHidden/>
          </w:rPr>
          <w:fldChar w:fldCharType="begin"/>
        </w:r>
        <w:r w:rsidR="00C70766">
          <w:rPr>
            <w:webHidden/>
          </w:rPr>
          <w:instrText xml:space="preserve"> PAGEREF _Toc47079087 \h </w:instrText>
        </w:r>
        <w:r w:rsidR="00C70766">
          <w:rPr>
            <w:webHidden/>
          </w:rPr>
        </w:r>
        <w:r w:rsidR="00C70766">
          <w:rPr>
            <w:webHidden/>
          </w:rPr>
          <w:fldChar w:fldCharType="separate"/>
        </w:r>
        <w:r w:rsidR="00F91053">
          <w:rPr>
            <w:webHidden/>
          </w:rPr>
          <w:t>633</w:t>
        </w:r>
        <w:r w:rsidR="00C70766">
          <w:rPr>
            <w:webHidden/>
          </w:rPr>
          <w:fldChar w:fldCharType="end"/>
        </w:r>
      </w:hyperlink>
    </w:p>
    <w:p w14:paraId="486B7EBF" w14:textId="590DD83B" w:rsidR="00C70766" w:rsidRDefault="00DA2BAB">
      <w:pPr>
        <w:pStyle w:val="45"/>
        <w:rPr>
          <w:rFonts w:asciiTheme="minorHAnsi" w:eastAsiaTheme="minorEastAsia" w:hAnsiTheme="minorHAnsi" w:cstheme="minorBidi"/>
          <w:snapToGrid/>
          <w:color w:val="auto"/>
          <w:sz w:val="22"/>
          <w:szCs w:val="22"/>
        </w:rPr>
      </w:pPr>
      <w:hyperlink w:anchor="_Toc47079088" w:history="1">
        <w:r w:rsidR="00C70766" w:rsidRPr="005778EB">
          <w:rPr>
            <w:rStyle w:val="af0"/>
            <w:rFonts w:ascii="Times New Roman" w:hAnsi="Times New Roman"/>
            <w:b/>
          </w:rPr>
          <w:t>4.12.17.4</w:t>
        </w:r>
        <w:r w:rsidR="00C70766" w:rsidRPr="005778EB">
          <w:rPr>
            <w:rStyle w:val="af0"/>
            <w:rFonts w:ascii="Times New Roman" w:hAnsi="Times New Roman"/>
          </w:rPr>
          <w:t xml:space="preserve"> Сторнирование начислений</w:t>
        </w:r>
        <w:r w:rsidR="00C70766">
          <w:rPr>
            <w:webHidden/>
          </w:rPr>
          <w:tab/>
        </w:r>
        <w:r w:rsidR="00C70766">
          <w:rPr>
            <w:webHidden/>
          </w:rPr>
          <w:fldChar w:fldCharType="begin"/>
        </w:r>
        <w:r w:rsidR="00C70766">
          <w:rPr>
            <w:webHidden/>
          </w:rPr>
          <w:instrText xml:space="preserve"> PAGEREF _Toc47079088 \h </w:instrText>
        </w:r>
        <w:r w:rsidR="00C70766">
          <w:rPr>
            <w:webHidden/>
          </w:rPr>
        </w:r>
        <w:r w:rsidR="00C70766">
          <w:rPr>
            <w:webHidden/>
          </w:rPr>
          <w:fldChar w:fldCharType="separate"/>
        </w:r>
        <w:r w:rsidR="00F91053">
          <w:rPr>
            <w:webHidden/>
          </w:rPr>
          <w:t>638</w:t>
        </w:r>
        <w:r w:rsidR="00C70766">
          <w:rPr>
            <w:webHidden/>
          </w:rPr>
          <w:fldChar w:fldCharType="end"/>
        </w:r>
      </w:hyperlink>
    </w:p>
    <w:p w14:paraId="5EEA49B7" w14:textId="792A565A" w:rsidR="00C70766" w:rsidRDefault="00DA2BAB">
      <w:pPr>
        <w:pStyle w:val="45"/>
        <w:rPr>
          <w:rFonts w:asciiTheme="minorHAnsi" w:eastAsiaTheme="minorEastAsia" w:hAnsiTheme="minorHAnsi" w:cstheme="minorBidi"/>
          <w:snapToGrid/>
          <w:color w:val="auto"/>
          <w:sz w:val="22"/>
          <w:szCs w:val="22"/>
        </w:rPr>
      </w:pPr>
      <w:hyperlink w:anchor="_Toc47079089" w:history="1">
        <w:r w:rsidR="00C70766" w:rsidRPr="005778EB">
          <w:rPr>
            <w:rStyle w:val="af0"/>
            <w:rFonts w:ascii="Times New Roman" w:hAnsi="Times New Roman"/>
            <w:b/>
          </w:rPr>
          <w:t>4.12.17.5</w:t>
        </w:r>
        <w:r w:rsidR="00C70766" w:rsidRPr="005778EB">
          <w:rPr>
            <w:rStyle w:val="af0"/>
            <w:rFonts w:ascii="Times New Roman" w:hAnsi="Times New Roman"/>
          </w:rPr>
          <w:t xml:space="preserve"> Перерасчеты и доначисления зарплаты</w:t>
        </w:r>
        <w:r w:rsidR="00C70766">
          <w:rPr>
            <w:webHidden/>
          </w:rPr>
          <w:tab/>
        </w:r>
        <w:r w:rsidR="00C70766">
          <w:rPr>
            <w:webHidden/>
          </w:rPr>
          <w:fldChar w:fldCharType="begin"/>
        </w:r>
        <w:r w:rsidR="00C70766">
          <w:rPr>
            <w:webHidden/>
          </w:rPr>
          <w:instrText xml:space="preserve"> PAGEREF _Toc47079089 \h </w:instrText>
        </w:r>
        <w:r w:rsidR="00C70766">
          <w:rPr>
            <w:webHidden/>
          </w:rPr>
        </w:r>
        <w:r w:rsidR="00C70766">
          <w:rPr>
            <w:webHidden/>
          </w:rPr>
          <w:fldChar w:fldCharType="separate"/>
        </w:r>
        <w:r w:rsidR="00F91053">
          <w:rPr>
            <w:webHidden/>
          </w:rPr>
          <w:t>639</w:t>
        </w:r>
        <w:r w:rsidR="00C70766">
          <w:rPr>
            <w:webHidden/>
          </w:rPr>
          <w:fldChar w:fldCharType="end"/>
        </w:r>
      </w:hyperlink>
    </w:p>
    <w:p w14:paraId="5D1AD3A3" w14:textId="718FDF9B" w:rsidR="00C70766" w:rsidRDefault="00DA2BAB">
      <w:pPr>
        <w:pStyle w:val="45"/>
        <w:rPr>
          <w:rFonts w:asciiTheme="minorHAnsi" w:eastAsiaTheme="minorEastAsia" w:hAnsiTheme="minorHAnsi" w:cstheme="minorBidi"/>
          <w:snapToGrid/>
          <w:color w:val="auto"/>
          <w:sz w:val="22"/>
          <w:szCs w:val="22"/>
        </w:rPr>
      </w:pPr>
      <w:hyperlink w:anchor="_Toc47079090" w:history="1">
        <w:r w:rsidR="00C70766" w:rsidRPr="005778EB">
          <w:rPr>
            <w:rStyle w:val="af0"/>
            <w:b/>
          </w:rPr>
          <w:t>4.12.17.6</w:t>
        </w:r>
        <w:r w:rsidR="00C70766" w:rsidRPr="005778EB">
          <w:rPr>
            <w:rStyle w:val="af0"/>
            <w:rFonts w:ascii="Times New Roman" w:hAnsi="Times New Roman"/>
            <w:b/>
          </w:rPr>
          <w:t xml:space="preserve"> Автоматическое формирование формуляров «Записка-расчет к приказу о предоставлении отпуска» для перерасчета отпускных.</w:t>
        </w:r>
        <w:r w:rsidR="00C70766">
          <w:rPr>
            <w:webHidden/>
          </w:rPr>
          <w:tab/>
        </w:r>
        <w:r w:rsidR="00C70766">
          <w:rPr>
            <w:webHidden/>
          </w:rPr>
          <w:fldChar w:fldCharType="begin"/>
        </w:r>
        <w:r w:rsidR="00C70766">
          <w:rPr>
            <w:webHidden/>
          </w:rPr>
          <w:instrText xml:space="preserve"> PAGEREF _Toc47079090 \h </w:instrText>
        </w:r>
        <w:r w:rsidR="00C70766">
          <w:rPr>
            <w:webHidden/>
          </w:rPr>
        </w:r>
        <w:r w:rsidR="00C70766">
          <w:rPr>
            <w:webHidden/>
          </w:rPr>
          <w:fldChar w:fldCharType="separate"/>
        </w:r>
        <w:r w:rsidR="00F91053">
          <w:rPr>
            <w:webHidden/>
          </w:rPr>
          <w:t>642</w:t>
        </w:r>
        <w:r w:rsidR="00C70766">
          <w:rPr>
            <w:webHidden/>
          </w:rPr>
          <w:fldChar w:fldCharType="end"/>
        </w:r>
      </w:hyperlink>
    </w:p>
    <w:p w14:paraId="6935EC1B" w14:textId="165FABBA" w:rsidR="00C70766" w:rsidRDefault="00DA2BAB">
      <w:pPr>
        <w:pStyle w:val="38"/>
        <w:rPr>
          <w:rFonts w:asciiTheme="minorHAnsi" w:eastAsiaTheme="minorEastAsia" w:hAnsiTheme="minorHAnsi" w:cstheme="minorBidi"/>
          <w:sz w:val="22"/>
          <w:szCs w:val="22"/>
          <w:lang w:eastAsia="ru-RU"/>
        </w:rPr>
      </w:pPr>
      <w:hyperlink w:anchor="_Toc47079091" w:history="1">
        <w:r w:rsidR="00C70766" w:rsidRPr="005778EB">
          <w:rPr>
            <w:rStyle w:val="af0"/>
          </w:rPr>
          <w:t>4.12.18 Учет резерва на оплату отпусков</w:t>
        </w:r>
        <w:r w:rsidR="00C70766">
          <w:rPr>
            <w:webHidden/>
          </w:rPr>
          <w:tab/>
        </w:r>
        <w:r w:rsidR="00C70766">
          <w:rPr>
            <w:webHidden/>
          </w:rPr>
          <w:fldChar w:fldCharType="begin"/>
        </w:r>
        <w:r w:rsidR="00C70766">
          <w:rPr>
            <w:webHidden/>
          </w:rPr>
          <w:instrText xml:space="preserve"> PAGEREF _Toc47079091 \h </w:instrText>
        </w:r>
        <w:r w:rsidR="00C70766">
          <w:rPr>
            <w:webHidden/>
          </w:rPr>
        </w:r>
        <w:r w:rsidR="00C70766">
          <w:rPr>
            <w:webHidden/>
          </w:rPr>
          <w:fldChar w:fldCharType="separate"/>
        </w:r>
        <w:r w:rsidR="00F91053">
          <w:rPr>
            <w:webHidden/>
          </w:rPr>
          <w:t>643</w:t>
        </w:r>
        <w:r w:rsidR="00C70766">
          <w:rPr>
            <w:webHidden/>
          </w:rPr>
          <w:fldChar w:fldCharType="end"/>
        </w:r>
      </w:hyperlink>
    </w:p>
    <w:p w14:paraId="54AFA41F" w14:textId="4858CCBE" w:rsidR="00C70766" w:rsidRDefault="00DA2BAB">
      <w:pPr>
        <w:pStyle w:val="45"/>
        <w:rPr>
          <w:rFonts w:asciiTheme="minorHAnsi" w:eastAsiaTheme="minorEastAsia" w:hAnsiTheme="minorHAnsi" w:cstheme="minorBidi"/>
          <w:snapToGrid/>
          <w:color w:val="auto"/>
          <w:sz w:val="22"/>
          <w:szCs w:val="22"/>
        </w:rPr>
      </w:pPr>
      <w:hyperlink w:anchor="_Toc47079092" w:history="1">
        <w:r w:rsidR="00C70766" w:rsidRPr="005778EB">
          <w:rPr>
            <w:rStyle w:val="af0"/>
            <w:rFonts w:ascii="Times New Roman" w:hAnsi="Times New Roman"/>
            <w:b/>
          </w:rPr>
          <w:t>4.12.18.1</w:t>
        </w:r>
        <w:r w:rsidR="00C70766" w:rsidRPr="005778EB">
          <w:rPr>
            <w:rStyle w:val="af0"/>
            <w:rFonts w:ascii="Times New Roman" w:hAnsi="Times New Roman"/>
          </w:rPr>
          <w:t xml:space="preserve"> Признание оценочных обязательств нормативным методом</w:t>
        </w:r>
        <w:r w:rsidR="00C70766">
          <w:rPr>
            <w:webHidden/>
          </w:rPr>
          <w:tab/>
        </w:r>
        <w:r w:rsidR="00C70766">
          <w:rPr>
            <w:webHidden/>
          </w:rPr>
          <w:fldChar w:fldCharType="begin"/>
        </w:r>
        <w:r w:rsidR="00C70766">
          <w:rPr>
            <w:webHidden/>
          </w:rPr>
          <w:instrText xml:space="preserve"> PAGEREF _Toc47079092 \h </w:instrText>
        </w:r>
        <w:r w:rsidR="00C70766">
          <w:rPr>
            <w:webHidden/>
          </w:rPr>
        </w:r>
        <w:r w:rsidR="00C70766">
          <w:rPr>
            <w:webHidden/>
          </w:rPr>
          <w:fldChar w:fldCharType="separate"/>
        </w:r>
        <w:r w:rsidR="00F91053">
          <w:rPr>
            <w:webHidden/>
          </w:rPr>
          <w:t>644</w:t>
        </w:r>
        <w:r w:rsidR="00C70766">
          <w:rPr>
            <w:webHidden/>
          </w:rPr>
          <w:fldChar w:fldCharType="end"/>
        </w:r>
      </w:hyperlink>
    </w:p>
    <w:p w14:paraId="71380AB5" w14:textId="2D8E107E" w:rsidR="00C70766" w:rsidRDefault="00DA2BAB">
      <w:pPr>
        <w:pStyle w:val="45"/>
        <w:rPr>
          <w:rFonts w:asciiTheme="minorHAnsi" w:eastAsiaTheme="minorEastAsia" w:hAnsiTheme="minorHAnsi" w:cstheme="minorBidi"/>
          <w:snapToGrid/>
          <w:color w:val="auto"/>
          <w:sz w:val="22"/>
          <w:szCs w:val="22"/>
        </w:rPr>
      </w:pPr>
      <w:hyperlink w:anchor="_Toc47079093" w:history="1">
        <w:r w:rsidR="00C70766" w:rsidRPr="005778EB">
          <w:rPr>
            <w:rStyle w:val="af0"/>
            <w:rFonts w:ascii="Times New Roman" w:hAnsi="Times New Roman"/>
            <w:b/>
          </w:rPr>
          <w:t>4.12.18.2</w:t>
        </w:r>
        <w:r w:rsidR="00C70766" w:rsidRPr="005778EB">
          <w:rPr>
            <w:rStyle w:val="af0"/>
            <w:rFonts w:ascii="Times New Roman" w:hAnsi="Times New Roman"/>
          </w:rPr>
          <w:t xml:space="preserve"> Признание оценочных обязательств методом обязательств (МСФО)</w:t>
        </w:r>
        <w:r w:rsidR="00C70766">
          <w:rPr>
            <w:webHidden/>
          </w:rPr>
          <w:tab/>
        </w:r>
        <w:r w:rsidR="00C70766">
          <w:rPr>
            <w:webHidden/>
          </w:rPr>
          <w:fldChar w:fldCharType="begin"/>
        </w:r>
        <w:r w:rsidR="00C70766">
          <w:rPr>
            <w:webHidden/>
          </w:rPr>
          <w:instrText xml:space="preserve"> PAGEREF _Toc47079093 \h </w:instrText>
        </w:r>
        <w:r w:rsidR="00C70766">
          <w:rPr>
            <w:webHidden/>
          </w:rPr>
        </w:r>
        <w:r w:rsidR="00C70766">
          <w:rPr>
            <w:webHidden/>
          </w:rPr>
          <w:fldChar w:fldCharType="separate"/>
        </w:r>
        <w:r w:rsidR="00F91053">
          <w:rPr>
            <w:webHidden/>
          </w:rPr>
          <w:t>646</w:t>
        </w:r>
        <w:r w:rsidR="00C70766">
          <w:rPr>
            <w:webHidden/>
          </w:rPr>
          <w:fldChar w:fldCharType="end"/>
        </w:r>
      </w:hyperlink>
    </w:p>
    <w:p w14:paraId="0DFFAC9B" w14:textId="3CEE0F94" w:rsidR="00C70766" w:rsidRDefault="00DA2BAB">
      <w:pPr>
        <w:pStyle w:val="45"/>
        <w:rPr>
          <w:rFonts w:asciiTheme="minorHAnsi" w:eastAsiaTheme="minorEastAsia" w:hAnsiTheme="minorHAnsi" w:cstheme="minorBidi"/>
          <w:snapToGrid/>
          <w:color w:val="auto"/>
          <w:sz w:val="22"/>
          <w:szCs w:val="22"/>
        </w:rPr>
      </w:pPr>
      <w:hyperlink w:anchor="_Toc47079094" w:history="1">
        <w:r w:rsidR="00C70766" w:rsidRPr="005778EB">
          <w:rPr>
            <w:rStyle w:val="af0"/>
            <w:rFonts w:ascii="Times New Roman" w:hAnsi="Times New Roman"/>
            <w:b/>
          </w:rPr>
          <w:t>4.12.18.3</w:t>
        </w:r>
        <w:r w:rsidR="00C70766" w:rsidRPr="005778EB">
          <w:rPr>
            <w:rStyle w:val="af0"/>
            <w:rFonts w:ascii="Times New Roman" w:hAnsi="Times New Roman"/>
          </w:rPr>
          <w:t xml:space="preserve"> Списание оценочных обязательств</w:t>
        </w:r>
        <w:r w:rsidR="00C70766">
          <w:rPr>
            <w:webHidden/>
          </w:rPr>
          <w:tab/>
        </w:r>
        <w:r w:rsidR="00C70766">
          <w:rPr>
            <w:webHidden/>
          </w:rPr>
          <w:fldChar w:fldCharType="begin"/>
        </w:r>
        <w:r w:rsidR="00C70766">
          <w:rPr>
            <w:webHidden/>
          </w:rPr>
          <w:instrText xml:space="preserve"> PAGEREF _Toc47079094 \h </w:instrText>
        </w:r>
        <w:r w:rsidR="00C70766">
          <w:rPr>
            <w:webHidden/>
          </w:rPr>
        </w:r>
        <w:r w:rsidR="00C70766">
          <w:rPr>
            <w:webHidden/>
          </w:rPr>
          <w:fldChar w:fldCharType="separate"/>
        </w:r>
        <w:r w:rsidR="00F91053">
          <w:rPr>
            <w:webHidden/>
          </w:rPr>
          <w:t>648</w:t>
        </w:r>
        <w:r w:rsidR="00C70766">
          <w:rPr>
            <w:webHidden/>
          </w:rPr>
          <w:fldChar w:fldCharType="end"/>
        </w:r>
      </w:hyperlink>
    </w:p>
    <w:p w14:paraId="248D6AAF" w14:textId="6F694612" w:rsidR="00C70766" w:rsidRDefault="00DA2BAB">
      <w:pPr>
        <w:pStyle w:val="38"/>
        <w:rPr>
          <w:rFonts w:asciiTheme="minorHAnsi" w:eastAsiaTheme="minorEastAsia" w:hAnsiTheme="minorHAnsi" w:cstheme="minorBidi"/>
          <w:sz w:val="22"/>
          <w:szCs w:val="22"/>
          <w:lang w:eastAsia="ru-RU"/>
        </w:rPr>
      </w:pPr>
      <w:hyperlink w:anchor="_Toc47079095" w:history="1">
        <w:r w:rsidR="00C70766" w:rsidRPr="005778EB">
          <w:rPr>
            <w:rStyle w:val="af0"/>
          </w:rPr>
          <w:t>4.12.19 Формирование данных для бухгалтерского учета</w:t>
        </w:r>
        <w:r w:rsidR="00C70766">
          <w:rPr>
            <w:webHidden/>
          </w:rPr>
          <w:tab/>
        </w:r>
        <w:r w:rsidR="00C70766">
          <w:rPr>
            <w:webHidden/>
          </w:rPr>
          <w:fldChar w:fldCharType="begin"/>
        </w:r>
        <w:r w:rsidR="00C70766">
          <w:rPr>
            <w:webHidden/>
          </w:rPr>
          <w:instrText xml:space="preserve"> PAGEREF _Toc47079095 \h </w:instrText>
        </w:r>
        <w:r w:rsidR="00C70766">
          <w:rPr>
            <w:webHidden/>
          </w:rPr>
        </w:r>
        <w:r w:rsidR="00C70766">
          <w:rPr>
            <w:webHidden/>
          </w:rPr>
          <w:fldChar w:fldCharType="separate"/>
        </w:r>
        <w:r w:rsidR="00F91053">
          <w:rPr>
            <w:webHidden/>
          </w:rPr>
          <w:t>649</w:t>
        </w:r>
        <w:r w:rsidR="00C70766">
          <w:rPr>
            <w:webHidden/>
          </w:rPr>
          <w:fldChar w:fldCharType="end"/>
        </w:r>
      </w:hyperlink>
    </w:p>
    <w:p w14:paraId="60429423" w14:textId="2C8899D9" w:rsidR="00C70766" w:rsidRDefault="00DA2BAB">
      <w:pPr>
        <w:pStyle w:val="45"/>
        <w:rPr>
          <w:rFonts w:asciiTheme="minorHAnsi" w:eastAsiaTheme="minorEastAsia" w:hAnsiTheme="minorHAnsi" w:cstheme="minorBidi"/>
          <w:snapToGrid/>
          <w:color w:val="auto"/>
          <w:sz w:val="22"/>
          <w:szCs w:val="22"/>
        </w:rPr>
      </w:pPr>
      <w:hyperlink w:anchor="_Toc47079096" w:history="1">
        <w:r w:rsidR="00C70766" w:rsidRPr="005778EB">
          <w:rPr>
            <w:rStyle w:val="af0"/>
            <w:rFonts w:ascii="Times New Roman" w:hAnsi="Times New Roman"/>
            <w:b/>
          </w:rPr>
          <w:t>4.12.19.1</w:t>
        </w:r>
        <w:r w:rsidR="00C70766" w:rsidRPr="005778EB">
          <w:rPr>
            <w:rStyle w:val="af0"/>
            <w:rFonts w:ascii="Times New Roman" w:hAnsi="Times New Roman"/>
          </w:rPr>
          <w:t xml:space="preserve"> Статьи финансирования</w:t>
        </w:r>
        <w:r w:rsidR="00C70766">
          <w:rPr>
            <w:webHidden/>
          </w:rPr>
          <w:tab/>
        </w:r>
        <w:r w:rsidR="00C70766">
          <w:rPr>
            <w:webHidden/>
          </w:rPr>
          <w:fldChar w:fldCharType="begin"/>
        </w:r>
        <w:r w:rsidR="00C70766">
          <w:rPr>
            <w:webHidden/>
          </w:rPr>
          <w:instrText xml:space="preserve"> PAGEREF _Toc47079096 \h </w:instrText>
        </w:r>
        <w:r w:rsidR="00C70766">
          <w:rPr>
            <w:webHidden/>
          </w:rPr>
        </w:r>
        <w:r w:rsidR="00C70766">
          <w:rPr>
            <w:webHidden/>
          </w:rPr>
          <w:fldChar w:fldCharType="separate"/>
        </w:r>
        <w:r w:rsidR="00F91053">
          <w:rPr>
            <w:webHidden/>
          </w:rPr>
          <w:t>650</w:t>
        </w:r>
        <w:r w:rsidR="00C70766">
          <w:rPr>
            <w:webHidden/>
          </w:rPr>
          <w:fldChar w:fldCharType="end"/>
        </w:r>
      </w:hyperlink>
    </w:p>
    <w:p w14:paraId="7539F760" w14:textId="299AAF65" w:rsidR="00C70766" w:rsidRDefault="00DA2BAB">
      <w:pPr>
        <w:pStyle w:val="45"/>
        <w:rPr>
          <w:rFonts w:asciiTheme="minorHAnsi" w:eastAsiaTheme="minorEastAsia" w:hAnsiTheme="minorHAnsi" w:cstheme="minorBidi"/>
          <w:snapToGrid/>
          <w:color w:val="auto"/>
          <w:sz w:val="22"/>
          <w:szCs w:val="22"/>
        </w:rPr>
      </w:pPr>
      <w:hyperlink w:anchor="_Toc47079097" w:history="1">
        <w:r w:rsidR="00C70766" w:rsidRPr="005778EB">
          <w:rPr>
            <w:rStyle w:val="af0"/>
            <w:rFonts w:ascii="Times New Roman" w:hAnsi="Times New Roman"/>
            <w:b/>
          </w:rPr>
          <w:t>4.12.19.2</w:t>
        </w:r>
        <w:r w:rsidR="00C70766" w:rsidRPr="005778EB">
          <w:rPr>
            <w:rStyle w:val="af0"/>
            <w:rFonts w:ascii="Times New Roman" w:hAnsi="Times New Roman"/>
          </w:rPr>
          <w:t xml:space="preserve"> Код вида финансового обеспечения</w:t>
        </w:r>
        <w:r w:rsidR="00C70766">
          <w:rPr>
            <w:webHidden/>
          </w:rPr>
          <w:tab/>
        </w:r>
        <w:r w:rsidR="00C70766">
          <w:rPr>
            <w:webHidden/>
          </w:rPr>
          <w:fldChar w:fldCharType="begin"/>
        </w:r>
        <w:r w:rsidR="00C70766">
          <w:rPr>
            <w:webHidden/>
          </w:rPr>
          <w:instrText xml:space="preserve"> PAGEREF _Toc47079097 \h </w:instrText>
        </w:r>
        <w:r w:rsidR="00C70766">
          <w:rPr>
            <w:webHidden/>
          </w:rPr>
        </w:r>
        <w:r w:rsidR="00C70766">
          <w:rPr>
            <w:webHidden/>
          </w:rPr>
          <w:fldChar w:fldCharType="separate"/>
        </w:r>
        <w:r w:rsidR="00F91053">
          <w:rPr>
            <w:webHidden/>
          </w:rPr>
          <w:t>651</w:t>
        </w:r>
        <w:r w:rsidR="00C70766">
          <w:rPr>
            <w:webHidden/>
          </w:rPr>
          <w:fldChar w:fldCharType="end"/>
        </w:r>
      </w:hyperlink>
    </w:p>
    <w:p w14:paraId="4BD416F5" w14:textId="0AAD8255" w:rsidR="00C70766" w:rsidRDefault="00DA2BAB">
      <w:pPr>
        <w:pStyle w:val="45"/>
        <w:rPr>
          <w:rFonts w:asciiTheme="minorHAnsi" w:eastAsiaTheme="minorEastAsia" w:hAnsiTheme="minorHAnsi" w:cstheme="minorBidi"/>
          <w:snapToGrid/>
          <w:color w:val="auto"/>
          <w:sz w:val="22"/>
          <w:szCs w:val="22"/>
        </w:rPr>
      </w:pPr>
      <w:hyperlink w:anchor="_Toc47079098" w:history="1">
        <w:r w:rsidR="00C70766" w:rsidRPr="005778EB">
          <w:rPr>
            <w:rStyle w:val="af0"/>
            <w:rFonts w:ascii="Times New Roman" w:hAnsi="Times New Roman"/>
            <w:b/>
          </w:rPr>
          <w:t>4.12.19.3</w:t>
        </w:r>
        <w:r w:rsidR="00C70766" w:rsidRPr="005778EB">
          <w:rPr>
            <w:rStyle w:val="af0"/>
            <w:rFonts w:ascii="Times New Roman" w:hAnsi="Times New Roman"/>
          </w:rPr>
          <w:t xml:space="preserve"> Источник финансового обеспечения</w:t>
        </w:r>
        <w:r w:rsidR="00C70766">
          <w:rPr>
            <w:webHidden/>
          </w:rPr>
          <w:tab/>
        </w:r>
        <w:r w:rsidR="00C70766">
          <w:rPr>
            <w:webHidden/>
          </w:rPr>
          <w:fldChar w:fldCharType="begin"/>
        </w:r>
        <w:r w:rsidR="00C70766">
          <w:rPr>
            <w:webHidden/>
          </w:rPr>
          <w:instrText xml:space="preserve"> PAGEREF _Toc47079098 \h </w:instrText>
        </w:r>
        <w:r w:rsidR="00C70766">
          <w:rPr>
            <w:webHidden/>
          </w:rPr>
        </w:r>
        <w:r w:rsidR="00C70766">
          <w:rPr>
            <w:webHidden/>
          </w:rPr>
          <w:fldChar w:fldCharType="separate"/>
        </w:r>
        <w:r w:rsidR="00F91053">
          <w:rPr>
            <w:webHidden/>
          </w:rPr>
          <w:t>652</w:t>
        </w:r>
        <w:r w:rsidR="00C70766">
          <w:rPr>
            <w:webHidden/>
          </w:rPr>
          <w:fldChar w:fldCharType="end"/>
        </w:r>
      </w:hyperlink>
    </w:p>
    <w:p w14:paraId="2281A33A" w14:textId="32725F23" w:rsidR="00C70766" w:rsidRDefault="00DA2BAB">
      <w:pPr>
        <w:pStyle w:val="45"/>
        <w:rPr>
          <w:rFonts w:asciiTheme="minorHAnsi" w:eastAsiaTheme="minorEastAsia" w:hAnsiTheme="minorHAnsi" w:cstheme="minorBidi"/>
          <w:snapToGrid/>
          <w:color w:val="auto"/>
          <w:sz w:val="22"/>
          <w:szCs w:val="22"/>
        </w:rPr>
      </w:pPr>
      <w:hyperlink w:anchor="_Toc47079099" w:history="1">
        <w:r w:rsidR="00C70766" w:rsidRPr="005778EB">
          <w:rPr>
            <w:rStyle w:val="af0"/>
            <w:rFonts w:ascii="Times New Roman" w:hAnsi="Times New Roman"/>
            <w:b/>
          </w:rPr>
          <w:t>4.12.19.4</w:t>
        </w:r>
        <w:r w:rsidR="00C70766" w:rsidRPr="005778EB">
          <w:rPr>
            <w:rStyle w:val="af0"/>
            <w:rFonts w:ascii="Times New Roman" w:hAnsi="Times New Roman"/>
          </w:rPr>
          <w:t xml:space="preserve"> Способы отражения зарплаты в бухучете</w:t>
        </w:r>
        <w:r w:rsidR="00C70766">
          <w:rPr>
            <w:webHidden/>
          </w:rPr>
          <w:tab/>
        </w:r>
        <w:r w:rsidR="00C70766">
          <w:rPr>
            <w:webHidden/>
          </w:rPr>
          <w:fldChar w:fldCharType="begin"/>
        </w:r>
        <w:r w:rsidR="00C70766">
          <w:rPr>
            <w:webHidden/>
          </w:rPr>
          <w:instrText xml:space="preserve"> PAGEREF _Toc47079099 \h </w:instrText>
        </w:r>
        <w:r w:rsidR="00C70766">
          <w:rPr>
            <w:webHidden/>
          </w:rPr>
        </w:r>
        <w:r w:rsidR="00C70766">
          <w:rPr>
            <w:webHidden/>
          </w:rPr>
          <w:fldChar w:fldCharType="separate"/>
        </w:r>
        <w:r w:rsidR="00F91053">
          <w:rPr>
            <w:webHidden/>
          </w:rPr>
          <w:t>652</w:t>
        </w:r>
        <w:r w:rsidR="00C70766">
          <w:rPr>
            <w:webHidden/>
          </w:rPr>
          <w:fldChar w:fldCharType="end"/>
        </w:r>
      </w:hyperlink>
    </w:p>
    <w:p w14:paraId="625FA2F6" w14:textId="0D094A33" w:rsidR="00C70766" w:rsidRDefault="00DA2BAB">
      <w:pPr>
        <w:pStyle w:val="45"/>
        <w:rPr>
          <w:rFonts w:asciiTheme="minorHAnsi" w:eastAsiaTheme="minorEastAsia" w:hAnsiTheme="minorHAnsi" w:cstheme="minorBidi"/>
          <w:snapToGrid/>
          <w:color w:val="auto"/>
          <w:sz w:val="22"/>
          <w:szCs w:val="22"/>
        </w:rPr>
      </w:pPr>
      <w:hyperlink w:anchor="_Toc47079100" w:history="1">
        <w:r w:rsidR="00C70766" w:rsidRPr="005778EB">
          <w:rPr>
            <w:rStyle w:val="af0"/>
            <w:rFonts w:ascii="Times New Roman" w:hAnsi="Times New Roman"/>
            <w:b/>
          </w:rPr>
          <w:t>4.12.19.5</w:t>
        </w:r>
        <w:r w:rsidR="00C70766" w:rsidRPr="005778EB">
          <w:rPr>
            <w:rStyle w:val="af0"/>
            <w:rFonts w:ascii="Times New Roman" w:hAnsi="Times New Roman"/>
          </w:rPr>
          <w:t xml:space="preserve"> Статьи расходов</w:t>
        </w:r>
        <w:r w:rsidR="00C70766">
          <w:rPr>
            <w:webHidden/>
          </w:rPr>
          <w:tab/>
        </w:r>
        <w:r w:rsidR="00C70766">
          <w:rPr>
            <w:webHidden/>
          </w:rPr>
          <w:fldChar w:fldCharType="begin"/>
        </w:r>
        <w:r w:rsidR="00C70766">
          <w:rPr>
            <w:webHidden/>
          </w:rPr>
          <w:instrText xml:space="preserve"> PAGEREF _Toc47079100 \h </w:instrText>
        </w:r>
        <w:r w:rsidR="00C70766">
          <w:rPr>
            <w:webHidden/>
          </w:rPr>
        </w:r>
        <w:r w:rsidR="00C70766">
          <w:rPr>
            <w:webHidden/>
          </w:rPr>
          <w:fldChar w:fldCharType="separate"/>
        </w:r>
        <w:r w:rsidR="00F91053">
          <w:rPr>
            <w:webHidden/>
          </w:rPr>
          <w:t>652</w:t>
        </w:r>
        <w:r w:rsidR="00C70766">
          <w:rPr>
            <w:webHidden/>
          </w:rPr>
          <w:fldChar w:fldCharType="end"/>
        </w:r>
      </w:hyperlink>
    </w:p>
    <w:p w14:paraId="09FBAEBB" w14:textId="47E08255" w:rsidR="00C70766" w:rsidRDefault="00DA2BAB">
      <w:pPr>
        <w:pStyle w:val="45"/>
        <w:rPr>
          <w:rFonts w:asciiTheme="minorHAnsi" w:eastAsiaTheme="minorEastAsia" w:hAnsiTheme="minorHAnsi" w:cstheme="minorBidi"/>
          <w:snapToGrid/>
          <w:color w:val="auto"/>
          <w:sz w:val="22"/>
          <w:szCs w:val="22"/>
        </w:rPr>
      </w:pPr>
      <w:hyperlink w:anchor="_Toc47079101" w:history="1">
        <w:r w:rsidR="00C70766" w:rsidRPr="005778EB">
          <w:rPr>
            <w:rStyle w:val="af0"/>
            <w:rFonts w:ascii="Times New Roman" w:hAnsi="Times New Roman"/>
            <w:b/>
          </w:rPr>
          <w:t>4.12.19.6</w:t>
        </w:r>
        <w:r w:rsidR="00C70766" w:rsidRPr="005778EB">
          <w:rPr>
            <w:rStyle w:val="af0"/>
            <w:rFonts w:ascii="Times New Roman" w:hAnsi="Times New Roman"/>
          </w:rPr>
          <w:t xml:space="preserve"> Настройка начислений для отражения в учете</w:t>
        </w:r>
        <w:r w:rsidR="00C70766">
          <w:rPr>
            <w:webHidden/>
          </w:rPr>
          <w:tab/>
        </w:r>
        <w:r w:rsidR="00C70766">
          <w:rPr>
            <w:webHidden/>
          </w:rPr>
          <w:fldChar w:fldCharType="begin"/>
        </w:r>
        <w:r w:rsidR="00C70766">
          <w:rPr>
            <w:webHidden/>
          </w:rPr>
          <w:instrText xml:space="preserve"> PAGEREF _Toc47079101 \h </w:instrText>
        </w:r>
        <w:r w:rsidR="00C70766">
          <w:rPr>
            <w:webHidden/>
          </w:rPr>
        </w:r>
        <w:r w:rsidR="00C70766">
          <w:rPr>
            <w:webHidden/>
          </w:rPr>
          <w:fldChar w:fldCharType="separate"/>
        </w:r>
        <w:r w:rsidR="00F91053">
          <w:rPr>
            <w:webHidden/>
          </w:rPr>
          <w:t>653</w:t>
        </w:r>
        <w:r w:rsidR="00C70766">
          <w:rPr>
            <w:webHidden/>
          </w:rPr>
          <w:fldChar w:fldCharType="end"/>
        </w:r>
      </w:hyperlink>
    </w:p>
    <w:p w14:paraId="176AFCF9" w14:textId="6D0653DE" w:rsidR="00C70766" w:rsidRDefault="00DA2BAB">
      <w:pPr>
        <w:pStyle w:val="45"/>
        <w:rPr>
          <w:rFonts w:asciiTheme="minorHAnsi" w:eastAsiaTheme="minorEastAsia" w:hAnsiTheme="minorHAnsi" w:cstheme="minorBidi"/>
          <w:snapToGrid/>
          <w:color w:val="auto"/>
          <w:sz w:val="22"/>
          <w:szCs w:val="22"/>
        </w:rPr>
      </w:pPr>
      <w:hyperlink w:anchor="_Toc47079102" w:history="1">
        <w:r w:rsidR="00C70766" w:rsidRPr="005778EB">
          <w:rPr>
            <w:rStyle w:val="af0"/>
            <w:rFonts w:ascii="Times New Roman" w:hAnsi="Times New Roman"/>
            <w:b/>
          </w:rPr>
          <w:t>4.12.19.7</w:t>
        </w:r>
        <w:r w:rsidR="00C70766" w:rsidRPr="005778EB">
          <w:rPr>
            <w:rStyle w:val="af0"/>
            <w:rFonts w:ascii="Times New Roman" w:hAnsi="Times New Roman"/>
          </w:rPr>
          <w:t xml:space="preserve"> Параметры отражения в документах</w:t>
        </w:r>
        <w:r w:rsidR="00C70766">
          <w:rPr>
            <w:webHidden/>
          </w:rPr>
          <w:tab/>
        </w:r>
        <w:r w:rsidR="00C70766">
          <w:rPr>
            <w:webHidden/>
          </w:rPr>
          <w:fldChar w:fldCharType="begin"/>
        </w:r>
        <w:r w:rsidR="00C70766">
          <w:rPr>
            <w:webHidden/>
          </w:rPr>
          <w:instrText xml:space="preserve"> PAGEREF _Toc47079102 \h </w:instrText>
        </w:r>
        <w:r w:rsidR="00C70766">
          <w:rPr>
            <w:webHidden/>
          </w:rPr>
        </w:r>
        <w:r w:rsidR="00C70766">
          <w:rPr>
            <w:webHidden/>
          </w:rPr>
          <w:fldChar w:fldCharType="separate"/>
        </w:r>
        <w:r w:rsidR="00F91053">
          <w:rPr>
            <w:webHidden/>
          </w:rPr>
          <w:t>653</w:t>
        </w:r>
        <w:r w:rsidR="00C70766">
          <w:rPr>
            <w:webHidden/>
          </w:rPr>
          <w:fldChar w:fldCharType="end"/>
        </w:r>
      </w:hyperlink>
    </w:p>
    <w:p w14:paraId="7E77A968" w14:textId="082AA05C" w:rsidR="00C70766" w:rsidRDefault="00DA2BAB">
      <w:pPr>
        <w:pStyle w:val="45"/>
        <w:rPr>
          <w:rFonts w:asciiTheme="minorHAnsi" w:eastAsiaTheme="minorEastAsia" w:hAnsiTheme="minorHAnsi" w:cstheme="minorBidi"/>
          <w:snapToGrid/>
          <w:color w:val="auto"/>
          <w:sz w:val="22"/>
          <w:szCs w:val="22"/>
        </w:rPr>
      </w:pPr>
      <w:hyperlink w:anchor="_Toc47079103" w:history="1">
        <w:r w:rsidR="00C70766" w:rsidRPr="005778EB">
          <w:rPr>
            <w:rStyle w:val="af0"/>
            <w:rFonts w:ascii="Times New Roman" w:hAnsi="Times New Roman"/>
            <w:b/>
          </w:rPr>
          <w:t>4.12.19.8</w:t>
        </w:r>
        <w:r w:rsidR="00C70766" w:rsidRPr="005778EB">
          <w:rPr>
            <w:rStyle w:val="af0"/>
            <w:rFonts w:ascii="Times New Roman" w:hAnsi="Times New Roman"/>
          </w:rPr>
          <w:t xml:space="preserve"> Консолидация сведений для отражения в учете</w:t>
        </w:r>
        <w:r w:rsidR="00C70766">
          <w:rPr>
            <w:webHidden/>
          </w:rPr>
          <w:tab/>
        </w:r>
        <w:r w:rsidR="00C70766">
          <w:rPr>
            <w:webHidden/>
          </w:rPr>
          <w:fldChar w:fldCharType="begin"/>
        </w:r>
        <w:r w:rsidR="00C70766">
          <w:rPr>
            <w:webHidden/>
          </w:rPr>
          <w:instrText xml:space="preserve"> PAGEREF _Toc47079103 \h </w:instrText>
        </w:r>
        <w:r w:rsidR="00C70766">
          <w:rPr>
            <w:webHidden/>
          </w:rPr>
        </w:r>
        <w:r w:rsidR="00C70766">
          <w:rPr>
            <w:webHidden/>
          </w:rPr>
          <w:fldChar w:fldCharType="separate"/>
        </w:r>
        <w:r w:rsidR="00F91053">
          <w:rPr>
            <w:webHidden/>
          </w:rPr>
          <w:t>654</w:t>
        </w:r>
        <w:r w:rsidR="00C70766">
          <w:rPr>
            <w:webHidden/>
          </w:rPr>
          <w:fldChar w:fldCharType="end"/>
        </w:r>
      </w:hyperlink>
    </w:p>
    <w:p w14:paraId="4FAAE986" w14:textId="26E471AA" w:rsidR="00C70766" w:rsidRDefault="00DA2BAB">
      <w:pPr>
        <w:pStyle w:val="38"/>
        <w:rPr>
          <w:rFonts w:asciiTheme="minorHAnsi" w:eastAsiaTheme="minorEastAsia" w:hAnsiTheme="minorHAnsi" w:cstheme="minorBidi"/>
          <w:sz w:val="22"/>
          <w:szCs w:val="22"/>
          <w:lang w:eastAsia="ru-RU"/>
        </w:rPr>
      </w:pPr>
      <w:hyperlink w:anchor="_Toc47079104" w:history="1">
        <w:r w:rsidR="00C70766" w:rsidRPr="005778EB">
          <w:rPr>
            <w:rStyle w:val="af0"/>
          </w:rPr>
          <w:t>4.12.20 Расчетная ведомость</w:t>
        </w:r>
        <w:r w:rsidR="00C70766">
          <w:rPr>
            <w:webHidden/>
          </w:rPr>
          <w:tab/>
        </w:r>
        <w:r w:rsidR="00C70766">
          <w:rPr>
            <w:webHidden/>
          </w:rPr>
          <w:fldChar w:fldCharType="begin"/>
        </w:r>
        <w:r w:rsidR="00C70766">
          <w:rPr>
            <w:webHidden/>
          </w:rPr>
          <w:instrText xml:space="preserve"> PAGEREF _Toc47079104 \h </w:instrText>
        </w:r>
        <w:r w:rsidR="00C70766">
          <w:rPr>
            <w:webHidden/>
          </w:rPr>
        </w:r>
        <w:r w:rsidR="00C70766">
          <w:rPr>
            <w:webHidden/>
          </w:rPr>
          <w:fldChar w:fldCharType="separate"/>
        </w:r>
        <w:r w:rsidR="00F91053">
          <w:rPr>
            <w:webHidden/>
          </w:rPr>
          <w:t>654</w:t>
        </w:r>
        <w:r w:rsidR="00C70766">
          <w:rPr>
            <w:webHidden/>
          </w:rPr>
          <w:fldChar w:fldCharType="end"/>
        </w:r>
      </w:hyperlink>
    </w:p>
    <w:p w14:paraId="6ACDA580" w14:textId="24FE23DB" w:rsidR="00C70766" w:rsidRDefault="00DA2BAB">
      <w:pPr>
        <w:pStyle w:val="38"/>
        <w:rPr>
          <w:rFonts w:asciiTheme="minorHAnsi" w:eastAsiaTheme="minorEastAsia" w:hAnsiTheme="minorHAnsi" w:cstheme="minorBidi"/>
          <w:sz w:val="22"/>
          <w:szCs w:val="22"/>
          <w:lang w:eastAsia="ru-RU"/>
        </w:rPr>
      </w:pPr>
      <w:hyperlink w:anchor="_Toc47079105" w:history="1">
        <w:r w:rsidR="00C70766" w:rsidRPr="005778EB">
          <w:rPr>
            <w:rStyle w:val="af0"/>
          </w:rPr>
          <w:t>4.12.21 Обмен данными с ПУиО</w:t>
        </w:r>
        <w:r w:rsidR="00C70766">
          <w:rPr>
            <w:webHidden/>
          </w:rPr>
          <w:tab/>
        </w:r>
        <w:r w:rsidR="00C70766">
          <w:rPr>
            <w:webHidden/>
          </w:rPr>
          <w:fldChar w:fldCharType="begin"/>
        </w:r>
        <w:r w:rsidR="00C70766">
          <w:rPr>
            <w:webHidden/>
          </w:rPr>
          <w:instrText xml:space="preserve"> PAGEREF _Toc47079105 \h </w:instrText>
        </w:r>
        <w:r w:rsidR="00C70766">
          <w:rPr>
            <w:webHidden/>
          </w:rPr>
        </w:r>
        <w:r w:rsidR="00C70766">
          <w:rPr>
            <w:webHidden/>
          </w:rPr>
          <w:fldChar w:fldCharType="separate"/>
        </w:r>
        <w:r w:rsidR="00F91053">
          <w:rPr>
            <w:webHidden/>
          </w:rPr>
          <w:t>655</w:t>
        </w:r>
        <w:r w:rsidR="00C70766">
          <w:rPr>
            <w:webHidden/>
          </w:rPr>
          <w:fldChar w:fldCharType="end"/>
        </w:r>
      </w:hyperlink>
    </w:p>
    <w:p w14:paraId="6E5307F3" w14:textId="06F1FD36" w:rsidR="00C70766" w:rsidRDefault="00DA2BAB">
      <w:pPr>
        <w:pStyle w:val="38"/>
        <w:rPr>
          <w:rFonts w:asciiTheme="minorHAnsi" w:eastAsiaTheme="minorEastAsia" w:hAnsiTheme="minorHAnsi" w:cstheme="minorBidi"/>
          <w:sz w:val="22"/>
          <w:szCs w:val="22"/>
          <w:lang w:eastAsia="ru-RU"/>
        </w:rPr>
      </w:pPr>
      <w:hyperlink w:anchor="_Toc47079106" w:history="1">
        <w:r w:rsidR="00C70766" w:rsidRPr="005778EB">
          <w:rPr>
            <w:rStyle w:val="af0"/>
          </w:rPr>
          <w:t>4.12.22 Формирование журнала операций по учету заработной планы</w:t>
        </w:r>
        <w:r w:rsidR="00C70766">
          <w:rPr>
            <w:webHidden/>
          </w:rPr>
          <w:tab/>
        </w:r>
        <w:r w:rsidR="00C70766">
          <w:rPr>
            <w:webHidden/>
          </w:rPr>
          <w:fldChar w:fldCharType="begin"/>
        </w:r>
        <w:r w:rsidR="00C70766">
          <w:rPr>
            <w:webHidden/>
          </w:rPr>
          <w:instrText xml:space="preserve"> PAGEREF _Toc47079106 \h </w:instrText>
        </w:r>
        <w:r w:rsidR="00C70766">
          <w:rPr>
            <w:webHidden/>
          </w:rPr>
        </w:r>
        <w:r w:rsidR="00C70766">
          <w:rPr>
            <w:webHidden/>
          </w:rPr>
          <w:fldChar w:fldCharType="separate"/>
        </w:r>
        <w:r w:rsidR="00F91053">
          <w:rPr>
            <w:webHidden/>
          </w:rPr>
          <w:t>657</w:t>
        </w:r>
        <w:r w:rsidR="00C70766">
          <w:rPr>
            <w:webHidden/>
          </w:rPr>
          <w:fldChar w:fldCharType="end"/>
        </w:r>
      </w:hyperlink>
    </w:p>
    <w:p w14:paraId="0264D736" w14:textId="644CC820" w:rsidR="00C70766" w:rsidRDefault="00DA2BAB">
      <w:pPr>
        <w:pStyle w:val="38"/>
        <w:rPr>
          <w:rFonts w:asciiTheme="minorHAnsi" w:eastAsiaTheme="minorEastAsia" w:hAnsiTheme="minorHAnsi" w:cstheme="minorBidi"/>
          <w:sz w:val="22"/>
          <w:szCs w:val="22"/>
          <w:lang w:eastAsia="ru-RU"/>
        </w:rPr>
      </w:pPr>
      <w:hyperlink w:anchor="_Toc47079107" w:history="1">
        <w:r w:rsidR="00C70766" w:rsidRPr="005778EB">
          <w:rPr>
            <w:rStyle w:val="af0"/>
          </w:rPr>
          <w:t>4.12.23 Формирование акта приема передачи показателей учета и расчета зарплаты</w:t>
        </w:r>
        <w:r w:rsidR="00C70766">
          <w:rPr>
            <w:webHidden/>
          </w:rPr>
          <w:tab/>
        </w:r>
        <w:r w:rsidR="00C70766">
          <w:rPr>
            <w:webHidden/>
          </w:rPr>
          <w:fldChar w:fldCharType="begin"/>
        </w:r>
        <w:r w:rsidR="00C70766">
          <w:rPr>
            <w:webHidden/>
          </w:rPr>
          <w:instrText xml:space="preserve"> PAGEREF _Toc47079107 \h </w:instrText>
        </w:r>
        <w:r w:rsidR="00C70766">
          <w:rPr>
            <w:webHidden/>
          </w:rPr>
        </w:r>
        <w:r w:rsidR="00C70766">
          <w:rPr>
            <w:webHidden/>
          </w:rPr>
          <w:fldChar w:fldCharType="separate"/>
        </w:r>
        <w:r w:rsidR="00F91053">
          <w:rPr>
            <w:webHidden/>
          </w:rPr>
          <w:t>657</w:t>
        </w:r>
        <w:r w:rsidR="00C70766">
          <w:rPr>
            <w:webHidden/>
          </w:rPr>
          <w:fldChar w:fldCharType="end"/>
        </w:r>
      </w:hyperlink>
    </w:p>
    <w:p w14:paraId="71A0F5AD" w14:textId="391027B8" w:rsidR="00C70766" w:rsidRDefault="00DA2BAB">
      <w:pPr>
        <w:pStyle w:val="45"/>
        <w:rPr>
          <w:rFonts w:asciiTheme="minorHAnsi" w:eastAsiaTheme="minorEastAsia" w:hAnsiTheme="minorHAnsi" w:cstheme="minorBidi"/>
          <w:snapToGrid/>
          <w:color w:val="auto"/>
          <w:sz w:val="22"/>
          <w:szCs w:val="22"/>
        </w:rPr>
      </w:pPr>
      <w:hyperlink w:anchor="_Toc47079108" w:history="1">
        <w:r w:rsidR="00C70766" w:rsidRPr="005778EB">
          <w:rPr>
            <w:rStyle w:val="af0"/>
            <w:b/>
          </w:rPr>
          <w:t>4.12.23.1</w:t>
        </w:r>
        <w:r w:rsidR="00C70766" w:rsidRPr="005778EB">
          <w:rPr>
            <w:rStyle w:val="af0"/>
          </w:rPr>
          <w:t xml:space="preserve"> Пользователям с синтетическим профилем «Кадровик»</w:t>
        </w:r>
        <w:r w:rsidR="00C70766">
          <w:rPr>
            <w:webHidden/>
          </w:rPr>
          <w:tab/>
        </w:r>
        <w:r w:rsidR="00C70766">
          <w:rPr>
            <w:webHidden/>
          </w:rPr>
          <w:fldChar w:fldCharType="begin"/>
        </w:r>
        <w:r w:rsidR="00C70766">
          <w:rPr>
            <w:webHidden/>
          </w:rPr>
          <w:instrText xml:space="preserve"> PAGEREF _Toc47079108 \h </w:instrText>
        </w:r>
        <w:r w:rsidR="00C70766">
          <w:rPr>
            <w:webHidden/>
          </w:rPr>
        </w:r>
        <w:r w:rsidR="00C70766">
          <w:rPr>
            <w:webHidden/>
          </w:rPr>
          <w:fldChar w:fldCharType="separate"/>
        </w:r>
        <w:r w:rsidR="00F91053">
          <w:rPr>
            <w:webHidden/>
          </w:rPr>
          <w:t>657</w:t>
        </w:r>
        <w:r w:rsidR="00C70766">
          <w:rPr>
            <w:webHidden/>
          </w:rPr>
          <w:fldChar w:fldCharType="end"/>
        </w:r>
      </w:hyperlink>
    </w:p>
    <w:p w14:paraId="46FDDD7E" w14:textId="4BC82CB6" w:rsidR="00C70766" w:rsidRDefault="00DA2BAB">
      <w:pPr>
        <w:pStyle w:val="45"/>
        <w:rPr>
          <w:rFonts w:asciiTheme="minorHAnsi" w:eastAsiaTheme="minorEastAsia" w:hAnsiTheme="minorHAnsi" w:cstheme="minorBidi"/>
          <w:snapToGrid/>
          <w:color w:val="auto"/>
          <w:sz w:val="22"/>
          <w:szCs w:val="22"/>
        </w:rPr>
      </w:pPr>
      <w:hyperlink w:anchor="_Toc47079109" w:history="1">
        <w:r w:rsidR="00C70766" w:rsidRPr="005778EB">
          <w:rPr>
            <w:rStyle w:val="af0"/>
            <w:b/>
          </w:rPr>
          <w:t>4.12.23.2</w:t>
        </w:r>
        <w:r w:rsidR="00C70766" w:rsidRPr="005778EB">
          <w:rPr>
            <w:rStyle w:val="af0"/>
          </w:rPr>
          <w:t xml:space="preserve"> Пользователям с синтетическим профилем «Руководитель»</w:t>
        </w:r>
        <w:r w:rsidR="00C70766">
          <w:rPr>
            <w:webHidden/>
          </w:rPr>
          <w:tab/>
        </w:r>
        <w:r w:rsidR="00C70766">
          <w:rPr>
            <w:webHidden/>
          </w:rPr>
          <w:fldChar w:fldCharType="begin"/>
        </w:r>
        <w:r w:rsidR="00C70766">
          <w:rPr>
            <w:webHidden/>
          </w:rPr>
          <w:instrText xml:space="preserve"> PAGEREF _Toc47079109 \h </w:instrText>
        </w:r>
        <w:r w:rsidR="00C70766">
          <w:rPr>
            <w:webHidden/>
          </w:rPr>
        </w:r>
        <w:r w:rsidR="00C70766">
          <w:rPr>
            <w:webHidden/>
          </w:rPr>
          <w:fldChar w:fldCharType="separate"/>
        </w:r>
        <w:r w:rsidR="00F91053">
          <w:rPr>
            <w:webHidden/>
          </w:rPr>
          <w:t>659</w:t>
        </w:r>
        <w:r w:rsidR="00C70766">
          <w:rPr>
            <w:webHidden/>
          </w:rPr>
          <w:fldChar w:fldCharType="end"/>
        </w:r>
      </w:hyperlink>
    </w:p>
    <w:p w14:paraId="14270E0E" w14:textId="0C163FE2" w:rsidR="00C70766" w:rsidRDefault="00DA2BAB">
      <w:pPr>
        <w:pStyle w:val="45"/>
        <w:rPr>
          <w:rFonts w:asciiTheme="minorHAnsi" w:eastAsiaTheme="minorEastAsia" w:hAnsiTheme="minorHAnsi" w:cstheme="minorBidi"/>
          <w:snapToGrid/>
          <w:color w:val="auto"/>
          <w:sz w:val="22"/>
          <w:szCs w:val="22"/>
        </w:rPr>
      </w:pPr>
      <w:hyperlink w:anchor="_Toc47079110" w:history="1">
        <w:r w:rsidR="00C70766" w:rsidRPr="005778EB">
          <w:rPr>
            <w:rStyle w:val="af0"/>
            <w:b/>
          </w:rPr>
          <w:t>4.12.23.3</w:t>
        </w:r>
        <w:r w:rsidR="00C70766" w:rsidRPr="005778EB">
          <w:rPr>
            <w:rStyle w:val="af0"/>
          </w:rPr>
          <w:t xml:space="preserve"> Пользователям с синтетическим профилем «Расчетчик»</w:t>
        </w:r>
        <w:r w:rsidR="00C70766">
          <w:rPr>
            <w:webHidden/>
          </w:rPr>
          <w:tab/>
        </w:r>
        <w:r w:rsidR="00C70766">
          <w:rPr>
            <w:webHidden/>
          </w:rPr>
          <w:fldChar w:fldCharType="begin"/>
        </w:r>
        <w:r w:rsidR="00C70766">
          <w:rPr>
            <w:webHidden/>
          </w:rPr>
          <w:instrText xml:space="preserve"> PAGEREF _Toc47079110 \h </w:instrText>
        </w:r>
        <w:r w:rsidR="00C70766">
          <w:rPr>
            <w:webHidden/>
          </w:rPr>
        </w:r>
        <w:r w:rsidR="00C70766">
          <w:rPr>
            <w:webHidden/>
          </w:rPr>
          <w:fldChar w:fldCharType="separate"/>
        </w:r>
        <w:r w:rsidR="00F91053">
          <w:rPr>
            <w:webHidden/>
          </w:rPr>
          <w:t>661</w:t>
        </w:r>
        <w:r w:rsidR="00C70766">
          <w:rPr>
            <w:webHidden/>
          </w:rPr>
          <w:fldChar w:fldCharType="end"/>
        </w:r>
      </w:hyperlink>
    </w:p>
    <w:p w14:paraId="3952FC6A" w14:textId="50D5D4B2" w:rsidR="00C70766" w:rsidRDefault="00DA2BAB">
      <w:pPr>
        <w:pStyle w:val="45"/>
        <w:rPr>
          <w:rFonts w:asciiTheme="minorHAnsi" w:eastAsiaTheme="minorEastAsia" w:hAnsiTheme="minorHAnsi" w:cstheme="minorBidi"/>
          <w:snapToGrid/>
          <w:color w:val="auto"/>
          <w:sz w:val="22"/>
          <w:szCs w:val="22"/>
        </w:rPr>
      </w:pPr>
      <w:hyperlink w:anchor="_Toc47079111" w:history="1">
        <w:r w:rsidR="00C70766" w:rsidRPr="005778EB">
          <w:rPr>
            <w:rStyle w:val="af0"/>
            <w:b/>
          </w:rPr>
          <w:t>4.12.23.4</w:t>
        </w:r>
        <w:r w:rsidR="00C70766" w:rsidRPr="005778EB">
          <w:rPr>
            <w:rStyle w:val="af0"/>
          </w:rPr>
          <w:t xml:space="preserve"> Пользователям с синтетическим профилем «Главный бухгалтер»</w:t>
        </w:r>
        <w:r w:rsidR="00C70766">
          <w:rPr>
            <w:webHidden/>
          </w:rPr>
          <w:tab/>
        </w:r>
        <w:r w:rsidR="00C70766">
          <w:rPr>
            <w:webHidden/>
          </w:rPr>
          <w:fldChar w:fldCharType="begin"/>
        </w:r>
        <w:r w:rsidR="00C70766">
          <w:rPr>
            <w:webHidden/>
          </w:rPr>
          <w:instrText xml:space="preserve"> PAGEREF _Toc47079111 \h </w:instrText>
        </w:r>
        <w:r w:rsidR="00C70766">
          <w:rPr>
            <w:webHidden/>
          </w:rPr>
        </w:r>
        <w:r w:rsidR="00C70766">
          <w:rPr>
            <w:webHidden/>
          </w:rPr>
          <w:fldChar w:fldCharType="separate"/>
        </w:r>
        <w:r w:rsidR="00F91053">
          <w:rPr>
            <w:webHidden/>
          </w:rPr>
          <w:t>663</w:t>
        </w:r>
        <w:r w:rsidR="00C70766">
          <w:rPr>
            <w:webHidden/>
          </w:rPr>
          <w:fldChar w:fldCharType="end"/>
        </w:r>
      </w:hyperlink>
    </w:p>
    <w:p w14:paraId="3FAA335E" w14:textId="564BD99B" w:rsidR="00C70766" w:rsidRDefault="00DA2BAB">
      <w:pPr>
        <w:pStyle w:val="29"/>
        <w:rPr>
          <w:rFonts w:asciiTheme="minorHAnsi" w:eastAsiaTheme="minorEastAsia" w:hAnsiTheme="minorHAnsi" w:cstheme="minorBidi"/>
          <w:sz w:val="22"/>
          <w:szCs w:val="22"/>
        </w:rPr>
      </w:pPr>
      <w:hyperlink w:anchor="_Toc47079112" w:history="1">
        <w:r w:rsidR="00C70766" w:rsidRPr="005778EB">
          <w:rPr>
            <w:rStyle w:val="af0"/>
            <w:rFonts w:ascii="Times New Roman" w:hAnsi="Times New Roman"/>
          </w:rPr>
          <w:t>4.13 Функция «Календарь бухгалтера»</w:t>
        </w:r>
        <w:r w:rsidR="00C70766">
          <w:rPr>
            <w:webHidden/>
          </w:rPr>
          <w:tab/>
        </w:r>
        <w:r w:rsidR="00C70766">
          <w:rPr>
            <w:webHidden/>
          </w:rPr>
          <w:fldChar w:fldCharType="begin"/>
        </w:r>
        <w:r w:rsidR="00C70766">
          <w:rPr>
            <w:webHidden/>
          </w:rPr>
          <w:instrText xml:space="preserve"> PAGEREF _Toc47079112 \h </w:instrText>
        </w:r>
        <w:r w:rsidR="00C70766">
          <w:rPr>
            <w:webHidden/>
          </w:rPr>
        </w:r>
        <w:r w:rsidR="00C70766">
          <w:rPr>
            <w:webHidden/>
          </w:rPr>
          <w:fldChar w:fldCharType="separate"/>
        </w:r>
        <w:r w:rsidR="00F91053">
          <w:rPr>
            <w:webHidden/>
          </w:rPr>
          <w:t>665</w:t>
        </w:r>
        <w:r w:rsidR="00C70766">
          <w:rPr>
            <w:webHidden/>
          </w:rPr>
          <w:fldChar w:fldCharType="end"/>
        </w:r>
      </w:hyperlink>
    </w:p>
    <w:p w14:paraId="7F817436" w14:textId="7ADF5D5A" w:rsidR="00C70766" w:rsidRDefault="00DA2BAB">
      <w:pPr>
        <w:pStyle w:val="38"/>
        <w:rPr>
          <w:rFonts w:asciiTheme="minorHAnsi" w:eastAsiaTheme="minorEastAsia" w:hAnsiTheme="minorHAnsi" w:cstheme="minorBidi"/>
          <w:sz w:val="22"/>
          <w:szCs w:val="22"/>
          <w:lang w:eastAsia="ru-RU"/>
        </w:rPr>
      </w:pPr>
      <w:hyperlink w:anchor="_Toc47079113" w:history="1">
        <w:r w:rsidR="00C70766" w:rsidRPr="005778EB">
          <w:rPr>
            <w:rStyle w:val="af0"/>
          </w:rPr>
          <w:t>4.13.1 Настройка иерархии пользователей</w:t>
        </w:r>
        <w:r w:rsidR="00C70766">
          <w:rPr>
            <w:webHidden/>
          </w:rPr>
          <w:tab/>
        </w:r>
        <w:r w:rsidR="00C70766">
          <w:rPr>
            <w:webHidden/>
          </w:rPr>
          <w:fldChar w:fldCharType="begin"/>
        </w:r>
        <w:r w:rsidR="00C70766">
          <w:rPr>
            <w:webHidden/>
          </w:rPr>
          <w:instrText xml:space="preserve"> PAGEREF _Toc47079113 \h </w:instrText>
        </w:r>
        <w:r w:rsidR="00C70766">
          <w:rPr>
            <w:webHidden/>
          </w:rPr>
        </w:r>
        <w:r w:rsidR="00C70766">
          <w:rPr>
            <w:webHidden/>
          </w:rPr>
          <w:fldChar w:fldCharType="separate"/>
        </w:r>
        <w:r w:rsidR="00F91053">
          <w:rPr>
            <w:webHidden/>
          </w:rPr>
          <w:t>666</w:t>
        </w:r>
        <w:r w:rsidR="00C70766">
          <w:rPr>
            <w:webHidden/>
          </w:rPr>
          <w:fldChar w:fldCharType="end"/>
        </w:r>
      </w:hyperlink>
    </w:p>
    <w:p w14:paraId="24543E5E" w14:textId="24CF6ADB" w:rsidR="00C70766" w:rsidRDefault="00DA2BAB">
      <w:pPr>
        <w:pStyle w:val="38"/>
        <w:rPr>
          <w:rFonts w:asciiTheme="minorHAnsi" w:eastAsiaTheme="minorEastAsia" w:hAnsiTheme="minorHAnsi" w:cstheme="minorBidi"/>
          <w:sz w:val="22"/>
          <w:szCs w:val="22"/>
          <w:lang w:eastAsia="ru-RU"/>
        </w:rPr>
      </w:pPr>
      <w:hyperlink w:anchor="_Toc47079114" w:history="1">
        <w:r w:rsidR="00C70766" w:rsidRPr="005778EB">
          <w:rPr>
            <w:rStyle w:val="af0"/>
          </w:rPr>
          <w:t>4.13.2 Процесс автоматизации информирования пользователя о предстоящих событиях</w:t>
        </w:r>
        <w:r w:rsidR="00C70766">
          <w:rPr>
            <w:webHidden/>
          </w:rPr>
          <w:tab/>
        </w:r>
        <w:r w:rsidR="00C70766">
          <w:rPr>
            <w:webHidden/>
          </w:rPr>
          <w:fldChar w:fldCharType="begin"/>
        </w:r>
        <w:r w:rsidR="00C70766">
          <w:rPr>
            <w:webHidden/>
          </w:rPr>
          <w:instrText xml:space="preserve"> PAGEREF _Toc47079114 \h </w:instrText>
        </w:r>
        <w:r w:rsidR="00C70766">
          <w:rPr>
            <w:webHidden/>
          </w:rPr>
        </w:r>
        <w:r w:rsidR="00C70766">
          <w:rPr>
            <w:webHidden/>
          </w:rPr>
          <w:fldChar w:fldCharType="separate"/>
        </w:r>
        <w:r w:rsidR="00F91053">
          <w:rPr>
            <w:webHidden/>
          </w:rPr>
          <w:t>668</w:t>
        </w:r>
        <w:r w:rsidR="00C70766">
          <w:rPr>
            <w:webHidden/>
          </w:rPr>
          <w:fldChar w:fldCharType="end"/>
        </w:r>
      </w:hyperlink>
    </w:p>
    <w:p w14:paraId="4EE974A3" w14:textId="5FBB9907" w:rsidR="00C70766" w:rsidRDefault="00DA2BAB">
      <w:pPr>
        <w:pStyle w:val="45"/>
        <w:rPr>
          <w:rFonts w:asciiTheme="minorHAnsi" w:eastAsiaTheme="minorEastAsia" w:hAnsiTheme="minorHAnsi" w:cstheme="minorBidi"/>
          <w:snapToGrid/>
          <w:color w:val="auto"/>
          <w:sz w:val="22"/>
          <w:szCs w:val="22"/>
        </w:rPr>
      </w:pPr>
      <w:hyperlink w:anchor="_Toc47079115" w:history="1">
        <w:r w:rsidR="00C70766" w:rsidRPr="005778EB">
          <w:rPr>
            <w:rStyle w:val="af0"/>
            <w:rFonts w:ascii="Times New Roman" w:hAnsi="Times New Roman"/>
            <w:b/>
          </w:rPr>
          <w:t>4.13.2.1</w:t>
        </w:r>
        <w:r w:rsidR="00C70766" w:rsidRPr="005778EB">
          <w:rPr>
            <w:rStyle w:val="af0"/>
            <w:rFonts w:ascii="Times New Roman" w:hAnsi="Times New Roman"/>
          </w:rPr>
          <w:t xml:space="preserve"> Интерфейс «Календарь бухгалтера» (список событий)</w:t>
        </w:r>
        <w:r w:rsidR="00C70766">
          <w:rPr>
            <w:webHidden/>
          </w:rPr>
          <w:tab/>
        </w:r>
        <w:r w:rsidR="00C70766">
          <w:rPr>
            <w:webHidden/>
          </w:rPr>
          <w:fldChar w:fldCharType="begin"/>
        </w:r>
        <w:r w:rsidR="00C70766">
          <w:rPr>
            <w:webHidden/>
          </w:rPr>
          <w:instrText xml:space="preserve"> PAGEREF _Toc47079115 \h </w:instrText>
        </w:r>
        <w:r w:rsidR="00C70766">
          <w:rPr>
            <w:webHidden/>
          </w:rPr>
        </w:r>
        <w:r w:rsidR="00C70766">
          <w:rPr>
            <w:webHidden/>
          </w:rPr>
          <w:fldChar w:fldCharType="separate"/>
        </w:r>
        <w:r w:rsidR="00F91053">
          <w:rPr>
            <w:webHidden/>
          </w:rPr>
          <w:t>668</w:t>
        </w:r>
        <w:r w:rsidR="00C70766">
          <w:rPr>
            <w:webHidden/>
          </w:rPr>
          <w:fldChar w:fldCharType="end"/>
        </w:r>
      </w:hyperlink>
    </w:p>
    <w:p w14:paraId="6D2C7EE8" w14:textId="52CDF647" w:rsidR="00C70766" w:rsidRDefault="00DA2BAB">
      <w:pPr>
        <w:pStyle w:val="45"/>
        <w:rPr>
          <w:rFonts w:asciiTheme="minorHAnsi" w:eastAsiaTheme="minorEastAsia" w:hAnsiTheme="minorHAnsi" w:cstheme="minorBidi"/>
          <w:snapToGrid/>
          <w:color w:val="auto"/>
          <w:sz w:val="22"/>
          <w:szCs w:val="22"/>
        </w:rPr>
      </w:pPr>
      <w:hyperlink w:anchor="_Toc47079116" w:history="1">
        <w:r w:rsidR="00C70766" w:rsidRPr="005778EB">
          <w:rPr>
            <w:rStyle w:val="af0"/>
            <w:rFonts w:ascii="Times New Roman" w:hAnsi="Times New Roman"/>
            <w:b/>
          </w:rPr>
          <w:t>4.13.2.2</w:t>
        </w:r>
        <w:r w:rsidR="00C70766" w:rsidRPr="005778EB">
          <w:rPr>
            <w:rStyle w:val="af0"/>
            <w:rFonts w:ascii="Times New Roman" w:hAnsi="Times New Roman"/>
          </w:rPr>
          <w:t xml:space="preserve"> Создание нового документа «Событие»</w:t>
        </w:r>
        <w:r w:rsidR="00C70766">
          <w:rPr>
            <w:webHidden/>
          </w:rPr>
          <w:tab/>
        </w:r>
        <w:r w:rsidR="00C70766">
          <w:rPr>
            <w:webHidden/>
          </w:rPr>
          <w:fldChar w:fldCharType="begin"/>
        </w:r>
        <w:r w:rsidR="00C70766">
          <w:rPr>
            <w:webHidden/>
          </w:rPr>
          <w:instrText xml:space="preserve"> PAGEREF _Toc47079116 \h </w:instrText>
        </w:r>
        <w:r w:rsidR="00C70766">
          <w:rPr>
            <w:webHidden/>
          </w:rPr>
        </w:r>
        <w:r w:rsidR="00C70766">
          <w:rPr>
            <w:webHidden/>
          </w:rPr>
          <w:fldChar w:fldCharType="separate"/>
        </w:r>
        <w:r w:rsidR="00F91053">
          <w:rPr>
            <w:webHidden/>
          </w:rPr>
          <w:t>672</w:t>
        </w:r>
        <w:r w:rsidR="00C70766">
          <w:rPr>
            <w:webHidden/>
          </w:rPr>
          <w:fldChar w:fldCharType="end"/>
        </w:r>
      </w:hyperlink>
    </w:p>
    <w:p w14:paraId="5F0D877C" w14:textId="0DD72D46" w:rsidR="00C70766" w:rsidRDefault="00DA2BAB">
      <w:pPr>
        <w:pStyle w:val="45"/>
        <w:rPr>
          <w:rFonts w:asciiTheme="minorHAnsi" w:eastAsiaTheme="minorEastAsia" w:hAnsiTheme="minorHAnsi" w:cstheme="minorBidi"/>
          <w:snapToGrid/>
          <w:color w:val="auto"/>
          <w:sz w:val="22"/>
          <w:szCs w:val="22"/>
        </w:rPr>
      </w:pPr>
      <w:hyperlink w:anchor="_Toc47079117" w:history="1">
        <w:r w:rsidR="00C70766" w:rsidRPr="005778EB">
          <w:rPr>
            <w:rStyle w:val="af0"/>
            <w:rFonts w:ascii="Times New Roman" w:hAnsi="Times New Roman"/>
            <w:b/>
          </w:rPr>
          <w:t>4.13.2.3</w:t>
        </w:r>
        <w:r w:rsidR="00C70766" w:rsidRPr="005778EB">
          <w:rPr>
            <w:rStyle w:val="af0"/>
            <w:rFonts w:ascii="Times New Roman" w:hAnsi="Times New Roman"/>
          </w:rPr>
          <w:t xml:space="preserve"> Вывод напоминания о событии</w:t>
        </w:r>
        <w:r w:rsidR="00C70766">
          <w:rPr>
            <w:webHidden/>
          </w:rPr>
          <w:tab/>
        </w:r>
        <w:r w:rsidR="00C70766">
          <w:rPr>
            <w:webHidden/>
          </w:rPr>
          <w:fldChar w:fldCharType="begin"/>
        </w:r>
        <w:r w:rsidR="00C70766">
          <w:rPr>
            <w:webHidden/>
          </w:rPr>
          <w:instrText xml:space="preserve"> PAGEREF _Toc47079117 \h </w:instrText>
        </w:r>
        <w:r w:rsidR="00C70766">
          <w:rPr>
            <w:webHidden/>
          </w:rPr>
        </w:r>
        <w:r w:rsidR="00C70766">
          <w:rPr>
            <w:webHidden/>
          </w:rPr>
          <w:fldChar w:fldCharType="separate"/>
        </w:r>
        <w:r w:rsidR="00F91053">
          <w:rPr>
            <w:webHidden/>
          </w:rPr>
          <w:t>675</w:t>
        </w:r>
        <w:r w:rsidR="00C70766">
          <w:rPr>
            <w:webHidden/>
          </w:rPr>
          <w:fldChar w:fldCharType="end"/>
        </w:r>
      </w:hyperlink>
    </w:p>
    <w:p w14:paraId="25138DF8" w14:textId="31F2AEED" w:rsidR="00C70766" w:rsidRDefault="00DA2BAB">
      <w:pPr>
        <w:pStyle w:val="38"/>
        <w:rPr>
          <w:rFonts w:asciiTheme="minorHAnsi" w:eastAsiaTheme="minorEastAsia" w:hAnsiTheme="minorHAnsi" w:cstheme="minorBidi"/>
          <w:sz w:val="22"/>
          <w:szCs w:val="22"/>
          <w:lang w:eastAsia="ru-RU"/>
        </w:rPr>
      </w:pPr>
      <w:hyperlink w:anchor="_Toc47079118" w:history="1">
        <w:r w:rsidR="00C70766" w:rsidRPr="005778EB">
          <w:rPr>
            <w:rStyle w:val="af0"/>
          </w:rPr>
          <w:t>4.13.3 Отчет об исполнении Событий</w:t>
        </w:r>
        <w:r w:rsidR="00C70766">
          <w:rPr>
            <w:webHidden/>
          </w:rPr>
          <w:tab/>
        </w:r>
        <w:r w:rsidR="00C70766">
          <w:rPr>
            <w:webHidden/>
          </w:rPr>
          <w:fldChar w:fldCharType="begin"/>
        </w:r>
        <w:r w:rsidR="00C70766">
          <w:rPr>
            <w:webHidden/>
          </w:rPr>
          <w:instrText xml:space="preserve"> PAGEREF _Toc47079118 \h </w:instrText>
        </w:r>
        <w:r w:rsidR="00C70766">
          <w:rPr>
            <w:webHidden/>
          </w:rPr>
        </w:r>
        <w:r w:rsidR="00C70766">
          <w:rPr>
            <w:webHidden/>
          </w:rPr>
          <w:fldChar w:fldCharType="separate"/>
        </w:r>
        <w:r w:rsidR="00F91053">
          <w:rPr>
            <w:webHidden/>
          </w:rPr>
          <w:t>676</w:t>
        </w:r>
        <w:r w:rsidR="00C70766">
          <w:rPr>
            <w:webHidden/>
          </w:rPr>
          <w:fldChar w:fldCharType="end"/>
        </w:r>
      </w:hyperlink>
    </w:p>
    <w:p w14:paraId="7A3A2879" w14:textId="5D8E4FFD" w:rsidR="00C70766" w:rsidRDefault="00DA2BAB">
      <w:pPr>
        <w:pStyle w:val="14"/>
        <w:rPr>
          <w:rFonts w:asciiTheme="minorHAnsi" w:eastAsiaTheme="minorEastAsia" w:hAnsiTheme="minorHAnsi" w:cstheme="minorBidi"/>
          <w:b w:val="0"/>
          <w:sz w:val="22"/>
          <w:szCs w:val="22"/>
          <w:lang w:eastAsia="ru-RU"/>
        </w:rPr>
      </w:pPr>
      <w:hyperlink w:anchor="_Toc47079119" w:history="1">
        <w:r w:rsidR="00C70766" w:rsidRPr="005778EB">
          <w:rPr>
            <w:rStyle w:val="af0"/>
            <w:rFonts w:ascii="Times New Roman" w:hAnsi="Times New Roman"/>
            <w:lang w:val="en-US"/>
          </w:rPr>
          <w:t>5</w:t>
        </w:r>
        <w:r w:rsidR="00C70766" w:rsidRPr="005778EB">
          <w:rPr>
            <w:rStyle w:val="af0"/>
            <w:rFonts w:ascii="Times New Roman" w:hAnsi="Times New Roman"/>
          </w:rPr>
          <w:t xml:space="preserve"> Аварийные ситуации</w:t>
        </w:r>
        <w:r w:rsidR="00C70766">
          <w:rPr>
            <w:webHidden/>
          </w:rPr>
          <w:tab/>
        </w:r>
        <w:r w:rsidR="00C70766">
          <w:rPr>
            <w:webHidden/>
          </w:rPr>
          <w:fldChar w:fldCharType="begin"/>
        </w:r>
        <w:r w:rsidR="00C70766">
          <w:rPr>
            <w:webHidden/>
          </w:rPr>
          <w:instrText xml:space="preserve"> PAGEREF _Toc47079119 \h </w:instrText>
        </w:r>
        <w:r w:rsidR="00C70766">
          <w:rPr>
            <w:webHidden/>
          </w:rPr>
        </w:r>
        <w:r w:rsidR="00C70766">
          <w:rPr>
            <w:webHidden/>
          </w:rPr>
          <w:fldChar w:fldCharType="separate"/>
        </w:r>
        <w:r w:rsidR="00F91053">
          <w:rPr>
            <w:webHidden/>
          </w:rPr>
          <w:t>677</w:t>
        </w:r>
        <w:r w:rsidR="00C70766">
          <w:rPr>
            <w:webHidden/>
          </w:rPr>
          <w:fldChar w:fldCharType="end"/>
        </w:r>
      </w:hyperlink>
    </w:p>
    <w:p w14:paraId="242FB1CE" w14:textId="7C284F15" w:rsidR="00C70766" w:rsidRDefault="00DA2BAB">
      <w:pPr>
        <w:pStyle w:val="14"/>
        <w:rPr>
          <w:rFonts w:asciiTheme="minorHAnsi" w:eastAsiaTheme="minorEastAsia" w:hAnsiTheme="minorHAnsi" w:cstheme="minorBidi"/>
          <w:b w:val="0"/>
          <w:sz w:val="22"/>
          <w:szCs w:val="22"/>
          <w:lang w:eastAsia="ru-RU"/>
        </w:rPr>
      </w:pPr>
      <w:hyperlink w:anchor="_Toc47079120" w:history="1">
        <w:r w:rsidR="00C70766" w:rsidRPr="005778EB">
          <w:rPr>
            <w:rStyle w:val="af0"/>
            <w:rFonts w:ascii="Times New Roman" w:hAnsi="Times New Roman"/>
          </w:rPr>
          <w:t>6 Рекомендации по освоению</w:t>
        </w:r>
        <w:r w:rsidR="00C70766">
          <w:rPr>
            <w:webHidden/>
          </w:rPr>
          <w:tab/>
        </w:r>
        <w:r w:rsidR="00C70766">
          <w:rPr>
            <w:webHidden/>
          </w:rPr>
          <w:fldChar w:fldCharType="begin"/>
        </w:r>
        <w:r w:rsidR="00C70766">
          <w:rPr>
            <w:webHidden/>
          </w:rPr>
          <w:instrText xml:space="preserve"> PAGEREF _Toc47079120 \h </w:instrText>
        </w:r>
        <w:r w:rsidR="00C70766">
          <w:rPr>
            <w:webHidden/>
          </w:rPr>
        </w:r>
        <w:r w:rsidR="00C70766">
          <w:rPr>
            <w:webHidden/>
          </w:rPr>
          <w:fldChar w:fldCharType="separate"/>
        </w:r>
        <w:r w:rsidR="00F91053">
          <w:rPr>
            <w:webHidden/>
          </w:rPr>
          <w:t>678</w:t>
        </w:r>
        <w:r w:rsidR="00C70766">
          <w:rPr>
            <w:webHidden/>
          </w:rPr>
          <w:fldChar w:fldCharType="end"/>
        </w:r>
      </w:hyperlink>
    </w:p>
    <w:p w14:paraId="54C4EB73" w14:textId="02EBE771" w:rsidR="00C70766" w:rsidRDefault="00DA2BAB">
      <w:pPr>
        <w:pStyle w:val="14"/>
        <w:rPr>
          <w:rFonts w:asciiTheme="minorHAnsi" w:eastAsiaTheme="minorEastAsia" w:hAnsiTheme="minorHAnsi" w:cstheme="minorBidi"/>
          <w:b w:val="0"/>
          <w:sz w:val="22"/>
          <w:szCs w:val="22"/>
          <w:lang w:eastAsia="ru-RU"/>
        </w:rPr>
      </w:pPr>
      <w:hyperlink w:anchor="_Toc47079121" w:history="1">
        <w:r w:rsidR="00C70766" w:rsidRPr="005778EB">
          <w:rPr>
            <w:rStyle w:val="af0"/>
            <w:rFonts w:ascii="Times New Roman" w:hAnsi="Times New Roman"/>
          </w:rPr>
          <w:t>Составили</w:t>
        </w:r>
        <w:r w:rsidR="00C70766">
          <w:rPr>
            <w:webHidden/>
          </w:rPr>
          <w:tab/>
        </w:r>
        <w:r w:rsidR="00C70766">
          <w:rPr>
            <w:webHidden/>
          </w:rPr>
          <w:fldChar w:fldCharType="begin"/>
        </w:r>
        <w:r w:rsidR="00C70766">
          <w:rPr>
            <w:webHidden/>
          </w:rPr>
          <w:instrText xml:space="preserve"> PAGEREF _Toc47079121 \h </w:instrText>
        </w:r>
        <w:r w:rsidR="00C70766">
          <w:rPr>
            <w:webHidden/>
          </w:rPr>
        </w:r>
        <w:r w:rsidR="00C70766">
          <w:rPr>
            <w:webHidden/>
          </w:rPr>
          <w:fldChar w:fldCharType="separate"/>
        </w:r>
        <w:r w:rsidR="00F91053">
          <w:rPr>
            <w:webHidden/>
          </w:rPr>
          <w:t>679</w:t>
        </w:r>
        <w:r w:rsidR="00C70766">
          <w:rPr>
            <w:webHidden/>
          </w:rPr>
          <w:fldChar w:fldCharType="end"/>
        </w:r>
      </w:hyperlink>
    </w:p>
    <w:p w14:paraId="21897CC9" w14:textId="25D186F5" w:rsidR="00C70766" w:rsidRDefault="00DA2BAB">
      <w:pPr>
        <w:pStyle w:val="14"/>
        <w:rPr>
          <w:rFonts w:asciiTheme="minorHAnsi" w:eastAsiaTheme="minorEastAsia" w:hAnsiTheme="minorHAnsi" w:cstheme="minorBidi"/>
          <w:b w:val="0"/>
          <w:sz w:val="22"/>
          <w:szCs w:val="22"/>
          <w:lang w:eastAsia="ru-RU"/>
        </w:rPr>
      </w:pPr>
      <w:hyperlink w:anchor="_Toc47079122" w:history="1">
        <w:r w:rsidR="00C70766" w:rsidRPr="005778EB">
          <w:rPr>
            <w:rStyle w:val="af0"/>
            <w:rFonts w:ascii="Times New Roman" w:hAnsi="Times New Roman"/>
          </w:rPr>
          <w:t>Согласовано</w:t>
        </w:r>
        <w:r w:rsidR="00C70766">
          <w:rPr>
            <w:webHidden/>
          </w:rPr>
          <w:tab/>
        </w:r>
        <w:r w:rsidR="00C70766">
          <w:rPr>
            <w:webHidden/>
          </w:rPr>
          <w:fldChar w:fldCharType="begin"/>
        </w:r>
        <w:r w:rsidR="00C70766">
          <w:rPr>
            <w:webHidden/>
          </w:rPr>
          <w:instrText xml:space="preserve"> PAGEREF _Toc47079122 \h </w:instrText>
        </w:r>
        <w:r w:rsidR="00C70766">
          <w:rPr>
            <w:webHidden/>
          </w:rPr>
        </w:r>
        <w:r w:rsidR="00C70766">
          <w:rPr>
            <w:webHidden/>
          </w:rPr>
          <w:fldChar w:fldCharType="separate"/>
        </w:r>
        <w:r w:rsidR="00F91053">
          <w:rPr>
            <w:webHidden/>
          </w:rPr>
          <w:t>680</w:t>
        </w:r>
        <w:r w:rsidR="00C70766">
          <w:rPr>
            <w:webHidden/>
          </w:rPr>
          <w:fldChar w:fldCharType="end"/>
        </w:r>
      </w:hyperlink>
    </w:p>
    <w:p w14:paraId="3284F4FA" w14:textId="2E5E6B6D" w:rsidR="00C70766" w:rsidRDefault="00DA2BAB">
      <w:pPr>
        <w:pStyle w:val="14"/>
        <w:rPr>
          <w:rFonts w:asciiTheme="minorHAnsi" w:eastAsiaTheme="minorEastAsia" w:hAnsiTheme="minorHAnsi" w:cstheme="minorBidi"/>
          <w:b w:val="0"/>
          <w:sz w:val="22"/>
          <w:szCs w:val="22"/>
          <w:lang w:eastAsia="ru-RU"/>
        </w:rPr>
      </w:pPr>
      <w:hyperlink w:anchor="_Toc47079123" w:history="1">
        <w:r w:rsidR="00C70766" w:rsidRPr="005778EB">
          <w:rPr>
            <w:rStyle w:val="af0"/>
            <w:rFonts w:ascii="Times New Roman" w:hAnsi="Times New Roman"/>
          </w:rPr>
          <w:t>Лист регистрации изменений</w:t>
        </w:r>
        <w:r w:rsidR="00C70766">
          <w:rPr>
            <w:webHidden/>
          </w:rPr>
          <w:tab/>
        </w:r>
        <w:r w:rsidR="00C70766">
          <w:rPr>
            <w:webHidden/>
          </w:rPr>
          <w:fldChar w:fldCharType="begin"/>
        </w:r>
        <w:r w:rsidR="00C70766">
          <w:rPr>
            <w:webHidden/>
          </w:rPr>
          <w:instrText xml:space="preserve"> PAGEREF _Toc47079123 \h </w:instrText>
        </w:r>
        <w:r w:rsidR="00C70766">
          <w:rPr>
            <w:webHidden/>
          </w:rPr>
        </w:r>
        <w:r w:rsidR="00C70766">
          <w:rPr>
            <w:webHidden/>
          </w:rPr>
          <w:fldChar w:fldCharType="separate"/>
        </w:r>
        <w:r w:rsidR="00F91053">
          <w:rPr>
            <w:webHidden/>
          </w:rPr>
          <w:t>681</w:t>
        </w:r>
        <w:r w:rsidR="00C70766">
          <w:rPr>
            <w:webHidden/>
          </w:rPr>
          <w:fldChar w:fldCharType="end"/>
        </w:r>
      </w:hyperlink>
    </w:p>
    <w:p w14:paraId="3696C1B1" w14:textId="7B801638" w:rsidR="00290457" w:rsidRPr="001E1C30" w:rsidRDefault="00FE5F01" w:rsidP="00290457">
      <w:pPr>
        <w:rPr>
          <w:color w:val="auto"/>
        </w:rPr>
      </w:pPr>
      <w:r w:rsidRPr="00E32BB7">
        <w:rPr>
          <w:rFonts w:ascii="Arial" w:hAnsi="Arial" w:cs="Arial"/>
          <w:b/>
          <w:noProof/>
          <w:snapToGrid/>
          <w:color w:val="auto"/>
          <w:sz w:val="28"/>
          <w:lang w:eastAsia="en-US"/>
        </w:rPr>
        <w:fldChar w:fldCharType="end"/>
      </w:r>
    </w:p>
    <w:p w14:paraId="3696C1B2" w14:textId="77777777" w:rsidR="001D6A74" w:rsidRPr="001E1C30" w:rsidRDefault="001B4B93" w:rsidP="007026A5">
      <w:pPr>
        <w:pStyle w:val="afff"/>
        <w:rPr>
          <w:color w:val="auto"/>
        </w:rPr>
      </w:pPr>
      <w:r w:rsidRPr="001E1C30">
        <w:rPr>
          <w:color w:val="auto"/>
        </w:rPr>
        <w:br w:type="page"/>
      </w:r>
    </w:p>
    <w:p w14:paraId="3696C1B3" w14:textId="77777777" w:rsidR="001B4B93" w:rsidRPr="001E1C30" w:rsidRDefault="001B4B93" w:rsidP="008053E4">
      <w:pPr>
        <w:pStyle w:val="ab"/>
        <w:ind w:firstLine="0"/>
        <w:rPr>
          <w:b/>
          <w:color w:val="auto"/>
          <w:sz w:val="36"/>
          <w:szCs w:val="36"/>
        </w:rPr>
      </w:pPr>
      <w:r w:rsidRPr="001E1C30">
        <w:rPr>
          <w:b/>
          <w:color w:val="auto"/>
          <w:sz w:val="36"/>
          <w:szCs w:val="36"/>
        </w:rPr>
        <w:lastRenderedPageBreak/>
        <w:t>Перечень рисунков</w:t>
      </w:r>
    </w:p>
    <w:p w14:paraId="24E3A41F" w14:textId="25452CE3" w:rsidR="00A6719F" w:rsidRDefault="001D6A74">
      <w:pPr>
        <w:pStyle w:val="afe"/>
        <w:rPr>
          <w:rFonts w:asciiTheme="minorHAnsi" w:eastAsiaTheme="minorEastAsia" w:hAnsiTheme="minorHAnsi" w:cstheme="minorBidi"/>
          <w:snapToGrid/>
          <w:color w:val="auto"/>
          <w:sz w:val="22"/>
          <w:szCs w:val="22"/>
          <w:lang w:val="ru-RU" w:eastAsia="ru-RU"/>
        </w:rPr>
      </w:pPr>
      <w:r w:rsidRPr="001E1C30">
        <w:rPr>
          <w:color w:val="auto"/>
        </w:rPr>
        <w:fldChar w:fldCharType="begin"/>
      </w:r>
      <w:r w:rsidRPr="001E1C30">
        <w:rPr>
          <w:color w:val="auto"/>
        </w:rPr>
        <w:instrText xml:space="preserve"> TOC \h \z \c "Рисунок" </w:instrText>
      </w:r>
      <w:r w:rsidRPr="001E1C30">
        <w:rPr>
          <w:color w:val="auto"/>
        </w:rPr>
        <w:fldChar w:fldCharType="separate"/>
      </w:r>
      <w:hyperlink w:anchor="_Toc48814737" w:history="1">
        <w:r w:rsidR="00A6719F" w:rsidRPr="00161698">
          <w:rPr>
            <w:rStyle w:val="af0"/>
          </w:rPr>
          <w:t xml:space="preserve">Рисунок 2.1 - </w:t>
        </w:r>
        <w:r w:rsidR="00A6719F" w:rsidRPr="00161698">
          <w:rPr>
            <w:rStyle w:val="af0"/>
            <w:rFonts w:eastAsia="Arial"/>
          </w:rPr>
          <w:t>Начальная страница области данных</w:t>
        </w:r>
        <w:r w:rsidR="00A6719F">
          <w:rPr>
            <w:webHidden/>
          </w:rPr>
          <w:tab/>
        </w:r>
        <w:r w:rsidR="00A6719F">
          <w:rPr>
            <w:webHidden/>
          </w:rPr>
          <w:fldChar w:fldCharType="begin"/>
        </w:r>
        <w:r w:rsidR="00A6719F">
          <w:rPr>
            <w:webHidden/>
          </w:rPr>
          <w:instrText xml:space="preserve"> PAGEREF _Toc48814737 \h </w:instrText>
        </w:r>
        <w:r w:rsidR="00A6719F">
          <w:rPr>
            <w:webHidden/>
          </w:rPr>
        </w:r>
        <w:r w:rsidR="00A6719F">
          <w:rPr>
            <w:webHidden/>
          </w:rPr>
          <w:fldChar w:fldCharType="separate"/>
        </w:r>
        <w:r w:rsidR="00F91053">
          <w:rPr>
            <w:webHidden/>
          </w:rPr>
          <w:t>43</w:t>
        </w:r>
        <w:r w:rsidR="00A6719F">
          <w:rPr>
            <w:webHidden/>
          </w:rPr>
          <w:fldChar w:fldCharType="end"/>
        </w:r>
      </w:hyperlink>
    </w:p>
    <w:p w14:paraId="4C1BF115" w14:textId="14D9A24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38" w:history="1">
        <w:r w:rsidR="00A6719F" w:rsidRPr="00161698">
          <w:rPr>
            <w:rStyle w:val="af0"/>
          </w:rPr>
          <w:t xml:space="preserve">Рисунок 4.1 </w:t>
        </w:r>
        <w:r w:rsidR="00A6719F" w:rsidRPr="00161698">
          <w:rPr>
            <w:rStyle w:val="af0"/>
          </w:rPr>
          <w:sym w:font="Symbol" w:char="F02D"/>
        </w:r>
        <w:r w:rsidR="00A6719F" w:rsidRPr="00161698">
          <w:rPr>
            <w:rStyle w:val="af0"/>
          </w:rPr>
          <w:t xml:space="preserve"> Список доступных пользователю задач</w:t>
        </w:r>
        <w:r w:rsidR="00A6719F">
          <w:rPr>
            <w:webHidden/>
          </w:rPr>
          <w:tab/>
        </w:r>
        <w:r w:rsidR="00A6719F">
          <w:rPr>
            <w:webHidden/>
          </w:rPr>
          <w:fldChar w:fldCharType="begin"/>
        </w:r>
        <w:r w:rsidR="00A6719F">
          <w:rPr>
            <w:webHidden/>
          </w:rPr>
          <w:instrText xml:space="preserve"> PAGEREF _Toc48814738 \h </w:instrText>
        </w:r>
        <w:r w:rsidR="00A6719F">
          <w:rPr>
            <w:webHidden/>
          </w:rPr>
        </w:r>
        <w:r w:rsidR="00A6719F">
          <w:rPr>
            <w:webHidden/>
          </w:rPr>
          <w:fldChar w:fldCharType="separate"/>
        </w:r>
        <w:r w:rsidR="00F91053">
          <w:rPr>
            <w:webHidden/>
          </w:rPr>
          <w:t>58</w:t>
        </w:r>
        <w:r w:rsidR="00A6719F">
          <w:rPr>
            <w:webHidden/>
          </w:rPr>
          <w:fldChar w:fldCharType="end"/>
        </w:r>
      </w:hyperlink>
    </w:p>
    <w:p w14:paraId="66FC98D4" w14:textId="0383468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39" w:history="1">
        <w:r w:rsidR="00A6719F" w:rsidRPr="00161698">
          <w:rPr>
            <w:rStyle w:val="af0"/>
          </w:rPr>
          <w:t xml:space="preserve">Рисунок 4.2 </w:t>
        </w:r>
        <w:r w:rsidR="00A6719F" w:rsidRPr="00161698">
          <w:rPr>
            <w:rStyle w:val="af0"/>
          </w:rPr>
          <w:sym w:font="Symbol" w:char="F02D"/>
        </w:r>
        <w:r w:rsidR="00A6719F" w:rsidRPr="00161698">
          <w:rPr>
            <w:rStyle w:val="af0"/>
          </w:rPr>
          <w:t xml:space="preserve"> Выбор варианта группировки задач</w:t>
        </w:r>
        <w:r w:rsidR="00A6719F">
          <w:rPr>
            <w:webHidden/>
          </w:rPr>
          <w:tab/>
        </w:r>
        <w:r w:rsidR="00A6719F">
          <w:rPr>
            <w:webHidden/>
          </w:rPr>
          <w:fldChar w:fldCharType="begin"/>
        </w:r>
        <w:r w:rsidR="00A6719F">
          <w:rPr>
            <w:webHidden/>
          </w:rPr>
          <w:instrText xml:space="preserve"> PAGEREF _Toc48814739 \h </w:instrText>
        </w:r>
        <w:r w:rsidR="00A6719F">
          <w:rPr>
            <w:webHidden/>
          </w:rPr>
        </w:r>
        <w:r w:rsidR="00A6719F">
          <w:rPr>
            <w:webHidden/>
          </w:rPr>
          <w:fldChar w:fldCharType="separate"/>
        </w:r>
        <w:r w:rsidR="00F91053">
          <w:rPr>
            <w:webHidden/>
          </w:rPr>
          <w:t>59</w:t>
        </w:r>
        <w:r w:rsidR="00A6719F">
          <w:rPr>
            <w:webHidden/>
          </w:rPr>
          <w:fldChar w:fldCharType="end"/>
        </w:r>
      </w:hyperlink>
    </w:p>
    <w:p w14:paraId="037FF3EE" w14:textId="4E8A867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0" w:history="1">
        <w:r w:rsidR="00A6719F" w:rsidRPr="00161698">
          <w:rPr>
            <w:rStyle w:val="af0"/>
          </w:rPr>
          <w:t xml:space="preserve">Рисунок 4.3 </w:t>
        </w:r>
        <w:r w:rsidR="00A6719F" w:rsidRPr="00161698">
          <w:rPr>
            <w:rStyle w:val="af0"/>
          </w:rPr>
          <w:sym w:font="Symbol" w:char="F02D"/>
        </w:r>
        <w:r w:rsidR="00A6719F" w:rsidRPr="00161698">
          <w:rPr>
            <w:rStyle w:val="af0"/>
          </w:rPr>
          <w:t xml:space="preserve"> Элементы управления</w:t>
        </w:r>
        <w:r w:rsidR="00A6719F">
          <w:rPr>
            <w:webHidden/>
          </w:rPr>
          <w:tab/>
        </w:r>
        <w:r w:rsidR="00A6719F">
          <w:rPr>
            <w:webHidden/>
          </w:rPr>
          <w:fldChar w:fldCharType="begin"/>
        </w:r>
        <w:r w:rsidR="00A6719F">
          <w:rPr>
            <w:webHidden/>
          </w:rPr>
          <w:instrText xml:space="preserve"> PAGEREF _Toc48814740 \h </w:instrText>
        </w:r>
        <w:r w:rsidR="00A6719F">
          <w:rPr>
            <w:webHidden/>
          </w:rPr>
        </w:r>
        <w:r w:rsidR="00A6719F">
          <w:rPr>
            <w:webHidden/>
          </w:rPr>
          <w:fldChar w:fldCharType="separate"/>
        </w:r>
        <w:r w:rsidR="00F91053">
          <w:rPr>
            <w:webHidden/>
          </w:rPr>
          <w:t>60</w:t>
        </w:r>
        <w:r w:rsidR="00A6719F">
          <w:rPr>
            <w:webHidden/>
          </w:rPr>
          <w:fldChar w:fldCharType="end"/>
        </w:r>
      </w:hyperlink>
    </w:p>
    <w:p w14:paraId="5EBDAF0D" w14:textId="58AFF5B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1" w:history="1">
        <w:r w:rsidR="00A6719F" w:rsidRPr="00161698">
          <w:rPr>
            <w:rStyle w:val="af0"/>
          </w:rPr>
          <w:t>Рисунок 4.4 – Отбор задач по полям дополнительной информации</w:t>
        </w:r>
        <w:r w:rsidR="00A6719F">
          <w:rPr>
            <w:webHidden/>
          </w:rPr>
          <w:tab/>
        </w:r>
        <w:r w:rsidR="00A6719F">
          <w:rPr>
            <w:webHidden/>
          </w:rPr>
          <w:fldChar w:fldCharType="begin"/>
        </w:r>
        <w:r w:rsidR="00A6719F">
          <w:rPr>
            <w:webHidden/>
          </w:rPr>
          <w:instrText xml:space="preserve"> PAGEREF _Toc48814741 \h </w:instrText>
        </w:r>
        <w:r w:rsidR="00A6719F">
          <w:rPr>
            <w:webHidden/>
          </w:rPr>
        </w:r>
        <w:r w:rsidR="00A6719F">
          <w:rPr>
            <w:webHidden/>
          </w:rPr>
          <w:fldChar w:fldCharType="separate"/>
        </w:r>
        <w:r w:rsidR="00F91053">
          <w:rPr>
            <w:webHidden/>
          </w:rPr>
          <w:t>61</w:t>
        </w:r>
        <w:r w:rsidR="00A6719F">
          <w:rPr>
            <w:webHidden/>
          </w:rPr>
          <w:fldChar w:fldCharType="end"/>
        </w:r>
      </w:hyperlink>
    </w:p>
    <w:p w14:paraId="2DF16B67" w14:textId="6B68D06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2" w:history="1">
        <w:r w:rsidR="00A6719F" w:rsidRPr="00161698">
          <w:rPr>
            <w:rStyle w:val="af0"/>
          </w:rPr>
          <w:t>Рисунок 4.5 – Версии документа</w:t>
        </w:r>
        <w:r w:rsidR="00A6719F">
          <w:rPr>
            <w:webHidden/>
          </w:rPr>
          <w:tab/>
        </w:r>
        <w:r w:rsidR="00A6719F">
          <w:rPr>
            <w:webHidden/>
          </w:rPr>
          <w:fldChar w:fldCharType="begin"/>
        </w:r>
        <w:r w:rsidR="00A6719F">
          <w:rPr>
            <w:webHidden/>
          </w:rPr>
          <w:instrText xml:space="preserve"> PAGEREF _Toc48814742 \h </w:instrText>
        </w:r>
        <w:r w:rsidR="00A6719F">
          <w:rPr>
            <w:webHidden/>
          </w:rPr>
        </w:r>
        <w:r w:rsidR="00A6719F">
          <w:rPr>
            <w:webHidden/>
          </w:rPr>
          <w:fldChar w:fldCharType="separate"/>
        </w:r>
        <w:r w:rsidR="00F91053">
          <w:rPr>
            <w:webHidden/>
          </w:rPr>
          <w:t>62</w:t>
        </w:r>
        <w:r w:rsidR="00A6719F">
          <w:rPr>
            <w:webHidden/>
          </w:rPr>
          <w:fldChar w:fldCharType="end"/>
        </w:r>
      </w:hyperlink>
    </w:p>
    <w:p w14:paraId="21B2148E" w14:textId="69C42CB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3" w:history="1">
        <w:r w:rsidR="00A6719F" w:rsidRPr="00161698">
          <w:rPr>
            <w:rStyle w:val="af0"/>
          </w:rPr>
          <w:t xml:space="preserve">Рисунок 4.6 </w:t>
        </w:r>
        <w:r w:rsidR="00A6719F" w:rsidRPr="00161698">
          <w:rPr>
            <w:rStyle w:val="af0"/>
          </w:rPr>
          <w:sym w:font="Symbol" w:char="F02D"/>
        </w:r>
        <w:r w:rsidR="00A6719F" w:rsidRPr="00161698">
          <w:rPr>
            <w:rStyle w:val="af0"/>
          </w:rPr>
          <w:t xml:space="preserve"> Список элементов управления</w:t>
        </w:r>
        <w:r w:rsidR="00A6719F">
          <w:rPr>
            <w:webHidden/>
          </w:rPr>
          <w:tab/>
        </w:r>
        <w:r w:rsidR="00A6719F">
          <w:rPr>
            <w:webHidden/>
          </w:rPr>
          <w:fldChar w:fldCharType="begin"/>
        </w:r>
        <w:r w:rsidR="00A6719F">
          <w:rPr>
            <w:webHidden/>
          </w:rPr>
          <w:instrText xml:space="preserve"> PAGEREF _Toc48814743 \h </w:instrText>
        </w:r>
        <w:r w:rsidR="00A6719F">
          <w:rPr>
            <w:webHidden/>
          </w:rPr>
        </w:r>
        <w:r w:rsidR="00A6719F">
          <w:rPr>
            <w:webHidden/>
          </w:rPr>
          <w:fldChar w:fldCharType="separate"/>
        </w:r>
        <w:r w:rsidR="00F91053">
          <w:rPr>
            <w:webHidden/>
          </w:rPr>
          <w:t>62</w:t>
        </w:r>
        <w:r w:rsidR="00A6719F">
          <w:rPr>
            <w:webHidden/>
          </w:rPr>
          <w:fldChar w:fldCharType="end"/>
        </w:r>
      </w:hyperlink>
    </w:p>
    <w:p w14:paraId="47CB3FA9" w14:textId="176FE47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4" w:history="1">
        <w:r w:rsidR="00A6719F" w:rsidRPr="00161698">
          <w:rPr>
            <w:rStyle w:val="af0"/>
          </w:rPr>
          <w:t>Рисунок 4.7 – Отражение резолюции для выбранной задачи</w:t>
        </w:r>
        <w:r w:rsidR="00A6719F">
          <w:rPr>
            <w:webHidden/>
          </w:rPr>
          <w:tab/>
        </w:r>
        <w:r w:rsidR="00A6719F">
          <w:rPr>
            <w:webHidden/>
          </w:rPr>
          <w:fldChar w:fldCharType="begin"/>
        </w:r>
        <w:r w:rsidR="00A6719F">
          <w:rPr>
            <w:webHidden/>
          </w:rPr>
          <w:instrText xml:space="preserve"> PAGEREF _Toc48814744 \h </w:instrText>
        </w:r>
        <w:r w:rsidR="00A6719F">
          <w:rPr>
            <w:webHidden/>
          </w:rPr>
        </w:r>
        <w:r w:rsidR="00A6719F">
          <w:rPr>
            <w:webHidden/>
          </w:rPr>
          <w:fldChar w:fldCharType="separate"/>
        </w:r>
        <w:r w:rsidR="00F91053">
          <w:rPr>
            <w:webHidden/>
          </w:rPr>
          <w:t>63</w:t>
        </w:r>
        <w:r w:rsidR="00A6719F">
          <w:rPr>
            <w:webHidden/>
          </w:rPr>
          <w:fldChar w:fldCharType="end"/>
        </w:r>
      </w:hyperlink>
    </w:p>
    <w:p w14:paraId="5B561973" w14:textId="7B04B4D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5" w:history="1">
        <w:r w:rsidR="00A6719F" w:rsidRPr="00161698">
          <w:rPr>
            <w:rStyle w:val="af0"/>
          </w:rPr>
          <w:t>Рисунок 4.8 – Принятие к исполнению из формы документа</w:t>
        </w:r>
        <w:r w:rsidR="00A6719F">
          <w:rPr>
            <w:webHidden/>
          </w:rPr>
          <w:tab/>
        </w:r>
        <w:r w:rsidR="00A6719F">
          <w:rPr>
            <w:webHidden/>
          </w:rPr>
          <w:fldChar w:fldCharType="begin"/>
        </w:r>
        <w:r w:rsidR="00A6719F">
          <w:rPr>
            <w:webHidden/>
          </w:rPr>
          <w:instrText xml:space="preserve"> PAGEREF _Toc48814745 \h </w:instrText>
        </w:r>
        <w:r w:rsidR="00A6719F">
          <w:rPr>
            <w:webHidden/>
          </w:rPr>
        </w:r>
        <w:r w:rsidR="00A6719F">
          <w:rPr>
            <w:webHidden/>
          </w:rPr>
          <w:fldChar w:fldCharType="separate"/>
        </w:r>
        <w:r w:rsidR="00F91053">
          <w:rPr>
            <w:webHidden/>
          </w:rPr>
          <w:t>63</w:t>
        </w:r>
        <w:r w:rsidR="00A6719F">
          <w:rPr>
            <w:webHidden/>
          </w:rPr>
          <w:fldChar w:fldCharType="end"/>
        </w:r>
      </w:hyperlink>
    </w:p>
    <w:p w14:paraId="111B2F91" w14:textId="2275F6A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6" w:history="1">
        <w:r w:rsidR="00A6719F" w:rsidRPr="00161698">
          <w:rPr>
            <w:rStyle w:val="af0"/>
          </w:rPr>
          <w:t>Рисунок 4.9 – Принятие задачи к исполнению</w:t>
        </w:r>
        <w:r w:rsidR="00A6719F">
          <w:rPr>
            <w:webHidden/>
          </w:rPr>
          <w:tab/>
        </w:r>
        <w:r w:rsidR="00A6719F">
          <w:rPr>
            <w:webHidden/>
          </w:rPr>
          <w:fldChar w:fldCharType="begin"/>
        </w:r>
        <w:r w:rsidR="00A6719F">
          <w:rPr>
            <w:webHidden/>
          </w:rPr>
          <w:instrText xml:space="preserve"> PAGEREF _Toc48814746 \h </w:instrText>
        </w:r>
        <w:r w:rsidR="00A6719F">
          <w:rPr>
            <w:webHidden/>
          </w:rPr>
        </w:r>
        <w:r w:rsidR="00A6719F">
          <w:rPr>
            <w:webHidden/>
          </w:rPr>
          <w:fldChar w:fldCharType="separate"/>
        </w:r>
        <w:r w:rsidR="00F91053">
          <w:rPr>
            <w:webHidden/>
          </w:rPr>
          <w:t>64</w:t>
        </w:r>
        <w:r w:rsidR="00A6719F">
          <w:rPr>
            <w:webHidden/>
          </w:rPr>
          <w:fldChar w:fldCharType="end"/>
        </w:r>
      </w:hyperlink>
    </w:p>
    <w:p w14:paraId="5AFC7889" w14:textId="4927B2D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7" w:history="1">
        <w:r w:rsidR="00A6719F" w:rsidRPr="00161698">
          <w:rPr>
            <w:rStyle w:val="af0"/>
          </w:rPr>
          <w:t>Рисунок 4.10 – Изменение статуса формуляра</w:t>
        </w:r>
        <w:r w:rsidR="00A6719F">
          <w:rPr>
            <w:webHidden/>
          </w:rPr>
          <w:tab/>
        </w:r>
        <w:r w:rsidR="00A6719F">
          <w:rPr>
            <w:webHidden/>
          </w:rPr>
          <w:fldChar w:fldCharType="begin"/>
        </w:r>
        <w:r w:rsidR="00A6719F">
          <w:rPr>
            <w:webHidden/>
          </w:rPr>
          <w:instrText xml:space="preserve"> PAGEREF _Toc48814747 \h </w:instrText>
        </w:r>
        <w:r w:rsidR="00A6719F">
          <w:rPr>
            <w:webHidden/>
          </w:rPr>
        </w:r>
        <w:r w:rsidR="00A6719F">
          <w:rPr>
            <w:webHidden/>
          </w:rPr>
          <w:fldChar w:fldCharType="separate"/>
        </w:r>
        <w:r w:rsidR="00F91053">
          <w:rPr>
            <w:webHidden/>
          </w:rPr>
          <w:t>64</w:t>
        </w:r>
        <w:r w:rsidR="00A6719F">
          <w:rPr>
            <w:webHidden/>
          </w:rPr>
          <w:fldChar w:fldCharType="end"/>
        </w:r>
      </w:hyperlink>
    </w:p>
    <w:p w14:paraId="22A8F5B7" w14:textId="22ABB66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8" w:history="1">
        <w:r w:rsidR="00A6719F" w:rsidRPr="00161698">
          <w:rPr>
            <w:rStyle w:val="af0"/>
          </w:rPr>
          <w:t>Рисунок 4.11 – Отмена принятия к исполнению задачи</w:t>
        </w:r>
        <w:r w:rsidR="00A6719F">
          <w:rPr>
            <w:webHidden/>
          </w:rPr>
          <w:tab/>
        </w:r>
        <w:r w:rsidR="00A6719F">
          <w:rPr>
            <w:webHidden/>
          </w:rPr>
          <w:fldChar w:fldCharType="begin"/>
        </w:r>
        <w:r w:rsidR="00A6719F">
          <w:rPr>
            <w:webHidden/>
          </w:rPr>
          <w:instrText xml:space="preserve"> PAGEREF _Toc48814748 \h </w:instrText>
        </w:r>
        <w:r w:rsidR="00A6719F">
          <w:rPr>
            <w:webHidden/>
          </w:rPr>
        </w:r>
        <w:r w:rsidR="00A6719F">
          <w:rPr>
            <w:webHidden/>
          </w:rPr>
          <w:fldChar w:fldCharType="separate"/>
        </w:r>
        <w:r w:rsidR="00F91053">
          <w:rPr>
            <w:webHidden/>
          </w:rPr>
          <w:t>65</w:t>
        </w:r>
        <w:r w:rsidR="00A6719F">
          <w:rPr>
            <w:webHidden/>
          </w:rPr>
          <w:fldChar w:fldCharType="end"/>
        </w:r>
      </w:hyperlink>
    </w:p>
    <w:p w14:paraId="46E72E12" w14:textId="111E1C2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49" w:history="1">
        <w:r w:rsidR="00A6719F" w:rsidRPr="00161698">
          <w:rPr>
            <w:rStyle w:val="af0"/>
          </w:rPr>
          <w:t>Рисунок 4.12 – Настройка оповещений о задачах</w:t>
        </w:r>
        <w:r w:rsidR="00A6719F">
          <w:rPr>
            <w:webHidden/>
          </w:rPr>
          <w:tab/>
        </w:r>
        <w:r w:rsidR="00A6719F">
          <w:rPr>
            <w:webHidden/>
          </w:rPr>
          <w:fldChar w:fldCharType="begin"/>
        </w:r>
        <w:r w:rsidR="00A6719F">
          <w:rPr>
            <w:webHidden/>
          </w:rPr>
          <w:instrText xml:space="preserve"> PAGEREF _Toc48814749 \h </w:instrText>
        </w:r>
        <w:r w:rsidR="00A6719F">
          <w:rPr>
            <w:webHidden/>
          </w:rPr>
        </w:r>
        <w:r w:rsidR="00A6719F">
          <w:rPr>
            <w:webHidden/>
          </w:rPr>
          <w:fldChar w:fldCharType="separate"/>
        </w:r>
        <w:r w:rsidR="00F91053">
          <w:rPr>
            <w:webHidden/>
          </w:rPr>
          <w:t>66</w:t>
        </w:r>
        <w:r w:rsidR="00A6719F">
          <w:rPr>
            <w:webHidden/>
          </w:rPr>
          <w:fldChar w:fldCharType="end"/>
        </w:r>
      </w:hyperlink>
    </w:p>
    <w:p w14:paraId="2DDF320C" w14:textId="4842F10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0" w:history="1">
        <w:r w:rsidR="00A6719F" w:rsidRPr="00161698">
          <w:rPr>
            <w:rStyle w:val="af0"/>
          </w:rPr>
          <w:t>Рисунок 4.13 – Пример оповещения о задачах</w:t>
        </w:r>
        <w:r w:rsidR="00A6719F">
          <w:rPr>
            <w:webHidden/>
          </w:rPr>
          <w:tab/>
        </w:r>
        <w:r w:rsidR="00A6719F">
          <w:rPr>
            <w:webHidden/>
          </w:rPr>
          <w:fldChar w:fldCharType="begin"/>
        </w:r>
        <w:r w:rsidR="00A6719F">
          <w:rPr>
            <w:webHidden/>
          </w:rPr>
          <w:instrText xml:space="preserve"> PAGEREF _Toc48814750 \h </w:instrText>
        </w:r>
        <w:r w:rsidR="00A6719F">
          <w:rPr>
            <w:webHidden/>
          </w:rPr>
        </w:r>
        <w:r w:rsidR="00A6719F">
          <w:rPr>
            <w:webHidden/>
          </w:rPr>
          <w:fldChar w:fldCharType="separate"/>
        </w:r>
        <w:r w:rsidR="00F91053">
          <w:rPr>
            <w:webHidden/>
          </w:rPr>
          <w:t>67</w:t>
        </w:r>
        <w:r w:rsidR="00A6719F">
          <w:rPr>
            <w:webHidden/>
          </w:rPr>
          <w:fldChar w:fldCharType="end"/>
        </w:r>
      </w:hyperlink>
    </w:p>
    <w:p w14:paraId="668FB11A" w14:textId="4DD2200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1" w:history="1">
        <w:r w:rsidR="00A6719F" w:rsidRPr="00161698">
          <w:rPr>
            <w:rStyle w:val="af0"/>
          </w:rPr>
          <w:t xml:space="preserve">Рисунок 4.14 </w:t>
        </w:r>
        <w:r w:rsidR="00A6719F" w:rsidRPr="00161698">
          <w:rPr>
            <w:rStyle w:val="af0"/>
          </w:rPr>
          <w:sym w:font="Symbol" w:char="F02D"/>
        </w:r>
        <w:r w:rsidR="00A6719F" w:rsidRPr="00161698">
          <w:rPr>
            <w:rStyle w:val="af0"/>
          </w:rPr>
          <w:t xml:space="preserve"> Выбор резолюции для группы задач</w:t>
        </w:r>
        <w:r w:rsidR="00A6719F">
          <w:rPr>
            <w:webHidden/>
          </w:rPr>
          <w:tab/>
        </w:r>
        <w:r w:rsidR="00A6719F">
          <w:rPr>
            <w:webHidden/>
          </w:rPr>
          <w:fldChar w:fldCharType="begin"/>
        </w:r>
        <w:r w:rsidR="00A6719F">
          <w:rPr>
            <w:webHidden/>
          </w:rPr>
          <w:instrText xml:space="preserve"> PAGEREF _Toc48814751 \h </w:instrText>
        </w:r>
        <w:r w:rsidR="00A6719F">
          <w:rPr>
            <w:webHidden/>
          </w:rPr>
        </w:r>
        <w:r w:rsidR="00A6719F">
          <w:rPr>
            <w:webHidden/>
          </w:rPr>
          <w:fldChar w:fldCharType="separate"/>
        </w:r>
        <w:r w:rsidR="00F91053">
          <w:rPr>
            <w:webHidden/>
          </w:rPr>
          <w:t>68</w:t>
        </w:r>
        <w:r w:rsidR="00A6719F">
          <w:rPr>
            <w:webHidden/>
          </w:rPr>
          <w:fldChar w:fldCharType="end"/>
        </w:r>
      </w:hyperlink>
    </w:p>
    <w:p w14:paraId="318A1BDF" w14:textId="425C28D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2" w:history="1">
        <w:r w:rsidR="00A6719F" w:rsidRPr="00161698">
          <w:rPr>
            <w:rStyle w:val="af0"/>
          </w:rPr>
          <w:t>Рисунок 4.15 – Прерывание процесса выполнения задач</w:t>
        </w:r>
        <w:r w:rsidR="00A6719F">
          <w:rPr>
            <w:webHidden/>
          </w:rPr>
          <w:tab/>
        </w:r>
        <w:r w:rsidR="00A6719F">
          <w:rPr>
            <w:webHidden/>
          </w:rPr>
          <w:fldChar w:fldCharType="begin"/>
        </w:r>
        <w:r w:rsidR="00A6719F">
          <w:rPr>
            <w:webHidden/>
          </w:rPr>
          <w:instrText xml:space="preserve"> PAGEREF _Toc48814752 \h </w:instrText>
        </w:r>
        <w:r w:rsidR="00A6719F">
          <w:rPr>
            <w:webHidden/>
          </w:rPr>
        </w:r>
        <w:r w:rsidR="00A6719F">
          <w:rPr>
            <w:webHidden/>
          </w:rPr>
          <w:fldChar w:fldCharType="separate"/>
        </w:r>
        <w:r w:rsidR="00F91053">
          <w:rPr>
            <w:webHidden/>
          </w:rPr>
          <w:t>69</w:t>
        </w:r>
        <w:r w:rsidR="00A6719F">
          <w:rPr>
            <w:webHidden/>
          </w:rPr>
          <w:fldChar w:fldCharType="end"/>
        </w:r>
      </w:hyperlink>
    </w:p>
    <w:p w14:paraId="1A5C034B" w14:textId="0D26540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3" w:history="1">
        <w:r w:rsidR="00A6719F" w:rsidRPr="00161698">
          <w:rPr>
            <w:rStyle w:val="af0"/>
          </w:rPr>
          <w:t xml:space="preserve">Рисунок 4.16 </w:t>
        </w:r>
        <w:r w:rsidR="00A6719F" w:rsidRPr="00161698">
          <w:rPr>
            <w:rStyle w:val="af0"/>
          </w:rPr>
          <w:sym w:font="Symbol" w:char="F02D"/>
        </w:r>
        <w:r w:rsidR="00A6719F" w:rsidRPr="00161698">
          <w:rPr>
            <w:rStyle w:val="af0"/>
          </w:rPr>
          <w:t xml:space="preserve"> Варианты отображения задач в списке</w:t>
        </w:r>
        <w:r w:rsidR="00A6719F">
          <w:rPr>
            <w:webHidden/>
          </w:rPr>
          <w:tab/>
        </w:r>
        <w:r w:rsidR="00A6719F">
          <w:rPr>
            <w:webHidden/>
          </w:rPr>
          <w:fldChar w:fldCharType="begin"/>
        </w:r>
        <w:r w:rsidR="00A6719F">
          <w:rPr>
            <w:webHidden/>
          </w:rPr>
          <w:instrText xml:space="preserve"> PAGEREF _Toc48814753 \h </w:instrText>
        </w:r>
        <w:r w:rsidR="00A6719F">
          <w:rPr>
            <w:webHidden/>
          </w:rPr>
        </w:r>
        <w:r w:rsidR="00A6719F">
          <w:rPr>
            <w:webHidden/>
          </w:rPr>
          <w:fldChar w:fldCharType="separate"/>
        </w:r>
        <w:r w:rsidR="00F91053">
          <w:rPr>
            <w:webHidden/>
          </w:rPr>
          <w:t>69</w:t>
        </w:r>
        <w:r w:rsidR="00A6719F">
          <w:rPr>
            <w:webHidden/>
          </w:rPr>
          <w:fldChar w:fldCharType="end"/>
        </w:r>
      </w:hyperlink>
    </w:p>
    <w:p w14:paraId="56F72072" w14:textId="563DBAF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4" w:history="1">
        <w:r w:rsidR="00A6719F" w:rsidRPr="00161698">
          <w:rPr>
            <w:rStyle w:val="af0"/>
          </w:rPr>
          <w:t>Рисунок 4.17 - Отображение задач курсивом в списке</w:t>
        </w:r>
        <w:r w:rsidR="00A6719F" w:rsidRPr="00161698">
          <w:rPr>
            <w:rStyle w:val="af0"/>
            <w:lang w:val="ru-RU"/>
          </w:rPr>
          <w:t xml:space="preserve"> задач пользователя</w:t>
        </w:r>
        <w:r w:rsidR="00A6719F">
          <w:rPr>
            <w:webHidden/>
          </w:rPr>
          <w:tab/>
        </w:r>
        <w:r w:rsidR="00A6719F">
          <w:rPr>
            <w:webHidden/>
          </w:rPr>
          <w:fldChar w:fldCharType="begin"/>
        </w:r>
        <w:r w:rsidR="00A6719F">
          <w:rPr>
            <w:webHidden/>
          </w:rPr>
          <w:instrText xml:space="preserve"> PAGEREF _Toc48814754 \h </w:instrText>
        </w:r>
        <w:r w:rsidR="00A6719F">
          <w:rPr>
            <w:webHidden/>
          </w:rPr>
        </w:r>
        <w:r w:rsidR="00A6719F">
          <w:rPr>
            <w:webHidden/>
          </w:rPr>
          <w:fldChar w:fldCharType="separate"/>
        </w:r>
        <w:r w:rsidR="00F91053">
          <w:rPr>
            <w:webHidden/>
          </w:rPr>
          <w:t>70</w:t>
        </w:r>
        <w:r w:rsidR="00A6719F">
          <w:rPr>
            <w:webHidden/>
          </w:rPr>
          <w:fldChar w:fldCharType="end"/>
        </w:r>
      </w:hyperlink>
    </w:p>
    <w:p w14:paraId="61A4AB33" w14:textId="707E153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5" w:history="1">
        <w:r w:rsidR="00A6719F" w:rsidRPr="00161698">
          <w:rPr>
            <w:rStyle w:val="af0"/>
          </w:rPr>
          <w:t>Рисунок 4.18 – Список задач по регламенту</w:t>
        </w:r>
        <w:r w:rsidR="00A6719F">
          <w:rPr>
            <w:webHidden/>
          </w:rPr>
          <w:tab/>
        </w:r>
        <w:r w:rsidR="00A6719F">
          <w:rPr>
            <w:webHidden/>
          </w:rPr>
          <w:fldChar w:fldCharType="begin"/>
        </w:r>
        <w:r w:rsidR="00A6719F">
          <w:rPr>
            <w:webHidden/>
          </w:rPr>
          <w:instrText xml:space="preserve"> PAGEREF _Toc48814755 \h </w:instrText>
        </w:r>
        <w:r w:rsidR="00A6719F">
          <w:rPr>
            <w:webHidden/>
          </w:rPr>
        </w:r>
        <w:r w:rsidR="00A6719F">
          <w:rPr>
            <w:webHidden/>
          </w:rPr>
          <w:fldChar w:fldCharType="separate"/>
        </w:r>
        <w:r w:rsidR="00F91053">
          <w:rPr>
            <w:webHidden/>
          </w:rPr>
          <w:t>70</w:t>
        </w:r>
        <w:r w:rsidR="00A6719F">
          <w:rPr>
            <w:webHidden/>
          </w:rPr>
          <w:fldChar w:fldCharType="end"/>
        </w:r>
      </w:hyperlink>
    </w:p>
    <w:p w14:paraId="0548B20D" w14:textId="3D0BE13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6" w:history="1">
        <w:r w:rsidR="00A6719F" w:rsidRPr="00161698">
          <w:rPr>
            <w:rStyle w:val="af0"/>
          </w:rPr>
          <w:t xml:space="preserve">Рисунок 4.19 </w:t>
        </w:r>
        <w:r w:rsidR="00A6719F" w:rsidRPr="00161698">
          <w:rPr>
            <w:rStyle w:val="af0"/>
          </w:rPr>
          <w:sym w:font="Symbol" w:char="F02D"/>
        </w:r>
        <w:r w:rsidR="00A6719F" w:rsidRPr="00161698">
          <w:rPr>
            <w:rStyle w:val="af0"/>
          </w:rPr>
          <w:t xml:space="preserve"> Отображение задач курсивом в списке</w:t>
        </w:r>
        <w:r w:rsidR="00A6719F" w:rsidRPr="00161698">
          <w:rPr>
            <w:rStyle w:val="af0"/>
            <w:lang w:val="ru-RU"/>
          </w:rPr>
          <w:t xml:space="preserve"> задач пользователя ЦБ</w:t>
        </w:r>
        <w:r w:rsidR="00A6719F">
          <w:rPr>
            <w:webHidden/>
          </w:rPr>
          <w:tab/>
        </w:r>
        <w:r w:rsidR="00A6719F">
          <w:rPr>
            <w:webHidden/>
          </w:rPr>
          <w:fldChar w:fldCharType="begin"/>
        </w:r>
        <w:r w:rsidR="00A6719F">
          <w:rPr>
            <w:webHidden/>
          </w:rPr>
          <w:instrText xml:space="preserve"> PAGEREF _Toc48814756 \h </w:instrText>
        </w:r>
        <w:r w:rsidR="00A6719F">
          <w:rPr>
            <w:webHidden/>
          </w:rPr>
        </w:r>
        <w:r w:rsidR="00A6719F">
          <w:rPr>
            <w:webHidden/>
          </w:rPr>
          <w:fldChar w:fldCharType="separate"/>
        </w:r>
        <w:r w:rsidR="00F91053">
          <w:rPr>
            <w:webHidden/>
          </w:rPr>
          <w:t>72</w:t>
        </w:r>
        <w:r w:rsidR="00A6719F">
          <w:rPr>
            <w:webHidden/>
          </w:rPr>
          <w:fldChar w:fldCharType="end"/>
        </w:r>
      </w:hyperlink>
    </w:p>
    <w:p w14:paraId="50E34D20" w14:textId="07F7844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7" w:history="1">
        <w:r w:rsidR="00A6719F" w:rsidRPr="00161698">
          <w:rPr>
            <w:rStyle w:val="af0"/>
          </w:rPr>
          <w:t>Рисунок 4.20 – Элементы управления списка задач</w:t>
        </w:r>
        <w:r w:rsidR="00A6719F">
          <w:rPr>
            <w:webHidden/>
          </w:rPr>
          <w:tab/>
        </w:r>
        <w:r w:rsidR="00A6719F">
          <w:rPr>
            <w:webHidden/>
          </w:rPr>
          <w:fldChar w:fldCharType="begin"/>
        </w:r>
        <w:r w:rsidR="00A6719F">
          <w:rPr>
            <w:webHidden/>
          </w:rPr>
          <w:instrText xml:space="preserve"> PAGEREF _Toc48814757 \h </w:instrText>
        </w:r>
        <w:r w:rsidR="00A6719F">
          <w:rPr>
            <w:webHidden/>
          </w:rPr>
        </w:r>
        <w:r w:rsidR="00A6719F">
          <w:rPr>
            <w:webHidden/>
          </w:rPr>
          <w:fldChar w:fldCharType="separate"/>
        </w:r>
        <w:r w:rsidR="00F91053">
          <w:rPr>
            <w:webHidden/>
          </w:rPr>
          <w:t>73</w:t>
        </w:r>
        <w:r w:rsidR="00A6719F">
          <w:rPr>
            <w:webHidden/>
          </w:rPr>
          <w:fldChar w:fldCharType="end"/>
        </w:r>
      </w:hyperlink>
    </w:p>
    <w:p w14:paraId="3B12AB81" w14:textId="76712AF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8" w:history="1">
        <w:r w:rsidR="00A6719F" w:rsidRPr="00161698">
          <w:rPr>
            <w:rStyle w:val="af0"/>
          </w:rPr>
          <w:t>Рисунок 4.21 – Отбор задач по полям дополнительной информации</w:t>
        </w:r>
        <w:r w:rsidR="00A6719F">
          <w:rPr>
            <w:webHidden/>
          </w:rPr>
          <w:tab/>
        </w:r>
        <w:r w:rsidR="00A6719F">
          <w:rPr>
            <w:webHidden/>
          </w:rPr>
          <w:fldChar w:fldCharType="begin"/>
        </w:r>
        <w:r w:rsidR="00A6719F">
          <w:rPr>
            <w:webHidden/>
          </w:rPr>
          <w:instrText xml:space="preserve"> PAGEREF _Toc48814758 \h </w:instrText>
        </w:r>
        <w:r w:rsidR="00A6719F">
          <w:rPr>
            <w:webHidden/>
          </w:rPr>
        </w:r>
        <w:r w:rsidR="00A6719F">
          <w:rPr>
            <w:webHidden/>
          </w:rPr>
          <w:fldChar w:fldCharType="separate"/>
        </w:r>
        <w:r w:rsidR="00F91053">
          <w:rPr>
            <w:webHidden/>
          </w:rPr>
          <w:t>74</w:t>
        </w:r>
        <w:r w:rsidR="00A6719F">
          <w:rPr>
            <w:webHidden/>
          </w:rPr>
          <w:fldChar w:fldCharType="end"/>
        </w:r>
      </w:hyperlink>
    </w:p>
    <w:p w14:paraId="564A3666" w14:textId="58B8661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59" w:history="1">
        <w:r w:rsidR="00A6719F" w:rsidRPr="00161698">
          <w:rPr>
            <w:rStyle w:val="af0"/>
          </w:rPr>
          <w:t>Рисунок 4.22 – Схема бизнес-процесса</w:t>
        </w:r>
        <w:r w:rsidR="00A6719F">
          <w:rPr>
            <w:webHidden/>
          </w:rPr>
          <w:tab/>
        </w:r>
        <w:r w:rsidR="00A6719F">
          <w:rPr>
            <w:webHidden/>
          </w:rPr>
          <w:fldChar w:fldCharType="begin"/>
        </w:r>
        <w:r w:rsidR="00A6719F">
          <w:rPr>
            <w:webHidden/>
          </w:rPr>
          <w:instrText xml:space="preserve"> PAGEREF _Toc48814759 \h </w:instrText>
        </w:r>
        <w:r w:rsidR="00A6719F">
          <w:rPr>
            <w:webHidden/>
          </w:rPr>
        </w:r>
        <w:r w:rsidR="00A6719F">
          <w:rPr>
            <w:webHidden/>
          </w:rPr>
          <w:fldChar w:fldCharType="separate"/>
        </w:r>
        <w:r w:rsidR="00F91053">
          <w:rPr>
            <w:webHidden/>
          </w:rPr>
          <w:t>75</w:t>
        </w:r>
        <w:r w:rsidR="00A6719F">
          <w:rPr>
            <w:webHidden/>
          </w:rPr>
          <w:fldChar w:fldCharType="end"/>
        </w:r>
      </w:hyperlink>
    </w:p>
    <w:p w14:paraId="7815CC48" w14:textId="2443510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0" w:history="1">
        <w:r w:rsidR="00A6719F" w:rsidRPr="00161698">
          <w:rPr>
            <w:rStyle w:val="af0"/>
          </w:rPr>
          <w:t xml:space="preserve">Рисунок 4.23 </w:t>
        </w:r>
        <w:r w:rsidR="00A6719F" w:rsidRPr="00161698">
          <w:rPr>
            <w:rStyle w:val="af0"/>
          </w:rPr>
          <w:sym w:font="Symbol" w:char="F02D"/>
        </w:r>
        <w:r w:rsidR="00A6719F" w:rsidRPr="00161698">
          <w:rPr>
            <w:rStyle w:val="af0"/>
          </w:rPr>
          <w:t xml:space="preserve"> Создание нового документа</w:t>
        </w:r>
        <w:r w:rsidR="00A6719F">
          <w:rPr>
            <w:webHidden/>
          </w:rPr>
          <w:tab/>
        </w:r>
        <w:r w:rsidR="00A6719F">
          <w:rPr>
            <w:webHidden/>
          </w:rPr>
          <w:fldChar w:fldCharType="begin"/>
        </w:r>
        <w:r w:rsidR="00A6719F">
          <w:rPr>
            <w:webHidden/>
          </w:rPr>
          <w:instrText xml:space="preserve"> PAGEREF _Toc48814760 \h </w:instrText>
        </w:r>
        <w:r w:rsidR="00A6719F">
          <w:rPr>
            <w:webHidden/>
          </w:rPr>
        </w:r>
        <w:r w:rsidR="00A6719F">
          <w:rPr>
            <w:webHidden/>
          </w:rPr>
          <w:fldChar w:fldCharType="separate"/>
        </w:r>
        <w:r w:rsidR="00F91053">
          <w:rPr>
            <w:webHidden/>
          </w:rPr>
          <w:t>77</w:t>
        </w:r>
        <w:r w:rsidR="00A6719F">
          <w:rPr>
            <w:webHidden/>
          </w:rPr>
          <w:fldChar w:fldCharType="end"/>
        </w:r>
      </w:hyperlink>
    </w:p>
    <w:p w14:paraId="774ACF34" w14:textId="3925010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1" w:history="1">
        <w:r w:rsidR="00A6719F" w:rsidRPr="00161698">
          <w:rPr>
            <w:rStyle w:val="af0"/>
          </w:rPr>
          <w:t xml:space="preserve">Рисунок 4.24 </w:t>
        </w:r>
        <w:r w:rsidR="00A6719F" w:rsidRPr="00161698">
          <w:rPr>
            <w:rStyle w:val="af0"/>
          </w:rPr>
          <w:sym w:font="Symbol" w:char="F02D"/>
        </w:r>
        <w:r w:rsidR="00A6719F" w:rsidRPr="00161698">
          <w:rPr>
            <w:rStyle w:val="af0"/>
          </w:rPr>
          <w:t xml:space="preserve"> Переход к списку задач на начальной странице</w:t>
        </w:r>
        <w:r w:rsidR="00A6719F">
          <w:rPr>
            <w:webHidden/>
          </w:rPr>
          <w:tab/>
        </w:r>
        <w:r w:rsidR="00A6719F">
          <w:rPr>
            <w:webHidden/>
          </w:rPr>
          <w:fldChar w:fldCharType="begin"/>
        </w:r>
        <w:r w:rsidR="00A6719F">
          <w:rPr>
            <w:webHidden/>
          </w:rPr>
          <w:instrText xml:space="preserve"> PAGEREF _Toc48814761 \h </w:instrText>
        </w:r>
        <w:r w:rsidR="00A6719F">
          <w:rPr>
            <w:webHidden/>
          </w:rPr>
        </w:r>
        <w:r w:rsidR="00A6719F">
          <w:rPr>
            <w:webHidden/>
          </w:rPr>
          <w:fldChar w:fldCharType="separate"/>
        </w:r>
        <w:r w:rsidR="00F91053">
          <w:rPr>
            <w:webHidden/>
          </w:rPr>
          <w:t>78</w:t>
        </w:r>
        <w:r w:rsidR="00A6719F">
          <w:rPr>
            <w:webHidden/>
          </w:rPr>
          <w:fldChar w:fldCharType="end"/>
        </w:r>
      </w:hyperlink>
    </w:p>
    <w:p w14:paraId="0BFBF135" w14:textId="4EDFBFC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2" w:history="1">
        <w:r w:rsidR="00A6719F" w:rsidRPr="00161698">
          <w:rPr>
            <w:rStyle w:val="af0"/>
          </w:rPr>
          <w:t xml:space="preserve">Рисунок 4.25 </w:t>
        </w:r>
        <w:r w:rsidR="00A6719F" w:rsidRPr="00161698">
          <w:rPr>
            <w:rStyle w:val="af0"/>
          </w:rPr>
          <w:sym w:font="Symbol" w:char="F02D"/>
        </w:r>
        <w:r w:rsidR="00A6719F" w:rsidRPr="00161698">
          <w:rPr>
            <w:rStyle w:val="af0"/>
          </w:rPr>
          <w:t xml:space="preserve"> Заполнение комментария и выбор резолюции</w:t>
        </w:r>
        <w:r w:rsidR="00A6719F">
          <w:rPr>
            <w:webHidden/>
          </w:rPr>
          <w:tab/>
        </w:r>
        <w:r w:rsidR="00A6719F">
          <w:rPr>
            <w:webHidden/>
          </w:rPr>
          <w:fldChar w:fldCharType="begin"/>
        </w:r>
        <w:r w:rsidR="00A6719F">
          <w:rPr>
            <w:webHidden/>
          </w:rPr>
          <w:instrText xml:space="preserve"> PAGEREF _Toc48814762 \h </w:instrText>
        </w:r>
        <w:r w:rsidR="00A6719F">
          <w:rPr>
            <w:webHidden/>
          </w:rPr>
        </w:r>
        <w:r w:rsidR="00A6719F">
          <w:rPr>
            <w:webHidden/>
          </w:rPr>
          <w:fldChar w:fldCharType="separate"/>
        </w:r>
        <w:r w:rsidR="00F91053">
          <w:rPr>
            <w:webHidden/>
          </w:rPr>
          <w:t>78</w:t>
        </w:r>
        <w:r w:rsidR="00A6719F">
          <w:rPr>
            <w:webHidden/>
          </w:rPr>
          <w:fldChar w:fldCharType="end"/>
        </w:r>
      </w:hyperlink>
    </w:p>
    <w:p w14:paraId="5B6146B5" w14:textId="0E1B28D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3" w:history="1">
        <w:r w:rsidR="00A6719F" w:rsidRPr="00161698">
          <w:rPr>
            <w:rStyle w:val="af0"/>
          </w:rPr>
          <w:t>Рисунок 4.26 – Окно подписи документа</w:t>
        </w:r>
        <w:r w:rsidR="00A6719F">
          <w:rPr>
            <w:webHidden/>
          </w:rPr>
          <w:tab/>
        </w:r>
        <w:r w:rsidR="00A6719F">
          <w:rPr>
            <w:webHidden/>
          </w:rPr>
          <w:fldChar w:fldCharType="begin"/>
        </w:r>
        <w:r w:rsidR="00A6719F">
          <w:rPr>
            <w:webHidden/>
          </w:rPr>
          <w:instrText xml:space="preserve"> PAGEREF _Toc48814763 \h </w:instrText>
        </w:r>
        <w:r w:rsidR="00A6719F">
          <w:rPr>
            <w:webHidden/>
          </w:rPr>
        </w:r>
        <w:r w:rsidR="00A6719F">
          <w:rPr>
            <w:webHidden/>
          </w:rPr>
          <w:fldChar w:fldCharType="separate"/>
        </w:r>
        <w:r w:rsidR="00F91053">
          <w:rPr>
            <w:webHidden/>
          </w:rPr>
          <w:t>79</w:t>
        </w:r>
        <w:r w:rsidR="00A6719F">
          <w:rPr>
            <w:webHidden/>
          </w:rPr>
          <w:fldChar w:fldCharType="end"/>
        </w:r>
      </w:hyperlink>
    </w:p>
    <w:p w14:paraId="3DE28065" w14:textId="0AF4BED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4" w:history="1">
        <w:r w:rsidR="00A6719F" w:rsidRPr="00161698">
          <w:rPr>
            <w:rStyle w:val="af0"/>
          </w:rPr>
          <w:t>Рисунок 4.27 – Просмотр документа перед формированием подписи</w:t>
        </w:r>
        <w:r w:rsidR="00A6719F">
          <w:rPr>
            <w:webHidden/>
          </w:rPr>
          <w:tab/>
        </w:r>
        <w:r w:rsidR="00A6719F">
          <w:rPr>
            <w:webHidden/>
          </w:rPr>
          <w:fldChar w:fldCharType="begin"/>
        </w:r>
        <w:r w:rsidR="00A6719F">
          <w:rPr>
            <w:webHidden/>
          </w:rPr>
          <w:instrText xml:space="preserve"> PAGEREF _Toc48814764 \h </w:instrText>
        </w:r>
        <w:r w:rsidR="00A6719F">
          <w:rPr>
            <w:webHidden/>
          </w:rPr>
        </w:r>
        <w:r w:rsidR="00A6719F">
          <w:rPr>
            <w:webHidden/>
          </w:rPr>
          <w:fldChar w:fldCharType="separate"/>
        </w:r>
        <w:r w:rsidR="00F91053">
          <w:rPr>
            <w:webHidden/>
          </w:rPr>
          <w:t>80</w:t>
        </w:r>
        <w:r w:rsidR="00A6719F">
          <w:rPr>
            <w:webHidden/>
          </w:rPr>
          <w:fldChar w:fldCharType="end"/>
        </w:r>
      </w:hyperlink>
    </w:p>
    <w:p w14:paraId="35647916" w14:textId="23101C3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5" w:history="1">
        <w:r w:rsidR="00A6719F" w:rsidRPr="00161698">
          <w:rPr>
            <w:rStyle w:val="af0"/>
          </w:rPr>
          <w:t xml:space="preserve">Рисунок 4.28 </w:t>
        </w:r>
        <w:r w:rsidR="00A6719F" w:rsidRPr="00161698">
          <w:rPr>
            <w:rStyle w:val="af0"/>
          </w:rPr>
          <w:sym w:font="Symbol" w:char="F02D"/>
        </w:r>
        <w:r w:rsidR="00A6719F" w:rsidRPr="00161698">
          <w:rPr>
            <w:rStyle w:val="af0"/>
          </w:rPr>
          <w:t xml:space="preserve"> Окно выбора сертификата ЭП</w:t>
        </w:r>
        <w:r w:rsidR="00A6719F">
          <w:rPr>
            <w:webHidden/>
          </w:rPr>
          <w:tab/>
        </w:r>
        <w:r w:rsidR="00A6719F">
          <w:rPr>
            <w:webHidden/>
          </w:rPr>
          <w:fldChar w:fldCharType="begin"/>
        </w:r>
        <w:r w:rsidR="00A6719F">
          <w:rPr>
            <w:webHidden/>
          </w:rPr>
          <w:instrText xml:space="preserve"> PAGEREF _Toc48814765 \h </w:instrText>
        </w:r>
        <w:r w:rsidR="00A6719F">
          <w:rPr>
            <w:webHidden/>
          </w:rPr>
        </w:r>
        <w:r w:rsidR="00A6719F">
          <w:rPr>
            <w:webHidden/>
          </w:rPr>
          <w:fldChar w:fldCharType="separate"/>
        </w:r>
        <w:r w:rsidR="00F91053">
          <w:rPr>
            <w:webHidden/>
          </w:rPr>
          <w:t>81</w:t>
        </w:r>
        <w:r w:rsidR="00A6719F">
          <w:rPr>
            <w:webHidden/>
          </w:rPr>
          <w:fldChar w:fldCharType="end"/>
        </w:r>
      </w:hyperlink>
    </w:p>
    <w:p w14:paraId="6A860506" w14:textId="67A7F1E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6" w:history="1">
        <w:r w:rsidR="00A6719F" w:rsidRPr="00161698">
          <w:rPr>
            <w:rStyle w:val="af0"/>
          </w:rPr>
          <w:t xml:space="preserve">Рисунок 4.29 </w:t>
        </w:r>
        <w:r w:rsidR="00A6719F" w:rsidRPr="00161698">
          <w:rPr>
            <w:rStyle w:val="af0"/>
          </w:rPr>
          <w:sym w:font="Symbol" w:char="F02D"/>
        </w:r>
        <w:r w:rsidR="00A6719F" w:rsidRPr="00161698">
          <w:rPr>
            <w:rStyle w:val="af0"/>
          </w:rPr>
          <w:t xml:space="preserve"> Окно просмотра подписываемого набора данных</w:t>
        </w:r>
        <w:r w:rsidR="00A6719F">
          <w:rPr>
            <w:webHidden/>
          </w:rPr>
          <w:tab/>
        </w:r>
        <w:r w:rsidR="00A6719F">
          <w:rPr>
            <w:webHidden/>
          </w:rPr>
          <w:fldChar w:fldCharType="begin"/>
        </w:r>
        <w:r w:rsidR="00A6719F">
          <w:rPr>
            <w:webHidden/>
          </w:rPr>
          <w:instrText xml:space="preserve"> PAGEREF _Toc48814766 \h </w:instrText>
        </w:r>
        <w:r w:rsidR="00A6719F">
          <w:rPr>
            <w:webHidden/>
          </w:rPr>
        </w:r>
        <w:r w:rsidR="00A6719F">
          <w:rPr>
            <w:webHidden/>
          </w:rPr>
          <w:fldChar w:fldCharType="separate"/>
        </w:r>
        <w:r w:rsidR="00F91053">
          <w:rPr>
            <w:webHidden/>
          </w:rPr>
          <w:t>82</w:t>
        </w:r>
        <w:r w:rsidR="00A6719F">
          <w:rPr>
            <w:webHidden/>
          </w:rPr>
          <w:fldChar w:fldCharType="end"/>
        </w:r>
      </w:hyperlink>
    </w:p>
    <w:p w14:paraId="327BB4B0" w14:textId="1E35A88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7" w:history="1">
        <w:r w:rsidR="00A6719F" w:rsidRPr="00161698">
          <w:rPr>
            <w:rStyle w:val="af0"/>
          </w:rPr>
          <w:t xml:space="preserve">Рисунок 4.30 </w:t>
        </w:r>
        <w:r w:rsidR="00A6719F" w:rsidRPr="00161698">
          <w:rPr>
            <w:rStyle w:val="af0"/>
          </w:rPr>
          <w:sym w:font="Symbol" w:char="F02D"/>
        </w:r>
        <w:r w:rsidR="00A6719F" w:rsidRPr="00161698">
          <w:rPr>
            <w:rStyle w:val="af0"/>
          </w:rPr>
          <w:t xml:space="preserve"> Просмотр печатной формы документа</w:t>
        </w:r>
        <w:r w:rsidR="00A6719F">
          <w:rPr>
            <w:webHidden/>
          </w:rPr>
          <w:tab/>
        </w:r>
        <w:r w:rsidR="00A6719F">
          <w:rPr>
            <w:webHidden/>
          </w:rPr>
          <w:fldChar w:fldCharType="begin"/>
        </w:r>
        <w:r w:rsidR="00A6719F">
          <w:rPr>
            <w:webHidden/>
          </w:rPr>
          <w:instrText xml:space="preserve"> PAGEREF _Toc48814767 \h </w:instrText>
        </w:r>
        <w:r w:rsidR="00A6719F">
          <w:rPr>
            <w:webHidden/>
          </w:rPr>
        </w:r>
        <w:r w:rsidR="00A6719F">
          <w:rPr>
            <w:webHidden/>
          </w:rPr>
          <w:fldChar w:fldCharType="separate"/>
        </w:r>
        <w:r w:rsidR="00F91053">
          <w:rPr>
            <w:webHidden/>
          </w:rPr>
          <w:t>83</w:t>
        </w:r>
        <w:r w:rsidR="00A6719F">
          <w:rPr>
            <w:webHidden/>
          </w:rPr>
          <w:fldChar w:fldCharType="end"/>
        </w:r>
      </w:hyperlink>
    </w:p>
    <w:p w14:paraId="4ECF80EE" w14:textId="70D7185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8" w:history="1">
        <w:r w:rsidR="00A6719F" w:rsidRPr="00161698">
          <w:rPr>
            <w:rStyle w:val="af0"/>
          </w:rPr>
          <w:t xml:space="preserve">Рисунок 4.31 </w:t>
        </w:r>
        <w:r w:rsidR="00A6719F" w:rsidRPr="00161698">
          <w:rPr>
            <w:rStyle w:val="af0"/>
          </w:rPr>
          <w:sym w:font="Symbol" w:char="F02D"/>
        </w:r>
        <w:r w:rsidR="00A6719F" w:rsidRPr="00161698">
          <w:rPr>
            <w:rStyle w:val="af0"/>
          </w:rPr>
          <w:t xml:space="preserve"> Ошибка контроля заполнения реквизитов</w:t>
        </w:r>
        <w:r w:rsidR="00A6719F">
          <w:rPr>
            <w:webHidden/>
          </w:rPr>
          <w:tab/>
        </w:r>
        <w:r w:rsidR="00A6719F">
          <w:rPr>
            <w:webHidden/>
          </w:rPr>
          <w:fldChar w:fldCharType="begin"/>
        </w:r>
        <w:r w:rsidR="00A6719F">
          <w:rPr>
            <w:webHidden/>
          </w:rPr>
          <w:instrText xml:space="preserve"> PAGEREF _Toc48814768 \h </w:instrText>
        </w:r>
        <w:r w:rsidR="00A6719F">
          <w:rPr>
            <w:webHidden/>
          </w:rPr>
        </w:r>
        <w:r w:rsidR="00A6719F">
          <w:rPr>
            <w:webHidden/>
          </w:rPr>
          <w:fldChar w:fldCharType="separate"/>
        </w:r>
        <w:r w:rsidR="00F91053">
          <w:rPr>
            <w:webHidden/>
          </w:rPr>
          <w:t>84</w:t>
        </w:r>
        <w:r w:rsidR="00A6719F">
          <w:rPr>
            <w:webHidden/>
          </w:rPr>
          <w:fldChar w:fldCharType="end"/>
        </w:r>
      </w:hyperlink>
    </w:p>
    <w:p w14:paraId="0991FEC2" w14:textId="3B106BB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69" w:history="1">
        <w:r w:rsidR="00A6719F" w:rsidRPr="00161698">
          <w:rPr>
            <w:rStyle w:val="af0"/>
          </w:rPr>
          <w:t xml:space="preserve">Рисунок 4.32 </w:t>
        </w:r>
        <w:r w:rsidR="00A6719F" w:rsidRPr="00161698">
          <w:rPr>
            <w:rStyle w:val="af0"/>
          </w:rPr>
          <w:sym w:font="Symbol" w:char="F02D"/>
        </w:r>
        <w:r w:rsidR="00A6719F" w:rsidRPr="00161698">
          <w:rPr>
            <w:rStyle w:val="af0"/>
          </w:rPr>
          <w:t xml:space="preserve"> Отмена выполнения задачи</w:t>
        </w:r>
        <w:r w:rsidR="00A6719F">
          <w:rPr>
            <w:webHidden/>
          </w:rPr>
          <w:tab/>
        </w:r>
        <w:r w:rsidR="00A6719F">
          <w:rPr>
            <w:webHidden/>
          </w:rPr>
          <w:fldChar w:fldCharType="begin"/>
        </w:r>
        <w:r w:rsidR="00A6719F">
          <w:rPr>
            <w:webHidden/>
          </w:rPr>
          <w:instrText xml:space="preserve"> PAGEREF _Toc48814769 \h </w:instrText>
        </w:r>
        <w:r w:rsidR="00A6719F">
          <w:rPr>
            <w:webHidden/>
          </w:rPr>
        </w:r>
        <w:r w:rsidR="00A6719F">
          <w:rPr>
            <w:webHidden/>
          </w:rPr>
          <w:fldChar w:fldCharType="separate"/>
        </w:r>
        <w:r w:rsidR="00F91053">
          <w:rPr>
            <w:webHidden/>
          </w:rPr>
          <w:t>85</w:t>
        </w:r>
        <w:r w:rsidR="00A6719F">
          <w:rPr>
            <w:webHidden/>
          </w:rPr>
          <w:fldChar w:fldCharType="end"/>
        </w:r>
      </w:hyperlink>
    </w:p>
    <w:p w14:paraId="40E71937" w14:textId="4A12492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0" w:history="1">
        <w:r w:rsidR="00A6719F" w:rsidRPr="00161698">
          <w:rPr>
            <w:rStyle w:val="af0"/>
          </w:rPr>
          <w:t xml:space="preserve">Рисунок 4.33 </w:t>
        </w:r>
        <w:r w:rsidR="00A6719F" w:rsidRPr="00161698">
          <w:rPr>
            <w:rStyle w:val="af0"/>
          </w:rPr>
          <w:sym w:font="Symbol" w:char="F02D"/>
        </w:r>
        <w:r w:rsidR="00A6719F" w:rsidRPr="00161698">
          <w:rPr>
            <w:rStyle w:val="af0"/>
          </w:rPr>
          <w:t xml:space="preserve"> Отображение отмененных задач</w:t>
        </w:r>
        <w:r w:rsidR="00A6719F">
          <w:rPr>
            <w:webHidden/>
          </w:rPr>
          <w:tab/>
        </w:r>
        <w:r w:rsidR="00A6719F">
          <w:rPr>
            <w:webHidden/>
          </w:rPr>
          <w:fldChar w:fldCharType="begin"/>
        </w:r>
        <w:r w:rsidR="00A6719F">
          <w:rPr>
            <w:webHidden/>
          </w:rPr>
          <w:instrText xml:space="preserve"> PAGEREF _Toc48814770 \h </w:instrText>
        </w:r>
        <w:r w:rsidR="00A6719F">
          <w:rPr>
            <w:webHidden/>
          </w:rPr>
        </w:r>
        <w:r w:rsidR="00A6719F">
          <w:rPr>
            <w:webHidden/>
          </w:rPr>
          <w:fldChar w:fldCharType="separate"/>
        </w:r>
        <w:r w:rsidR="00F91053">
          <w:rPr>
            <w:webHidden/>
          </w:rPr>
          <w:t>85</w:t>
        </w:r>
        <w:r w:rsidR="00A6719F">
          <w:rPr>
            <w:webHidden/>
          </w:rPr>
          <w:fldChar w:fldCharType="end"/>
        </w:r>
      </w:hyperlink>
    </w:p>
    <w:p w14:paraId="7CBF2A6B" w14:textId="5A529B6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1" w:history="1">
        <w:r w:rsidR="00A6719F" w:rsidRPr="00161698">
          <w:rPr>
            <w:rStyle w:val="af0"/>
          </w:rPr>
          <w:t>Рисунок 4.34 – Задачи пользователя с ролью «Руководитель»</w:t>
        </w:r>
        <w:r w:rsidR="00A6719F">
          <w:rPr>
            <w:webHidden/>
          </w:rPr>
          <w:tab/>
        </w:r>
        <w:r w:rsidR="00A6719F">
          <w:rPr>
            <w:webHidden/>
          </w:rPr>
          <w:fldChar w:fldCharType="begin"/>
        </w:r>
        <w:r w:rsidR="00A6719F">
          <w:rPr>
            <w:webHidden/>
          </w:rPr>
          <w:instrText xml:space="preserve"> PAGEREF _Toc48814771 \h </w:instrText>
        </w:r>
        <w:r w:rsidR="00A6719F">
          <w:rPr>
            <w:webHidden/>
          </w:rPr>
        </w:r>
        <w:r w:rsidR="00A6719F">
          <w:rPr>
            <w:webHidden/>
          </w:rPr>
          <w:fldChar w:fldCharType="separate"/>
        </w:r>
        <w:r w:rsidR="00F91053">
          <w:rPr>
            <w:webHidden/>
          </w:rPr>
          <w:t>86</w:t>
        </w:r>
        <w:r w:rsidR="00A6719F">
          <w:rPr>
            <w:webHidden/>
          </w:rPr>
          <w:fldChar w:fldCharType="end"/>
        </w:r>
      </w:hyperlink>
    </w:p>
    <w:p w14:paraId="4CCB4A19" w14:textId="4B7F992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2" w:history="1">
        <w:r w:rsidR="00A6719F" w:rsidRPr="00161698">
          <w:rPr>
            <w:rStyle w:val="af0"/>
          </w:rPr>
          <w:t>Рисунок 4.35 – Смена статуса документа Руководителем</w:t>
        </w:r>
        <w:r w:rsidR="00A6719F">
          <w:rPr>
            <w:webHidden/>
          </w:rPr>
          <w:tab/>
        </w:r>
        <w:r w:rsidR="00A6719F">
          <w:rPr>
            <w:webHidden/>
          </w:rPr>
          <w:fldChar w:fldCharType="begin"/>
        </w:r>
        <w:r w:rsidR="00A6719F">
          <w:rPr>
            <w:webHidden/>
          </w:rPr>
          <w:instrText xml:space="preserve"> PAGEREF _Toc48814772 \h </w:instrText>
        </w:r>
        <w:r w:rsidR="00A6719F">
          <w:rPr>
            <w:webHidden/>
          </w:rPr>
        </w:r>
        <w:r w:rsidR="00A6719F">
          <w:rPr>
            <w:webHidden/>
          </w:rPr>
          <w:fldChar w:fldCharType="separate"/>
        </w:r>
        <w:r w:rsidR="00F91053">
          <w:rPr>
            <w:webHidden/>
          </w:rPr>
          <w:t>86</w:t>
        </w:r>
        <w:r w:rsidR="00A6719F">
          <w:rPr>
            <w:webHidden/>
          </w:rPr>
          <w:fldChar w:fldCharType="end"/>
        </w:r>
      </w:hyperlink>
    </w:p>
    <w:p w14:paraId="2DE68B68" w14:textId="557F966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3" w:history="1">
        <w:r w:rsidR="00A6719F" w:rsidRPr="00161698">
          <w:rPr>
            <w:rStyle w:val="af0"/>
          </w:rPr>
          <w:t>Рисунок 4.36 – Блоки согласования на форме документа</w:t>
        </w:r>
        <w:r w:rsidR="00A6719F">
          <w:rPr>
            <w:webHidden/>
          </w:rPr>
          <w:tab/>
        </w:r>
        <w:r w:rsidR="00A6719F">
          <w:rPr>
            <w:webHidden/>
          </w:rPr>
          <w:fldChar w:fldCharType="begin"/>
        </w:r>
        <w:r w:rsidR="00A6719F">
          <w:rPr>
            <w:webHidden/>
          </w:rPr>
          <w:instrText xml:space="preserve"> PAGEREF _Toc48814773 \h </w:instrText>
        </w:r>
        <w:r w:rsidR="00A6719F">
          <w:rPr>
            <w:webHidden/>
          </w:rPr>
        </w:r>
        <w:r w:rsidR="00A6719F">
          <w:rPr>
            <w:webHidden/>
          </w:rPr>
          <w:fldChar w:fldCharType="separate"/>
        </w:r>
        <w:r w:rsidR="00F91053">
          <w:rPr>
            <w:webHidden/>
          </w:rPr>
          <w:t>87</w:t>
        </w:r>
        <w:r w:rsidR="00A6719F">
          <w:rPr>
            <w:webHidden/>
          </w:rPr>
          <w:fldChar w:fldCharType="end"/>
        </w:r>
      </w:hyperlink>
    </w:p>
    <w:p w14:paraId="007EE4F5" w14:textId="6645E7D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4" w:history="1">
        <w:r w:rsidR="00A6719F" w:rsidRPr="00161698">
          <w:rPr>
            <w:rStyle w:val="af0"/>
          </w:rPr>
          <w:t>Рисунок 4.37 – Окно подписи документа</w:t>
        </w:r>
        <w:r w:rsidR="00A6719F">
          <w:rPr>
            <w:webHidden/>
          </w:rPr>
          <w:tab/>
        </w:r>
        <w:r w:rsidR="00A6719F">
          <w:rPr>
            <w:webHidden/>
          </w:rPr>
          <w:fldChar w:fldCharType="begin"/>
        </w:r>
        <w:r w:rsidR="00A6719F">
          <w:rPr>
            <w:webHidden/>
          </w:rPr>
          <w:instrText xml:space="preserve"> PAGEREF _Toc48814774 \h </w:instrText>
        </w:r>
        <w:r w:rsidR="00A6719F">
          <w:rPr>
            <w:webHidden/>
          </w:rPr>
        </w:r>
        <w:r w:rsidR="00A6719F">
          <w:rPr>
            <w:webHidden/>
          </w:rPr>
          <w:fldChar w:fldCharType="separate"/>
        </w:r>
        <w:r w:rsidR="00F91053">
          <w:rPr>
            <w:webHidden/>
          </w:rPr>
          <w:t>88</w:t>
        </w:r>
        <w:r w:rsidR="00A6719F">
          <w:rPr>
            <w:webHidden/>
          </w:rPr>
          <w:fldChar w:fldCharType="end"/>
        </w:r>
      </w:hyperlink>
    </w:p>
    <w:p w14:paraId="1F224C1E" w14:textId="4C1BD6D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5" w:history="1">
        <w:r w:rsidR="00A6719F" w:rsidRPr="00161698">
          <w:rPr>
            <w:rStyle w:val="af0"/>
          </w:rPr>
          <w:t xml:space="preserve">Рисунок 4.38 </w:t>
        </w:r>
        <w:r w:rsidR="00A6719F" w:rsidRPr="00161698">
          <w:rPr>
            <w:rStyle w:val="af0"/>
          </w:rPr>
          <w:sym w:font="Symbol" w:char="F02D"/>
        </w:r>
        <w:r w:rsidR="00A6719F" w:rsidRPr="00161698">
          <w:rPr>
            <w:rStyle w:val="af0"/>
          </w:rPr>
          <w:t xml:space="preserve"> Подписываемый набор данных</w:t>
        </w:r>
        <w:r w:rsidR="00A6719F">
          <w:rPr>
            <w:webHidden/>
          </w:rPr>
          <w:tab/>
        </w:r>
        <w:r w:rsidR="00A6719F">
          <w:rPr>
            <w:webHidden/>
          </w:rPr>
          <w:fldChar w:fldCharType="begin"/>
        </w:r>
        <w:r w:rsidR="00A6719F">
          <w:rPr>
            <w:webHidden/>
          </w:rPr>
          <w:instrText xml:space="preserve"> PAGEREF _Toc48814775 \h </w:instrText>
        </w:r>
        <w:r w:rsidR="00A6719F">
          <w:rPr>
            <w:webHidden/>
          </w:rPr>
        </w:r>
        <w:r w:rsidR="00A6719F">
          <w:rPr>
            <w:webHidden/>
          </w:rPr>
          <w:fldChar w:fldCharType="separate"/>
        </w:r>
        <w:r w:rsidR="00F91053">
          <w:rPr>
            <w:webHidden/>
          </w:rPr>
          <w:t>89</w:t>
        </w:r>
        <w:r w:rsidR="00A6719F">
          <w:rPr>
            <w:webHidden/>
          </w:rPr>
          <w:fldChar w:fldCharType="end"/>
        </w:r>
      </w:hyperlink>
    </w:p>
    <w:p w14:paraId="01CEEED3" w14:textId="073C132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6" w:history="1">
        <w:r w:rsidR="00A6719F" w:rsidRPr="00161698">
          <w:rPr>
            <w:rStyle w:val="af0"/>
          </w:rPr>
          <w:t xml:space="preserve">Рисунок 4.39 </w:t>
        </w:r>
        <w:r w:rsidR="00A6719F" w:rsidRPr="00161698">
          <w:rPr>
            <w:rStyle w:val="af0"/>
          </w:rPr>
          <w:sym w:font="Symbol" w:char="F02D"/>
        </w:r>
        <w:r w:rsidR="00A6719F" w:rsidRPr="00161698">
          <w:rPr>
            <w:rStyle w:val="af0"/>
          </w:rPr>
          <w:t xml:space="preserve"> Штамп электронной подписи в печатной форме документа</w:t>
        </w:r>
        <w:r w:rsidR="00A6719F">
          <w:rPr>
            <w:webHidden/>
          </w:rPr>
          <w:tab/>
        </w:r>
        <w:r w:rsidR="00A6719F">
          <w:rPr>
            <w:webHidden/>
          </w:rPr>
          <w:fldChar w:fldCharType="begin"/>
        </w:r>
        <w:r w:rsidR="00A6719F">
          <w:rPr>
            <w:webHidden/>
          </w:rPr>
          <w:instrText xml:space="preserve"> PAGEREF _Toc48814776 \h </w:instrText>
        </w:r>
        <w:r w:rsidR="00A6719F">
          <w:rPr>
            <w:webHidden/>
          </w:rPr>
        </w:r>
        <w:r w:rsidR="00A6719F">
          <w:rPr>
            <w:webHidden/>
          </w:rPr>
          <w:fldChar w:fldCharType="separate"/>
        </w:r>
        <w:r w:rsidR="00F91053">
          <w:rPr>
            <w:webHidden/>
          </w:rPr>
          <w:t>90</w:t>
        </w:r>
        <w:r w:rsidR="00A6719F">
          <w:rPr>
            <w:webHidden/>
          </w:rPr>
          <w:fldChar w:fldCharType="end"/>
        </w:r>
      </w:hyperlink>
    </w:p>
    <w:p w14:paraId="7AACBE0C" w14:textId="5E6C950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7" w:history="1">
        <w:r w:rsidR="00A6719F" w:rsidRPr="00161698">
          <w:rPr>
            <w:rStyle w:val="af0"/>
          </w:rPr>
          <w:t xml:space="preserve">Рисунок 4.40 </w:t>
        </w:r>
        <w:r w:rsidR="00A6719F" w:rsidRPr="00161698">
          <w:rPr>
            <w:rStyle w:val="af0"/>
          </w:rPr>
          <w:sym w:font="Symbol" w:char="F02D"/>
        </w:r>
        <w:r w:rsidR="00A6719F" w:rsidRPr="00161698">
          <w:rPr>
            <w:rStyle w:val="af0"/>
          </w:rPr>
          <w:t xml:space="preserve"> Смена статуса на «В работе»</w:t>
        </w:r>
        <w:r w:rsidR="00A6719F">
          <w:rPr>
            <w:webHidden/>
          </w:rPr>
          <w:tab/>
        </w:r>
        <w:r w:rsidR="00A6719F">
          <w:rPr>
            <w:webHidden/>
          </w:rPr>
          <w:fldChar w:fldCharType="begin"/>
        </w:r>
        <w:r w:rsidR="00A6719F">
          <w:rPr>
            <w:webHidden/>
          </w:rPr>
          <w:instrText xml:space="preserve"> PAGEREF _Toc48814777 \h </w:instrText>
        </w:r>
        <w:r w:rsidR="00A6719F">
          <w:rPr>
            <w:webHidden/>
          </w:rPr>
        </w:r>
        <w:r w:rsidR="00A6719F">
          <w:rPr>
            <w:webHidden/>
          </w:rPr>
          <w:fldChar w:fldCharType="separate"/>
        </w:r>
        <w:r w:rsidR="00F91053">
          <w:rPr>
            <w:webHidden/>
          </w:rPr>
          <w:t>91</w:t>
        </w:r>
        <w:r w:rsidR="00A6719F">
          <w:rPr>
            <w:webHidden/>
          </w:rPr>
          <w:fldChar w:fldCharType="end"/>
        </w:r>
      </w:hyperlink>
    </w:p>
    <w:p w14:paraId="5003CD0E" w14:textId="21532B2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8" w:history="1">
        <w:r w:rsidR="00A6719F" w:rsidRPr="00161698">
          <w:rPr>
            <w:rStyle w:val="af0"/>
          </w:rPr>
          <w:t xml:space="preserve">Рисунок 4.41 </w:t>
        </w:r>
        <w:r w:rsidR="00A6719F" w:rsidRPr="00161698">
          <w:rPr>
            <w:rStyle w:val="af0"/>
          </w:rPr>
          <w:sym w:font="Symbol" w:char="F02D"/>
        </w:r>
        <w:r w:rsidR="00A6719F" w:rsidRPr="00161698">
          <w:rPr>
            <w:rStyle w:val="af0"/>
          </w:rPr>
          <w:t xml:space="preserve"> Штампы ЭП для каждого из этапов обработки документа</w:t>
        </w:r>
        <w:r w:rsidR="00A6719F">
          <w:rPr>
            <w:webHidden/>
          </w:rPr>
          <w:tab/>
        </w:r>
        <w:r w:rsidR="00A6719F">
          <w:rPr>
            <w:webHidden/>
          </w:rPr>
          <w:fldChar w:fldCharType="begin"/>
        </w:r>
        <w:r w:rsidR="00A6719F">
          <w:rPr>
            <w:webHidden/>
          </w:rPr>
          <w:instrText xml:space="preserve"> PAGEREF _Toc48814778 \h </w:instrText>
        </w:r>
        <w:r w:rsidR="00A6719F">
          <w:rPr>
            <w:webHidden/>
          </w:rPr>
        </w:r>
        <w:r w:rsidR="00A6719F">
          <w:rPr>
            <w:webHidden/>
          </w:rPr>
          <w:fldChar w:fldCharType="separate"/>
        </w:r>
        <w:r w:rsidR="00F91053">
          <w:rPr>
            <w:webHidden/>
          </w:rPr>
          <w:t>92</w:t>
        </w:r>
        <w:r w:rsidR="00A6719F">
          <w:rPr>
            <w:webHidden/>
          </w:rPr>
          <w:fldChar w:fldCharType="end"/>
        </w:r>
      </w:hyperlink>
    </w:p>
    <w:p w14:paraId="3CDE809B" w14:textId="07BB62C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79" w:history="1">
        <w:r w:rsidR="00A6719F" w:rsidRPr="00161698">
          <w:rPr>
            <w:rStyle w:val="af0"/>
          </w:rPr>
          <w:t xml:space="preserve">Рисунок 4.42 </w:t>
        </w:r>
        <w:r w:rsidR="00A6719F" w:rsidRPr="00161698">
          <w:rPr>
            <w:rStyle w:val="af0"/>
          </w:rPr>
          <w:sym w:font="Symbol" w:char="F02D"/>
        </w:r>
        <w:r w:rsidR="00A6719F" w:rsidRPr="00161698">
          <w:rPr>
            <w:rStyle w:val="af0"/>
          </w:rPr>
          <w:t xml:space="preserve"> Обработка документа Расчетчиком ЦБ</w:t>
        </w:r>
        <w:r w:rsidR="00A6719F">
          <w:rPr>
            <w:webHidden/>
          </w:rPr>
          <w:tab/>
        </w:r>
        <w:r w:rsidR="00A6719F">
          <w:rPr>
            <w:webHidden/>
          </w:rPr>
          <w:fldChar w:fldCharType="begin"/>
        </w:r>
        <w:r w:rsidR="00A6719F">
          <w:rPr>
            <w:webHidden/>
          </w:rPr>
          <w:instrText xml:space="preserve"> PAGEREF _Toc48814779 \h </w:instrText>
        </w:r>
        <w:r w:rsidR="00A6719F">
          <w:rPr>
            <w:webHidden/>
          </w:rPr>
        </w:r>
        <w:r w:rsidR="00A6719F">
          <w:rPr>
            <w:webHidden/>
          </w:rPr>
          <w:fldChar w:fldCharType="separate"/>
        </w:r>
        <w:r w:rsidR="00F91053">
          <w:rPr>
            <w:webHidden/>
          </w:rPr>
          <w:t>93</w:t>
        </w:r>
        <w:r w:rsidR="00A6719F">
          <w:rPr>
            <w:webHidden/>
          </w:rPr>
          <w:fldChar w:fldCharType="end"/>
        </w:r>
      </w:hyperlink>
    </w:p>
    <w:p w14:paraId="3EF89113" w14:textId="7FACFEB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0" w:history="1">
        <w:r w:rsidR="00A6719F" w:rsidRPr="00161698">
          <w:rPr>
            <w:rStyle w:val="af0"/>
          </w:rPr>
          <w:t xml:space="preserve">Рисунок 4.43 </w:t>
        </w:r>
        <w:r w:rsidR="00A6719F" w:rsidRPr="00161698">
          <w:rPr>
            <w:rStyle w:val="af0"/>
          </w:rPr>
          <w:sym w:font="Symbol" w:char="F02D"/>
        </w:r>
        <w:r w:rsidR="00A6719F" w:rsidRPr="00161698">
          <w:rPr>
            <w:rStyle w:val="af0"/>
          </w:rPr>
          <w:t xml:space="preserve"> Переход в область данных учреждения</w:t>
        </w:r>
        <w:r w:rsidR="00A6719F">
          <w:rPr>
            <w:webHidden/>
          </w:rPr>
          <w:tab/>
        </w:r>
        <w:r w:rsidR="00A6719F">
          <w:rPr>
            <w:webHidden/>
          </w:rPr>
          <w:fldChar w:fldCharType="begin"/>
        </w:r>
        <w:r w:rsidR="00A6719F">
          <w:rPr>
            <w:webHidden/>
          </w:rPr>
          <w:instrText xml:space="preserve"> PAGEREF _Toc48814780 \h </w:instrText>
        </w:r>
        <w:r w:rsidR="00A6719F">
          <w:rPr>
            <w:webHidden/>
          </w:rPr>
        </w:r>
        <w:r w:rsidR="00A6719F">
          <w:rPr>
            <w:webHidden/>
          </w:rPr>
          <w:fldChar w:fldCharType="separate"/>
        </w:r>
        <w:r w:rsidR="00F91053">
          <w:rPr>
            <w:webHidden/>
          </w:rPr>
          <w:t>95</w:t>
        </w:r>
        <w:r w:rsidR="00A6719F">
          <w:rPr>
            <w:webHidden/>
          </w:rPr>
          <w:fldChar w:fldCharType="end"/>
        </w:r>
      </w:hyperlink>
    </w:p>
    <w:p w14:paraId="60E26CC7" w14:textId="47F6D0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1" w:history="1">
        <w:r w:rsidR="00A6719F" w:rsidRPr="00161698">
          <w:rPr>
            <w:rStyle w:val="af0"/>
          </w:rPr>
          <w:t xml:space="preserve">Рисунок 4.44 </w:t>
        </w:r>
        <w:r w:rsidR="00A6719F" w:rsidRPr="00161698">
          <w:rPr>
            <w:rStyle w:val="af0"/>
          </w:rPr>
          <w:sym w:font="Symbol" w:char="F02D"/>
        </w:r>
        <w:r w:rsidR="00A6719F" w:rsidRPr="00161698">
          <w:rPr>
            <w:rStyle w:val="af0"/>
          </w:rPr>
          <w:t xml:space="preserve"> Перевод документа в статус На подписание</w:t>
        </w:r>
        <w:r w:rsidR="00A6719F">
          <w:rPr>
            <w:webHidden/>
          </w:rPr>
          <w:tab/>
        </w:r>
        <w:r w:rsidR="00A6719F">
          <w:rPr>
            <w:webHidden/>
          </w:rPr>
          <w:fldChar w:fldCharType="begin"/>
        </w:r>
        <w:r w:rsidR="00A6719F">
          <w:rPr>
            <w:webHidden/>
          </w:rPr>
          <w:instrText xml:space="preserve"> PAGEREF _Toc48814781 \h </w:instrText>
        </w:r>
        <w:r w:rsidR="00A6719F">
          <w:rPr>
            <w:webHidden/>
          </w:rPr>
        </w:r>
        <w:r w:rsidR="00A6719F">
          <w:rPr>
            <w:webHidden/>
          </w:rPr>
          <w:fldChar w:fldCharType="separate"/>
        </w:r>
        <w:r w:rsidR="00F91053">
          <w:rPr>
            <w:webHidden/>
          </w:rPr>
          <w:t>96</w:t>
        </w:r>
        <w:r w:rsidR="00A6719F">
          <w:rPr>
            <w:webHidden/>
          </w:rPr>
          <w:fldChar w:fldCharType="end"/>
        </w:r>
      </w:hyperlink>
    </w:p>
    <w:p w14:paraId="6973F731" w14:textId="6A99D1F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2" w:history="1">
        <w:r w:rsidR="00A6719F" w:rsidRPr="00161698">
          <w:rPr>
            <w:rStyle w:val="af0"/>
          </w:rPr>
          <w:t>Рисунок 4.45 – Окно подписи документа</w:t>
        </w:r>
        <w:r w:rsidR="00A6719F">
          <w:rPr>
            <w:webHidden/>
          </w:rPr>
          <w:tab/>
        </w:r>
        <w:r w:rsidR="00A6719F">
          <w:rPr>
            <w:webHidden/>
          </w:rPr>
          <w:fldChar w:fldCharType="begin"/>
        </w:r>
        <w:r w:rsidR="00A6719F">
          <w:rPr>
            <w:webHidden/>
          </w:rPr>
          <w:instrText xml:space="preserve"> PAGEREF _Toc48814782 \h </w:instrText>
        </w:r>
        <w:r w:rsidR="00A6719F">
          <w:rPr>
            <w:webHidden/>
          </w:rPr>
        </w:r>
        <w:r w:rsidR="00A6719F">
          <w:rPr>
            <w:webHidden/>
          </w:rPr>
          <w:fldChar w:fldCharType="separate"/>
        </w:r>
        <w:r w:rsidR="00F91053">
          <w:rPr>
            <w:webHidden/>
          </w:rPr>
          <w:t>96</w:t>
        </w:r>
        <w:r w:rsidR="00A6719F">
          <w:rPr>
            <w:webHidden/>
          </w:rPr>
          <w:fldChar w:fldCharType="end"/>
        </w:r>
      </w:hyperlink>
    </w:p>
    <w:p w14:paraId="20DEF808" w14:textId="76D4861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3" w:history="1">
        <w:r w:rsidR="00A6719F" w:rsidRPr="00161698">
          <w:rPr>
            <w:rStyle w:val="af0"/>
          </w:rPr>
          <w:t xml:space="preserve">Рисунок 4.46 </w:t>
        </w:r>
        <w:r w:rsidR="00A6719F" w:rsidRPr="00161698">
          <w:rPr>
            <w:rStyle w:val="af0"/>
          </w:rPr>
          <w:sym w:font="Symbol" w:char="F02D"/>
        </w:r>
        <w:r w:rsidR="00A6719F" w:rsidRPr="00161698">
          <w:rPr>
            <w:rStyle w:val="af0"/>
          </w:rPr>
          <w:t xml:space="preserve"> Подписываемый набор данных</w:t>
        </w:r>
        <w:r w:rsidR="00A6719F">
          <w:rPr>
            <w:webHidden/>
          </w:rPr>
          <w:tab/>
        </w:r>
        <w:r w:rsidR="00A6719F">
          <w:rPr>
            <w:webHidden/>
          </w:rPr>
          <w:fldChar w:fldCharType="begin"/>
        </w:r>
        <w:r w:rsidR="00A6719F">
          <w:rPr>
            <w:webHidden/>
          </w:rPr>
          <w:instrText xml:space="preserve"> PAGEREF _Toc48814783 \h </w:instrText>
        </w:r>
        <w:r w:rsidR="00A6719F">
          <w:rPr>
            <w:webHidden/>
          </w:rPr>
        </w:r>
        <w:r w:rsidR="00A6719F">
          <w:rPr>
            <w:webHidden/>
          </w:rPr>
          <w:fldChar w:fldCharType="separate"/>
        </w:r>
        <w:r w:rsidR="00F91053">
          <w:rPr>
            <w:webHidden/>
          </w:rPr>
          <w:t>97</w:t>
        </w:r>
        <w:r w:rsidR="00A6719F">
          <w:rPr>
            <w:webHidden/>
          </w:rPr>
          <w:fldChar w:fldCharType="end"/>
        </w:r>
      </w:hyperlink>
    </w:p>
    <w:p w14:paraId="24DE0D98" w14:textId="3883DF6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4" w:history="1">
        <w:r w:rsidR="00A6719F" w:rsidRPr="00161698">
          <w:rPr>
            <w:rStyle w:val="af0"/>
          </w:rPr>
          <w:t xml:space="preserve">Рисунок 4.47 </w:t>
        </w:r>
        <w:r w:rsidR="00A6719F" w:rsidRPr="00161698">
          <w:rPr>
            <w:rStyle w:val="af0"/>
          </w:rPr>
          <w:sym w:font="Symbol" w:char="F02D"/>
        </w:r>
        <w:r w:rsidR="00A6719F" w:rsidRPr="00161698">
          <w:rPr>
            <w:rStyle w:val="af0"/>
          </w:rPr>
          <w:t xml:space="preserve"> Штамп электронной подписи на печатной форме документа</w:t>
        </w:r>
        <w:r w:rsidR="00A6719F">
          <w:rPr>
            <w:webHidden/>
          </w:rPr>
          <w:tab/>
        </w:r>
        <w:r w:rsidR="00A6719F">
          <w:rPr>
            <w:webHidden/>
          </w:rPr>
          <w:fldChar w:fldCharType="begin"/>
        </w:r>
        <w:r w:rsidR="00A6719F">
          <w:rPr>
            <w:webHidden/>
          </w:rPr>
          <w:instrText xml:space="preserve"> PAGEREF _Toc48814784 \h </w:instrText>
        </w:r>
        <w:r w:rsidR="00A6719F">
          <w:rPr>
            <w:webHidden/>
          </w:rPr>
        </w:r>
        <w:r w:rsidR="00A6719F">
          <w:rPr>
            <w:webHidden/>
          </w:rPr>
          <w:fldChar w:fldCharType="separate"/>
        </w:r>
        <w:r w:rsidR="00F91053">
          <w:rPr>
            <w:webHidden/>
          </w:rPr>
          <w:t>98</w:t>
        </w:r>
        <w:r w:rsidR="00A6719F">
          <w:rPr>
            <w:webHidden/>
          </w:rPr>
          <w:fldChar w:fldCharType="end"/>
        </w:r>
      </w:hyperlink>
    </w:p>
    <w:p w14:paraId="75BC4D04" w14:textId="721ED74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5" w:history="1">
        <w:r w:rsidR="00A6719F" w:rsidRPr="00161698">
          <w:rPr>
            <w:rStyle w:val="af0"/>
          </w:rPr>
          <w:t xml:space="preserve">Рисунок 4.48 </w:t>
        </w:r>
        <w:r w:rsidR="00A6719F" w:rsidRPr="00161698">
          <w:rPr>
            <w:rStyle w:val="af0"/>
          </w:rPr>
          <w:sym w:font="Symbol" w:char="F02D"/>
        </w:r>
        <w:r w:rsidR="00A6719F" w:rsidRPr="00161698">
          <w:rPr>
            <w:rStyle w:val="af0"/>
          </w:rPr>
          <w:t xml:space="preserve"> Смена статуса документа</w:t>
        </w:r>
        <w:r w:rsidR="00A6719F">
          <w:rPr>
            <w:webHidden/>
          </w:rPr>
          <w:tab/>
        </w:r>
        <w:r w:rsidR="00A6719F">
          <w:rPr>
            <w:webHidden/>
          </w:rPr>
          <w:fldChar w:fldCharType="begin"/>
        </w:r>
        <w:r w:rsidR="00A6719F">
          <w:rPr>
            <w:webHidden/>
          </w:rPr>
          <w:instrText xml:space="preserve"> PAGEREF _Toc48814785 \h </w:instrText>
        </w:r>
        <w:r w:rsidR="00A6719F">
          <w:rPr>
            <w:webHidden/>
          </w:rPr>
        </w:r>
        <w:r w:rsidR="00A6719F">
          <w:rPr>
            <w:webHidden/>
          </w:rPr>
          <w:fldChar w:fldCharType="separate"/>
        </w:r>
        <w:r w:rsidR="00F91053">
          <w:rPr>
            <w:webHidden/>
          </w:rPr>
          <w:t>99</w:t>
        </w:r>
        <w:r w:rsidR="00A6719F">
          <w:rPr>
            <w:webHidden/>
          </w:rPr>
          <w:fldChar w:fldCharType="end"/>
        </w:r>
      </w:hyperlink>
    </w:p>
    <w:p w14:paraId="53E3999F" w14:textId="24BA850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6" w:history="1">
        <w:r w:rsidR="00A6719F" w:rsidRPr="00161698">
          <w:rPr>
            <w:rStyle w:val="af0"/>
          </w:rPr>
          <w:t xml:space="preserve">Рисунок 4.49 </w:t>
        </w:r>
        <w:r w:rsidR="00A6719F" w:rsidRPr="00161698">
          <w:rPr>
            <w:rStyle w:val="af0"/>
          </w:rPr>
          <w:sym w:font="Symbol" w:char="F02D"/>
        </w:r>
        <w:r w:rsidR="00A6719F" w:rsidRPr="00161698">
          <w:rPr>
            <w:rStyle w:val="af0"/>
          </w:rPr>
          <w:t xml:space="preserve"> Отправка документа на доработку</w:t>
        </w:r>
        <w:r w:rsidR="00A6719F">
          <w:rPr>
            <w:webHidden/>
          </w:rPr>
          <w:tab/>
        </w:r>
        <w:r w:rsidR="00A6719F">
          <w:rPr>
            <w:webHidden/>
          </w:rPr>
          <w:fldChar w:fldCharType="begin"/>
        </w:r>
        <w:r w:rsidR="00A6719F">
          <w:rPr>
            <w:webHidden/>
          </w:rPr>
          <w:instrText xml:space="preserve"> PAGEREF _Toc48814786 \h </w:instrText>
        </w:r>
        <w:r w:rsidR="00A6719F">
          <w:rPr>
            <w:webHidden/>
          </w:rPr>
        </w:r>
        <w:r w:rsidR="00A6719F">
          <w:rPr>
            <w:webHidden/>
          </w:rPr>
          <w:fldChar w:fldCharType="separate"/>
        </w:r>
        <w:r w:rsidR="00F91053">
          <w:rPr>
            <w:webHidden/>
          </w:rPr>
          <w:t>100</w:t>
        </w:r>
        <w:r w:rsidR="00A6719F">
          <w:rPr>
            <w:webHidden/>
          </w:rPr>
          <w:fldChar w:fldCharType="end"/>
        </w:r>
      </w:hyperlink>
    </w:p>
    <w:p w14:paraId="5D895CAD" w14:textId="2537099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7" w:history="1">
        <w:r w:rsidR="00A6719F" w:rsidRPr="00161698">
          <w:rPr>
            <w:rStyle w:val="af0"/>
          </w:rPr>
          <w:t xml:space="preserve">Рисунок 4.50 </w:t>
        </w:r>
        <w:r w:rsidR="00A6719F" w:rsidRPr="00161698">
          <w:rPr>
            <w:rStyle w:val="af0"/>
          </w:rPr>
          <w:sym w:font="Symbol" w:char="F02D"/>
        </w:r>
        <w:r w:rsidR="00A6719F" w:rsidRPr="00161698">
          <w:rPr>
            <w:rStyle w:val="af0"/>
          </w:rPr>
          <w:t xml:space="preserve"> Изменение статуса документа после отправки на доработку</w:t>
        </w:r>
        <w:r w:rsidR="00A6719F">
          <w:rPr>
            <w:webHidden/>
          </w:rPr>
          <w:tab/>
        </w:r>
        <w:r w:rsidR="00A6719F">
          <w:rPr>
            <w:webHidden/>
          </w:rPr>
          <w:fldChar w:fldCharType="begin"/>
        </w:r>
        <w:r w:rsidR="00A6719F">
          <w:rPr>
            <w:webHidden/>
          </w:rPr>
          <w:instrText xml:space="preserve"> PAGEREF _Toc48814787 \h </w:instrText>
        </w:r>
        <w:r w:rsidR="00A6719F">
          <w:rPr>
            <w:webHidden/>
          </w:rPr>
        </w:r>
        <w:r w:rsidR="00A6719F">
          <w:rPr>
            <w:webHidden/>
          </w:rPr>
          <w:fldChar w:fldCharType="separate"/>
        </w:r>
        <w:r w:rsidR="00F91053">
          <w:rPr>
            <w:webHidden/>
          </w:rPr>
          <w:t>101</w:t>
        </w:r>
        <w:r w:rsidR="00A6719F">
          <w:rPr>
            <w:webHidden/>
          </w:rPr>
          <w:fldChar w:fldCharType="end"/>
        </w:r>
      </w:hyperlink>
    </w:p>
    <w:p w14:paraId="79B5329C" w14:textId="76DDD3B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8" w:history="1">
        <w:r w:rsidR="00A6719F" w:rsidRPr="00161698">
          <w:rPr>
            <w:rStyle w:val="af0"/>
          </w:rPr>
          <w:t xml:space="preserve">Рисунок 4.51 </w:t>
        </w:r>
        <w:r w:rsidR="00A6719F" w:rsidRPr="00161698">
          <w:rPr>
            <w:rStyle w:val="af0"/>
          </w:rPr>
          <w:sym w:font="Symbol" w:char="F02D"/>
        </w:r>
        <w:r w:rsidR="00A6719F" w:rsidRPr="00161698">
          <w:rPr>
            <w:rStyle w:val="af0"/>
            <w:lang w:val="ru-RU"/>
          </w:rPr>
          <w:t xml:space="preserve"> </w:t>
        </w:r>
        <w:r w:rsidR="00A6719F" w:rsidRPr="00161698">
          <w:rPr>
            <w:rStyle w:val="af0"/>
          </w:rPr>
          <w:t xml:space="preserve">Отказ в </w:t>
        </w:r>
        <w:r w:rsidR="00A6719F" w:rsidRPr="00161698">
          <w:rPr>
            <w:rStyle w:val="af0"/>
            <w:lang w:val="ru-RU"/>
          </w:rPr>
          <w:t>согласовании документа</w:t>
        </w:r>
        <w:r w:rsidR="00A6719F">
          <w:rPr>
            <w:webHidden/>
          </w:rPr>
          <w:tab/>
        </w:r>
        <w:r w:rsidR="00A6719F">
          <w:rPr>
            <w:webHidden/>
          </w:rPr>
          <w:fldChar w:fldCharType="begin"/>
        </w:r>
        <w:r w:rsidR="00A6719F">
          <w:rPr>
            <w:webHidden/>
          </w:rPr>
          <w:instrText xml:space="preserve"> PAGEREF _Toc48814788 \h </w:instrText>
        </w:r>
        <w:r w:rsidR="00A6719F">
          <w:rPr>
            <w:webHidden/>
          </w:rPr>
        </w:r>
        <w:r w:rsidR="00A6719F">
          <w:rPr>
            <w:webHidden/>
          </w:rPr>
          <w:fldChar w:fldCharType="separate"/>
        </w:r>
        <w:r w:rsidR="00F91053">
          <w:rPr>
            <w:webHidden/>
          </w:rPr>
          <w:t>102</w:t>
        </w:r>
        <w:r w:rsidR="00A6719F">
          <w:rPr>
            <w:webHidden/>
          </w:rPr>
          <w:fldChar w:fldCharType="end"/>
        </w:r>
      </w:hyperlink>
    </w:p>
    <w:p w14:paraId="37637BBD" w14:textId="61D4E02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89" w:history="1">
        <w:r w:rsidR="00A6719F" w:rsidRPr="00161698">
          <w:rPr>
            <w:rStyle w:val="af0"/>
          </w:rPr>
          <w:t xml:space="preserve">Рисунок 4.52 </w:t>
        </w:r>
        <w:r w:rsidR="00A6719F" w:rsidRPr="00161698">
          <w:rPr>
            <w:rStyle w:val="af0"/>
          </w:rPr>
          <w:sym w:font="Symbol" w:char="F02D"/>
        </w:r>
        <w:r w:rsidR="00A6719F" w:rsidRPr="00161698">
          <w:rPr>
            <w:rStyle w:val="af0"/>
          </w:rPr>
          <w:t xml:space="preserve"> Изменение статуса документа после отказа в согласовании</w:t>
        </w:r>
        <w:r w:rsidR="00A6719F">
          <w:rPr>
            <w:webHidden/>
          </w:rPr>
          <w:tab/>
        </w:r>
        <w:r w:rsidR="00A6719F">
          <w:rPr>
            <w:webHidden/>
          </w:rPr>
          <w:fldChar w:fldCharType="begin"/>
        </w:r>
        <w:r w:rsidR="00A6719F">
          <w:rPr>
            <w:webHidden/>
          </w:rPr>
          <w:instrText xml:space="preserve"> PAGEREF _Toc48814789 \h </w:instrText>
        </w:r>
        <w:r w:rsidR="00A6719F">
          <w:rPr>
            <w:webHidden/>
          </w:rPr>
        </w:r>
        <w:r w:rsidR="00A6719F">
          <w:rPr>
            <w:webHidden/>
          </w:rPr>
          <w:fldChar w:fldCharType="separate"/>
        </w:r>
        <w:r w:rsidR="00F91053">
          <w:rPr>
            <w:webHidden/>
          </w:rPr>
          <w:t>103</w:t>
        </w:r>
        <w:r w:rsidR="00A6719F">
          <w:rPr>
            <w:webHidden/>
          </w:rPr>
          <w:fldChar w:fldCharType="end"/>
        </w:r>
      </w:hyperlink>
    </w:p>
    <w:p w14:paraId="7E8EDF3E" w14:textId="02438E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0" w:history="1">
        <w:r w:rsidR="00A6719F" w:rsidRPr="00161698">
          <w:rPr>
            <w:rStyle w:val="af0"/>
          </w:rPr>
          <w:t xml:space="preserve">Рисунок 4.53 </w:t>
        </w:r>
        <w:r w:rsidR="00A6719F" w:rsidRPr="00161698">
          <w:rPr>
            <w:rStyle w:val="af0"/>
          </w:rPr>
          <w:sym w:font="Symbol" w:char="F02D"/>
        </w:r>
        <w:r w:rsidR="00A6719F" w:rsidRPr="00161698">
          <w:rPr>
            <w:rStyle w:val="af0"/>
          </w:rPr>
          <w:t xml:space="preserve"> Сформирована задача по аннулированию документа</w:t>
        </w:r>
        <w:r w:rsidR="00A6719F">
          <w:rPr>
            <w:webHidden/>
          </w:rPr>
          <w:tab/>
        </w:r>
        <w:r w:rsidR="00A6719F">
          <w:rPr>
            <w:webHidden/>
          </w:rPr>
          <w:fldChar w:fldCharType="begin"/>
        </w:r>
        <w:r w:rsidR="00A6719F">
          <w:rPr>
            <w:webHidden/>
          </w:rPr>
          <w:instrText xml:space="preserve"> PAGEREF _Toc48814790 \h </w:instrText>
        </w:r>
        <w:r w:rsidR="00A6719F">
          <w:rPr>
            <w:webHidden/>
          </w:rPr>
        </w:r>
        <w:r w:rsidR="00A6719F">
          <w:rPr>
            <w:webHidden/>
          </w:rPr>
          <w:fldChar w:fldCharType="separate"/>
        </w:r>
        <w:r w:rsidR="00F91053">
          <w:rPr>
            <w:webHidden/>
          </w:rPr>
          <w:t>104</w:t>
        </w:r>
        <w:r w:rsidR="00A6719F">
          <w:rPr>
            <w:webHidden/>
          </w:rPr>
          <w:fldChar w:fldCharType="end"/>
        </w:r>
      </w:hyperlink>
    </w:p>
    <w:p w14:paraId="4A1748B5" w14:textId="13E5D3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1" w:history="1">
        <w:r w:rsidR="00A6719F" w:rsidRPr="00161698">
          <w:rPr>
            <w:rStyle w:val="af0"/>
          </w:rPr>
          <w:t xml:space="preserve">Рисунок 4.54 </w:t>
        </w:r>
        <w:r w:rsidR="00A6719F" w:rsidRPr="00161698">
          <w:rPr>
            <w:rStyle w:val="af0"/>
          </w:rPr>
          <w:sym w:font="Symbol" w:char="F02D"/>
        </w:r>
        <w:r w:rsidR="00A6719F" w:rsidRPr="00161698">
          <w:rPr>
            <w:rStyle w:val="af0"/>
          </w:rPr>
          <w:t xml:space="preserve"> Выбор резолюции «Аннулировать»</w:t>
        </w:r>
        <w:r w:rsidR="00A6719F">
          <w:rPr>
            <w:webHidden/>
          </w:rPr>
          <w:tab/>
        </w:r>
        <w:r w:rsidR="00A6719F">
          <w:rPr>
            <w:webHidden/>
          </w:rPr>
          <w:fldChar w:fldCharType="begin"/>
        </w:r>
        <w:r w:rsidR="00A6719F">
          <w:rPr>
            <w:webHidden/>
          </w:rPr>
          <w:instrText xml:space="preserve"> PAGEREF _Toc48814791 \h </w:instrText>
        </w:r>
        <w:r w:rsidR="00A6719F">
          <w:rPr>
            <w:webHidden/>
          </w:rPr>
        </w:r>
        <w:r w:rsidR="00A6719F">
          <w:rPr>
            <w:webHidden/>
          </w:rPr>
          <w:fldChar w:fldCharType="separate"/>
        </w:r>
        <w:r w:rsidR="00F91053">
          <w:rPr>
            <w:webHidden/>
          </w:rPr>
          <w:t>105</w:t>
        </w:r>
        <w:r w:rsidR="00A6719F">
          <w:rPr>
            <w:webHidden/>
          </w:rPr>
          <w:fldChar w:fldCharType="end"/>
        </w:r>
      </w:hyperlink>
    </w:p>
    <w:p w14:paraId="7A4D12E7" w14:textId="676659D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2" w:history="1">
        <w:r w:rsidR="00A6719F" w:rsidRPr="00161698">
          <w:rPr>
            <w:rStyle w:val="af0"/>
          </w:rPr>
          <w:t xml:space="preserve">Рисунок 4.55 </w:t>
        </w:r>
        <w:r w:rsidR="00A6719F" w:rsidRPr="00161698">
          <w:rPr>
            <w:rStyle w:val="af0"/>
          </w:rPr>
          <w:sym w:font="Symbol" w:char="F02D"/>
        </w:r>
        <w:r w:rsidR="00A6719F" w:rsidRPr="00161698">
          <w:rPr>
            <w:rStyle w:val="af0"/>
          </w:rPr>
          <w:t xml:space="preserve"> Диалоговое окно выбора действия</w:t>
        </w:r>
        <w:r w:rsidR="00A6719F">
          <w:rPr>
            <w:webHidden/>
          </w:rPr>
          <w:tab/>
        </w:r>
        <w:r w:rsidR="00A6719F">
          <w:rPr>
            <w:webHidden/>
          </w:rPr>
          <w:fldChar w:fldCharType="begin"/>
        </w:r>
        <w:r w:rsidR="00A6719F">
          <w:rPr>
            <w:webHidden/>
          </w:rPr>
          <w:instrText xml:space="preserve"> PAGEREF _Toc48814792 \h </w:instrText>
        </w:r>
        <w:r w:rsidR="00A6719F">
          <w:rPr>
            <w:webHidden/>
          </w:rPr>
        </w:r>
        <w:r w:rsidR="00A6719F">
          <w:rPr>
            <w:webHidden/>
          </w:rPr>
          <w:fldChar w:fldCharType="separate"/>
        </w:r>
        <w:r w:rsidR="00F91053">
          <w:rPr>
            <w:webHidden/>
          </w:rPr>
          <w:t>105</w:t>
        </w:r>
        <w:r w:rsidR="00A6719F">
          <w:rPr>
            <w:webHidden/>
          </w:rPr>
          <w:fldChar w:fldCharType="end"/>
        </w:r>
      </w:hyperlink>
    </w:p>
    <w:p w14:paraId="79DB2F3C" w14:textId="4DA64BE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3" w:history="1">
        <w:r w:rsidR="00A6719F" w:rsidRPr="00161698">
          <w:rPr>
            <w:rStyle w:val="af0"/>
          </w:rPr>
          <w:t xml:space="preserve">Рисунок 4.56 </w:t>
        </w:r>
        <w:r w:rsidR="00A6719F" w:rsidRPr="00161698">
          <w:rPr>
            <w:rStyle w:val="af0"/>
          </w:rPr>
          <w:sym w:font="Symbol" w:char="F02D"/>
        </w:r>
        <w:r w:rsidR="00A6719F" w:rsidRPr="00161698">
          <w:rPr>
            <w:rStyle w:val="af0"/>
          </w:rPr>
          <w:t xml:space="preserve"> Отображение ссылки на новый документ</w:t>
        </w:r>
        <w:r w:rsidR="00A6719F">
          <w:rPr>
            <w:webHidden/>
          </w:rPr>
          <w:tab/>
        </w:r>
        <w:r w:rsidR="00A6719F">
          <w:rPr>
            <w:webHidden/>
          </w:rPr>
          <w:fldChar w:fldCharType="begin"/>
        </w:r>
        <w:r w:rsidR="00A6719F">
          <w:rPr>
            <w:webHidden/>
          </w:rPr>
          <w:instrText xml:space="preserve"> PAGEREF _Toc48814793 \h </w:instrText>
        </w:r>
        <w:r w:rsidR="00A6719F">
          <w:rPr>
            <w:webHidden/>
          </w:rPr>
        </w:r>
        <w:r w:rsidR="00A6719F">
          <w:rPr>
            <w:webHidden/>
          </w:rPr>
          <w:fldChar w:fldCharType="separate"/>
        </w:r>
        <w:r w:rsidR="00F91053">
          <w:rPr>
            <w:webHidden/>
          </w:rPr>
          <w:t>105</w:t>
        </w:r>
        <w:r w:rsidR="00A6719F">
          <w:rPr>
            <w:webHidden/>
          </w:rPr>
          <w:fldChar w:fldCharType="end"/>
        </w:r>
      </w:hyperlink>
    </w:p>
    <w:p w14:paraId="68B012CC" w14:textId="69E58F1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4" w:history="1">
        <w:r w:rsidR="00A6719F" w:rsidRPr="00161698">
          <w:rPr>
            <w:rStyle w:val="af0"/>
          </w:rPr>
          <w:t xml:space="preserve">Рисунок 4.57 </w:t>
        </w:r>
        <w:r w:rsidR="00A6719F" w:rsidRPr="00161698">
          <w:rPr>
            <w:rStyle w:val="af0"/>
          </w:rPr>
          <w:sym w:font="Symbol" w:char="F02D"/>
        </w:r>
        <w:r w:rsidR="00A6719F" w:rsidRPr="00161698">
          <w:rPr>
            <w:rStyle w:val="af0"/>
          </w:rPr>
          <w:t xml:space="preserve"> Отображение ссылки на аннулированную версию документа</w:t>
        </w:r>
        <w:r w:rsidR="00A6719F">
          <w:rPr>
            <w:webHidden/>
          </w:rPr>
          <w:tab/>
        </w:r>
        <w:r w:rsidR="00A6719F">
          <w:rPr>
            <w:webHidden/>
          </w:rPr>
          <w:fldChar w:fldCharType="begin"/>
        </w:r>
        <w:r w:rsidR="00A6719F">
          <w:rPr>
            <w:webHidden/>
          </w:rPr>
          <w:instrText xml:space="preserve"> PAGEREF _Toc48814794 \h </w:instrText>
        </w:r>
        <w:r w:rsidR="00A6719F">
          <w:rPr>
            <w:webHidden/>
          </w:rPr>
        </w:r>
        <w:r w:rsidR="00A6719F">
          <w:rPr>
            <w:webHidden/>
          </w:rPr>
          <w:fldChar w:fldCharType="separate"/>
        </w:r>
        <w:r w:rsidR="00F91053">
          <w:rPr>
            <w:webHidden/>
          </w:rPr>
          <w:t>106</w:t>
        </w:r>
        <w:r w:rsidR="00A6719F">
          <w:rPr>
            <w:webHidden/>
          </w:rPr>
          <w:fldChar w:fldCharType="end"/>
        </w:r>
      </w:hyperlink>
    </w:p>
    <w:p w14:paraId="45CDFBA5" w14:textId="056C703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5" w:history="1">
        <w:r w:rsidR="00A6719F" w:rsidRPr="00161698">
          <w:rPr>
            <w:rStyle w:val="af0"/>
          </w:rPr>
          <w:t xml:space="preserve">Рисунок 4.58 </w:t>
        </w:r>
        <w:r w:rsidR="00A6719F" w:rsidRPr="00161698">
          <w:rPr>
            <w:rStyle w:val="af0"/>
          </w:rPr>
          <w:sym w:font="Symbol" w:char="F02D"/>
        </w:r>
        <w:r w:rsidR="00A6719F" w:rsidRPr="00161698">
          <w:rPr>
            <w:rStyle w:val="af0"/>
          </w:rPr>
          <w:t xml:space="preserve"> Просмотр истории обработки документа</w:t>
        </w:r>
        <w:r w:rsidR="00A6719F">
          <w:rPr>
            <w:webHidden/>
          </w:rPr>
          <w:tab/>
        </w:r>
        <w:r w:rsidR="00A6719F">
          <w:rPr>
            <w:webHidden/>
          </w:rPr>
          <w:fldChar w:fldCharType="begin"/>
        </w:r>
        <w:r w:rsidR="00A6719F">
          <w:rPr>
            <w:webHidden/>
          </w:rPr>
          <w:instrText xml:space="preserve"> PAGEREF _Toc48814795 \h </w:instrText>
        </w:r>
        <w:r w:rsidR="00A6719F">
          <w:rPr>
            <w:webHidden/>
          </w:rPr>
        </w:r>
        <w:r w:rsidR="00A6719F">
          <w:rPr>
            <w:webHidden/>
          </w:rPr>
          <w:fldChar w:fldCharType="separate"/>
        </w:r>
        <w:r w:rsidR="00F91053">
          <w:rPr>
            <w:webHidden/>
          </w:rPr>
          <w:t>106</w:t>
        </w:r>
        <w:r w:rsidR="00A6719F">
          <w:rPr>
            <w:webHidden/>
          </w:rPr>
          <w:fldChar w:fldCharType="end"/>
        </w:r>
      </w:hyperlink>
    </w:p>
    <w:p w14:paraId="0A3BB320" w14:textId="10878D4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6" w:history="1">
        <w:r w:rsidR="00A6719F" w:rsidRPr="00161698">
          <w:rPr>
            <w:rStyle w:val="af0"/>
          </w:rPr>
          <w:t>Рисунок 4.59 – Дополнительные команды в меню «Еще»</w:t>
        </w:r>
        <w:r w:rsidR="00A6719F">
          <w:rPr>
            <w:webHidden/>
          </w:rPr>
          <w:tab/>
        </w:r>
        <w:r w:rsidR="00A6719F">
          <w:rPr>
            <w:webHidden/>
          </w:rPr>
          <w:fldChar w:fldCharType="begin"/>
        </w:r>
        <w:r w:rsidR="00A6719F">
          <w:rPr>
            <w:webHidden/>
          </w:rPr>
          <w:instrText xml:space="preserve"> PAGEREF _Toc48814796 \h </w:instrText>
        </w:r>
        <w:r w:rsidR="00A6719F">
          <w:rPr>
            <w:webHidden/>
          </w:rPr>
        </w:r>
        <w:r w:rsidR="00A6719F">
          <w:rPr>
            <w:webHidden/>
          </w:rPr>
          <w:fldChar w:fldCharType="separate"/>
        </w:r>
        <w:r w:rsidR="00F91053">
          <w:rPr>
            <w:webHidden/>
          </w:rPr>
          <w:t>107</w:t>
        </w:r>
        <w:r w:rsidR="00A6719F">
          <w:rPr>
            <w:webHidden/>
          </w:rPr>
          <w:fldChar w:fldCharType="end"/>
        </w:r>
      </w:hyperlink>
    </w:p>
    <w:p w14:paraId="2F537F5C" w14:textId="0642148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7" w:history="1">
        <w:r w:rsidR="00A6719F" w:rsidRPr="00161698">
          <w:rPr>
            <w:rStyle w:val="af0"/>
          </w:rPr>
          <w:t>Рисунок 4.60 – Панель разделов</w:t>
        </w:r>
        <w:r w:rsidR="00A6719F">
          <w:rPr>
            <w:webHidden/>
          </w:rPr>
          <w:tab/>
        </w:r>
        <w:r w:rsidR="00A6719F">
          <w:rPr>
            <w:webHidden/>
          </w:rPr>
          <w:fldChar w:fldCharType="begin"/>
        </w:r>
        <w:r w:rsidR="00A6719F">
          <w:rPr>
            <w:webHidden/>
          </w:rPr>
          <w:instrText xml:space="preserve"> PAGEREF _Toc48814797 \h </w:instrText>
        </w:r>
        <w:r w:rsidR="00A6719F">
          <w:rPr>
            <w:webHidden/>
          </w:rPr>
        </w:r>
        <w:r w:rsidR="00A6719F">
          <w:rPr>
            <w:webHidden/>
          </w:rPr>
          <w:fldChar w:fldCharType="separate"/>
        </w:r>
        <w:r w:rsidR="00F91053">
          <w:rPr>
            <w:webHidden/>
          </w:rPr>
          <w:t>108</w:t>
        </w:r>
        <w:r w:rsidR="00A6719F">
          <w:rPr>
            <w:webHidden/>
          </w:rPr>
          <w:fldChar w:fldCharType="end"/>
        </w:r>
      </w:hyperlink>
    </w:p>
    <w:p w14:paraId="3149B0C2" w14:textId="66EE6F5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8" w:history="1">
        <w:r w:rsidR="00A6719F" w:rsidRPr="00161698">
          <w:rPr>
            <w:rStyle w:val="af0"/>
          </w:rPr>
          <w:t xml:space="preserve">Рисунок 4.61 </w:t>
        </w:r>
        <w:r w:rsidR="00A6719F" w:rsidRPr="00161698">
          <w:rPr>
            <w:rStyle w:val="af0"/>
          </w:rPr>
          <w:sym w:font="Symbol" w:char="F02D"/>
        </w:r>
        <w:r w:rsidR="00A6719F" w:rsidRPr="00161698">
          <w:rPr>
            <w:rStyle w:val="af0"/>
          </w:rPr>
          <w:t xml:space="preserve"> Интерфейс назначения исполнителей</w:t>
        </w:r>
        <w:r w:rsidR="00A6719F">
          <w:rPr>
            <w:webHidden/>
          </w:rPr>
          <w:tab/>
        </w:r>
        <w:r w:rsidR="00A6719F">
          <w:rPr>
            <w:webHidden/>
          </w:rPr>
          <w:fldChar w:fldCharType="begin"/>
        </w:r>
        <w:r w:rsidR="00A6719F">
          <w:rPr>
            <w:webHidden/>
          </w:rPr>
          <w:instrText xml:space="preserve"> PAGEREF _Toc48814798 \h </w:instrText>
        </w:r>
        <w:r w:rsidR="00A6719F">
          <w:rPr>
            <w:webHidden/>
          </w:rPr>
        </w:r>
        <w:r w:rsidR="00A6719F">
          <w:rPr>
            <w:webHidden/>
          </w:rPr>
          <w:fldChar w:fldCharType="separate"/>
        </w:r>
        <w:r w:rsidR="00F91053">
          <w:rPr>
            <w:webHidden/>
          </w:rPr>
          <w:t>108</w:t>
        </w:r>
        <w:r w:rsidR="00A6719F">
          <w:rPr>
            <w:webHidden/>
          </w:rPr>
          <w:fldChar w:fldCharType="end"/>
        </w:r>
      </w:hyperlink>
    </w:p>
    <w:p w14:paraId="730ECF20" w14:textId="74E10AC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799" w:history="1">
        <w:r w:rsidR="00A6719F" w:rsidRPr="00161698">
          <w:rPr>
            <w:rStyle w:val="af0"/>
          </w:rPr>
          <w:t>Рисунок 4.62 –  Интерфейс «Настройки автоматического назначения исполнителей»</w:t>
        </w:r>
        <w:r w:rsidR="00A6719F">
          <w:rPr>
            <w:webHidden/>
          </w:rPr>
          <w:tab/>
        </w:r>
        <w:r w:rsidR="00A6719F">
          <w:rPr>
            <w:webHidden/>
          </w:rPr>
          <w:fldChar w:fldCharType="begin"/>
        </w:r>
        <w:r w:rsidR="00A6719F">
          <w:rPr>
            <w:webHidden/>
          </w:rPr>
          <w:instrText xml:space="preserve"> PAGEREF _Toc48814799 \h </w:instrText>
        </w:r>
        <w:r w:rsidR="00A6719F">
          <w:rPr>
            <w:webHidden/>
          </w:rPr>
        </w:r>
        <w:r w:rsidR="00A6719F">
          <w:rPr>
            <w:webHidden/>
          </w:rPr>
          <w:fldChar w:fldCharType="separate"/>
        </w:r>
        <w:r w:rsidR="00F91053">
          <w:rPr>
            <w:webHidden/>
          </w:rPr>
          <w:t>109</w:t>
        </w:r>
        <w:r w:rsidR="00A6719F">
          <w:rPr>
            <w:webHidden/>
          </w:rPr>
          <w:fldChar w:fldCharType="end"/>
        </w:r>
      </w:hyperlink>
    </w:p>
    <w:p w14:paraId="1A2CF7DD" w14:textId="2C8992F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0" w:history="1">
        <w:r w:rsidR="00A6719F" w:rsidRPr="00161698">
          <w:rPr>
            <w:rStyle w:val="af0"/>
          </w:rPr>
          <w:t>Рисунок 4.63 –  Добавление настроек автоматического назначения исполнителей</w:t>
        </w:r>
        <w:r w:rsidR="00A6719F">
          <w:rPr>
            <w:webHidden/>
          </w:rPr>
          <w:tab/>
        </w:r>
        <w:r w:rsidR="00A6719F">
          <w:rPr>
            <w:webHidden/>
          </w:rPr>
          <w:fldChar w:fldCharType="begin"/>
        </w:r>
        <w:r w:rsidR="00A6719F">
          <w:rPr>
            <w:webHidden/>
          </w:rPr>
          <w:instrText xml:space="preserve"> PAGEREF _Toc48814800 \h </w:instrText>
        </w:r>
        <w:r w:rsidR="00A6719F">
          <w:rPr>
            <w:webHidden/>
          </w:rPr>
        </w:r>
        <w:r w:rsidR="00A6719F">
          <w:rPr>
            <w:webHidden/>
          </w:rPr>
          <w:fldChar w:fldCharType="separate"/>
        </w:r>
        <w:r w:rsidR="00F91053">
          <w:rPr>
            <w:webHidden/>
          </w:rPr>
          <w:t>110</w:t>
        </w:r>
        <w:r w:rsidR="00A6719F">
          <w:rPr>
            <w:webHidden/>
          </w:rPr>
          <w:fldChar w:fldCharType="end"/>
        </w:r>
      </w:hyperlink>
    </w:p>
    <w:p w14:paraId="4A2D88DD" w14:textId="7005DE6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1" w:history="1">
        <w:r w:rsidR="00A6719F" w:rsidRPr="00161698">
          <w:rPr>
            <w:rStyle w:val="af0"/>
          </w:rPr>
          <w:t xml:space="preserve">Рисунок 4.64 </w:t>
        </w:r>
        <w:r w:rsidR="00A6719F" w:rsidRPr="00161698">
          <w:rPr>
            <w:rStyle w:val="af0"/>
          </w:rPr>
          <w:sym w:font="Symbol" w:char="F02D"/>
        </w:r>
        <w:r w:rsidR="00A6719F" w:rsidRPr="00161698">
          <w:rPr>
            <w:rStyle w:val="af0"/>
          </w:rPr>
          <w:t xml:space="preserve"> Сообщение при сохранении дублирующей настройки автоназначения исполнителя задач</w:t>
        </w:r>
        <w:r w:rsidR="00A6719F">
          <w:rPr>
            <w:webHidden/>
          </w:rPr>
          <w:tab/>
        </w:r>
        <w:r w:rsidR="00A6719F">
          <w:rPr>
            <w:webHidden/>
          </w:rPr>
          <w:fldChar w:fldCharType="begin"/>
        </w:r>
        <w:r w:rsidR="00A6719F">
          <w:rPr>
            <w:webHidden/>
          </w:rPr>
          <w:instrText xml:space="preserve"> PAGEREF _Toc48814801 \h </w:instrText>
        </w:r>
        <w:r w:rsidR="00A6719F">
          <w:rPr>
            <w:webHidden/>
          </w:rPr>
        </w:r>
        <w:r w:rsidR="00A6719F">
          <w:rPr>
            <w:webHidden/>
          </w:rPr>
          <w:fldChar w:fldCharType="separate"/>
        </w:r>
        <w:r w:rsidR="00F91053">
          <w:rPr>
            <w:webHidden/>
          </w:rPr>
          <w:t>111</w:t>
        </w:r>
        <w:r w:rsidR="00A6719F">
          <w:rPr>
            <w:webHidden/>
          </w:rPr>
          <w:fldChar w:fldCharType="end"/>
        </w:r>
      </w:hyperlink>
    </w:p>
    <w:p w14:paraId="4FE86D3C" w14:textId="2F1741C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2" w:history="1">
        <w:r w:rsidR="00A6719F" w:rsidRPr="00161698">
          <w:rPr>
            <w:rStyle w:val="af0"/>
          </w:rPr>
          <w:t>Рисунок 4.65 –  Команды на интерфейсе «Настройки автоматического назначения исполнителей»</w:t>
        </w:r>
        <w:r w:rsidR="00A6719F">
          <w:rPr>
            <w:webHidden/>
          </w:rPr>
          <w:tab/>
        </w:r>
        <w:r w:rsidR="00A6719F">
          <w:rPr>
            <w:webHidden/>
          </w:rPr>
          <w:fldChar w:fldCharType="begin"/>
        </w:r>
        <w:r w:rsidR="00A6719F">
          <w:rPr>
            <w:webHidden/>
          </w:rPr>
          <w:instrText xml:space="preserve"> PAGEREF _Toc48814802 \h </w:instrText>
        </w:r>
        <w:r w:rsidR="00A6719F">
          <w:rPr>
            <w:webHidden/>
          </w:rPr>
        </w:r>
        <w:r w:rsidR="00A6719F">
          <w:rPr>
            <w:webHidden/>
          </w:rPr>
          <w:fldChar w:fldCharType="separate"/>
        </w:r>
        <w:r w:rsidR="00F91053">
          <w:rPr>
            <w:webHidden/>
          </w:rPr>
          <w:t>111</w:t>
        </w:r>
        <w:r w:rsidR="00A6719F">
          <w:rPr>
            <w:webHidden/>
          </w:rPr>
          <w:fldChar w:fldCharType="end"/>
        </w:r>
      </w:hyperlink>
    </w:p>
    <w:p w14:paraId="22B386AB" w14:textId="0156E2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3" w:history="1">
        <w:r w:rsidR="00A6719F" w:rsidRPr="00161698">
          <w:rPr>
            <w:rStyle w:val="af0"/>
          </w:rPr>
          <w:t>Рисунок 4.66 –  Интерфейс «Назначение замещающих для исполнителей задач в ОСГУ»</w:t>
        </w:r>
        <w:r w:rsidR="00A6719F">
          <w:rPr>
            <w:webHidden/>
          </w:rPr>
          <w:tab/>
        </w:r>
        <w:r w:rsidR="00A6719F">
          <w:rPr>
            <w:webHidden/>
          </w:rPr>
          <w:fldChar w:fldCharType="begin"/>
        </w:r>
        <w:r w:rsidR="00A6719F">
          <w:rPr>
            <w:webHidden/>
          </w:rPr>
          <w:instrText xml:space="preserve"> PAGEREF _Toc48814803 \h </w:instrText>
        </w:r>
        <w:r w:rsidR="00A6719F">
          <w:rPr>
            <w:webHidden/>
          </w:rPr>
        </w:r>
        <w:r w:rsidR="00A6719F">
          <w:rPr>
            <w:webHidden/>
          </w:rPr>
          <w:fldChar w:fldCharType="separate"/>
        </w:r>
        <w:r w:rsidR="00F91053">
          <w:rPr>
            <w:webHidden/>
          </w:rPr>
          <w:t>112</w:t>
        </w:r>
        <w:r w:rsidR="00A6719F">
          <w:rPr>
            <w:webHidden/>
          </w:rPr>
          <w:fldChar w:fldCharType="end"/>
        </w:r>
      </w:hyperlink>
    </w:p>
    <w:p w14:paraId="5C4208DD" w14:textId="4C9C77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4" w:history="1">
        <w:r w:rsidR="00A6719F" w:rsidRPr="00161698">
          <w:rPr>
            <w:rStyle w:val="af0"/>
          </w:rPr>
          <w:t>Рисунок 4.67 –  Печатная форма документа «Назначение замещающих для исполнителей задач в ОСГУ»</w:t>
        </w:r>
        <w:r w:rsidR="00A6719F">
          <w:rPr>
            <w:webHidden/>
          </w:rPr>
          <w:tab/>
        </w:r>
        <w:r w:rsidR="00A6719F">
          <w:rPr>
            <w:webHidden/>
          </w:rPr>
          <w:fldChar w:fldCharType="begin"/>
        </w:r>
        <w:r w:rsidR="00A6719F">
          <w:rPr>
            <w:webHidden/>
          </w:rPr>
          <w:instrText xml:space="preserve"> PAGEREF _Toc48814804 \h </w:instrText>
        </w:r>
        <w:r w:rsidR="00A6719F">
          <w:rPr>
            <w:webHidden/>
          </w:rPr>
        </w:r>
        <w:r w:rsidR="00A6719F">
          <w:rPr>
            <w:webHidden/>
          </w:rPr>
          <w:fldChar w:fldCharType="separate"/>
        </w:r>
        <w:r w:rsidR="00F91053">
          <w:rPr>
            <w:webHidden/>
          </w:rPr>
          <w:t>113</w:t>
        </w:r>
        <w:r w:rsidR="00A6719F">
          <w:rPr>
            <w:webHidden/>
          </w:rPr>
          <w:fldChar w:fldCharType="end"/>
        </w:r>
      </w:hyperlink>
    </w:p>
    <w:p w14:paraId="6C5AEFB5" w14:textId="4D7C158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5" w:history="1">
        <w:r w:rsidR="00A6719F" w:rsidRPr="00161698">
          <w:rPr>
            <w:rStyle w:val="af0"/>
          </w:rPr>
          <w:t>Рисунок 4.68 –  Форма ввода документа «Назначение замещающих для исполнителей задач в ОСГУ»</w:t>
        </w:r>
        <w:r w:rsidR="00A6719F">
          <w:rPr>
            <w:webHidden/>
          </w:rPr>
          <w:tab/>
        </w:r>
        <w:r w:rsidR="00A6719F">
          <w:rPr>
            <w:webHidden/>
          </w:rPr>
          <w:fldChar w:fldCharType="begin"/>
        </w:r>
        <w:r w:rsidR="00A6719F">
          <w:rPr>
            <w:webHidden/>
          </w:rPr>
          <w:instrText xml:space="preserve"> PAGEREF _Toc48814805 \h </w:instrText>
        </w:r>
        <w:r w:rsidR="00A6719F">
          <w:rPr>
            <w:webHidden/>
          </w:rPr>
        </w:r>
        <w:r w:rsidR="00A6719F">
          <w:rPr>
            <w:webHidden/>
          </w:rPr>
          <w:fldChar w:fldCharType="separate"/>
        </w:r>
        <w:r w:rsidR="00F91053">
          <w:rPr>
            <w:webHidden/>
          </w:rPr>
          <w:t>114</w:t>
        </w:r>
        <w:r w:rsidR="00A6719F">
          <w:rPr>
            <w:webHidden/>
          </w:rPr>
          <w:fldChar w:fldCharType="end"/>
        </w:r>
      </w:hyperlink>
    </w:p>
    <w:p w14:paraId="77AAE265" w14:textId="05F9FEF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6" w:history="1">
        <w:r w:rsidR="00A6719F" w:rsidRPr="00161698">
          <w:rPr>
            <w:rStyle w:val="af0"/>
          </w:rPr>
          <w:t>Рисунок 4.69 – Карточка процесса по документу «Назначение замещающих для исполнителей задач в ОСГУ»</w:t>
        </w:r>
        <w:r w:rsidR="00A6719F">
          <w:rPr>
            <w:webHidden/>
          </w:rPr>
          <w:tab/>
        </w:r>
        <w:r w:rsidR="00A6719F">
          <w:rPr>
            <w:webHidden/>
          </w:rPr>
          <w:fldChar w:fldCharType="begin"/>
        </w:r>
        <w:r w:rsidR="00A6719F">
          <w:rPr>
            <w:webHidden/>
          </w:rPr>
          <w:instrText xml:space="preserve"> PAGEREF _Toc48814806 \h </w:instrText>
        </w:r>
        <w:r w:rsidR="00A6719F">
          <w:rPr>
            <w:webHidden/>
          </w:rPr>
        </w:r>
        <w:r w:rsidR="00A6719F">
          <w:rPr>
            <w:webHidden/>
          </w:rPr>
          <w:fldChar w:fldCharType="separate"/>
        </w:r>
        <w:r w:rsidR="00F91053">
          <w:rPr>
            <w:webHidden/>
          </w:rPr>
          <w:t>115</w:t>
        </w:r>
        <w:r w:rsidR="00A6719F">
          <w:rPr>
            <w:webHidden/>
          </w:rPr>
          <w:fldChar w:fldCharType="end"/>
        </w:r>
      </w:hyperlink>
    </w:p>
    <w:p w14:paraId="71BC2F67" w14:textId="297D0B7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7" w:history="1">
        <w:r w:rsidR="00A6719F" w:rsidRPr="00161698">
          <w:rPr>
            <w:rStyle w:val="af0"/>
            <w:bCs/>
            <w:lang w:val="ru-RU"/>
          </w:rPr>
          <w:t>Рисунок 4.70 – Кнопка «Задачи замещаемых исполнителей»</w:t>
        </w:r>
        <w:r w:rsidR="00A6719F">
          <w:rPr>
            <w:webHidden/>
          </w:rPr>
          <w:tab/>
        </w:r>
        <w:r w:rsidR="00A6719F">
          <w:rPr>
            <w:webHidden/>
          </w:rPr>
          <w:fldChar w:fldCharType="begin"/>
        </w:r>
        <w:r w:rsidR="00A6719F">
          <w:rPr>
            <w:webHidden/>
          </w:rPr>
          <w:instrText xml:space="preserve"> PAGEREF _Toc48814807 \h </w:instrText>
        </w:r>
        <w:r w:rsidR="00A6719F">
          <w:rPr>
            <w:webHidden/>
          </w:rPr>
        </w:r>
        <w:r w:rsidR="00A6719F">
          <w:rPr>
            <w:webHidden/>
          </w:rPr>
          <w:fldChar w:fldCharType="separate"/>
        </w:r>
        <w:r w:rsidR="00F91053">
          <w:rPr>
            <w:webHidden/>
          </w:rPr>
          <w:t>116</w:t>
        </w:r>
        <w:r w:rsidR="00A6719F">
          <w:rPr>
            <w:webHidden/>
          </w:rPr>
          <w:fldChar w:fldCharType="end"/>
        </w:r>
      </w:hyperlink>
    </w:p>
    <w:p w14:paraId="5B738637" w14:textId="04A24CE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8" w:history="1">
        <w:r w:rsidR="00A6719F" w:rsidRPr="00161698">
          <w:rPr>
            <w:rStyle w:val="af0"/>
            <w:bCs/>
            <w:lang w:val="ru-RU"/>
          </w:rPr>
          <w:t>Рисунок 4.71 – Интерфейс «Задачи замещаемого исполнителя»</w:t>
        </w:r>
        <w:r w:rsidR="00A6719F">
          <w:rPr>
            <w:webHidden/>
          </w:rPr>
          <w:tab/>
        </w:r>
        <w:r w:rsidR="00A6719F">
          <w:rPr>
            <w:webHidden/>
          </w:rPr>
          <w:fldChar w:fldCharType="begin"/>
        </w:r>
        <w:r w:rsidR="00A6719F">
          <w:rPr>
            <w:webHidden/>
          </w:rPr>
          <w:instrText xml:space="preserve"> PAGEREF _Toc48814808 \h </w:instrText>
        </w:r>
        <w:r w:rsidR="00A6719F">
          <w:rPr>
            <w:webHidden/>
          </w:rPr>
        </w:r>
        <w:r w:rsidR="00A6719F">
          <w:rPr>
            <w:webHidden/>
          </w:rPr>
          <w:fldChar w:fldCharType="separate"/>
        </w:r>
        <w:r w:rsidR="00F91053">
          <w:rPr>
            <w:webHidden/>
          </w:rPr>
          <w:t>117</w:t>
        </w:r>
        <w:r w:rsidR="00A6719F">
          <w:rPr>
            <w:webHidden/>
          </w:rPr>
          <w:fldChar w:fldCharType="end"/>
        </w:r>
      </w:hyperlink>
    </w:p>
    <w:p w14:paraId="79F0D94C" w14:textId="2BBC434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09" w:history="1">
        <w:r w:rsidR="00A6719F" w:rsidRPr="00161698">
          <w:rPr>
            <w:rStyle w:val="af0"/>
            <w:bCs/>
            <w:lang w:val="ru-RU"/>
          </w:rPr>
          <w:t>Рисунок 4.72 –  Интерфейс «Назначение замещающих для исполнителей задач в ЦБ»</w:t>
        </w:r>
        <w:r w:rsidR="00A6719F">
          <w:rPr>
            <w:webHidden/>
          </w:rPr>
          <w:tab/>
        </w:r>
        <w:r w:rsidR="00A6719F">
          <w:rPr>
            <w:webHidden/>
          </w:rPr>
          <w:fldChar w:fldCharType="begin"/>
        </w:r>
        <w:r w:rsidR="00A6719F">
          <w:rPr>
            <w:webHidden/>
          </w:rPr>
          <w:instrText xml:space="preserve"> PAGEREF _Toc48814809 \h </w:instrText>
        </w:r>
        <w:r w:rsidR="00A6719F">
          <w:rPr>
            <w:webHidden/>
          </w:rPr>
        </w:r>
        <w:r w:rsidR="00A6719F">
          <w:rPr>
            <w:webHidden/>
          </w:rPr>
          <w:fldChar w:fldCharType="separate"/>
        </w:r>
        <w:r w:rsidR="00F91053">
          <w:rPr>
            <w:webHidden/>
          </w:rPr>
          <w:t>118</w:t>
        </w:r>
        <w:r w:rsidR="00A6719F">
          <w:rPr>
            <w:webHidden/>
          </w:rPr>
          <w:fldChar w:fldCharType="end"/>
        </w:r>
      </w:hyperlink>
    </w:p>
    <w:p w14:paraId="27CD3957" w14:textId="3E44366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0" w:history="1">
        <w:r w:rsidR="00A6719F" w:rsidRPr="00161698">
          <w:rPr>
            <w:rStyle w:val="af0"/>
          </w:rPr>
          <w:t>Рисунок 4.73 –  Печатная форма документа «Назначение замещающих для исполнителей задач в ЦБ»</w:t>
        </w:r>
        <w:r w:rsidR="00A6719F">
          <w:rPr>
            <w:webHidden/>
          </w:rPr>
          <w:tab/>
        </w:r>
        <w:r w:rsidR="00A6719F">
          <w:rPr>
            <w:webHidden/>
          </w:rPr>
          <w:fldChar w:fldCharType="begin"/>
        </w:r>
        <w:r w:rsidR="00A6719F">
          <w:rPr>
            <w:webHidden/>
          </w:rPr>
          <w:instrText xml:space="preserve"> PAGEREF _Toc48814810 \h </w:instrText>
        </w:r>
        <w:r w:rsidR="00A6719F">
          <w:rPr>
            <w:webHidden/>
          </w:rPr>
        </w:r>
        <w:r w:rsidR="00A6719F">
          <w:rPr>
            <w:webHidden/>
          </w:rPr>
          <w:fldChar w:fldCharType="separate"/>
        </w:r>
        <w:r w:rsidR="00F91053">
          <w:rPr>
            <w:webHidden/>
          </w:rPr>
          <w:t>119</w:t>
        </w:r>
        <w:r w:rsidR="00A6719F">
          <w:rPr>
            <w:webHidden/>
          </w:rPr>
          <w:fldChar w:fldCharType="end"/>
        </w:r>
      </w:hyperlink>
    </w:p>
    <w:p w14:paraId="071D747C" w14:textId="1C5E09F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1" w:history="1">
        <w:r w:rsidR="00A6719F" w:rsidRPr="00161698">
          <w:rPr>
            <w:rStyle w:val="af0"/>
          </w:rPr>
          <w:t>Рисунок 4.74 –  Форма ввода документа «Назначение замещающих для исполнителей задач в ЦБ»</w:t>
        </w:r>
        <w:r w:rsidR="00A6719F">
          <w:rPr>
            <w:webHidden/>
          </w:rPr>
          <w:tab/>
        </w:r>
        <w:r w:rsidR="00A6719F">
          <w:rPr>
            <w:webHidden/>
          </w:rPr>
          <w:fldChar w:fldCharType="begin"/>
        </w:r>
        <w:r w:rsidR="00A6719F">
          <w:rPr>
            <w:webHidden/>
          </w:rPr>
          <w:instrText xml:space="preserve"> PAGEREF _Toc48814811 \h </w:instrText>
        </w:r>
        <w:r w:rsidR="00A6719F">
          <w:rPr>
            <w:webHidden/>
          </w:rPr>
        </w:r>
        <w:r w:rsidR="00A6719F">
          <w:rPr>
            <w:webHidden/>
          </w:rPr>
          <w:fldChar w:fldCharType="separate"/>
        </w:r>
        <w:r w:rsidR="00F91053">
          <w:rPr>
            <w:webHidden/>
          </w:rPr>
          <w:t>119</w:t>
        </w:r>
        <w:r w:rsidR="00A6719F">
          <w:rPr>
            <w:webHidden/>
          </w:rPr>
          <w:fldChar w:fldCharType="end"/>
        </w:r>
      </w:hyperlink>
    </w:p>
    <w:p w14:paraId="100A5D2A" w14:textId="3A01221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2" w:history="1">
        <w:r w:rsidR="00A6719F" w:rsidRPr="00161698">
          <w:rPr>
            <w:rStyle w:val="af0"/>
          </w:rPr>
          <w:t>Рисунок 4.75 – Карточка процесса по документу «Назначение замещающих для исполнителей задач в ЦБ»</w:t>
        </w:r>
        <w:r w:rsidR="00A6719F">
          <w:rPr>
            <w:webHidden/>
          </w:rPr>
          <w:tab/>
        </w:r>
        <w:r w:rsidR="00A6719F">
          <w:rPr>
            <w:webHidden/>
          </w:rPr>
          <w:fldChar w:fldCharType="begin"/>
        </w:r>
        <w:r w:rsidR="00A6719F">
          <w:rPr>
            <w:webHidden/>
          </w:rPr>
          <w:instrText xml:space="preserve"> PAGEREF _Toc48814812 \h </w:instrText>
        </w:r>
        <w:r w:rsidR="00A6719F">
          <w:rPr>
            <w:webHidden/>
          </w:rPr>
        </w:r>
        <w:r w:rsidR="00A6719F">
          <w:rPr>
            <w:webHidden/>
          </w:rPr>
          <w:fldChar w:fldCharType="separate"/>
        </w:r>
        <w:r w:rsidR="00F91053">
          <w:rPr>
            <w:webHidden/>
          </w:rPr>
          <w:t>120</w:t>
        </w:r>
        <w:r w:rsidR="00A6719F">
          <w:rPr>
            <w:webHidden/>
          </w:rPr>
          <w:fldChar w:fldCharType="end"/>
        </w:r>
      </w:hyperlink>
    </w:p>
    <w:p w14:paraId="78A4DCDC" w14:textId="271E09E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3" w:history="1">
        <w:r w:rsidR="00A6719F" w:rsidRPr="00161698">
          <w:rPr>
            <w:rStyle w:val="af0"/>
            <w:bCs/>
            <w:lang w:val="ru-RU"/>
          </w:rPr>
          <w:t>Рисунок 4.76 – Кнопка «Задачи замещаемых исполнителей»</w:t>
        </w:r>
        <w:r w:rsidR="00A6719F">
          <w:rPr>
            <w:webHidden/>
          </w:rPr>
          <w:tab/>
        </w:r>
        <w:r w:rsidR="00A6719F">
          <w:rPr>
            <w:webHidden/>
          </w:rPr>
          <w:fldChar w:fldCharType="begin"/>
        </w:r>
        <w:r w:rsidR="00A6719F">
          <w:rPr>
            <w:webHidden/>
          </w:rPr>
          <w:instrText xml:space="preserve"> PAGEREF _Toc48814813 \h </w:instrText>
        </w:r>
        <w:r w:rsidR="00A6719F">
          <w:rPr>
            <w:webHidden/>
          </w:rPr>
        </w:r>
        <w:r w:rsidR="00A6719F">
          <w:rPr>
            <w:webHidden/>
          </w:rPr>
          <w:fldChar w:fldCharType="separate"/>
        </w:r>
        <w:r w:rsidR="00F91053">
          <w:rPr>
            <w:webHidden/>
          </w:rPr>
          <w:t>121</w:t>
        </w:r>
        <w:r w:rsidR="00A6719F">
          <w:rPr>
            <w:webHidden/>
          </w:rPr>
          <w:fldChar w:fldCharType="end"/>
        </w:r>
      </w:hyperlink>
    </w:p>
    <w:p w14:paraId="67B9E47F" w14:textId="0ADCF28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4" w:history="1">
        <w:r w:rsidR="00A6719F" w:rsidRPr="00161698">
          <w:rPr>
            <w:rStyle w:val="af0"/>
            <w:bCs/>
            <w:lang w:val="ru-RU"/>
          </w:rPr>
          <w:t>Рисунок 4.77 – Интерфейс «Задачи замещаемого исполнителя»</w:t>
        </w:r>
        <w:r w:rsidR="00A6719F">
          <w:rPr>
            <w:webHidden/>
          </w:rPr>
          <w:tab/>
        </w:r>
        <w:r w:rsidR="00A6719F">
          <w:rPr>
            <w:webHidden/>
          </w:rPr>
          <w:fldChar w:fldCharType="begin"/>
        </w:r>
        <w:r w:rsidR="00A6719F">
          <w:rPr>
            <w:webHidden/>
          </w:rPr>
          <w:instrText xml:space="preserve"> PAGEREF _Toc48814814 \h </w:instrText>
        </w:r>
        <w:r w:rsidR="00A6719F">
          <w:rPr>
            <w:webHidden/>
          </w:rPr>
        </w:r>
        <w:r w:rsidR="00A6719F">
          <w:rPr>
            <w:webHidden/>
          </w:rPr>
          <w:fldChar w:fldCharType="separate"/>
        </w:r>
        <w:r w:rsidR="00F91053">
          <w:rPr>
            <w:webHidden/>
          </w:rPr>
          <w:t>122</w:t>
        </w:r>
        <w:r w:rsidR="00A6719F">
          <w:rPr>
            <w:webHidden/>
          </w:rPr>
          <w:fldChar w:fldCharType="end"/>
        </w:r>
      </w:hyperlink>
    </w:p>
    <w:p w14:paraId="617FD0A6" w14:textId="281A864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5" w:history="1">
        <w:r w:rsidR="00A6719F" w:rsidRPr="00161698">
          <w:rPr>
            <w:rStyle w:val="af0"/>
            <w:bCs/>
            <w:lang w:val="ru-RU"/>
          </w:rPr>
          <w:t>Рисунок 4.78 – Пример настройки администратором вывода данных в дополнительных колонках на примере приказа о предоставлении отпуска</w:t>
        </w:r>
        <w:r w:rsidR="00A6719F">
          <w:rPr>
            <w:webHidden/>
          </w:rPr>
          <w:tab/>
        </w:r>
        <w:r w:rsidR="00A6719F">
          <w:rPr>
            <w:webHidden/>
          </w:rPr>
          <w:fldChar w:fldCharType="begin"/>
        </w:r>
        <w:r w:rsidR="00A6719F">
          <w:rPr>
            <w:webHidden/>
          </w:rPr>
          <w:instrText xml:space="preserve"> PAGEREF _Toc48814815 \h </w:instrText>
        </w:r>
        <w:r w:rsidR="00A6719F">
          <w:rPr>
            <w:webHidden/>
          </w:rPr>
        </w:r>
        <w:r w:rsidR="00A6719F">
          <w:rPr>
            <w:webHidden/>
          </w:rPr>
          <w:fldChar w:fldCharType="separate"/>
        </w:r>
        <w:r w:rsidR="00F91053">
          <w:rPr>
            <w:webHidden/>
          </w:rPr>
          <w:t>123</w:t>
        </w:r>
        <w:r w:rsidR="00A6719F">
          <w:rPr>
            <w:webHidden/>
          </w:rPr>
          <w:fldChar w:fldCharType="end"/>
        </w:r>
      </w:hyperlink>
    </w:p>
    <w:p w14:paraId="7F745B73" w14:textId="643CFD8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6" w:history="1">
        <w:r w:rsidR="00A6719F" w:rsidRPr="00161698">
          <w:rPr>
            <w:rStyle w:val="af0"/>
            <w:bCs/>
            <w:lang w:val="ru-RU"/>
          </w:rPr>
          <w:t>Рисунок 4.79 – Пример отображения колонок на интерфейсе «Задачи пользователя»</w:t>
        </w:r>
        <w:r w:rsidR="00A6719F">
          <w:rPr>
            <w:webHidden/>
          </w:rPr>
          <w:tab/>
        </w:r>
        <w:r w:rsidR="00A6719F">
          <w:rPr>
            <w:webHidden/>
          </w:rPr>
          <w:fldChar w:fldCharType="begin"/>
        </w:r>
        <w:r w:rsidR="00A6719F">
          <w:rPr>
            <w:webHidden/>
          </w:rPr>
          <w:instrText xml:space="preserve"> PAGEREF _Toc48814816 \h </w:instrText>
        </w:r>
        <w:r w:rsidR="00A6719F">
          <w:rPr>
            <w:webHidden/>
          </w:rPr>
        </w:r>
        <w:r w:rsidR="00A6719F">
          <w:rPr>
            <w:webHidden/>
          </w:rPr>
          <w:fldChar w:fldCharType="separate"/>
        </w:r>
        <w:r w:rsidR="00F91053">
          <w:rPr>
            <w:webHidden/>
          </w:rPr>
          <w:t>123</w:t>
        </w:r>
        <w:r w:rsidR="00A6719F">
          <w:rPr>
            <w:webHidden/>
          </w:rPr>
          <w:fldChar w:fldCharType="end"/>
        </w:r>
      </w:hyperlink>
    </w:p>
    <w:p w14:paraId="2DE5413E" w14:textId="6BEDEA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7" w:history="1">
        <w:r w:rsidR="00A6719F" w:rsidRPr="00161698">
          <w:rPr>
            <w:rStyle w:val="af0"/>
            <w:bCs/>
            <w:lang w:val="ru-RU"/>
          </w:rPr>
          <w:t>Рисунок 4.80 – Отображение дополнительных колонок на интерфейсе «Задачи пользователя»</w:t>
        </w:r>
        <w:r w:rsidR="00A6719F">
          <w:rPr>
            <w:webHidden/>
          </w:rPr>
          <w:tab/>
        </w:r>
        <w:r w:rsidR="00A6719F">
          <w:rPr>
            <w:webHidden/>
          </w:rPr>
          <w:fldChar w:fldCharType="begin"/>
        </w:r>
        <w:r w:rsidR="00A6719F">
          <w:rPr>
            <w:webHidden/>
          </w:rPr>
          <w:instrText xml:space="preserve"> PAGEREF _Toc48814817 \h </w:instrText>
        </w:r>
        <w:r w:rsidR="00A6719F">
          <w:rPr>
            <w:webHidden/>
          </w:rPr>
        </w:r>
        <w:r w:rsidR="00A6719F">
          <w:rPr>
            <w:webHidden/>
          </w:rPr>
          <w:fldChar w:fldCharType="separate"/>
        </w:r>
        <w:r w:rsidR="00F91053">
          <w:rPr>
            <w:webHidden/>
          </w:rPr>
          <w:t>124</w:t>
        </w:r>
        <w:r w:rsidR="00A6719F">
          <w:rPr>
            <w:webHidden/>
          </w:rPr>
          <w:fldChar w:fldCharType="end"/>
        </w:r>
      </w:hyperlink>
    </w:p>
    <w:p w14:paraId="4F04A1BE" w14:textId="54A3D19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8" w:history="1">
        <w:r w:rsidR="00A6719F" w:rsidRPr="00161698">
          <w:rPr>
            <w:rStyle w:val="af0"/>
            <w:bCs/>
            <w:lang w:val="ru-RU"/>
          </w:rPr>
          <w:t>Рисунок 4.81 – Кнопка «Отбор по доп. инфо.»</w:t>
        </w:r>
        <w:r w:rsidR="00A6719F">
          <w:rPr>
            <w:webHidden/>
          </w:rPr>
          <w:tab/>
        </w:r>
        <w:r w:rsidR="00A6719F">
          <w:rPr>
            <w:webHidden/>
          </w:rPr>
          <w:fldChar w:fldCharType="begin"/>
        </w:r>
        <w:r w:rsidR="00A6719F">
          <w:rPr>
            <w:webHidden/>
          </w:rPr>
          <w:instrText xml:space="preserve"> PAGEREF _Toc48814818 \h </w:instrText>
        </w:r>
        <w:r w:rsidR="00A6719F">
          <w:rPr>
            <w:webHidden/>
          </w:rPr>
        </w:r>
        <w:r w:rsidR="00A6719F">
          <w:rPr>
            <w:webHidden/>
          </w:rPr>
          <w:fldChar w:fldCharType="separate"/>
        </w:r>
        <w:r w:rsidR="00F91053">
          <w:rPr>
            <w:webHidden/>
          </w:rPr>
          <w:t>124</w:t>
        </w:r>
        <w:r w:rsidR="00A6719F">
          <w:rPr>
            <w:webHidden/>
          </w:rPr>
          <w:fldChar w:fldCharType="end"/>
        </w:r>
      </w:hyperlink>
    </w:p>
    <w:p w14:paraId="7FBDD507" w14:textId="2998A3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19" w:history="1">
        <w:r w:rsidR="00A6719F" w:rsidRPr="00161698">
          <w:rPr>
            <w:rStyle w:val="af0"/>
            <w:bCs/>
            <w:lang w:val="ru-RU"/>
          </w:rPr>
          <w:t>Рисунок 4.82 – Форма отбора задач по полям дополнительной информации</w:t>
        </w:r>
        <w:r w:rsidR="00A6719F">
          <w:rPr>
            <w:webHidden/>
          </w:rPr>
          <w:tab/>
        </w:r>
        <w:r w:rsidR="00A6719F">
          <w:rPr>
            <w:webHidden/>
          </w:rPr>
          <w:fldChar w:fldCharType="begin"/>
        </w:r>
        <w:r w:rsidR="00A6719F">
          <w:rPr>
            <w:webHidden/>
          </w:rPr>
          <w:instrText xml:space="preserve"> PAGEREF _Toc48814819 \h </w:instrText>
        </w:r>
        <w:r w:rsidR="00A6719F">
          <w:rPr>
            <w:webHidden/>
          </w:rPr>
        </w:r>
        <w:r w:rsidR="00A6719F">
          <w:rPr>
            <w:webHidden/>
          </w:rPr>
          <w:fldChar w:fldCharType="separate"/>
        </w:r>
        <w:r w:rsidR="00F91053">
          <w:rPr>
            <w:webHidden/>
          </w:rPr>
          <w:t>125</w:t>
        </w:r>
        <w:r w:rsidR="00A6719F">
          <w:rPr>
            <w:webHidden/>
          </w:rPr>
          <w:fldChar w:fldCharType="end"/>
        </w:r>
      </w:hyperlink>
    </w:p>
    <w:p w14:paraId="30A27A09" w14:textId="79D86EF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0" w:history="1">
        <w:r w:rsidR="00A6719F" w:rsidRPr="00161698">
          <w:rPr>
            <w:rStyle w:val="af0"/>
            <w:bCs/>
            <w:lang w:val="ru-RU"/>
          </w:rPr>
          <w:t>Рисунок 4.83 –Выбор типа данных</w:t>
        </w:r>
        <w:r w:rsidR="00A6719F">
          <w:rPr>
            <w:webHidden/>
          </w:rPr>
          <w:tab/>
        </w:r>
        <w:r w:rsidR="00A6719F">
          <w:rPr>
            <w:webHidden/>
          </w:rPr>
          <w:fldChar w:fldCharType="begin"/>
        </w:r>
        <w:r w:rsidR="00A6719F">
          <w:rPr>
            <w:webHidden/>
          </w:rPr>
          <w:instrText xml:space="preserve"> PAGEREF _Toc48814820 \h </w:instrText>
        </w:r>
        <w:r w:rsidR="00A6719F">
          <w:rPr>
            <w:webHidden/>
          </w:rPr>
        </w:r>
        <w:r w:rsidR="00A6719F">
          <w:rPr>
            <w:webHidden/>
          </w:rPr>
          <w:fldChar w:fldCharType="separate"/>
        </w:r>
        <w:r w:rsidR="00F91053">
          <w:rPr>
            <w:webHidden/>
          </w:rPr>
          <w:t>125</w:t>
        </w:r>
        <w:r w:rsidR="00A6719F">
          <w:rPr>
            <w:webHidden/>
          </w:rPr>
          <w:fldChar w:fldCharType="end"/>
        </w:r>
      </w:hyperlink>
    </w:p>
    <w:p w14:paraId="643074EC" w14:textId="6912BB2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1" w:history="1">
        <w:r w:rsidR="00A6719F" w:rsidRPr="00161698">
          <w:rPr>
            <w:rStyle w:val="af0"/>
            <w:bCs/>
            <w:lang w:val="ru-RU"/>
          </w:rPr>
          <w:t>Рисунок 4.84 – Выбор периода</w:t>
        </w:r>
        <w:r w:rsidR="00A6719F">
          <w:rPr>
            <w:webHidden/>
          </w:rPr>
          <w:tab/>
        </w:r>
        <w:r w:rsidR="00A6719F">
          <w:rPr>
            <w:webHidden/>
          </w:rPr>
          <w:fldChar w:fldCharType="begin"/>
        </w:r>
        <w:r w:rsidR="00A6719F">
          <w:rPr>
            <w:webHidden/>
          </w:rPr>
          <w:instrText xml:space="preserve"> PAGEREF _Toc48814821 \h </w:instrText>
        </w:r>
        <w:r w:rsidR="00A6719F">
          <w:rPr>
            <w:webHidden/>
          </w:rPr>
        </w:r>
        <w:r w:rsidR="00A6719F">
          <w:rPr>
            <w:webHidden/>
          </w:rPr>
          <w:fldChar w:fldCharType="separate"/>
        </w:r>
        <w:r w:rsidR="00F91053">
          <w:rPr>
            <w:webHidden/>
          </w:rPr>
          <w:t>126</w:t>
        </w:r>
        <w:r w:rsidR="00A6719F">
          <w:rPr>
            <w:webHidden/>
          </w:rPr>
          <w:fldChar w:fldCharType="end"/>
        </w:r>
      </w:hyperlink>
    </w:p>
    <w:p w14:paraId="320270C7" w14:textId="7445DB1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2" w:history="1">
        <w:r w:rsidR="00A6719F" w:rsidRPr="00161698">
          <w:rPr>
            <w:rStyle w:val="af0"/>
            <w:bCs/>
            <w:lang w:val="ru-RU"/>
          </w:rPr>
          <w:t>Рисунок 4.85 – Отбор задач по значению первой колонки дополнительной информации</w:t>
        </w:r>
        <w:r w:rsidR="00A6719F">
          <w:rPr>
            <w:webHidden/>
          </w:rPr>
          <w:tab/>
        </w:r>
        <w:r w:rsidR="00A6719F">
          <w:rPr>
            <w:webHidden/>
          </w:rPr>
          <w:fldChar w:fldCharType="begin"/>
        </w:r>
        <w:r w:rsidR="00A6719F">
          <w:rPr>
            <w:webHidden/>
          </w:rPr>
          <w:instrText xml:space="preserve"> PAGEREF _Toc48814822 \h </w:instrText>
        </w:r>
        <w:r w:rsidR="00A6719F">
          <w:rPr>
            <w:webHidden/>
          </w:rPr>
        </w:r>
        <w:r w:rsidR="00A6719F">
          <w:rPr>
            <w:webHidden/>
          </w:rPr>
          <w:fldChar w:fldCharType="separate"/>
        </w:r>
        <w:r w:rsidR="00F91053">
          <w:rPr>
            <w:webHidden/>
          </w:rPr>
          <w:t>126</w:t>
        </w:r>
        <w:r w:rsidR="00A6719F">
          <w:rPr>
            <w:webHidden/>
          </w:rPr>
          <w:fldChar w:fldCharType="end"/>
        </w:r>
      </w:hyperlink>
    </w:p>
    <w:p w14:paraId="22AD637A" w14:textId="20E37B7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3" w:history="1">
        <w:r w:rsidR="00A6719F" w:rsidRPr="00161698">
          <w:rPr>
            <w:rStyle w:val="af0"/>
            <w:bCs/>
            <w:lang w:val="ru-RU"/>
          </w:rPr>
          <w:t>Рисунок 4.86 – Интерфейс «Задачи пользователя» с установленным отбором по дополнительной информации</w:t>
        </w:r>
        <w:r w:rsidR="00A6719F">
          <w:rPr>
            <w:webHidden/>
          </w:rPr>
          <w:tab/>
        </w:r>
        <w:r w:rsidR="00A6719F">
          <w:rPr>
            <w:webHidden/>
          </w:rPr>
          <w:fldChar w:fldCharType="begin"/>
        </w:r>
        <w:r w:rsidR="00A6719F">
          <w:rPr>
            <w:webHidden/>
          </w:rPr>
          <w:instrText xml:space="preserve"> PAGEREF _Toc48814823 \h </w:instrText>
        </w:r>
        <w:r w:rsidR="00A6719F">
          <w:rPr>
            <w:webHidden/>
          </w:rPr>
        </w:r>
        <w:r w:rsidR="00A6719F">
          <w:rPr>
            <w:webHidden/>
          </w:rPr>
          <w:fldChar w:fldCharType="separate"/>
        </w:r>
        <w:r w:rsidR="00F91053">
          <w:rPr>
            <w:webHidden/>
          </w:rPr>
          <w:t>127</w:t>
        </w:r>
        <w:r w:rsidR="00A6719F">
          <w:rPr>
            <w:webHidden/>
          </w:rPr>
          <w:fldChar w:fldCharType="end"/>
        </w:r>
      </w:hyperlink>
    </w:p>
    <w:p w14:paraId="70CE0959" w14:textId="1C54D50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4" w:history="1">
        <w:r w:rsidR="00A6719F" w:rsidRPr="00161698">
          <w:rPr>
            <w:rStyle w:val="af0"/>
            <w:bCs/>
            <w:lang w:val="ru-RU"/>
          </w:rPr>
          <w:t>Рисунок 4.87 – Кнопка «Отключить отбор»</w:t>
        </w:r>
        <w:r w:rsidR="00A6719F">
          <w:rPr>
            <w:webHidden/>
          </w:rPr>
          <w:tab/>
        </w:r>
        <w:r w:rsidR="00A6719F">
          <w:rPr>
            <w:webHidden/>
          </w:rPr>
          <w:fldChar w:fldCharType="begin"/>
        </w:r>
        <w:r w:rsidR="00A6719F">
          <w:rPr>
            <w:webHidden/>
          </w:rPr>
          <w:instrText xml:space="preserve"> PAGEREF _Toc48814824 \h </w:instrText>
        </w:r>
        <w:r w:rsidR="00A6719F">
          <w:rPr>
            <w:webHidden/>
          </w:rPr>
        </w:r>
        <w:r w:rsidR="00A6719F">
          <w:rPr>
            <w:webHidden/>
          </w:rPr>
          <w:fldChar w:fldCharType="separate"/>
        </w:r>
        <w:r w:rsidR="00F91053">
          <w:rPr>
            <w:webHidden/>
          </w:rPr>
          <w:t>127</w:t>
        </w:r>
        <w:r w:rsidR="00A6719F">
          <w:rPr>
            <w:webHidden/>
          </w:rPr>
          <w:fldChar w:fldCharType="end"/>
        </w:r>
      </w:hyperlink>
    </w:p>
    <w:p w14:paraId="2B4986DB" w14:textId="473A0E0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5" w:history="1">
        <w:r w:rsidR="00A6719F" w:rsidRPr="00161698">
          <w:rPr>
            <w:rStyle w:val="af0"/>
            <w:bCs/>
            <w:lang w:val="ru-RU"/>
          </w:rPr>
          <w:t>Рисунок 4.88 – Отображение дополнительных колонок на интерфейсе «Задачи пользователя ЦБ»</w:t>
        </w:r>
        <w:r w:rsidR="00A6719F">
          <w:rPr>
            <w:webHidden/>
          </w:rPr>
          <w:tab/>
        </w:r>
        <w:r w:rsidR="00A6719F">
          <w:rPr>
            <w:webHidden/>
          </w:rPr>
          <w:fldChar w:fldCharType="begin"/>
        </w:r>
        <w:r w:rsidR="00A6719F">
          <w:rPr>
            <w:webHidden/>
          </w:rPr>
          <w:instrText xml:space="preserve"> PAGEREF _Toc48814825 \h </w:instrText>
        </w:r>
        <w:r w:rsidR="00A6719F">
          <w:rPr>
            <w:webHidden/>
          </w:rPr>
        </w:r>
        <w:r w:rsidR="00A6719F">
          <w:rPr>
            <w:webHidden/>
          </w:rPr>
          <w:fldChar w:fldCharType="separate"/>
        </w:r>
        <w:r w:rsidR="00F91053">
          <w:rPr>
            <w:webHidden/>
          </w:rPr>
          <w:t>128</w:t>
        </w:r>
        <w:r w:rsidR="00A6719F">
          <w:rPr>
            <w:webHidden/>
          </w:rPr>
          <w:fldChar w:fldCharType="end"/>
        </w:r>
      </w:hyperlink>
    </w:p>
    <w:p w14:paraId="3EC74C36" w14:textId="3A5F4B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6" w:history="1">
        <w:r w:rsidR="00A6719F" w:rsidRPr="00161698">
          <w:rPr>
            <w:rStyle w:val="af0"/>
            <w:bCs/>
            <w:lang w:val="ru-RU"/>
          </w:rPr>
          <w:t>Рисунок 4.89 – Настройка временного отключения статусной модели</w:t>
        </w:r>
        <w:r w:rsidR="00A6719F">
          <w:rPr>
            <w:webHidden/>
          </w:rPr>
          <w:tab/>
        </w:r>
        <w:r w:rsidR="00A6719F">
          <w:rPr>
            <w:webHidden/>
          </w:rPr>
          <w:fldChar w:fldCharType="begin"/>
        </w:r>
        <w:r w:rsidR="00A6719F">
          <w:rPr>
            <w:webHidden/>
          </w:rPr>
          <w:instrText xml:space="preserve"> PAGEREF _Toc48814826 \h </w:instrText>
        </w:r>
        <w:r w:rsidR="00A6719F">
          <w:rPr>
            <w:webHidden/>
          </w:rPr>
        </w:r>
        <w:r w:rsidR="00A6719F">
          <w:rPr>
            <w:webHidden/>
          </w:rPr>
          <w:fldChar w:fldCharType="separate"/>
        </w:r>
        <w:r w:rsidR="00F91053">
          <w:rPr>
            <w:webHidden/>
          </w:rPr>
          <w:t>128</w:t>
        </w:r>
        <w:r w:rsidR="00A6719F">
          <w:rPr>
            <w:webHidden/>
          </w:rPr>
          <w:fldChar w:fldCharType="end"/>
        </w:r>
      </w:hyperlink>
    </w:p>
    <w:p w14:paraId="7EC3867C" w14:textId="24691C5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7" w:history="1">
        <w:r w:rsidR="00A6719F" w:rsidRPr="00161698">
          <w:rPr>
            <w:rStyle w:val="af0"/>
          </w:rPr>
          <w:t xml:space="preserve">Рисунок 4.90 </w:t>
        </w:r>
        <w:r w:rsidR="00A6719F" w:rsidRPr="00161698">
          <w:rPr>
            <w:rStyle w:val="af0"/>
          </w:rPr>
          <w:sym w:font="Symbol" w:char="F02D"/>
        </w:r>
        <w:r w:rsidR="00A6719F" w:rsidRPr="00161698">
          <w:rPr>
            <w:rStyle w:val="af0"/>
          </w:rPr>
          <w:t xml:space="preserve"> Перечень задач в рамках периода режима работы без статусной модели</w:t>
        </w:r>
        <w:r w:rsidR="00A6719F">
          <w:rPr>
            <w:webHidden/>
          </w:rPr>
          <w:tab/>
        </w:r>
        <w:r w:rsidR="00A6719F">
          <w:rPr>
            <w:webHidden/>
          </w:rPr>
          <w:fldChar w:fldCharType="begin"/>
        </w:r>
        <w:r w:rsidR="00A6719F">
          <w:rPr>
            <w:webHidden/>
          </w:rPr>
          <w:instrText xml:space="preserve"> PAGEREF _Toc48814827 \h </w:instrText>
        </w:r>
        <w:r w:rsidR="00A6719F">
          <w:rPr>
            <w:webHidden/>
          </w:rPr>
        </w:r>
        <w:r w:rsidR="00A6719F">
          <w:rPr>
            <w:webHidden/>
          </w:rPr>
          <w:fldChar w:fldCharType="separate"/>
        </w:r>
        <w:r w:rsidR="00F91053">
          <w:rPr>
            <w:webHidden/>
          </w:rPr>
          <w:t>129</w:t>
        </w:r>
        <w:r w:rsidR="00A6719F">
          <w:rPr>
            <w:webHidden/>
          </w:rPr>
          <w:fldChar w:fldCharType="end"/>
        </w:r>
      </w:hyperlink>
    </w:p>
    <w:p w14:paraId="2E0B3F34" w14:textId="72AEFC2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8" w:history="1">
        <w:r w:rsidR="00A6719F" w:rsidRPr="00161698">
          <w:rPr>
            <w:rStyle w:val="af0"/>
            <w:bCs/>
            <w:lang w:val="ru-RU"/>
          </w:rPr>
          <w:t>Рисунок 4.91 – Создание документа в период отключения работы статусной модели</w:t>
        </w:r>
        <w:r w:rsidR="00A6719F">
          <w:rPr>
            <w:webHidden/>
          </w:rPr>
          <w:tab/>
        </w:r>
        <w:r w:rsidR="00A6719F">
          <w:rPr>
            <w:webHidden/>
          </w:rPr>
          <w:fldChar w:fldCharType="begin"/>
        </w:r>
        <w:r w:rsidR="00A6719F">
          <w:rPr>
            <w:webHidden/>
          </w:rPr>
          <w:instrText xml:space="preserve"> PAGEREF _Toc48814828 \h </w:instrText>
        </w:r>
        <w:r w:rsidR="00A6719F">
          <w:rPr>
            <w:webHidden/>
          </w:rPr>
        </w:r>
        <w:r w:rsidR="00A6719F">
          <w:rPr>
            <w:webHidden/>
          </w:rPr>
          <w:fldChar w:fldCharType="separate"/>
        </w:r>
        <w:r w:rsidR="00F91053">
          <w:rPr>
            <w:webHidden/>
          </w:rPr>
          <w:t>131</w:t>
        </w:r>
        <w:r w:rsidR="00A6719F">
          <w:rPr>
            <w:webHidden/>
          </w:rPr>
          <w:fldChar w:fldCharType="end"/>
        </w:r>
      </w:hyperlink>
    </w:p>
    <w:p w14:paraId="008486FC" w14:textId="05F8F49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29" w:history="1">
        <w:r w:rsidR="00A6719F" w:rsidRPr="00161698">
          <w:rPr>
            <w:rStyle w:val="af0"/>
            <w:bCs/>
            <w:lang w:val="ru-RU"/>
          </w:rPr>
          <w:t>Рисунок 4.92 – Включение статусной модели</w:t>
        </w:r>
        <w:r w:rsidR="00A6719F">
          <w:rPr>
            <w:webHidden/>
          </w:rPr>
          <w:tab/>
        </w:r>
        <w:r w:rsidR="00A6719F">
          <w:rPr>
            <w:webHidden/>
          </w:rPr>
          <w:fldChar w:fldCharType="begin"/>
        </w:r>
        <w:r w:rsidR="00A6719F">
          <w:rPr>
            <w:webHidden/>
          </w:rPr>
          <w:instrText xml:space="preserve"> PAGEREF _Toc48814829 \h </w:instrText>
        </w:r>
        <w:r w:rsidR="00A6719F">
          <w:rPr>
            <w:webHidden/>
          </w:rPr>
        </w:r>
        <w:r w:rsidR="00A6719F">
          <w:rPr>
            <w:webHidden/>
          </w:rPr>
          <w:fldChar w:fldCharType="separate"/>
        </w:r>
        <w:r w:rsidR="00F91053">
          <w:rPr>
            <w:webHidden/>
          </w:rPr>
          <w:t>131</w:t>
        </w:r>
        <w:r w:rsidR="00A6719F">
          <w:rPr>
            <w:webHidden/>
          </w:rPr>
          <w:fldChar w:fldCharType="end"/>
        </w:r>
      </w:hyperlink>
    </w:p>
    <w:p w14:paraId="773B23E5" w14:textId="44327F4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0" w:history="1">
        <w:r w:rsidR="00A6719F" w:rsidRPr="00161698">
          <w:rPr>
            <w:rStyle w:val="af0"/>
          </w:rPr>
          <w:t xml:space="preserve">Рисунок 4.93 –  </w:t>
        </w:r>
        <w:r w:rsidR="00A6719F" w:rsidRPr="00161698">
          <w:rPr>
            <w:rStyle w:val="af0"/>
            <w:lang w:val="ru-RU"/>
          </w:rPr>
          <w:t>Интерфейс «Отчеты по обработке документов»</w:t>
        </w:r>
        <w:r w:rsidR="00A6719F">
          <w:rPr>
            <w:webHidden/>
          </w:rPr>
          <w:tab/>
        </w:r>
        <w:r w:rsidR="00A6719F">
          <w:rPr>
            <w:webHidden/>
          </w:rPr>
          <w:fldChar w:fldCharType="begin"/>
        </w:r>
        <w:r w:rsidR="00A6719F">
          <w:rPr>
            <w:webHidden/>
          </w:rPr>
          <w:instrText xml:space="preserve"> PAGEREF _Toc48814830 \h </w:instrText>
        </w:r>
        <w:r w:rsidR="00A6719F">
          <w:rPr>
            <w:webHidden/>
          </w:rPr>
        </w:r>
        <w:r w:rsidR="00A6719F">
          <w:rPr>
            <w:webHidden/>
          </w:rPr>
          <w:fldChar w:fldCharType="separate"/>
        </w:r>
        <w:r w:rsidR="00F91053">
          <w:rPr>
            <w:webHidden/>
          </w:rPr>
          <w:t>132</w:t>
        </w:r>
        <w:r w:rsidR="00A6719F">
          <w:rPr>
            <w:webHidden/>
          </w:rPr>
          <w:fldChar w:fldCharType="end"/>
        </w:r>
      </w:hyperlink>
    </w:p>
    <w:p w14:paraId="32DD0ACB" w14:textId="197B1CF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1" w:history="1">
        <w:r w:rsidR="00A6719F" w:rsidRPr="00161698">
          <w:rPr>
            <w:rStyle w:val="af0"/>
          </w:rPr>
          <w:t>Рисунок 4.94 – Отчет «Анализ количества задач исполнителей»</w:t>
        </w:r>
        <w:r w:rsidR="00A6719F">
          <w:rPr>
            <w:webHidden/>
          </w:rPr>
          <w:tab/>
        </w:r>
        <w:r w:rsidR="00A6719F">
          <w:rPr>
            <w:webHidden/>
          </w:rPr>
          <w:fldChar w:fldCharType="begin"/>
        </w:r>
        <w:r w:rsidR="00A6719F">
          <w:rPr>
            <w:webHidden/>
          </w:rPr>
          <w:instrText xml:space="preserve"> PAGEREF _Toc48814831 \h </w:instrText>
        </w:r>
        <w:r w:rsidR="00A6719F">
          <w:rPr>
            <w:webHidden/>
          </w:rPr>
        </w:r>
        <w:r w:rsidR="00A6719F">
          <w:rPr>
            <w:webHidden/>
          </w:rPr>
          <w:fldChar w:fldCharType="separate"/>
        </w:r>
        <w:r w:rsidR="00F91053">
          <w:rPr>
            <w:webHidden/>
          </w:rPr>
          <w:t>133</w:t>
        </w:r>
        <w:r w:rsidR="00A6719F">
          <w:rPr>
            <w:webHidden/>
          </w:rPr>
          <w:fldChar w:fldCharType="end"/>
        </w:r>
      </w:hyperlink>
    </w:p>
    <w:p w14:paraId="64F3E3D6" w14:textId="496F492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2" w:history="1">
        <w:r w:rsidR="00A6719F" w:rsidRPr="00161698">
          <w:rPr>
            <w:rStyle w:val="af0"/>
          </w:rPr>
          <w:t>Рисунок 4.95 – Отбор данных с использованием параметра «Задачи»</w:t>
        </w:r>
        <w:r w:rsidR="00A6719F">
          <w:rPr>
            <w:webHidden/>
          </w:rPr>
          <w:tab/>
        </w:r>
        <w:r w:rsidR="00A6719F">
          <w:rPr>
            <w:webHidden/>
          </w:rPr>
          <w:fldChar w:fldCharType="begin"/>
        </w:r>
        <w:r w:rsidR="00A6719F">
          <w:rPr>
            <w:webHidden/>
          </w:rPr>
          <w:instrText xml:space="preserve"> PAGEREF _Toc48814832 \h </w:instrText>
        </w:r>
        <w:r w:rsidR="00A6719F">
          <w:rPr>
            <w:webHidden/>
          </w:rPr>
        </w:r>
        <w:r w:rsidR="00A6719F">
          <w:rPr>
            <w:webHidden/>
          </w:rPr>
          <w:fldChar w:fldCharType="separate"/>
        </w:r>
        <w:r w:rsidR="00F91053">
          <w:rPr>
            <w:webHidden/>
          </w:rPr>
          <w:t>133</w:t>
        </w:r>
        <w:r w:rsidR="00A6719F">
          <w:rPr>
            <w:webHidden/>
          </w:rPr>
          <w:fldChar w:fldCharType="end"/>
        </w:r>
      </w:hyperlink>
    </w:p>
    <w:p w14:paraId="7B787DA1" w14:textId="748AF80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3" w:history="1">
        <w:r w:rsidR="00A6719F" w:rsidRPr="00161698">
          <w:rPr>
            <w:rStyle w:val="af0"/>
          </w:rPr>
          <w:t>Рисунок 4.96 – Отчет «Анализ количества активных задач исполнителей»</w:t>
        </w:r>
        <w:r w:rsidR="00A6719F">
          <w:rPr>
            <w:webHidden/>
          </w:rPr>
          <w:tab/>
        </w:r>
        <w:r w:rsidR="00A6719F">
          <w:rPr>
            <w:webHidden/>
          </w:rPr>
          <w:fldChar w:fldCharType="begin"/>
        </w:r>
        <w:r w:rsidR="00A6719F">
          <w:rPr>
            <w:webHidden/>
          </w:rPr>
          <w:instrText xml:space="preserve"> PAGEREF _Toc48814833 \h </w:instrText>
        </w:r>
        <w:r w:rsidR="00A6719F">
          <w:rPr>
            <w:webHidden/>
          </w:rPr>
        </w:r>
        <w:r w:rsidR="00A6719F">
          <w:rPr>
            <w:webHidden/>
          </w:rPr>
          <w:fldChar w:fldCharType="separate"/>
        </w:r>
        <w:r w:rsidR="00F91053">
          <w:rPr>
            <w:webHidden/>
          </w:rPr>
          <w:t>133</w:t>
        </w:r>
        <w:r w:rsidR="00A6719F">
          <w:rPr>
            <w:webHidden/>
          </w:rPr>
          <w:fldChar w:fldCharType="end"/>
        </w:r>
      </w:hyperlink>
    </w:p>
    <w:p w14:paraId="5878711D" w14:textId="05A5284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4" w:history="1">
        <w:r w:rsidR="00A6719F" w:rsidRPr="00161698">
          <w:rPr>
            <w:rStyle w:val="af0"/>
          </w:rPr>
          <w:t>Рисунок 4.97 – Отчет «Анализ количества задач исполнителей (в разрезе типов документов)»</w:t>
        </w:r>
        <w:r w:rsidR="00A6719F">
          <w:rPr>
            <w:webHidden/>
          </w:rPr>
          <w:tab/>
        </w:r>
        <w:r w:rsidR="00A6719F">
          <w:rPr>
            <w:webHidden/>
          </w:rPr>
          <w:fldChar w:fldCharType="begin"/>
        </w:r>
        <w:r w:rsidR="00A6719F">
          <w:rPr>
            <w:webHidden/>
          </w:rPr>
          <w:instrText xml:space="preserve"> PAGEREF _Toc48814834 \h </w:instrText>
        </w:r>
        <w:r w:rsidR="00A6719F">
          <w:rPr>
            <w:webHidden/>
          </w:rPr>
        </w:r>
        <w:r w:rsidR="00A6719F">
          <w:rPr>
            <w:webHidden/>
          </w:rPr>
          <w:fldChar w:fldCharType="separate"/>
        </w:r>
        <w:r w:rsidR="00F91053">
          <w:rPr>
            <w:webHidden/>
          </w:rPr>
          <w:t>134</w:t>
        </w:r>
        <w:r w:rsidR="00A6719F">
          <w:rPr>
            <w:webHidden/>
          </w:rPr>
          <w:fldChar w:fldCharType="end"/>
        </w:r>
      </w:hyperlink>
    </w:p>
    <w:p w14:paraId="1F984778" w14:textId="296950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5" w:history="1">
        <w:r w:rsidR="00A6719F" w:rsidRPr="00161698">
          <w:rPr>
            <w:rStyle w:val="af0"/>
          </w:rPr>
          <w:t>Рисунок 4.98 – Отбор данных с использованием параметра «Задачи»</w:t>
        </w:r>
        <w:r w:rsidR="00A6719F">
          <w:rPr>
            <w:webHidden/>
          </w:rPr>
          <w:tab/>
        </w:r>
        <w:r w:rsidR="00A6719F">
          <w:rPr>
            <w:webHidden/>
          </w:rPr>
          <w:fldChar w:fldCharType="begin"/>
        </w:r>
        <w:r w:rsidR="00A6719F">
          <w:rPr>
            <w:webHidden/>
          </w:rPr>
          <w:instrText xml:space="preserve"> PAGEREF _Toc48814835 \h </w:instrText>
        </w:r>
        <w:r w:rsidR="00A6719F">
          <w:rPr>
            <w:webHidden/>
          </w:rPr>
        </w:r>
        <w:r w:rsidR="00A6719F">
          <w:rPr>
            <w:webHidden/>
          </w:rPr>
          <w:fldChar w:fldCharType="separate"/>
        </w:r>
        <w:r w:rsidR="00F91053">
          <w:rPr>
            <w:webHidden/>
          </w:rPr>
          <w:t>134</w:t>
        </w:r>
        <w:r w:rsidR="00A6719F">
          <w:rPr>
            <w:webHidden/>
          </w:rPr>
          <w:fldChar w:fldCharType="end"/>
        </w:r>
      </w:hyperlink>
    </w:p>
    <w:p w14:paraId="2FFA8995" w14:textId="204BB19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6" w:history="1">
        <w:r w:rsidR="00A6719F" w:rsidRPr="00161698">
          <w:rPr>
            <w:rStyle w:val="af0"/>
          </w:rPr>
          <w:t>Рисунок 4.99 – Отчет «Анализ количества активных задач исполнителей (в разрезе типов документов)»</w:t>
        </w:r>
        <w:r w:rsidR="00A6719F">
          <w:rPr>
            <w:webHidden/>
          </w:rPr>
          <w:tab/>
        </w:r>
        <w:r w:rsidR="00A6719F">
          <w:rPr>
            <w:webHidden/>
          </w:rPr>
          <w:fldChar w:fldCharType="begin"/>
        </w:r>
        <w:r w:rsidR="00A6719F">
          <w:rPr>
            <w:webHidden/>
          </w:rPr>
          <w:instrText xml:space="preserve"> PAGEREF _Toc48814836 \h </w:instrText>
        </w:r>
        <w:r w:rsidR="00A6719F">
          <w:rPr>
            <w:webHidden/>
          </w:rPr>
        </w:r>
        <w:r w:rsidR="00A6719F">
          <w:rPr>
            <w:webHidden/>
          </w:rPr>
          <w:fldChar w:fldCharType="separate"/>
        </w:r>
        <w:r w:rsidR="00F91053">
          <w:rPr>
            <w:webHidden/>
          </w:rPr>
          <w:t>135</w:t>
        </w:r>
        <w:r w:rsidR="00A6719F">
          <w:rPr>
            <w:webHidden/>
          </w:rPr>
          <w:fldChar w:fldCharType="end"/>
        </w:r>
      </w:hyperlink>
    </w:p>
    <w:p w14:paraId="397CDB71" w14:textId="0710EB8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7" w:history="1">
        <w:r w:rsidR="00A6719F" w:rsidRPr="00161698">
          <w:rPr>
            <w:rStyle w:val="af0"/>
          </w:rPr>
          <w:t>Рисунок 4.100 - Схема процесса заведения нового элемента справочника из прикладной части Подсистемы</w:t>
        </w:r>
        <w:r w:rsidR="00A6719F">
          <w:rPr>
            <w:webHidden/>
          </w:rPr>
          <w:tab/>
        </w:r>
        <w:r w:rsidR="00A6719F">
          <w:rPr>
            <w:webHidden/>
          </w:rPr>
          <w:fldChar w:fldCharType="begin"/>
        </w:r>
        <w:r w:rsidR="00A6719F">
          <w:rPr>
            <w:webHidden/>
          </w:rPr>
          <w:instrText xml:space="preserve"> PAGEREF _Toc48814837 \h </w:instrText>
        </w:r>
        <w:r w:rsidR="00A6719F">
          <w:rPr>
            <w:webHidden/>
          </w:rPr>
        </w:r>
        <w:r w:rsidR="00A6719F">
          <w:rPr>
            <w:webHidden/>
          </w:rPr>
          <w:fldChar w:fldCharType="separate"/>
        </w:r>
        <w:r w:rsidR="00F91053">
          <w:rPr>
            <w:webHidden/>
          </w:rPr>
          <w:t>142</w:t>
        </w:r>
        <w:r w:rsidR="00A6719F">
          <w:rPr>
            <w:webHidden/>
          </w:rPr>
          <w:fldChar w:fldCharType="end"/>
        </w:r>
      </w:hyperlink>
    </w:p>
    <w:p w14:paraId="05FB4E61" w14:textId="4860DEA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8" w:history="1">
        <w:r w:rsidR="00A6719F" w:rsidRPr="00161698">
          <w:rPr>
            <w:rStyle w:val="af0"/>
          </w:rPr>
          <w:t>Рисунок 4.101 - Справочник Организации</w:t>
        </w:r>
        <w:r w:rsidR="00A6719F">
          <w:rPr>
            <w:webHidden/>
          </w:rPr>
          <w:tab/>
        </w:r>
        <w:r w:rsidR="00A6719F">
          <w:rPr>
            <w:webHidden/>
          </w:rPr>
          <w:fldChar w:fldCharType="begin"/>
        </w:r>
        <w:r w:rsidR="00A6719F">
          <w:rPr>
            <w:webHidden/>
          </w:rPr>
          <w:instrText xml:space="preserve"> PAGEREF _Toc48814838 \h </w:instrText>
        </w:r>
        <w:r w:rsidR="00A6719F">
          <w:rPr>
            <w:webHidden/>
          </w:rPr>
        </w:r>
        <w:r w:rsidR="00A6719F">
          <w:rPr>
            <w:webHidden/>
          </w:rPr>
          <w:fldChar w:fldCharType="separate"/>
        </w:r>
        <w:r w:rsidR="00F91053">
          <w:rPr>
            <w:webHidden/>
          </w:rPr>
          <w:t>142</w:t>
        </w:r>
        <w:r w:rsidR="00A6719F">
          <w:rPr>
            <w:webHidden/>
          </w:rPr>
          <w:fldChar w:fldCharType="end"/>
        </w:r>
      </w:hyperlink>
    </w:p>
    <w:p w14:paraId="14FA87ED" w14:textId="6FB51B6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39" w:history="1">
        <w:r w:rsidR="00A6719F" w:rsidRPr="00161698">
          <w:rPr>
            <w:rStyle w:val="af0"/>
          </w:rPr>
          <w:t>Рисунок 4.102 - Справочник Подразделения</w:t>
        </w:r>
        <w:r w:rsidR="00A6719F">
          <w:rPr>
            <w:webHidden/>
          </w:rPr>
          <w:tab/>
        </w:r>
        <w:r w:rsidR="00A6719F">
          <w:rPr>
            <w:webHidden/>
          </w:rPr>
          <w:fldChar w:fldCharType="begin"/>
        </w:r>
        <w:r w:rsidR="00A6719F">
          <w:rPr>
            <w:webHidden/>
          </w:rPr>
          <w:instrText xml:space="preserve"> PAGEREF _Toc48814839 \h </w:instrText>
        </w:r>
        <w:r w:rsidR="00A6719F">
          <w:rPr>
            <w:webHidden/>
          </w:rPr>
        </w:r>
        <w:r w:rsidR="00A6719F">
          <w:rPr>
            <w:webHidden/>
          </w:rPr>
          <w:fldChar w:fldCharType="separate"/>
        </w:r>
        <w:r w:rsidR="00F91053">
          <w:rPr>
            <w:webHidden/>
          </w:rPr>
          <w:t>143</w:t>
        </w:r>
        <w:r w:rsidR="00A6719F">
          <w:rPr>
            <w:webHidden/>
          </w:rPr>
          <w:fldChar w:fldCharType="end"/>
        </w:r>
      </w:hyperlink>
    </w:p>
    <w:p w14:paraId="6A3D5AC6" w14:textId="1B9E015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0" w:history="1">
        <w:r w:rsidR="00A6719F" w:rsidRPr="00161698">
          <w:rPr>
            <w:rStyle w:val="af0"/>
          </w:rPr>
          <w:t>Рисунок 4.103 - Настройка расчета зарплаты</w:t>
        </w:r>
        <w:r w:rsidR="00A6719F">
          <w:rPr>
            <w:webHidden/>
          </w:rPr>
          <w:tab/>
        </w:r>
        <w:r w:rsidR="00A6719F">
          <w:rPr>
            <w:webHidden/>
          </w:rPr>
          <w:fldChar w:fldCharType="begin"/>
        </w:r>
        <w:r w:rsidR="00A6719F">
          <w:rPr>
            <w:webHidden/>
          </w:rPr>
          <w:instrText xml:space="preserve"> PAGEREF _Toc48814840 \h </w:instrText>
        </w:r>
        <w:r w:rsidR="00A6719F">
          <w:rPr>
            <w:webHidden/>
          </w:rPr>
        </w:r>
        <w:r w:rsidR="00A6719F">
          <w:rPr>
            <w:webHidden/>
          </w:rPr>
          <w:fldChar w:fldCharType="separate"/>
        </w:r>
        <w:r w:rsidR="00F91053">
          <w:rPr>
            <w:webHidden/>
          </w:rPr>
          <w:t>144</w:t>
        </w:r>
        <w:r w:rsidR="00A6719F">
          <w:rPr>
            <w:webHidden/>
          </w:rPr>
          <w:fldChar w:fldCharType="end"/>
        </w:r>
      </w:hyperlink>
    </w:p>
    <w:p w14:paraId="4ED0494D" w14:textId="3AE6F28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1" w:history="1">
        <w:r w:rsidR="00A6719F" w:rsidRPr="00161698">
          <w:rPr>
            <w:rStyle w:val="af0"/>
          </w:rPr>
          <w:t>Рисунок 4.104 - Настройка выплаты зарплаты по подразделению</w:t>
        </w:r>
        <w:r w:rsidR="00A6719F">
          <w:rPr>
            <w:webHidden/>
          </w:rPr>
          <w:tab/>
        </w:r>
        <w:r w:rsidR="00A6719F">
          <w:rPr>
            <w:webHidden/>
          </w:rPr>
          <w:fldChar w:fldCharType="begin"/>
        </w:r>
        <w:r w:rsidR="00A6719F">
          <w:rPr>
            <w:webHidden/>
          </w:rPr>
          <w:instrText xml:space="preserve"> PAGEREF _Toc48814841 \h </w:instrText>
        </w:r>
        <w:r w:rsidR="00A6719F">
          <w:rPr>
            <w:webHidden/>
          </w:rPr>
        </w:r>
        <w:r w:rsidR="00A6719F">
          <w:rPr>
            <w:webHidden/>
          </w:rPr>
          <w:fldChar w:fldCharType="separate"/>
        </w:r>
        <w:r w:rsidR="00F91053">
          <w:rPr>
            <w:webHidden/>
          </w:rPr>
          <w:t>144</w:t>
        </w:r>
        <w:r w:rsidR="00A6719F">
          <w:rPr>
            <w:webHidden/>
          </w:rPr>
          <w:fldChar w:fldCharType="end"/>
        </w:r>
      </w:hyperlink>
    </w:p>
    <w:p w14:paraId="2798F3FA" w14:textId="10841FB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2" w:history="1">
        <w:r w:rsidR="00A6719F" w:rsidRPr="00161698">
          <w:rPr>
            <w:rStyle w:val="af0"/>
          </w:rPr>
          <w:t>Рисунок 4.105 - Форма настройки параметров подразделения</w:t>
        </w:r>
        <w:r w:rsidR="00A6719F">
          <w:rPr>
            <w:webHidden/>
          </w:rPr>
          <w:tab/>
        </w:r>
        <w:r w:rsidR="00A6719F">
          <w:rPr>
            <w:webHidden/>
          </w:rPr>
          <w:fldChar w:fldCharType="begin"/>
        </w:r>
        <w:r w:rsidR="00A6719F">
          <w:rPr>
            <w:webHidden/>
          </w:rPr>
          <w:instrText xml:space="preserve"> PAGEREF _Toc48814842 \h </w:instrText>
        </w:r>
        <w:r w:rsidR="00A6719F">
          <w:rPr>
            <w:webHidden/>
          </w:rPr>
        </w:r>
        <w:r w:rsidR="00A6719F">
          <w:rPr>
            <w:webHidden/>
          </w:rPr>
          <w:fldChar w:fldCharType="separate"/>
        </w:r>
        <w:r w:rsidR="00F91053">
          <w:rPr>
            <w:webHidden/>
          </w:rPr>
          <w:t>145</w:t>
        </w:r>
        <w:r w:rsidR="00A6719F">
          <w:rPr>
            <w:webHidden/>
          </w:rPr>
          <w:fldChar w:fldCharType="end"/>
        </w:r>
      </w:hyperlink>
    </w:p>
    <w:p w14:paraId="31D491F7" w14:textId="68DF90C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3" w:history="1">
        <w:r w:rsidR="00A6719F" w:rsidRPr="00161698">
          <w:rPr>
            <w:rStyle w:val="af0"/>
          </w:rPr>
          <w:t>Рисунок 4.106 - Форма настройки параметров организации</w:t>
        </w:r>
        <w:r w:rsidR="00A6719F">
          <w:rPr>
            <w:webHidden/>
          </w:rPr>
          <w:tab/>
        </w:r>
        <w:r w:rsidR="00A6719F">
          <w:rPr>
            <w:webHidden/>
          </w:rPr>
          <w:fldChar w:fldCharType="begin"/>
        </w:r>
        <w:r w:rsidR="00A6719F">
          <w:rPr>
            <w:webHidden/>
          </w:rPr>
          <w:instrText xml:space="preserve"> PAGEREF _Toc48814843 \h </w:instrText>
        </w:r>
        <w:r w:rsidR="00A6719F">
          <w:rPr>
            <w:webHidden/>
          </w:rPr>
        </w:r>
        <w:r w:rsidR="00A6719F">
          <w:rPr>
            <w:webHidden/>
          </w:rPr>
          <w:fldChar w:fldCharType="separate"/>
        </w:r>
        <w:r w:rsidR="00F91053">
          <w:rPr>
            <w:webHidden/>
          </w:rPr>
          <w:t>146</w:t>
        </w:r>
        <w:r w:rsidR="00A6719F">
          <w:rPr>
            <w:webHidden/>
          </w:rPr>
          <w:fldChar w:fldCharType="end"/>
        </w:r>
      </w:hyperlink>
    </w:p>
    <w:p w14:paraId="42F089E5" w14:textId="06172DE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4" w:history="1">
        <w:r w:rsidR="00A6719F" w:rsidRPr="00161698">
          <w:rPr>
            <w:rStyle w:val="af0"/>
          </w:rPr>
          <w:t>Рисунок 4.107 - Форма настройки параметров территории</w:t>
        </w:r>
        <w:r w:rsidR="00A6719F">
          <w:rPr>
            <w:webHidden/>
          </w:rPr>
          <w:tab/>
        </w:r>
        <w:r w:rsidR="00A6719F">
          <w:rPr>
            <w:webHidden/>
          </w:rPr>
          <w:fldChar w:fldCharType="begin"/>
        </w:r>
        <w:r w:rsidR="00A6719F">
          <w:rPr>
            <w:webHidden/>
          </w:rPr>
          <w:instrText xml:space="preserve"> PAGEREF _Toc48814844 \h </w:instrText>
        </w:r>
        <w:r w:rsidR="00A6719F">
          <w:rPr>
            <w:webHidden/>
          </w:rPr>
        </w:r>
        <w:r w:rsidR="00A6719F">
          <w:rPr>
            <w:webHidden/>
          </w:rPr>
          <w:fldChar w:fldCharType="separate"/>
        </w:r>
        <w:r w:rsidR="00F91053">
          <w:rPr>
            <w:webHidden/>
          </w:rPr>
          <w:t>148</w:t>
        </w:r>
        <w:r w:rsidR="00A6719F">
          <w:rPr>
            <w:webHidden/>
          </w:rPr>
          <w:fldChar w:fldCharType="end"/>
        </w:r>
      </w:hyperlink>
    </w:p>
    <w:p w14:paraId="20E6F5E1" w14:textId="7C52AD1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5" w:history="1">
        <w:r w:rsidR="00A6719F" w:rsidRPr="00161698">
          <w:rPr>
            <w:rStyle w:val="af0"/>
          </w:rPr>
          <w:t>Рисунок 4.108 - Создание документа Перемещение между территориями</w:t>
        </w:r>
        <w:r w:rsidR="00A6719F">
          <w:rPr>
            <w:webHidden/>
          </w:rPr>
          <w:tab/>
        </w:r>
        <w:r w:rsidR="00A6719F">
          <w:rPr>
            <w:webHidden/>
          </w:rPr>
          <w:fldChar w:fldCharType="begin"/>
        </w:r>
        <w:r w:rsidR="00A6719F">
          <w:rPr>
            <w:webHidden/>
          </w:rPr>
          <w:instrText xml:space="preserve"> PAGEREF _Toc48814845 \h </w:instrText>
        </w:r>
        <w:r w:rsidR="00A6719F">
          <w:rPr>
            <w:webHidden/>
          </w:rPr>
        </w:r>
        <w:r w:rsidR="00A6719F">
          <w:rPr>
            <w:webHidden/>
          </w:rPr>
          <w:fldChar w:fldCharType="separate"/>
        </w:r>
        <w:r w:rsidR="00F91053">
          <w:rPr>
            <w:webHidden/>
          </w:rPr>
          <w:t>149</w:t>
        </w:r>
        <w:r w:rsidR="00A6719F">
          <w:rPr>
            <w:webHidden/>
          </w:rPr>
          <w:fldChar w:fldCharType="end"/>
        </w:r>
      </w:hyperlink>
    </w:p>
    <w:p w14:paraId="57736A7D" w14:textId="300E684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6" w:history="1">
        <w:r w:rsidR="00A6719F" w:rsidRPr="00161698">
          <w:rPr>
            <w:rStyle w:val="af0"/>
          </w:rPr>
          <w:t>Рисунок 4.109 - Карточка организации</w:t>
        </w:r>
        <w:r w:rsidR="00A6719F">
          <w:rPr>
            <w:webHidden/>
          </w:rPr>
          <w:tab/>
        </w:r>
        <w:r w:rsidR="00A6719F">
          <w:rPr>
            <w:webHidden/>
          </w:rPr>
          <w:fldChar w:fldCharType="begin"/>
        </w:r>
        <w:r w:rsidR="00A6719F">
          <w:rPr>
            <w:webHidden/>
          </w:rPr>
          <w:instrText xml:space="preserve"> PAGEREF _Toc48814846 \h </w:instrText>
        </w:r>
        <w:r w:rsidR="00A6719F">
          <w:rPr>
            <w:webHidden/>
          </w:rPr>
        </w:r>
        <w:r w:rsidR="00A6719F">
          <w:rPr>
            <w:webHidden/>
          </w:rPr>
          <w:fldChar w:fldCharType="separate"/>
        </w:r>
        <w:r w:rsidR="00F91053">
          <w:rPr>
            <w:webHidden/>
          </w:rPr>
          <w:t>149</w:t>
        </w:r>
        <w:r w:rsidR="00A6719F">
          <w:rPr>
            <w:webHidden/>
          </w:rPr>
          <w:fldChar w:fldCharType="end"/>
        </w:r>
      </w:hyperlink>
    </w:p>
    <w:p w14:paraId="01C92EA2" w14:textId="44D73FA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7" w:history="1">
        <w:r w:rsidR="00A6719F" w:rsidRPr="00161698">
          <w:rPr>
            <w:rStyle w:val="af0"/>
          </w:rPr>
          <w:t>Рисунок 4.110 - Форма настройки организации</w:t>
        </w:r>
        <w:r w:rsidR="00A6719F">
          <w:rPr>
            <w:webHidden/>
          </w:rPr>
          <w:tab/>
        </w:r>
        <w:r w:rsidR="00A6719F">
          <w:rPr>
            <w:webHidden/>
          </w:rPr>
          <w:fldChar w:fldCharType="begin"/>
        </w:r>
        <w:r w:rsidR="00A6719F">
          <w:rPr>
            <w:webHidden/>
          </w:rPr>
          <w:instrText xml:space="preserve"> PAGEREF _Toc48814847 \h </w:instrText>
        </w:r>
        <w:r w:rsidR="00A6719F">
          <w:rPr>
            <w:webHidden/>
          </w:rPr>
        </w:r>
        <w:r w:rsidR="00A6719F">
          <w:rPr>
            <w:webHidden/>
          </w:rPr>
          <w:fldChar w:fldCharType="separate"/>
        </w:r>
        <w:r w:rsidR="00F91053">
          <w:rPr>
            <w:webHidden/>
          </w:rPr>
          <w:t>150</w:t>
        </w:r>
        <w:r w:rsidR="00A6719F">
          <w:rPr>
            <w:webHidden/>
          </w:rPr>
          <w:fldChar w:fldCharType="end"/>
        </w:r>
      </w:hyperlink>
    </w:p>
    <w:p w14:paraId="1E0E9B93" w14:textId="1E83CD2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8" w:history="1">
        <w:r w:rsidR="00A6719F" w:rsidRPr="00161698">
          <w:rPr>
            <w:rStyle w:val="af0"/>
          </w:rPr>
          <w:t>Рисунок 4.111 - Закладка Учетная политика и другие настройки</w:t>
        </w:r>
        <w:r w:rsidR="00A6719F">
          <w:rPr>
            <w:webHidden/>
          </w:rPr>
          <w:tab/>
        </w:r>
        <w:r w:rsidR="00A6719F">
          <w:rPr>
            <w:webHidden/>
          </w:rPr>
          <w:fldChar w:fldCharType="begin"/>
        </w:r>
        <w:r w:rsidR="00A6719F">
          <w:rPr>
            <w:webHidden/>
          </w:rPr>
          <w:instrText xml:space="preserve"> PAGEREF _Toc48814848 \h </w:instrText>
        </w:r>
        <w:r w:rsidR="00A6719F">
          <w:rPr>
            <w:webHidden/>
          </w:rPr>
        </w:r>
        <w:r w:rsidR="00A6719F">
          <w:rPr>
            <w:webHidden/>
          </w:rPr>
          <w:fldChar w:fldCharType="separate"/>
        </w:r>
        <w:r w:rsidR="00F91053">
          <w:rPr>
            <w:webHidden/>
          </w:rPr>
          <w:t>151</w:t>
        </w:r>
        <w:r w:rsidR="00A6719F">
          <w:rPr>
            <w:webHidden/>
          </w:rPr>
          <w:fldChar w:fldCharType="end"/>
        </w:r>
      </w:hyperlink>
    </w:p>
    <w:p w14:paraId="31731C04" w14:textId="7AC04BA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49" w:history="1">
        <w:r w:rsidR="00A6719F" w:rsidRPr="00161698">
          <w:rPr>
            <w:rStyle w:val="af0"/>
          </w:rPr>
          <w:t>Рисунок 4.112 - Форма ввода данных об ответственных лицах организации</w:t>
        </w:r>
        <w:r w:rsidR="00A6719F">
          <w:rPr>
            <w:webHidden/>
          </w:rPr>
          <w:tab/>
        </w:r>
        <w:r w:rsidR="00A6719F">
          <w:rPr>
            <w:webHidden/>
          </w:rPr>
          <w:fldChar w:fldCharType="begin"/>
        </w:r>
        <w:r w:rsidR="00A6719F">
          <w:rPr>
            <w:webHidden/>
          </w:rPr>
          <w:instrText xml:space="preserve"> PAGEREF _Toc48814849 \h </w:instrText>
        </w:r>
        <w:r w:rsidR="00A6719F">
          <w:rPr>
            <w:webHidden/>
          </w:rPr>
        </w:r>
        <w:r w:rsidR="00A6719F">
          <w:rPr>
            <w:webHidden/>
          </w:rPr>
          <w:fldChar w:fldCharType="separate"/>
        </w:r>
        <w:r w:rsidR="00F91053">
          <w:rPr>
            <w:webHidden/>
          </w:rPr>
          <w:t>151</w:t>
        </w:r>
        <w:r w:rsidR="00A6719F">
          <w:rPr>
            <w:webHidden/>
          </w:rPr>
          <w:fldChar w:fldCharType="end"/>
        </w:r>
      </w:hyperlink>
    </w:p>
    <w:p w14:paraId="2806861E" w14:textId="5E4CB72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0" w:history="1">
        <w:r w:rsidR="00A6719F" w:rsidRPr="00161698">
          <w:rPr>
            <w:rStyle w:val="af0"/>
          </w:rPr>
          <w:t>Рисунок 4.113 - Форма настройки учетной политики</w:t>
        </w:r>
        <w:r w:rsidR="00A6719F">
          <w:rPr>
            <w:webHidden/>
          </w:rPr>
          <w:tab/>
        </w:r>
        <w:r w:rsidR="00A6719F">
          <w:rPr>
            <w:webHidden/>
          </w:rPr>
          <w:fldChar w:fldCharType="begin"/>
        </w:r>
        <w:r w:rsidR="00A6719F">
          <w:rPr>
            <w:webHidden/>
          </w:rPr>
          <w:instrText xml:space="preserve"> PAGEREF _Toc48814850 \h </w:instrText>
        </w:r>
        <w:r w:rsidR="00A6719F">
          <w:rPr>
            <w:webHidden/>
          </w:rPr>
        </w:r>
        <w:r w:rsidR="00A6719F">
          <w:rPr>
            <w:webHidden/>
          </w:rPr>
          <w:fldChar w:fldCharType="separate"/>
        </w:r>
        <w:r w:rsidR="00F91053">
          <w:rPr>
            <w:webHidden/>
          </w:rPr>
          <w:t>152</w:t>
        </w:r>
        <w:r w:rsidR="00A6719F">
          <w:rPr>
            <w:webHidden/>
          </w:rPr>
          <w:fldChar w:fldCharType="end"/>
        </w:r>
      </w:hyperlink>
    </w:p>
    <w:p w14:paraId="1D53FD60" w14:textId="745FC96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1" w:history="1">
        <w:r w:rsidR="00A6719F" w:rsidRPr="00161698">
          <w:rPr>
            <w:rStyle w:val="af0"/>
          </w:rPr>
          <w:t>Рисунок 4.114 - Настройка учета особенностей расчета страховых взносов</w:t>
        </w:r>
        <w:r w:rsidR="00A6719F">
          <w:rPr>
            <w:webHidden/>
          </w:rPr>
          <w:tab/>
        </w:r>
        <w:r w:rsidR="00A6719F">
          <w:rPr>
            <w:webHidden/>
          </w:rPr>
          <w:fldChar w:fldCharType="begin"/>
        </w:r>
        <w:r w:rsidR="00A6719F">
          <w:rPr>
            <w:webHidden/>
          </w:rPr>
          <w:instrText xml:space="preserve"> PAGEREF _Toc48814851 \h </w:instrText>
        </w:r>
        <w:r w:rsidR="00A6719F">
          <w:rPr>
            <w:webHidden/>
          </w:rPr>
        </w:r>
        <w:r w:rsidR="00A6719F">
          <w:rPr>
            <w:webHidden/>
          </w:rPr>
          <w:fldChar w:fldCharType="separate"/>
        </w:r>
        <w:r w:rsidR="00F91053">
          <w:rPr>
            <w:webHidden/>
          </w:rPr>
          <w:t>153</w:t>
        </w:r>
        <w:r w:rsidR="00A6719F">
          <w:rPr>
            <w:webHidden/>
          </w:rPr>
          <w:fldChar w:fldCharType="end"/>
        </w:r>
      </w:hyperlink>
    </w:p>
    <w:p w14:paraId="3A2C0280" w14:textId="474596E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2" w:history="1">
        <w:r w:rsidR="00A6719F" w:rsidRPr="00161698">
          <w:rPr>
            <w:rStyle w:val="af0"/>
          </w:rPr>
          <w:t>Рисунок 4.115 - Форма ввода ставки взноса на страхование от несчастных случаев</w:t>
        </w:r>
        <w:r w:rsidR="00A6719F">
          <w:rPr>
            <w:webHidden/>
          </w:rPr>
          <w:tab/>
        </w:r>
        <w:r w:rsidR="00A6719F">
          <w:rPr>
            <w:webHidden/>
          </w:rPr>
          <w:fldChar w:fldCharType="begin"/>
        </w:r>
        <w:r w:rsidR="00A6719F">
          <w:rPr>
            <w:webHidden/>
          </w:rPr>
          <w:instrText xml:space="preserve"> PAGEREF _Toc48814852 \h </w:instrText>
        </w:r>
        <w:r w:rsidR="00A6719F">
          <w:rPr>
            <w:webHidden/>
          </w:rPr>
        </w:r>
        <w:r w:rsidR="00A6719F">
          <w:rPr>
            <w:webHidden/>
          </w:rPr>
          <w:fldChar w:fldCharType="separate"/>
        </w:r>
        <w:r w:rsidR="00F91053">
          <w:rPr>
            <w:webHidden/>
          </w:rPr>
          <w:t>155</w:t>
        </w:r>
        <w:r w:rsidR="00A6719F">
          <w:rPr>
            <w:webHidden/>
          </w:rPr>
          <w:fldChar w:fldCharType="end"/>
        </w:r>
      </w:hyperlink>
    </w:p>
    <w:p w14:paraId="4568ABEF" w14:textId="4DCDB07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3" w:history="1">
        <w:r w:rsidR="00A6719F" w:rsidRPr="00161698">
          <w:rPr>
            <w:rStyle w:val="af0"/>
          </w:rPr>
          <w:t>Рисунок 4.116 - Настройка параметров расчета зарплаты</w:t>
        </w:r>
        <w:r w:rsidR="00A6719F">
          <w:rPr>
            <w:webHidden/>
          </w:rPr>
          <w:tab/>
        </w:r>
        <w:r w:rsidR="00A6719F">
          <w:rPr>
            <w:webHidden/>
          </w:rPr>
          <w:fldChar w:fldCharType="begin"/>
        </w:r>
        <w:r w:rsidR="00A6719F">
          <w:rPr>
            <w:webHidden/>
          </w:rPr>
          <w:instrText xml:space="preserve"> PAGEREF _Toc48814853 \h </w:instrText>
        </w:r>
        <w:r w:rsidR="00A6719F">
          <w:rPr>
            <w:webHidden/>
          </w:rPr>
        </w:r>
        <w:r w:rsidR="00A6719F">
          <w:rPr>
            <w:webHidden/>
          </w:rPr>
          <w:fldChar w:fldCharType="separate"/>
        </w:r>
        <w:r w:rsidR="00F91053">
          <w:rPr>
            <w:webHidden/>
          </w:rPr>
          <w:t>157</w:t>
        </w:r>
        <w:r w:rsidR="00A6719F">
          <w:rPr>
            <w:webHidden/>
          </w:rPr>
          <w:fldChar w:fldCharType="end"/>
        </w:r>
      </w:hyperlink>
    </w:p>
    <w:p w14:paraId="5B98DBF2" w14:textId="1FFACD3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4" w:history="1">
        <w:r w:rsidR="00A6719F" w:rsidRPr="00161698">
          <w:rPr>
            <w:rStyle w:val="af0"/>
          </w:rPr>
          <w:t>Рисунок 4.117 - Настройка формирования оценочных обязательств Нормативным методом</w:t>
        </w:r>
        <w:r w:rsidR="00A6719F">
          <w:rPr>
            <w:webHidden/>
          </w:rPr>
          <w:tab/>
        </w:r>
        <w:r w:rsidR="00A6719F">
          <w:rPr>
            <w:webHidden/>
          </w:rPr>
          <w:fldChar w:fldCharType="begin"/>
        </w:r>
        <w:r w:rsidR="00A6719F">
          <w:rPr>
            <w:webHidden/>
          </w:rPr>
          <w:instrText xml:space="preserve"> PAGEREF _Toc48814854 \h </w:instrText>
        </w:r>
        <w:r w:rsidR="00A6719F">
          <w:rPr>
            <w:webHidden/>
          </w:rPr>
        </w:r>
        <w:r w:rsidR="00A6719F">
          <w:rPr>
            <w:webHidden/>
          </w:rPr>
          <w:fldChar w:fldCharType="separate"/>
        </w:r>
        <w:r w:rsidR="00F91053">
          <w:rPr>
            <w:webHidden/>
          </w:rPr>
          <w:t>158</w:t>
        </w:r>
        <w:r w:rsidR="00A6719F">
          <w:rPr>
            <w:webHidden/>
          </w:rPr>
          <w:fldChar w:fldCharType="end"/>
        </w:r>
      </w:hyperlink>
    </w:p>
    <w:p w14:paraId="123AB0E1" w14:textId="376D215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5" w:history="1">
        <w:r w:rsidR="00A6719F" w:rsidRPr="00161698">
          <w:rPr>
            <w:rStyle w:val="af0"/>
          </w:rPr>
          <w:t>Рисунок 4.118 - Настройка формирования оценочных обязательств Методом обязательств (МСФО)</w:t>
        </w:r>
        <w:r w:rsidR="00A6719F">
          <w:rPr>
            <w:webHidden/>
          </w:rPr>
          <w:tab/>
        </w:r>
        <w:r w:rsidR="00A6719F">
          <w:rPr>
            <w:webHidden/>
          </w:rPr>
          <w:fldChar w:fldCharType="begin"/>
        </w:r>
        <w:r w:rsidR="00A6719F">
          <w:rPr>
            <w:webHidden/>
          </w:rPr>
          <w:instrText xml:space="preserve"> PAGEREF _Toc48814855 \h </w:instrText>
        </w:r>
        <w:r w:rsidR="00A6719F">
          <w:rPr>
            <w:webHidden/>
          </w:rPr>
        </w:r>
        <w:r w:rsidR="00A6719F">
          <w:rPr>
            <w:webHidden/>
          </w:rPr>
          <w:fldChar w:fldCharType="separate"/>
        </w:r>
        <w:r w:rsidR="00F91053">
          <w:rPr>
            <w:webHidden/>
          </w:rPr>
          <w:t>159</w:t>
        </w:r>
        <w:r w:rsidR="00A6719F">
          <w:rPr>
            <w:webHidden/>
          </w:rPr>
          <w:fldChar w:fldCharType="end"/>
        </w:r>
      </w:hyperlink>
    </w:p>
    <w:p w14:paraId="70A052AB" w14:textId="6A3B84D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6" w:history="1">
        <w:r w:rsidR="00A6719F" w:rsidRPr="00161698">
          <w:rPr>
            <w:rStyle w:val="af0"/>
          </w:rPr>
          <w:t>Рисунок 4.119 - Карточка подразделения</w:t>
        </w:r>
        <w:r w:rsidR="00A6719F">
          <w:rPr>
            <w:webHidden/>
          </w:rPr>
          <w:tab/>
        </w:r>
        <w:r w:rsidR="00A6719F">
          <w:rPr>
            <w:webHidden/>
          </w:rPr>
          <w:fldChar w:fldCharType="begin"/>
        </w:r>
        <w:r w:rsidR="00A6719F">
          <w:rPr>
            <w:webHidden/>
          </w:rPr>
          <w:instrText xml:space="preserve"> PAGEREF _Toc48814856 \h </w:instrText>
        </w:r>
        <w:r w:rsidR="00A6719F">
          <w:rPr>
            <w:webHidden/>
          </w:rPr>
        </w:r>
        <w:r w:rsidR="00A6719F">
          <w:rPr>
            <w:webHidden/>
          </w:rPr>
          <w:fldChar w:fldCharType="separate"/>
        </w:r>
        <w:r w:rsidR="00F91053">
          <w:rPr>
            <w:webHidden/>
          </w:rPr>
          <w:t>160</w:t>
        </w:r>
        <w:r w:rsidR="00A6719F">
          <w:rPr>
            <w:webHidden/>
          </w:rPr>
          <w:fldChar w:fldCharType="end"/>
        </w:r>
      </w:hyperlink>
    </w:p>
    <w:p w14:paraId="51906D65" w14:textId="67D5FFF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7" w:history="1">
        <w:r w:rsidR="00A6719F" w:rsidRPr="00161698">
          <w:rPr>
            <w:rStyle w:val="af0"/>
          </w:rPr>
          <w:t>Рисунок 4.120 - Форма настройки подразделения</w:t>
        </w:r>
        <w:r w:rsidR="00A6719F">
          <w:rPr>
            <w:webHidden/>
          </w:rPr>
          <w:tab/>
        </w:r>
        <w:r w:rsidR="00A6719F">
          <w:rPr>
            <w:webHidden/>
          </w:rPr>
          <w:fldChar w:fldCharType="begin"/>
        </w:r>
        <w:r w:rsidR="00A6719F">
          <w:rPr>
            <w:webHidden/>
          </w:rPr>
          <w:instrText xml:space="preserve"> PAGEREF _Toc48814857 \h </w:instrText>
        </w:r>
        <w:r w:rsidR="00A6719F">
          <w:rPr>
            <w:webHidden/>
          </w:rPr>
        </w:r>
        <w:r w:rsidR="00A6719F">
          <w:rPr>
            <w:webHidden/>
          </w:rPr>
          <w:fldChar w:fldCharType="separate"/>
        </w:r>
        <w:r w:rsidR="00F91053">
          <w:rPr>
            <w:webHidden/>
          </w:rPr>
          <w:t>160</w:t>
        </w:r>
        <w:r w:rsidR="00A6719F">
          <w:rPr>
            <w:webHidden/>
          </w:rPr>
          <w:fldChar w:fldCharType="end"/>
        </w:r>
      </w:hyperlink>
    </w:p>
    <w:p w14:paraId="2CC19E86" w14:textId="5A92B01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8" w:history="1">
        <w:r w:rsidR="00A6719F" w:rsidRPr="00161698">
          <w:rPr>
            <w:rStyle w:val="af0"/>
          </w:rPr>
          <w:t>Рисунок 4.121 - Настройка бухучета и выплаты зарплаты в подразделении</w:t>
        </w:r>
        <w:r w:rsidR="00A6719F">
          <w:rPr>
            <w:webHidden/>
          </w:rPr>
          <w:tab/>
        </w:r>
        <w:r w:rsidR="00A6719F">
          <w:rPr>
            <w:webHidden/>
          </w:rPr>
          <w:fldChar w:fldCharType="begin"/>
        </w:r>
        <w:r w:rsidR="00A6719F">
          <w:rPr>
            <w:webHidden/>
          </w:rPr>
          <w:instrText xml:space="preserve"> PAGEREF _Toc48814858 \h </w:instrText>
        </w:r>
        <w:r w:rsidR="00A6719F">
          <w:rPr>
            <w:webHidden/>
          </w:rPr>
        </w:r>
        <w:r w:rsidR="00A6719F">
          <w:rPr>
            <w:webHidden/>
          </w:rPr>
          <w:fldChar w:fldCharType="separate"/>
        </w:r>
        <w:r w:rsidR="00F91053">
          <w:rPr>
            <w:webHidden/>
          </w:rPr>
          <w:t>161</w:t>
        </w:r>
        <w:r w:rsidR="00A6719F">
          <w:rPr>
            <w:webHidden/>
          </w:rPr>
          <w:fldChar w:fldCharType="end"/>
        </w:r>
      </w:hyperlink>
    </w:p>
    <w:p w14:paraId="1AEB4490" w14:textId="2D9679A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59" w:history="1">
        <w:r w:rsidR="00A6719F" w:rsidRPr="00161698">
          <w:rPr>
            <w:rStyle w:val="af0"/>
          </w:rPr>
          <w:t>Рисунок 4.122 - Справочник Должности</w:t>
        </w:r>
        <w:r w:rsidR="00A6719F">
          <w:rPr>
            <w:webHidden/>
          </w:rPr>
          <w:tab/>
        </w:r>
        <w:r w:rsidR="00A6719F">
          <w:rPr>
            <w:webHidden/>
          </w:rPr>
          <w:fldChar w:fldCharType="begin"/>
        </w:r>
        <w:r w:rsidR="00A6719F">
          <w:rPr>
            <w:webHidden/>
          </w:rPr>
          <w:instrText xml:space="preserve"> PAGEREF _Toc48814859 \h </w:instrText>
        </w:r>
        <w:r w:rsidR="00A6719F">
          <w:rPr>
            <w:webHidden/>
          </w:rPr>
        </w:r>
        <w:r w:rsidR="00A6719F">
          <w:rPr>
            <w:webHidden/>
          </w:rPr>
          <w:fldChar w:fldCharType="separate"/>
        </w:r>
        <w:r w:rsidR="00F91053">
          <w:rPr>
            <w:webHidden/>
          </w:rPr>
          <w:t>162</w:t>
        </w:r>
        <w:r w:rsidR="00A6719F">
          <w:rPr>
            <w:webHidden/>
          </w:rPr>
          <w:fldChar w:fldCharType="end"/>
        </w:r>
      </w:hyperlink>
    </w:p>
    <w:p w14:paraId="4EB1FF89" w14:textId="1DBC7F9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0" w:history="1">
        <w:r w:rsidR="00A6719F" w:rsidRPr="00161698">
          <w:rPr>
            <w:rStyle w:val="af0"/>
          </w:rPr>
          <w:t>Рисунок 4.123 - Настройка параметров должности</w:t>
        </w:r>
        <w:r w:rsidR="00A6719F">
          <w:rPr>
            <w:webHidden/>
          </w:rPr>
          <w:tab/>
        </w:r>
        <w:r w:rsidR="00A6719F">
          <w:rPr>
            <w:webHidden/>
          </w:rPr>
          <w:fldChar w:fldCharType="begin"/>
        </w:r>
        <w:r w:rsidR="00A6719F">
          <w:rPr>
            <w:webHidden/>
          </w:rPr>
          <w:instrText xml:space="preserve"> PAGEREF _Toc48814860 \h </w:instrText>
        </w:r>
        <w:r w:rsidR="00A6719F">
          <w:rPr>
            <w:webHidden/>
          </w:rPr>
        </w:r>
        <w:r w:rsidR="00A6719F">
          <w:rPr>
            <w:webHidden/>
          </w:rPr>
          <w:fldChar w:fldCharType="separate"/>
        </w:r>
        <w:r w:rsidR="00F91053">
          <w:rPr>
            <w:webHidden/>
          </w:rPr>
          <w:t>163</w:t>
        </w:r>
        <w:r w:rsidR="00A6719F">
          <w:rPr>
            <w:webHidden/>
          </w:rPr>
          <w:fldChar w:fldCharType="end"/>
        </w:r>
      </w:hyperlink>
    </w:p>
    <w:p w14:paraId="1DA4FF97" w14:textId="7718ECD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1" w:history="1">
        <w:r w:rsidR="00A6719F" w:rsidRPr="00161698">
          <w:rPr>
            <w:rStyle w:val="af0"/>
          </w:rPr>
          <w:t>Рисунок 4.124 - Выбор вида должности</w:t>
        </w:r>
        <w:r w:rsidR="00A6719F">
          <w:rPr>
            <w:webHidden/>
          </w:rPr>
          <w:tab/>
        </w:r>
        <w:r w:rsidR="00A6719F">
          <w:rPr>
            <w:webHidden/>
          </w:rPr>
          <w:fldChar w:fldCharType="begin"/>
        </w:r>
        <w:r w:rsidR="00A6719F">
          <w:rPr>
            <w:webHidden/>
          </w:rPr>
          <w:instrText xml:space="preserve"> PAGEREF _Toc48814861 \h </w:instrText>
        </w:r>
        <w:r w:rsidR="00A6719F">
          <w:rPr>
            <w:webHidden/>
          </w:rPr>
        </w:r>
        <w:r w:rsidR="00A6719F">
          <w:rPr>
            <w:webHidden/>
          </w:rPr>
          <w:fldChar w:fldCharType="separate"/>
        </w:r>
        <w:r w:rsidR="00F91053">
          <w:rPr>
            <w:webHidden/>
          </w:rPr>
          <w:t>164</w:t>
        </w:r>
        <w:r w:rsidR="00A6719F">
          <w:rPr>
            <w:webHidden/>
          </w:rPr>
          <w:fldChar w:fldCharType="end"/>
        </w:r>
      </w:hyperlink>
    </w:p>
    <w:p w14:paraId="5DEE0F02" w14:textId="342961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2" w:history="1">
        <w:r w:rsidR="00A6719F" w:rsidRPr="00161698">
          <w:rPr>
            <w:rStyle w:val="af0"/>
          </w:rPr>
          <w:t>Рисунок 4.125 - Настройка условий труда</w:t>
        </w:r>
        <w:r w:rsidR="00A6719F">
          <w:rPr>
            <w:webHidden/>
          </w:rPr>
          <w:tab/>
        </w:r>
        <w:r w:rsidR="00A6719F">
          <w:rPr>
            <w:webHidden/>
          </w:rPr>
          <w:fldChar w:fldCharType="begin"/>
        </w:r>
        <w:r w:rsidR="00A6719F">
          <w:rPr>
            <w:webHidden/>
          </w:rPr>
          <w:instrText xml:space="preserve"> PAGEREF _Toc48814862 \h </w:instrText>
        </w:r>
        <w:r w:rsidR="00A6719F">
          <w:rPr>
            <w:webHidden/>
          </w:rPr>
        </w:r>
        <w:r w:rsidR="00A6719F">
          <w:rPr>
            <w:webHidden/>
          </w:rPr>
          <w:fldChar w:fldCharType="separate"/>
        </w:r>
        <w:r w:rsidR="00F91053">
          <w:rPr>
            <w:webHidden/>
          </w:rPr>
          <w:t>165</w:t>
        </w:r>
        <w:r w:rsidR="00A6719F">
          <w:rPr>
            <w:webHidden/>
          </w:rPr>
          <w:fldChar w:fldCharType="end"/>
        </w:r>
      </w:hyperlink>
    </w:p>
    <w:p w14:paraId="10C2A0B0" w14:textId="0DA8BEF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3" w:history="1">
        <w:r w:rsidR="00A6719F" w:rsidRPr="00161698">
          <w:rPr>
            <w:rStyle w:val="af0"/>
          </w:rPr>
          <w:t>Рисунок 4.126 - Справочник Классные чины, ранги</w:t>
        </w:r>
        <w:r w:rsidR="00A6719F">
          <w:rPr>
            <w:webHidden/>
          </w:rPr>
          <w:tab/>
        </w:r>
        <w:r w:rsidR="00A6719F">
          <w:rPr>
            <w:webHidden/>
          </w:rPr>
          <w:fldChar w:fldCharType="begin"/>
        </w:r>
        <w:r w:rsidR="00A6719F">
          <w:rPr>
            <w:webHidden/>
          </w:rPr>
          <w:instrText xml:space="preserve"> PAGEREF _Toc48814863 \h </w:instrText>
        </w:r>
        <w:r w:rsidR="00A6719F">
          <w:rPr>
            <w:webHidden/>
          </w:rPr>
        </w:r>
        <w:r w:rsidR="00A6719F">
          <w:rPr>
            <w:webHidden/>
          </w:rPr>
          <w:fldChar w:fldCharType="separate"/>
        </w:r>
        <w:r w:rsidR="00F91053">
          <w:rPr>
            <w:webHidden/>
          </w:rPr>
          <w:t>166</w:t>
        </w:r>
        <w:r w:rsidR="00A6719F">
          <w:rPr>
            <w:webHidden/>
          </w:rPr>
          <w:fldChar w:fldCharType="end"/>
        </w:r>
      </w:hyperlink>
    </w:p>
    <w:p w14:paraId="159B3511" w14:textId="5D89FEC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4" w:history="1">
        <w:r w:rsidR="00A6719F" w:rsidRPr="00161698">
          <w:rPr>
            <w:rStyle w:val="af0"/>
          </w:rPr>
          <w:t>Рисунок 4.127 - Документ Утверждение окладов, надбавок за классные чины</w:t>
        </w:r>
        <w:r w:rsidR="00A6719F">
          <w:rPr>
            <w:webHidden/>
          </w:rPr>
          <w:tab/>
        </w:r>
        <w:r w:rsidR="00A6719F">
          <w:rPr>
            <w:webHidden/>
          </w:rPr>
          <w:fldChar w:fldCharType="begin"/>
        </w:r>
        <w:r w:rsidR="00A6719F">
          <w:rPr>
            <w:webHidden/>
          </w:rPr>
          <w:instrText xml:space="preserve"> PAGEREF _Toc48814864 \h </w:instrText>
        </w:r>
        <w:r w:rsidR="00A6719F">
          <w:rPr>
            <w:webHidden/>
          </w:rPr>
        </w:r>
        <w:r w:rsidR="00A6719F">
          <w:rPr>
            <w:webHidden/>
          </w:rPr>
          <w:fldChar w:fldCharType="separate"/>
        </w:r>
        <w:r w:rsidR="00F91053">
          <w:rPr>
            <w:webHidden/>
          </w:rPr>
          <w:t>167</w:t>
        </w:r>
        <w:r w:rsidR="00A6719F">
          <w:rPr>
            <w:webHidden/>
          </w:rPr>
          <w:fldChar w:fldCharType="end"/>
        </w:r>
      </w:hyperlink>
    </w:p>
    <w:p w14:paraId="7E4F7855" w14:textId="2BE60D3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5" w:history="1">
        <w:r w:rsidR="00A6719F" w:rsidRPr="00161698">
          <w:rPr>
            <w:rStyle w:val="af0"/>
          </w:rPr>
          <w:t>Рисунок 4.128 - Изменение размера оклада</w:t>
        </w:r>
        <w:r w:rsidR="00A6719F">
          <w:rPr>
            <w:webHidden/>
          </w:rPr>
          <w:tab/>
        </w:r>
        <w:r w:rsidR="00A6719F">
          <w:rPr>
            <w:webHidden/>
          </w:rPr>
          <w:fldChar w:fldCharType="begin"/>
        </w:r>
        <w:r w:rsidR="00A6719F">
          <w:rPr>
            <w:webHidden/>
          </w:rPr>
          <w:instrText xml:space="preserve"> PAGEREF _Toc48814865 \h </w:instrText>
        </w:r>
        <w:r w:rsidR="00A6719F">
          <w:rPr>
            <w:webHidden/>
          </w:rPr>
        </w:r>
        <w:r w:rsidR="00A6719F">
          <w:rPr>
            <w:webHidden/>
          </w:rPr>
          <w:fldChar w:fldCharType="separate"/>
        </w:r>
        <w:r w:rsidR="00F91053">
          <w:rPr>
            <w:webHidden/>
          </w:rPr>
          <w:t>167</w:t>
        </w:r>
        <w:r w:rsidR="00A6719F">
          <w:rPr>
            <w:webHidden/>
          </w:rPr>
          <w:fldChar w:fldCharType="end"/>
        </w:r>
      </w:hyperlink>
    </w:p>
    <w:p w14:paraId="49C846B2" w14:textId="0D5A977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6" w:history="1">
        <w:r w:rsidR="00A6719F" w:rsidRPr="00161698">
          <w:rPr>
            <w:rStyle w:val="af0"/>
          </w:rPr>
          <w:t>Рисунок 4.129 - Документ Присвоение классного чина, ранга</w:t>
        </w:r>
        <w:r w:rsidR="00A6719F">
          <w:rPr>
            <w:webHidden/>
          </w:rPr>
          <w:tab/>
        </w:r>
        <w:r w:rsidR="00A6719F">
          <w:rPr>
            <w:webHidden/>
          </w:rPr>
          <w:fldChar w:fldCharType="begin"/>
        </w:r>
        <w:r w:rsidR="00A6719F">
          <w:rPr>
            <w:webHidden/>
          </w:rPr>
          <w:instrText xml:space="preserve"> PAGEREF _Toc48814866 \h </w:instrText>
        </w:r>
        <w:r w:rsidR="00A6719F">
          <w:rPr>
            <w:webHidden/>
          </w:rPr>
        </w:r>
        <w:r w:rsidR="00A6719F">
          <w:rPr>
            <w:webHidden/>
          </w:rPr>
          <w:fldChar w:fldCharType="separate"/>
        </w:r>
        <w:r w:rsidR="00F91053">
          <w:rPr>
            <w:webHidden/>
          </w:rPr>
          <w:t>168</w:t>
        </w:r>
        <w:r w:rsidR="00A6719F">
          <w:rPr>
            <w:webHidden/>
          </w:rPr>
          <w:fldChar w:fldCharType="end"/>
        </w:r>
      </w:hyperlink>
    </w:p>
    <w:p w14:paraId="234CF135" w14:textId="07CDDD1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7" w:history="1">
        <w:r w:rsidR="00A6719F" w:rsidRPr="00161698">
          <w:rPr>
            <w:rStyle w:val="af0"/>
          </w:rPr>
          <w:t>Рисунок 4.130 - Штатное расписание</w:t>
        </w:r>
        <w:r w:rsidR="00A6719F">
          <w:rPr>
            <w:webHidden/>
          </w:rPr>
          <w:tab/>
        </w:r>
        <w:r w:rsidR="00A6719F">
          <w:rPr>
            <w:webHidden/>
          </w:rPr>
          <w:fldChar w:fldCharType="begin"/>
        </w:r>
        <w:r w:rsidR="00A6719F">
          <w:rPr>
            <w:webHidden/>
          </w:rPr>
          <w:instrText xml:space="preserve"> PAGEREF _Toc48814867 \h </w:instrText>
        </w:r>
        <w:r w:rsidR="00A6719F">
          <w:rPr>
            <w:webHidden/>
          </w:rPr>
        </w:r>
        <w:r w:rsidR="00A6719F">
          <w:rPr>
            <w:webHidden/>
          </w:rPr>
          <w:fldChar w:fldCharType="separate"/>
        </w:r>
        <w:r w:rsidR="00F91053">
          <w:rPr>
            <w:webHidden/>
          </w:rPr>
          <w:t>170</w:t>
        </w:r>
        <w:r w:rsidR="00A6719F">
          <w:rPr>
            <w:webHidden/>
          </w:rPr>
          <w:fldChar w:fldCharType="end"/>
        </w:r>
      </w:hyperlink>
    </w:p>
    <w:p w14:paraId="59CE5039" w14:textId="6C558A0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8" w:history="1">
        <w:r w:rsidR="00A6719F" w:rsidRPr="00161698">
          <w:rPr>
            <w:rStyle w:val="af0"/>
          </w:rPr>
          <w:t>Рисунок 4.131 - Настройка кадрового учета</w:t>
        </w:r>
        <w:r w:rsidR="00A6719F">
          <w:rPr>
            <w:webHidden/>
          </w:rPr>
          <w:tab/>
        </w:r>
        <w:r w:rsidR="00A6719F">
          <w:rPr>
            <w:webHidden/>
          </w:rPr>
          <w:fldChar w:fldCharType="begin"/>
        </w:r>
        <w:r w:rsidR="00A6719F">
          <w:rPr>
            <w:webHidden/>
          </w:rPr>
          <w:instrText xml:space="preserve"> PAGEREF _Toc48814868 \h </w:instrText>
        </w:r>
        <w:r w:rsidR="00A6719F">
          <w:rPr>
            <w:webHidden/>
          </w:rPr>
        </w:r>
        <w:r w:rsidR="00A6719F">
          <w:rPr>
            <w:webHidden/>
          </w:rPr>
          <w:fldChar w:fldCharType="separate"/>
        </w:r>
        <w:r w:rsidR="00F91053">
          <w:rPr>
            <w:webHidden/>
          </w:rPr>
          <w:t>171</w:t>
        </w:r>
        <w:r w:rsidR="00A6719F">
          <w:rPr>
            <w:webHidden/>
          </w:rPr>
          <w:fldChar w:fldCharType="end"/>
        </w:r>
      </w:hyperlink>
    </w:p>
    <w:p w14:paraId="5AE88FF8" w14:textId="5E689D2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69" w:history="1">
        <w:r w:rsidR="00A6719F" w:rsidRPr="00161698">
          <w:rPr>
            <w:rStyle w:val="af0"/>
          </w:rPr>
          <w:t>Рисунок 4.132 - Карточка единицы штатного расписания</w:t>
        </w:r>
        <w:r w:rsidR="00A6719F">
          <w:rPr>
            <w:webHidden/>
          </w:rPr>
          <w:tab/>
        </w:r>
        <w:r w:rsidR="00A6719F">
          <w:rPr>
            <w:webHidden/>
          </w:rPr>
          <w:fldChar w:fldCharType="begin"/>
        </w:r>
        <w:r w:rsidR="00A6719F">
          <w:rPr>
            <w:webHidden/>
          </w:rPr>
          <w:instrText xml:space="preserve"> PAGEREF _Toc48814869 \h </w:instrText>
        </w:r>
        <w:r w:rsidR="00A6719F">
          <w:rPr>
            <w:webHidden/>
          </w:rPr>
        </w:r>
        <w:r w:rsidR="00A6719F">
          <w:rPr>
            <w:webHidden/>
          </w:rPr>
          <w:fldChar w:fldCharType="separate"/>
        </w:r>
        <w:r w:rsidR="00F91053">
          <w:rPr>
            <w:webHidden/>
          </w:rPr>
          <w:t>171</w:t>
        </w:r>
        <w:r w:rsidR="00A6719F">
          <w:rPr>
            <w:webHidden/>
          </w:rPr>
          <w:fldChar w:fldCharType="end"/>
        </w:r>
      </w:hyperlink>
    </w:p>
    <w:p w14:paraId="26E80133" w14:textId="5698399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0" w:history="1">
        <w:r w:rsidR="00A6719F" w:rsidRPr="00161698">
          <w:rPr>
            <w:rStyle w:val="af0"/>
          </w:rPr>
          <w:t>Рисунок 4.133 - Условия оплаты труда</w:t>
        </w:r>
        <w:r w:rsidR="00A6719F">
          <w:rPr>
            <w:webHidden/>
          </w:rPr>
          <w:tab/>
        </w:r>
        <w:r w:rsidR="00A6719F">
          <w:rPr>
            <w:webHidden/>
          </w:rPr>
          <w:fldChar w:fldCharType="begin"/>
        </w:r>
        <w:r w:rsidR="00A6719F">
          <w:rPr>
            <w:webHidden/>
          </w:rPr>
          <w:instrText xml:space="preserve"> PAGEREF _Toc48814870 \h </w:instrText>
        </w:r>
        <w:r w:rsidR="00A6719F">
          <w:rPr>
            <w:webHidden/>
          </w:rPr>
        </w:r>
        <w:r w:rsidR="00A6719F">
          <w:rPr>
            <w:webHidden/>
          </w:rPr>
          <w:fldChar w:fldCharType="separate"/>
        </w:r>
        <w:r w:rsidR="00F91053">
          <w:rPr>
            <w:webHidden/>
          </w:rPr>
          <w:t>172</w:t>
        </w:r>
        <w:r w:rsidR="00A6719F">
          <w:rPr>
            <w:webHidden/>
          </w:rPr>
          <w:fldChar w:fldCharType="end"/>
        </w:r>
      </w:hyperlink>
    </w:p>
    <w:p w14:paraId="2D82CEC8" w14:textId="1CE109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1" w:history="1">
        <w:r w:rsidR="00A6719F" w:rsidRPr="00161698">
          <w:rPr>
            <w:rStyle w:val="af0"/>
          </w:rPr>
          <w:t>Рисунок 4.134 - Выбор должности</w:t>
        </w:r>
        <w:r w:rsidR="00A6719F">
          <w:rPr>
            <w:webHidden/>
          </w:rPr>
          <w:tab/>
        </w:r>
        <w:r w:rsidR="00A6719F">
          <w:rPr>
            <w:webHidden/>
          </w:rPr>
          <w:fldChar w:fldCharType="begin"/>
        </w:r>
        <w:r w:rsidR="00A6719F">
          <w:rPr>
            <w:webHidden/>
          </w:rPr>
          <w:instrText xml:space="preserve"> PAGEREF _Toc48814871 \h </w:instrText>
        </w:r>
        <w:r w:rsidR="00A6719F">
          <w:rPr>
            <w:webHidden/>
          </w:rPr>
        </w:r>
        <w:r w:rsidR="00A6719F">
          <w:rPr>
            <w:webHidden/>
          </w:rPr>
          <w:fldChar w:fldCharType="separate"/>
        </w:r>
        <w:r w:rsidR="00F91053">
          <w:rPr>
            <w:webHidden/>
          </w:rPr>
          <w:t>173</w:t>
        </w:r>
        <w:r w:rsidR="00A6719F">
          <w:rPr>
            <w:webHidden/>
          </w:rPr>
          <w:fldChar w:fldCharType="end"/>
        </w:r>
      </w:hyperlink>
    </w:p>
    <w:p w14:paraId="0E438C8D" w14:textId="0845421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2" w:history="1">
        <w:r w:rsidR="00A6719F" w:rsidRPr="00161698">
          <w:rPr>
            <w:rStyle w:val="af0"/>
          </w:rPr>
          <w:t>Рисунок 4.135 - Список ссылок для работы со штатным расписанием</w:t>
        </w:r>
        <w:r w:rsidR="00A6719F">
          <w:rPr>
            <w:webHidden/>
          </w:rPr>
          <w:tab/>
        </w:r>
        <w:r w:rsidR="00A6719F">
          <w:rPr>
            <w:webHidden/>
          </w:rPr>
          <w:fldChar w:fldCharType="begin"/>
        </w:r>
        <w:r w:rsidR="00A6719F">
          <w:rPr>
            <w:webHidden/>
          </w:rPr>
          <w:instrText xml:space="preserve"> PAGEREF _Toc48814872 \h </w:instrText>
        </w:r>
        <w:r w:rsidR="00A6719F">
          <w:rPr>
            <w:webHidden/>
          </w:rPr>
        </w:r>
        <w:r w:rsidR="00A6719F">
          <w:rPr>
            <w:webHidden/>
          </w:rPr>
          <w:fldChar w:fldCharType="separate"/>
        </w:r>
        <w:r w:rsidR="00F91053">
          <w:rPr>
            <w:webHidden/>
          </w:rPr>
          <w:t>174</w:t>
        </w:r>
        <w:r w:rsidR="00A6719F">
          <w:rPr>
            <w:webHidden/>
          </w:rPr>
          <w:fldChar w:fldCharType="end"/>
        </w:r>
      </w:hyperlink>
    </w:p>
    <w:p w14:paraId="5073B20C" w14:textId="251B75C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3" w:history="1">
        <w:r w:rsidR="00A6719F" w:rsidRPr="00161698">
          <w:rPr>
            <w:rStyle w:val="af0"/>
          </w:rPr>
          <w:t>Рисунок 4.136 - Настройка бронирования позиций</w:t>
        </w:r>
        <w:r w:rsidR="00A6719F">
          <w:rPr>
            <w:webHidden/>
          </w:rPr>
          <w:tab/>
        </w:r>
        <w:r w:rsidR="00A6719F">
          <w:rPr>
            <w:webHidden/>
          </w:rPr>
          <w:fldChar w:fldCharType="begin"/>
        </w:r>
        <w:r w:rsidR="00A6719F">
          <w:rPr>
            <w:webHidden/>
          </w:rPr>
          <w:instrText xml:space="preserve"> PAGEREF _Toc48814873 \h </w:instrText>
        </w:r>
        <w:r w:rsidR="00A6719F">
          <w:rPr>
            <w:webHidden/>
          </w:rPr>
        </w:r>
        <w:r w:rsidR="00A6719F">
          <w:rPr>
            <w:webHidden/>
          </w:rPr>
          <w:fldChar w:fldCharType="separate"/>
        </w:r>
        <w:r w:rsidR="00F91053">
          <w:rPr>
            <w:webHidden/>
          </w:rPr>
          <w:t>174</w:t>
        </w:r>
        <w:r w:rsidR="00A6719F">
          <w:rPr>
            <w:webHidden/>
          </w:rPr>
          <w:fldChar w:fldCharType="end"/>
        </w:r>
      </w:hyperlink>
    </w:p>
    <w:p w14:paraId="01825260" w14:textId="7EFC663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4" w:history="1">
        <w:r w:rsidR="00A6719F" w:rsidRPr="00161698">
          <w:rPr>
            <w:rStyle w:val="af0"/>
          </w:rPr>
          <w:t>Рисунок 4.137 - Бронирование позиции при приеме на работу</w:t>
        </w:r>
        <w:r w:rsidR="00A6719F">
          <w:rPr>
            <w:webHidden/>
          </w:rPr>
          <w:tab/>
        </w:r>
        <w:r w:rsidR="00A6719F">
          <w:rPr>
            <w:webHidden/>
          </w:rPr>
          <w:fldChar w:fldCharType="begin"/>
        </w:r>
        <w:r w:rsidR="00A6719F">
          <w:rPr>
            <w:webHidden/>
          </w:rPr>
          <w:instrText xml:space="preserve"> PAGEREF _Toc48814874 \h </w:instrText>
        </w:r>
        <w:r w:rsidR="00A6719F">
          <w:rPr>
            <w:webHidden/>
          </w:rPr>
        </w:r>
        <w:r w:rsidR="00A6719F">
          <w:rPr>
            <w:webHidden/>
          </w:rPr>
          <w:fldChar w:fldCharType="separate"/>
        </w:r>
        <w:r w:rsidR="00F91053">
          <w:rPr>
            <w:webHidden/>
          </w:rPr>
          <w:t>175</w:t>
        </w:r>
        <w:r w:rsidR="00A6719F">
          <w:rPr>
            <w:webHidden/>
          </w:rPr>
          <w:fldChar w:fldCharType="end"/>
        </w:r>
      </w:hyperlink>
    </w:p>
    <w:p w14:paraId="7F9EE272" w14:textId="22EB763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5" w:history="1">
        <w:r w:rsidR="00A6719F" w:rsidRPr="00161698">
          <w:rPr>
            <w:rStyle w:val="af0"/>
          </w:rPr>
          <w:t>Рисунок 4.138 - Ввод документа Утверждение штатного расписания</w:t>
        </w:r>
        <w:r w:rsidR="00A6719F">
          <w:rPr>
            <w:webHidden/>
          </w:rPr>
          <w:tab/>
        </w:r>
        <w:r w:rsidR="00A6719F">
          <w:rPr>
            <w:webHidden/>
          </w:rPr>
          <w:fldChar w:fldCharType="begin"/>
        </w:r>
        <w:r w:rsidR="00A6719F">
          <w:rPr>
            <w:webHidden/>
          </w:rPr>
          <w:instrText xml:space="preserve"> PAGEREF _Toc48814875 \h </w:instrText>
        </w:r>
        <w:r w:rsidR="00A6719F">
          <w:rPr>
            <w:webHidden/>
          </w:rPr>
        </w:r>
        <w:r w:rsidR="00A6719F">
          <w:rPr>
            <w:webHidden/>
          </w:rPr>
          <w:fldChar w:fldCharType="separate"/>
        </w:r>
        <w:r w:rsidR="00F91053">
          <w:rPr>
            <w:webHidden/>
          </w:rPr>
          <w:t>177</w:t>
        </w:r>
        <w:r w:rsidR="00A6719F">
          <w:rPr>
            <w:webHidden/>
          </w:rPr>
          <w:fldChar w:fldCharType="end"/>
        </w:r>
      </w:hyperlink>
    </w:p>
    <w:p w14:paraId="0D622AC0" w14:textId="34C008D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6" w:history="1">
        <w:r w:rsidR="00A6719F" w:rsidRPr="00161698">
          <w:rPr>
            <w:rStyle w:val="af0"/>
          </w:rPr>
          <w:t>Рисунок 4.139 - Форма документа Утверждение штатного расписания</w:t>
        </w:r>
        <w:r w:rsidR="00A6719F">
          <w:rPr>
            <w:webHidden/>
          </w:rPr>
          <w:tab/>
        </w:r>
        <w:r w:rsidR="00A6719F">
          <w:rPr>
            <w:webHidden/>
          </w:rPr>
          <w:fldChar w:fldCharType="begin"/>
        </w:r>
        <w:r w:rsidR="00A6719F">
          <w:rPr>
            <w:webHidden/>
          </w:rPr>
          <w:instrText xml:space="preserve"> PAGEREF _Toc48814876 \h </w:instrText>
        </w:r>
        <w:r w:rsidR="00A6719F">
          <w:rPr>
            <w:webHidden/>
          </w:rPr>
        </w:r>
        <w:r w:rsidR="00A6719F">
          <w:rPr>
            <w:webHidden/>
          </w:rPr>
          <w:fldChar w:fldCharType="separate"/>
        </w:r>
        <w:r w:rsidR="00F91053">
          <w:rPr>
            <w:webHidden/>
          </w:rPr>
          <w:t>178</w:t>
        </w:r>
        <w:r w:rsidR="00A6719F">
          <w:rPr>
            <w:webHidden/>
          </w:rPr>
          <w:fldChar w:fldCharType="end"/>
        </w:r>
      </w:hyperlink>
    </w:p>
    <w:p w14:paraId="0A0EC605" w14:textId="36847B7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7" w:history="1">
        <w:r w:rsidR="00A6719F" w:rsidRPr="00161698">
          <w:rPr>
            <w:rStyle w:val="af0"/>
          </w:rPr>
          <w:t>Рисунок 4.140 - Закладка Дополнительно</w:t>
        </w:r>
        <w:r w:rsidR="00A6719F">
          <w:rPr>
            <w:webHidden/>
          </w:rPr>
          <w:tab/>
        </w:r>
        <w:r w:rsidR="00A6719F">
          <w:rPr>
            <w:webHidden/>
          </w:rPr>
          <w:fldChar w:fldCharType="begin"/>
        </w:r>
        <w:r w:rsidR="00A6719F">
          <w:rPr>
            <w:webHidden/>
          </w:rPr>
          <w:instrText xml:space="preserve"> PAGEREF _Toc48814877 \h </w:instrText>
        </w:r>
        <w:r w:rsidR="00A6719F">
          <w:rPr>
            <w:webHidden/>
          </w:rPr>
        </w:r>
        <w:r w:rsidR="00A6719F">
          <w:rPr>
            <w:webHidden/>
          </w:rPr>
          <w:fldChar w:fldCharType="separate"/>
        </w:r>
        <w:r w:rsidR="00F91053">
          <w:rPr>
            <w:webHidden/>
          </w:rPr>
          <w:t>181</w:t>
        </w:r>
        <w:r w:rsidR="00A6719F">
          <w:rPr>
            <w:webHidden/>
          </w:rPr>
          <w:fldChar w:fldCharType="end"/>
        </w:r>
      </w:hyperlink>
    </w:p>
    <w:p w14:paraId="73CF5F1E" w14:textId="7AFC0D1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8" w:history="1">
        <w:r w:rsidR="00A6719F" w:rsidRPr="00161698">
          <w:rPr>
            <w:rStyle w:val="af0"/>
          </w:rPr>
          <w:t>Рисунок 4.141 - Утверждение нового штатного расписания</w:t>
        </w:r>
        <w:r w:rsidR="00A6719F">
          <w:rPr>
            <w:webHidden/>
          </w:rPr>
          <w:tab/>
        </w:r>
        <w:r w:rsidR="00A6719F">
          <w:rPr>
            <w:webHidden/>
          </w:rPr>
          <w:fldChar w:fldCharType="begin"/>
        </w:r>
        <w:r w:rsidR="00A6719F">
          <w:rPr>
            <w:webHidden/>
          </w:rPr>
          <w:instrText xml:space="preserve"> PAGEREF _Toc48814878 \h </w:instrText>
        </w:r>
        <w:r w:rsidR="00A6719F">
          <w:rPr>
            <w:webHidden/>
          </w:rPr>
        </w:r>
        <w:r w:rsidR="00A6719F">
          <w:rPr>
            <w:webHidden/>
          </w:rPr>
          <w:fldChar w:fldCharType="separate"/>
        </w:r>
        <w:r w:rsidR="00F91053">
          <w:rPr>
            <w:webHidden/>
          </w:rPr>
          <w:t>182</w:t>
        </w:r>
        <w:r w:rsidR="00A6719F">
          <w:rPr>
            <w:webHidden/>
          </w:rPr>
          <w:fldChar w:fldCharType="end"/>
        </w:r>
      </w:hyperlink>
    </w:p>
    <w:p w14:paraId="7580EFAA" w14:textId="60693EE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79" w:history="1">
        <w:r w:rsidR="00A6719F" w:rsidRPr="00161698">
          <w:rPr>
            <w:rStyle w:val="af0"/>
          </w:rPr>
          <w:t>Рисунок 4.142 - Заполненный позициями документ Утверждение штатного расписания</w:t>
        </w:r>
        <w:r w:rsidR="00A6719F">
          <w:rPr>
            <w:webHidden/>
          </w:rPr>
          <w:tab/>
        </w:r>
        <w:r w:rsidR="00A6719F">
          <w:rPr>
            <w:webHidden/>
          </w:rPr>
          <w:fldChar w:fldCharType="begin"/>
        </w:r>
        <w:r w:rsidR="00A6719F">
          <w:rPr>
            <w:webHidden/>
          </w:rPr>
          <w:instrText xml:space="preserve"> PAGEREF _Toc48814879 \h </w:instrText>
        </w:r>
        <w:r w:rsidR="00A6719F">
          <w:rPr>
            <w:webHidden/>
          </w:rPr>
        </w:r>
        <w:r w:rsidR="00A6719F">
          <w:rPr>
            <w:webHidden/>
          </w:rPr>
          <w:fldChar w:fldCharType="separate"/>
        </w:r>
        <w:r w:rsidR="00F91053">
          <w:rPr>
            <w:webHidden/>
          </w:rPr>
          <w:t>183</w:t>
        </w:r>
        <w:r w:rsidR="00A6719F">
          <w:rPr>
            <w:webHidden/>
          </w:rPr>
          <w:fldChar w:fldCharType="end"/>
        </w:r>
      </w:hyperlink>
    </w:p>
    <w:p w14:paraId="6E775101" w14:textId="41BB8F5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0" w:history="1">
        <w:r w:rsidR="00A6719F" w:rsidRPr="00161698">
          <w:rPr>
            <w:rStyle w:val="af0"/>
          </w:rPr>
          <w:t>Рисунок 4.143 - Закрытие выбранной позиции</w:t>
        </w:r>
        <w:r w:rsidR="00A6719F">
          <w:rPr>
            <w:webHidden/>
          </w:rPr>
          <w:tab/>
        </w:r>
        <w:r w:rsidR="00A6719F">
          <w:rPr>
            <w:webHidden/>
          </w:rPr>
          <w:fldChar w:fldCharType="begin"/>
        </w:r>
        <w:r w:rsidR="00A6719F">
          <w:rPr>
            <w:webHidden/>
          </w:rPr>
          <w:instrText xml:space="preserve"> PAGEREF _Toc48814880 \h </w:instrText>
        </w:r>
        <w:r w:rsidR="00A6719F">
          <w:rPr>
            <w:webHidden/>
          </w:rPr>
        </w:r>
        <w:r w:rsidR="00A6719F">
          <w:rPr>
            <w:webHidden/>
          </w:rPr>
          <w:fldChar w:fldCharType="separate"/>
        </w:r>
        <w:r w:rsidR="00F91053">
          <w:rPr>
            <w:webHidden/>
          </w:rPr>
          <w:t>184</w:t>
        </w:r>
        <w:r w:rsidR="00A6719F">
          <w:rPr>
            <w:webHidden/>
          </w:rPr>
          <w:fldChar w:fldCharType="end"/>
        </w:r>
      </w:hyperlink>
    </w:p>
    <w:p w14:paraId="726B8421" w14:textId="26AB0C2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1" w:history="1">
        <w:r w:rsidR="00A6719F" w:rsidRPr="00161698">
          <w:rPr>
            <w:rStyle w:val="af0"/>
          </w:rPr>
          <w:t>Рисунок 4.144 - Элементы управления позициями в документе Изменение штатного расписания</w:t>
        </w:r>
        <w:r w:rsidR="00A6719F">
          <w:rPr>
            <w:webHidden/>
          </w:rPr>
          <w:tab/>
        </w:r>
        <w:r w:rsidR="00A6719F">
          <w:rPr>
            <w:webHidden/>
          </w:rPr>
          <w:fldChar w:fldCharType="begin"/>
        </w:r>
        <w:r w:rsidR="00A6719F">
          <w:rPr>
            <w:webHidden/>
          </w:rPr>
          <w:instrText xml:space="preserve"> PAGEREF _Toc48814881 \h </w:instrText>
        </w:r>
        <w:r w:rsidR="00A6719F">
          <w:rPr>
            <w:webHidden/>
          </w:rPr>
        </w:r>
        <w:r w:rsidR="00A6719F">
          <w:rPr>
            <w:webHidden/>
          </w:rPr>
          <w:fldChar w:fldCharType="separate"/>
        </w:r>
        <w:r w:rsidR="00F91053">
          <w:rPr>
            <w:webHidden/>
          </w:rPr>
          <w:t>185</w:t>
        </w:r>
        <w:r w:rsidR="00A6719F">
          <w:rPr>
            <w:webHidden/>
          </w:rPr>
          <w:fldChar w:fldCharType="end"/>
        </w:r>
      </w:hyperlink>
    </w:p>
    <w:p w14:paraId="21B8CE11" w14:textId="33D5922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2" w:history="1">
        <w:r w:rsidR="00A6719F" w:rsidRPr="00161698">
          <w:rPr>
            <w:rStyle w:val="af0"/>
          </w:rPr>
          <w:t>Рисунок 4.145 - Заполнение показателей</w:t>
        </w:r>
        <w:r w:rsidR="00A6719F">
          <w:rPr>
            <w:webHidden/>
          </w:rPr>
          <w:tab/>
        </w:r>
        <w:r w:rsidR="00A6719F">
          <w:rPr>
            <w:webHidden/>
          </w:rPr>
          <w:fldChar w:fldCharType="begin"/>
        </w:r>
        <w:r w:rsidR="00A6719F">
          <w:rPr>
            <w:webHidden/>
          </w:rPr>
          <w:instrText xml:space="preserve"> PAGEREF _Toc48814882 \h </w:instrText>
        </w:r>
        <w:r w:rsidR="00A6719F">
          <w:rPr>
            <w:webHidden/>
          </w:rPr>
        </w:r>
        <w:r w:rsidR="00A6719F">
          <w:rPr>
            <w:webHidden/>
          </w:rPr>
          <w:fldChar w:fldCharType="separate"/>
        </w:r>
        <w:r w:rsidR="00F91053">
          <w:rPr>
            <w:webHidden/>
          </w:rPr>
          <w:t>187</w:t>
        </w:r>
        <w:r w:rsidR="00A6719F">
          <w:rPr>
            <w:webHidden/>
          </w:rPr>
          <w:fldChar w:fldCharType="end"/>
        </w:r>
      </w:hyperlink>
    </w:p>
    <w:p w14:paraId="49C62131" w14:textId="044D4F7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3" w:history="1">
        <w:r w:rsidR="00A6719F" w:rsidRPr="00161698">
          <w:rPr>
            <w:rStyle w:val="af0"/>
          </w:rPr>
          <w:t>Рисунок 4.146 - Изменение плановых начислений</w:t>
        </w:r>
        <w:r w:rsidR="00A6719F">
          <w:rPr>
            <w:webHidden/>
          </w:rPr>
          <w:tab/>
        </w:r>
        <w:r w:rsidR="00A6719F">
          <w:rPr>
            <w:webHidden/>
          </w:rPr>
          <w:fldChar w:fldCharType="begin"/>
        </w:r>
        <w:r w:rsidR="00A6719F">
          <w:rPr>
            <w:webHidden/>
          </w:rPr>
          <w:instrText xml:space="preserve"> PAGEREF _Toc48814883 \h </w:instrText>
        </w:r>
        <w:r w:rsidR="00A6719F">
          <w:rPr>
            <w:webHidden/>
          </w:rPr>
        </w:r>
        <w:r w:rsidR="00A6719F">
          <w:rPr>
            <w:webHidden/>
          </w:rPr>
          <w:fldChar w:fldCharType="separate"/>
        </w:r>
        <w:r w:rsidR="00F91053">
          <w:rPr>
            <w:webHidden/>
          </w:rPr>
          <w:t>188</w:t>
        </w:r>
        <w:r w:rsidR="00A6719F">
          <w:rPr>
            <w:webHidden/>
          </w:rPr>
          <w:fldChar w:fldCharType="end"/>
        </w:r>
      </w:hyperlink>
    </w:p>
    <w:p w14:paraId="50F4256C" w14:textId="46BC3FB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4" w:history="1">
        <w:r w:rsidR="00A6719F" w:rsidRPr="00161698">
          <w:rPr>
            <w:rStyle w:val="af0"/>
          </w:rPr>
          <w:t>Рисунок 4.147 - Просмотр списка сотрудников</w:t>
        </w:r>
        <w:r w:rsidR="00A6719F">
          <w:rPr>
            <w:webHidden/>
          </w:rPr>
          <w:tab/>
        </w:r>
        <w:r w:rsidR="00A6719F">
          <w:rPr>
            <w:webHidden/>
          </w:rPr>
          <w:fldChar w:fldCharType="begin"/>
        </w:r>
        <w:r w:rsidR="00A6719F">
          <w:rPr>
            <w:webHidden/>
          </w:rPr>
          <w:instrText xml:space="preserve"> PAGEREF _Toc48814884 \h </w:instrText>
        </w:r>
        <w:r w:rsidR="00A6719F">
          <w:rPr>
            <w:webHidden/>
          </w:rPr>
        </w:r>
        <w:r w:rsidR="00A6719F">
          <w:rPr>
            <w:webHidden/>
          </w:rPr>
          <w:fldChar w:fldCharType="separate"/>
        </w:r>
        <w:r w:rsidR="00F91053">
          <w:rPr>
            <w:webHidden/>
          </w:rPr>
          <w:t>193</w:t>
        </w:r>
        <w:r w:rsidR="00A6719F">
          <w:rPr>
            <w:webHidden/>
          </w:rPr>
          <w:fldChar w:fldCharType="end"/>
        </w:r>
      </w:hyperlink>
    </w:p>
    <w:p w14:paraId="414C8B28" w14:textId="10A7498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5" w:history="1">
        <w:r w:rsidR="00A6719F" w:rsidRPr="00161698">
          <w:rPr>
            <w:rStyle w:val="af0"/>
          </w:rPr>
          <w:t>Рисунок 4.148 - Выбор способа отображения списка сотрудников</w:t>
        </w:r>
        <w:r w:rsidR="00A6719F">
          <w:rPr>
            <w:webHidden/>
          </w:rPr>
          <w:tab/>
        </w:r>
        <w:r w:rsidR="00A6719F">
          <w:rPr>
            <w:webHidden/>
          </w:rPr>
          <w:fldChar w:fldCharType="begin"/>
        </w:r>
        <w:r w:rsidR="00A6719F">
          <w:rPr>
            <w:webHidden/>
          </w:rPr>
          <w:instrText xml:space="preserve"> PAGEREF _Toc48814885 \h </w:instrText>
        </w:r>
        <w:r w:rsidR="00A6719F">
          <w:rPr>
            <w:webHidden/>
          </w:rPr>
        </w:r>
        <w:r w:rsidR="00A6719F">
          <w:rPr>
            <w:webHidden/>
          </w:rPr>
          <w:fldChar w:fldCharType="separate"/>
        </w:r>
        <w:r w:rsidR="00F91053">
          <w:rPr>
            <w:webHidden/>
          </w:rPr>
          <w:t>194</w:t>
        </w:r>
        <w:r w:rsidR="00A6719F">
          <w:rPr>
            <w:webHidden/>
          </w:rPr>
          <w:fldChar w:fldCharType="end"/>
        </w:r>
      </w:hyperlink>
    </w:p>
    <w:p w14:paraId="30835F17" w14:textId="4984DF9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6" w:history="1">
        <w:r w:rsidR="00A6719F" w:rsidRPr="00161698">
          <w:rPr>
            <w:rStyle w:val="af0"/>
          </w:rPr>
          <w:t>Рисунок 4.149 - Отображение списка сотрудников по подразделениям</w:t>
        </w:r>
        <w:r w:rsidR="00A6719F">
          <w:rPr>
            <w:webHidden/>
          </w:rPr>
          <w:tab/>
        </w:r>
        <w:r w:rsidR="00A6719F">
          <w:rPr>
            <w:webHidden/>
          </w:rPr>
          <w:fldChar w:fldCharType="begin"/>
        </w:r>
        <w:r w:rsidR="00A6719F">
          <w:rPr>
            <w:webHidden/>
          </w:rPr>
          <w:instrText xml:space="preserve"> PAGEREF _Toc48814886 \h </w:instrText>
        </w:r>
        <w:r w:rsidR="00A6719F">
          <w:rPr>
            <w:webHidden/>
          </w:rPr>
        </w:r>
        <w:r w:rsidR="00A6719F">
          <w:rPr>
            <w:webHidden/>
          </w:rPr>
          <w:fldChar w:fldCharType="separate"/>
        </w:r>
        <w:r w:rsidR="00F91053">
          <w:rPr>
            <w:webHidden/>
          </w:rPr>
          <w:t>194</w:t>
        </w:r>
        <w:r w:rsidR="00A6719F">
          <w:rPr>
            <w:webHidden/>
          </w:rPr>
          <w:fldChar w:fldCharType="end"/>
        </w:r>
      </w:hyperlink>
    </w:p>
    <w:p w14:paraId="3AE3BBDD" w14:textId="4F3C0AF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7" w:history="1">
        <w:r w:rsidR="00A6719F" w:rsidRPr="00161698">
          <w:rPr>
            <w:rStyle w:val="af0"/>
          </w:rPr>
          <w:t>Рисунок 4.150 - Список документов, которые возможно оформить по выбранному сотруднику</w:t>
        </w:r>
        <w:r w:rsidR="00A6719F">
          <w:rPr>
            <w:webHidden/>
          </w:rPr>
          <w:tab/>
        </w:r>
        <w:r w:rsidR="00A6719F">
          <w:rPr>
            <w:webHidden/>
          </w:rPr>
          <w:fldChar w:fldCharType="begin"/>
        </w:r>
        <w:r w:rsidR="00A6719F">
          <w:rPr>
            <w:webHidden/>
          </w:rPr>
          <w:instrText xml:space="preserve"> PAGEREF _Toc48814887 \h </w:instrText>
        </w:r>
        <w:r w:rsidR="00A6719F">
          <w:rPr>
            <w:webHidden/>
          </w:rPr>
        </w:r>
        <w:r w:rsidR="00A6719F">
          <w:rPr>
            <w:webHidden/>
          </w:rPr>
          <w:fldChar w:fldCharType="separate"/>
        </w:r>
        <w:r w:rsidR="00F91053">
          <w:rPr>
            <w:webHidden/>
          </w:rPr>
          <w:t>195</w:t>
        </w:r>
        <w:r w:rsidR="00A6719F">
          <w:rPr>
            <w:webHidden/>
          </w:rPr>
          <w:fldChar w:fldCharType="end"/>
        </w:r>
      </w:hyperlink>
    </w:p>
    <w:p w14:paraId="4DAAE434" w14:textId="7BDD32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8" w:history="1">
        <w:r w:rsidR="00A6719F" w:rsidRPr="00161698">
          <w:rPr>
            <w:rStyle w:val="af0"/>
          </w:rPr>
          <w:t>Рисунок 4.151 - Отбор по ФИО сотрудника</w:t>
        </w:r>
        <w:r w:rsidR="00A6719F">
          <w:rPr>
            <w:webHidden/>
          </w:rPr>
          <w:tab/>
        </w:r>
        <w:r w:rsidR="00A6719F">
          <w:rPr>
            <w:webHidden/>
          </w:rPr>
          <w:fldChar w:fldCharType="begin"/>
        </w:r>
        <w:r w:rsidR="00A6719F">
          <w:rPr>
            <w:webHidden/>
          </w:rPr>
          <w:instrText xml:space="preserve"> PAGEREF _Toc48814888 \h </w:instrText>
        </w:r>
        <w:r w:rsidR="00A6719F">
          <w:rPr>
            <w:webHidden/>
          </w:rPr>
        </w:r>
        <w:r w:rsidR="00A6719F">
          <w:rPr>
            <w:webHidden/>
          </w:rPr>
          <w:fldChar w:fldCharType="separate"/>
        </w:r>
        <w:r w:rsidR="00F91053">
          <w:rPr>
            <w:webHidden/>
          </w:rPr>
          <w:t>196</w:t>
        </w:r>
        <w:r w:rsidR="00A6719F">
          <w:rPr>
            <w:webHidden/>
          </w:rPr>
          <w:fldChar w:fldCharType="end"/>
        </w:r>
      </w:hyperlink>
    </w:p>
    <w:p w14:paraId="30016D58" w14:textId="65F2522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89" w:history="1">
        <w:r w:rsidR="00A6719F" w:rsidRPr="00161698">
          <w:rPr>
            <w:rStyle w:val="af0"/>
          </w:rPr>
          <w:t>Рисунок 4.152 - Отбор по табельному номеру</w:t>
        </w:r>
        <w:r w:rsidR="00A6719F">
          <w:rPr>
            <w:webHidden/>
          </w:rPr>
          <w:tab/>
        </w:r>
        <w:r w:rsidR="00A6719F">
          <w:rPr>
            <w:webHidden/>
          </w:rPr>
          <w:fldChar w:fldCharType="begin"/>
        </w:r>
        <w:r w:rsidR="00A6719F">
          <w:rPr>
            <w:webHidden/>
          </w:rPr>
          <w:instrText xml:space="preserve"> PAGEREF _Toc48814889 \h </w:instrText>
        </w:r>
        <w:r w:rsidR="00A6719F">
          <w:rPr>
            <w:webHidden/>
          </w:rPr>
        </w:r>
        <w:r w:rsidR="00A6719F">
          <w:rPr>
            <w:webHidden/>
          </w:rPr>
          <w:fldChar w:fldCharType="separate"/>
        </w:r>
        <w:r w:rsidR="00F91053">
          <w:rPr>
            <w:webHidden/>
          </w:rPr>
          <w:t>196</w:t>
        </w:r>
        <w:r w:rsidR="00A6719F">
          <w:rPr>
            <w:webHidden/>
          </w:rPr>
          <w:fldChar w:fldCharType="end"/>
        </w:r>
      </w:hyperlink>
    </w:p>
    <w:p w14:paraId="41CC8343" w14:textId="5D5422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0" w:history="1">
        <w:r w:rsidR="00A6719F" w:rsidRPr="00161698">
          <w:rPr>
            <w:rStyle w:val="af0"/>
          </w:rPr>
          <w:t>Рисунок 4.153 - Флаг скрытия сотрудников по которым уже не выполняются операции</w:t>
        </w:r>
        <w:r w:rsidR="00A6719F">
          <w:rPr>
            <w:webHidden/>
          </w:rPr>
          <w:tab/>
        </w:r>
        <w:r w:rsidR="00A6719F">
          <w:rPr>
            <w:webHidden/>
          </w:rPr>
          <w:fldChar w:fldCharType="begin"/>
        </w:r>
        <w:r w:rsidR="00A6719F">
          <w:rPr>
            <w:webHidden/>
          </w:rPr>
          <w:instrText xml:space="preserve"> PAGEREF _Toc48814890 \h </w:instrText>
        </w:r>
        <w:r w:rsidR="00A6719F">
          <w:rPr>
            <w:webHidden/>
          </w:rPr>
        </w:r>
        <w:r w:rsidR="00A6719F">
          <w:rPr>
            <w:webHidden/>
          </w:rPr>
          <w:fldChar w:fldCharType="separate"/>
        </w:r>
        <w:r w:rsidR="00F91053">
          <w:rPr>
            <w:webHidden/>
          </w:rPr>
          <w:t>197</w:t>
        </w:r>
        <w:r w:rsidR="00A6719F">
          <w:rPr>
            <w:webHidden/>
          </w:rPr>
          <w:fldChar w:fldCharType="end"/>
        </w:r>
      </w:hyperlink>
    </w:p>
    <w:p w14:paraId="5DD48751" w14:textId="726C08C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1" w:history="1">
        <w:r w:rsidR="00A6719F" w:rsidRPr="00161698">
          <w:rPr>
            <w:rStyle w:val="af0"/>
          </w:rPr>
          <w:t>Рисунок 154 Включение константы  "Использовать выбор физических лиц в документах приема на работу"</w:t>
        </w:r>
        <w:r w:rsidR="00A6719F">
          <w:rPr>
            <w:webHidden/>
          </w:rPr>
          <w:tab/>
        </w:r>
        <w:r w:rsidR="00A6719F">
          <w:rPr>
            <w:webHidden/>
          </w:rPr>
          <w:fldChar w:fldCharType="begin"/>
        </w:r>
        <w:r w:rsidR="00A6719F">
          <w:rPr>
            <w:webHidden/>
          </w:rPr>
          <w:instrText xml:space="preserve"> PAGEREF _Toc48814891 \h </w:instrText>
        </w:r>
        <w:r w:rsidR="00A6719F">
          <w:rPr>
            <w:webHidden/>
          </w:rPr>
        </w:r>
        <w:r w:rsidR="00A6719F">
          <w:rPr>
            <w:webHidden/>
          </w:rPr>
          <w:fldChar w:fldCharType="separate"/>
        </w:r>
        <w:r w:rsidR="00F91053">
          <w:rPr>
            <w:webHidden/>
          </w:rPr>
          <w:t>198</w:t>
        </w:r>
        <w:r w:rsidR="00A6719F">
          <w:rPr>
            <w:webHidden/>
          </w:rPr>
          <w:fldChar w:fldCharType="end"/>
        </w:r>
      </w:hyperlink>
    </w:p>
    <w:p w14:paraId="3D58106F" w14:textId="67F5D0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2" w:history="1">
        <w:r w:rsidR="00A6719F" w:rsidRPr="00161698">
          <w:rPr>
            <w:rStyle w:val="af0"/>
          </w:rPr>
          <w:t>Рисунок 4.155 - Карточка сотрудника</w:t>
        </w:r>
        <w:r w:rsidR="00A6719F">
          <w:rPr>
            <w:webHidden/>
          </w:rPr>
          <w:tab/>
        </w:r>
        <w:r w:rsidR="00A6719F">
          <w:rPr>
            <w:webHidden/>
          </w:rPr>
          <w:fldChar w:fldCharType="begin"/>
        </w:r>
        <w:r w:rsidR="00A6719F">
          <w:rPr>
            <w:webHidden/>
          </w:rPr>
          <w:instrText xml:space="preserve"> PAGEREF _Toc48814892 \h </w:instrText>
        </w:r>
        <w:r w:rsidR="00A6719F">
          <w:rPr>
            <w:webHidden/>
          </w:rPr>
        </w:r>
        <w:r w:rsidR="00A6719F">
          <w:rPr>
            <w:webHidden/>
          </w:rPr>
          <w:fldChar w:fldCharType="separate"/>
        </w:r>
        <w:r w:rsidR="00F91053">
          <w:rPr>
            <w:webHidden/>
          </w:rPr>
          <w:t>199</w:t>
        </w:r>
        <w:r w:rsidR="00A6719F">
          <w:rPr>
            <w:webHidden/>
          </w:rPr>
          <w:fldChar w:fldCharType="end"/>
        </w:r>
      </w:hyperlink>
    </w:p>
    <w:p w14:paraId="767B3C47" w14:textId="5006EC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3" w:history="1">
        <w:r w:rsidR="00A6719F" w:rsidRPr="00161698">
          <w:rPr>
            <w:rStyle w:val="af0"/>
          </w:rPr>
          <w:t>Рисунок 4.156 - Смена ФИО</w:t>
        </w:r>
        <w:r w:rsidR="00A6719F">
          <w:rPr>
            <w:webHidden/>
          </w:rPr>
          <w:tab/>
        </w:r>
        <w:r w:rsidR="00A6719F">
          <w:rPr>
            <w:webHidden/>
          </w:rPr>
          <w:fldChar w:fldCharType="begin"/>
        </w:r>
        <w:r w:rsidR="00A6719F">
          <w:rPr>
            <w:webHidden/>
          </w:rPr>
          <w:instrText xml:space="preserve"> PAGEREF _Toc48814893 \h </w:instrText>
        </w:r>
        <w:r w:rsidR="00A6719F">
          <w:rPr>
            <w:webHidden/>
          </w:rPr>
        </w:r>
        <w:r w:rsidR="00A6719F">
          <w:rPr>
            <w:webHidden/>
          </w:rPr>
          <w:fldChar w:fldCharType="separate"/>
        </w:r>
        <w:r w:rsidR="00F91053">
          <w:rPr>
            <w:webHidden/>
          </w:rPr>
          <w:t>200</w:t>
        </w:r>
        <w:r w:rsidR="00A6719F">
          <w:rPr>
            <w:webHidden/>
          </w:rPr>
          <w:fldChar w:fldCharType="end"/>
        </w:r>
      </w:hyperlink>
    </w:p>
    <w:p w14:paraId="70C45458" w14:textId="5E45201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4" w:history="1">
        <w:r w:rsidR="00A6719F" w:rsidRPr="00161698">
          <w:rPr>
            <w:rStyle w:val="af0"/>
          </w:rPr>
          <w:t>Рисунок 4.157 - История изменения места работы</w:t>
        </w:r>
        <w:r w:rsidR="00A6719F">
          <w:rPr>
            <w:webHidden/>
          </w:rPr>
          <w:tab/>
        </w:r>
        <w:r w:rsidR="00A6719F">
          <w:rPr>
            <w:webHidden/>
          </w:rPr>
          <w:fldChar w:fldCharType="begin"/>
        </w:r>
        <w:r w:rsidR="00A6719F">
          <w:rPr>
            <w:webHidden/>
          </w:rPr>
          <w:instrText xml:space="preserve"> PAGEREF _Toc48814894 \h </w:instrText>
        </w:r>
        <w:r w:rsidR="00A6719F">
          <w:rPr>
            <w:webHidden/>
          </w:rPr>
        </w:r>
        <w:r w:rsidR="00A6719F">
          <w:rPr>
            <w:webHidden/>
          </w:rPr>
          <w:fldChar w:fldCharType="separate"/>
        </w:r>
        <w:r w:rsidR="00F91053">
          <w:rPr>
            <w:webHidden/>
          </w:rPr>
          <w:t>201</w:t>
        </w:r>
        <w:r w:rsidR="00A6719F">
          <w:rPr>
            <w:webHidden/>
          </w:rPr>
          <w:fldChar w:fldCharType="end"/>
        </w:r>
      </w:hyperlink>
    </w:p>
    <w:p w14:paraId="36E4AB2E" w14:textId="6AA99EA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5" w:history="1">
        <w:r w:rsidR="00A6719F" w:rsidRPr="00161698">
          <w:rPr>
            <w:rStyle w:val="af0"/>
          </w:rPr>
          <w:t>Рисунок 4.158 - Флаг Дополнять представление</w:t>
        </w:r>
        <w:r w:rsidR="00A6719F">
          <w:rPr>
            <w:webHidden/>
          </w:rPr>
          <w:tab/>
        </w:r>
        <w:r w:rsidR="00A6719F">
          <w:rPr>
            <w:webHidden/>
          </w:rPr>
          <w:fldChar w:fldCharType="begin"/>
        </w:r>
        <w:r w:rsidR="00A6719F">
          <w:rPr>
            <w:webHidden/>
          </w:rPr>
          <w:instrText xml:space="preserve"> PAGEREF _Toc48814895 \h </w:instrText>
        </w:r>
        <w:r w:rsidR="00A6719F">
          <w:rPr>
            <w:webHidden/>
          </w:rPr>
        </w:r>
        <w:r w:rsidR="00A6719F">
          <w:rPr>
            <w:webHidden/>
          </w:rPr>
          <w:fldChar w:fldCharType="separate"/>
        </w:r>
        <w:r w:rsidR="00F91053">
          <w:rPr>
            <w:webHidden/>
          </w:rPr>
          <w:t>202</w:t>
        </w:r>
        <w:r w:rsidR="00A6719F">
          <w:rPr>
            <w:webHidden/>
          </w:rPr>
          <w:fldChar w:fldCharType="end"/>
        </w:r>
      </w:hyperlink>
    </w:p>
    <w:p w14:paraId="7D87DD3F" w14:textId="1501074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6" w:history="1">
        <w:r w:rsidR="00A6719F" w:rsidRPr="00161698">
          <w:rPr>
            <w:rStyle w:val="af0"/>
          </w:rPr>
          <w:t>Рисунок 4.159 - Ссылки в карточке сотрудника</w:t>
        </w:r>
        <w:r w:rsidR="00A6719F">
          <w:rPr>
            <w:webHidden/>
          </w:rPr>
          <w:tab/>
        </w:r>
        <w:r w:rsidR="00A6719F">
          <w:rPr>
            <w:webHidden/>
          </w:rPr>
          <w:fldChar w:fldCharType="begin"/>
        </w:r>
        <w:r w:rsidR="00A6719F">
          <w:rPr>
            <w:webHidden/>
          </w:rPr>
          <w:instrText xml:space="preserve"> PAGEREF _Toc48814896 \h </w:instrText>
        </w:r>
        <w:r w:rsidR="00A6719F">
          <w:rPr>
            <w:webHidden/>
          </w:rPr>
        </w:r>
        <w:r w:rsidR="00A6719F">
          <w:rPr>
            <w:webHidden/>
          </w:rPr>
          <w:fldChar w:fldCharType="separate"/>
        </w:r>
        <w:r w:rsidR="00F91053">
          <w:rPr>
            <w:webHidden/>
          </w:rPr>
          <w:t>202</w:t>
        </w:r>
        <w:r w:rsidR="00A6719F">
          <w:rPr>
            <w:webHidden/>
          </w:rPr>
          <w:fldChar w:fldCharType="end"/>
        </w:r>
      </w:hyperlink>
    </w:p>
    <w:p w14:paraId="603FBC69" w14:textId="60DFF4F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7" w:history="1">
        <w:r w:rsidR="00A6719F" w:rsidRPr="00161698">
          <w:rPr>
            <w:rStyle w:val="af0"/>
          </w:rPr>
          <w:t>Рисунок 4.160 - Личные данные</w:t>
        </w:r>
        <w:r w:rsidR="00A6719F">
          <w:rPr>
            <w:webHidden/>
          </w:rPr>
          <w:tab/>
        </w:r>
        <w:r w:rsidR="00A6719F">
          <w:rPr>
            <w:webHidden/>
          </w:rPr>
          <w:fldChar w:fldCharType="begin"/>
        </w:r>
        <w:r w:rsidR="00A6719F">
          <w:rPr>
            <w:webHidden/>
          </w:rPr>
          <w:instrText xml:space="preserve"> PAGEREF _Toc48814897 \h </w:instrText>
        </w:r>
        <w:r w:rsidR="00A6719F">
          <w:rPr>
            <w:webHidden/>
          </w:rPr>
        </w:r>
        <w:r w:rsidR="00A6719F">
          <w:rPr>
            <w:webHidden/>
          </w:rPr>
          <w:fldChar w:fldCharType="separate"/>
        </w:r>
        <w:r w:rsidR="00F91053">
          <w:rPr>
            <w:webHidden/>
          </w:rPr>
          <w:t>203</w:t>
        </w:r>
        <w:r w:rsidR="00A6719F">
          <w:rPr>
            <w:webHidden/>
          </w:rPr>
          <w:fldChar w:fldCharType="end"/>
        </w:r>
      </w:hyperlink>
    </w:p>
    <w:p w14:paraId="082BF22C" w14:textId="624E625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8" w:history="1">
        <w:r w:rsidR="00A6719F" w:rsidRPr="00161698">
          <w:rPr>
            <w:rStyle w:val="af0"/>
          </w:rPr>
          <w:t>Рисунок 4.161 - Образование, квалификация</w:t>
        </w:r>
        <w:r w:rsidR="00A6719F">
          <w:rPr>
            <w:webHidden/>
          </w:rPr>
          <w:tab/>
        </w:r>
        <w:r w:rsidR="00A6719F">
          <w:rPr>
            <w:webHidden/>
          </w:rPr>
          <w:fldChar w:fldCharType="begin"/>
        </w:r>
        <w:r w:rsidR="00A6719F">
          <w:rPr>
            <w:webHidden/>
          </w:rPr>
          <w:instrText xml:space="preserve"> PAGEREF _Toc48814898 \h </w:instrText>
        </w:r>
        <w:r w:rsidR="00A6719F">
          <w:rPr>
            <w:webHidden/>
          </w:rPr>
        </w:r>
        <w:r w:rsidR="00A6719F">
          <w:rPr>
            <w:webHidden/>
          </w:rPr>
          <w:fldChar w:fldCharType="separate"/>
        </w:r>
        <w:r w:rsidR="00F91053">
          <w:rPr>
            <w:webHidden/>
          </w:rPr>
          <w:t>204</w:t>
        </w:r>
        <w:r w:rsidR="00A6719F">
          <w:rPr>
            <w:webHidden/>
          </w:rPr>
          <w:fldChar w:fldCharType="end"/>
        </w:r>
      </w:hyperlink>
    </w:p>
    <w:p w14:paraId="18F63649" w14:textId="116B411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899" w:history="1">
        <w:r w:rsidR="00A6719F" w:rsidRPr="00161698">
          <w:rPr>
            <w:rStyle w:val="af0"/>
          </w:rPr>
          <w:t>Рисунок 4.162 - Справки</w:t>
        </w:r>
        <w:r w:rsidR="00A6719F">
          <w:rPr>
            <w:webHidden/>
          </w:rPr>
          <w:tab/>
        </w:r>
        <w:r w:rsidR="00A6719F">
          <w:rPr>
            <w:webHidden/>
          </w:rPr>
          <w:fldChar w:fldCharType="begin"/>
        </w:r>
        <w:r w:rsidR="00A6719F">
          <w:rPr>
            <w:webHidden/>
          </w:rPr>
          <w:instrText xml:space="preserve"> PAGEREF _Toc48814899 \h </w:instrText>
        </w:r>
        <w:r w:rsidR="00A6719F">
          <w:rPr>
            <w:webHidden/>
          </w:rPr>
        </w:r>
        <w:r w:rsidR="00A6719F">
          <w:rPr>
            <w:webHidden/>
          </w:rPr>
          <w:fldChar w:fldCharType="separate"/>
        </w:r>
        <w:r w:rsidR="00F91053">
          <w:rPr>
            <w:webHidden/>
          </w:rPr>
          <w:t>205</w:t>
        </w:r>
        <w:r w:rsidR="00A6719F">
          <w:rPr>
            <w:webHidden/>
          </w:rPr>
          <w:fldChar w:fldCharType="end"/>
        </w:r>
      </w:hyperlink>
    </w:p>
    <w:p w14:paraId="388D601E" w14:textId="2136A9C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0" w:history="1">
        <w:r w:rsidR="00A6719F" w:rsidRPr="00161698">
          <w:rPr>
            <w:rStyle w:val="af0"/>
          </w:rPr>
          <w:t>Рисунок 4.163 - Семья</w:t>
        </w:r>
        <w:r w:rsidR="00A6719F">
          <w:rPr>
            <w:webHidden/>
          </w:rPr>
          <w:tab/>
        </w:r>
        <w:r w:rsidR="00A6719F">
          <w:rPr>
            <w:webHidden/>
          </w:rPr>
          <w:fldChar w:fldCharType="begin"/>
        </w:r>
        <w:r w:rsidR="00A6719F">
          <w:rPr>
            <w:webHidden/>
          </w:rPr>
          <w:instrText xml:space="preserve"> PAGEREF _Toc48814900 \h </w:instrText>
        </w:r>
        <w:r w:rsidR="00A6719F">
          <w:rPr>
            <w:webHidden/>
          </w:rPr>
        </w:r>
        <w:r w:rsidR="00A6719F">
          <w:rPr>
            <w:webHidden/>
          </w:rPr>
          <w:fldChar w:fldCharType="separate"/>
        </w:r>
        <w:r w:rsidR="00F91053">
          <w:rPr>
            <w:webHidden/>
          </w:rPr>
          <w:t>206</w:t>
        </w:r>
        <w:r w:rsidR="00A6719F">
          <w:rPr>
            <w:webHidden/>
          </w:rPr>
          <w:fldChar w:fldCharType="end"/>
        </w:r>
      </w:hyperlink>
    </w:p>
    <w:p w14:paraId="22AD3152" w14:textId="5759798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1" w:history="1">
        <w:r w:rsidR="00A6719F" w:rsidRPr="00161698">
          <w:rPr>
            <w:rStyle w:val="af0"/>
          </w:rPr>
          <w:t>Рисунок 164 Автоматическое заполнение очередности</w:t>
        </w:r>
        <w:r w:rsidR="00A6719F">
          <w:rPr>
            <w:webHidden/>
          </w:rPr>
          <w:tab/>
        </w:r>
        <w:r w:rsidR="00A6719F">
          <w:rPr>
            <w:webHidden/>
          </w:rPr>
          <w:fldChar w:fldCharType="begin"/>
        </w:r>
        <w:r w:rsidR="00A6719F">
          <w:rPr>
            <w:webHidden/>
          </w:rPr>
          <w:instrText xml:space="preserve"> PAGEREF _Toc48814901 \h </w:instrText>
        </w:r>
        <w:r w:rsidR="00A6719F">
          <w:rPr>
            <w:webHidden/>
          </w:rPr>
        </w:r>
        <w:r w:rsidR="00A6719F">
          <w:rPr>
            <w:webHidden/>
          </w:rPr>
          <w:fldChar w:fldCharType="separate"/>
        </w:r>
        <w:r w:rsidR="00F91053">
          <w:rPr>
            <w:webHidden/>
          </w:rPr>
          <w:t>207</w:t>
        </w:r>
        <w:r w:rsidR="00A6719F">
          <w:rPr>
            <w:webHidden/>
          </w:rPr>
          <w:fldChar w:fldCharType="end"/>
        </w:r>
      </w:hyperlink>
    </w:p>
    <w:p w14:paraId="6949E922" w14:textId="58198F7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2" w:history="1">
        <w:r w:rsidR="00A6719F" w:rsidRPr="00161698">
          <w:rPr>
            <w:rStyle w:val="af0"/>
          </w:rPr>
          <w:t>Рисунок 165 Корректировка очередности</w:t>
        </w:r>
        <w:r w:rsidR="00A6719F">
          <w:rPr>
            <w:webHidden/>
          </w:rPr>
          <w:tab/>
        </w:r>
        <w:r w:rsidR="00A6719F">
          <w:rPr>
            <w:webHidden/>
          </w:rPr>
          <w:fldChar w:fldCharType="begin"/>
        </w:r>
        <w:r w:rsidR="00A6719F">
          <w:rPr>
            <w:webHidden/>
          </w:rPr>
          <w:instrText xml:space="preserve"> PAGEREF _Toc48814902 \h </w:instrText>
        </w:r>
        <w:r w:rsidR="00A6719F">
          <w:rPr>
            <w:webHidden/>
          </w:rPr>
        </w:r>
        <w:r w:rsidR="00A6719F">
          <w:rPr>
            <w:webHidden/>
          </w:rPr>
          <w:fldChar w:fldCharType="separate"/>
        </w:r>
        <w:r w:rsidR="00F91053">
          <w:rPr>
            <w:webHidden/>
          </w:rPr>
          <w:t>207</w:t>
        </w:r>
        <w:r w:rsidR="00A6719F">
          <w:rPr>
            <w:webHidden/>
          </w:rPr>
          <w:fldChar w:fldCharType="end"/>
        </w:r>
      </w:hyperlink>
    </w:p>
    <w:p w14:paraId="5381AF18" w14:textId="6B1C602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3" w:history="1">
        <w:r w:rsidR="00A6719F" w:rsidRPr="00161698">
          <w:rPr>
            <w:rStyle w:val="af0"/>
          </w:rPr>
          <w:t xml:space="preserve">Рисунок 166 </w:t>
        </w:r>
        <w:r w:rsidR="00A6719F">
          <w:rPr>
            <w:rStyle w:val="af0"/>
            <w:lang w:val="ru-RU"/>
          </w:rPr>
          <w:t xml:space="preserve">- </w:t>
        </w:r>
        <w:r w:rsidR="00A6719F" w:rsidRPr="00161698">
          <w:rPr>
            <w:rStyle w:val="af0"/>
          </w:rPr>
          <w:t>Сообщение об ошибке</w:t>
        </w:r>
        <w:r w:rsidR="00A6719F">
          <w:rPr>
            <w:webHidden/>
          </w:rPr>
          <w:tab/>
        </w:r>
        <w:r w:rsidR="00A6719F">
          <w:rPr>
            <w:webHidden/>
          </w:rPr>
          <w:fldChar w:fldCharType="begin"/>
        </w:r>
        <w:r w:rsidR="00A6719F">
          <w:rPr>
            <w:webHidden/>
          </w:rPr>
          <w:instrText xml:space="preserve"> PAGEREF _Toc48814903 \h </w:instrText>
        </w:r>
        <w:r w:rsidR="00A6719F">
          <w:rPr>
            <w:webHidden/>
          </w:rPr>
        </w:r>
        <w:r w:rsidR="00A6719F">
          <w:rPr>
            <w:webHidden/>
          </w:rPr>
          <w:fldChar w:fldCharType="separate"/>
        </w:r>
        <w:r w:rsidR="00F91053">
          <w:rPr>
            <w:webHidden/>
          </w:rPr>
          <w:t>208</w:t>
        </w:r>
        <w:r w:rsidR="00A6719F">
          <w:rPr>
            <w:webHidden/>
          </w:rPr>
          <w:fldChar w:fldCharType="end"/>
        </w:r>
      </w:hyperlink>
    </w:p>
    <w:p w14:paraId="3126FB38" w14:textId="5F7D15B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4" w:history="1">
        <w:r w:rsidR="00A6719F" w:rsidRPr="00161698">
          <w:rPr>
            <w:rStyle w:val="af0"/>
          </w:rPr>
          <w:t>Рисунок 4.167 - Трудовая деятельность</w:t>
        </w:r>
        <w:r w:rsidR="00A6719F">
          <w:rPr>
            <w:webHidden/>
          </w:rPr>
          <w:tab/>
        </w:r>
        <w:r w:rsidR="00A6719F">
          <w:rPr>
            <w:webHidden/>
          </w:rPr>
          <w:fldChar w:fldCharType="begin"/>
        </w:r>
        <w:r w:rsidR="00A6719F">
          <w:rPr>
            <w:webHidden/>
          </w:rPr>
          <w:instrText xml:space="preserve"> PAGEREF _Toc48814904 \h </w:instrText>
        </w:r>
        <w:r w:rsidR="00A6719F">
          <w:rPr>
            <w:webHidden/>
          </w:rPr>
        </w:r>
        <w:r w:rsidR="00A6719F">
          <w:rPr>
            <w:webHidden/>
          </w:rPr>
          <w:fldChar w:fldCharType="separate"/>
        </w:r>
        <w:r w:rsidR="00F91053">
          <w:rPr>
            <w:webHidden/>
          </w:rPr>
          <w:t>208</w:t>
        </w:r>
        <w:r w:rsidR="00A6719F">
          <w:rPr>
            <w:webHidden/>
          </w:rPr>
          <w:fldChar w:fldCharType="end"/>
        </w:r>
      </w:hyperlink>
    </w:p>
    <w:p w14:paraId="3F806278" w14:textId="10FD689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5" w:history="1">
        <w:r w:rsidR="00A6719F" w:rsidRPr="00161698">
          <w:rPr>
            <w:rStyle w:val="af0"/>
          </w:rPr>
          <w:t>Рисунок 4.168</w:t>
        </w:r>
        <w:r w:rsidR="00A6719F">
          <w:rPr>
            <w:rStyle w:val="af0"/>
            <w:lang w:val="ru-RU"/>
          </w:rPr>
          <w:t xml:space="preserve"> -</w:t>
        </w:r>
        <w:r w:rsidR="00A6719F" w:rsidRPr="00161698">
          <w:rPr>
            <w:rStyle w:val="af0"/>
          </w:rPr>
          <w:t xml:space="preserve"> Расчет стажа</w:t>
        </w:r>
        <w:r w:rsidR="00A6719F">
          <w:rPr>
            <w:webHidden/>
          </w:rPr>
          <w:tab/>
        </w:r>
        <w:r w:rsidR="00A6719F">
          <w:rPr>
            <w:webHidden/>
          </w:rPr>
          <w:fldChar w:fldCharType="begin"/>
        </w:r>
        <w:r w:rsidR="00A6719F">
          <w:rPr>
            <w:webHidden/>
          </w:rPr>
          <w:instrText xml:space="preserve"> PAGEREF _Toc48814905 \h </w:instrText>
        </w:r>
        <w:r w:rsidR="00A6719F">
          <w:rPr>
            <w:webHidden/>
          </w:rPr>
        </w:r>
        <w:r w:rsidR="00A6719F">
          <w:rPr>
            <w:webHidden/>
          </w:rPr>
          <w:fldChar w:fldCharType="separate"/>
        </w:r>
        <w:r w:rsidR="00F91053">
          <w:rPr>
            <w:webHidden/>
          </w:rPr>
          <w:t>209</w:t>
        </w:r>
        <w:r w:rsidR="00A6719F">
          <w:rPr>
            <w:webHidden/>
          </w:rPr>
          <w:fldChar w:fldCharType="end"/>
        </w:r>
      </w:hyperlink>
    </w:p>
    <w:p w14:paraId="3B4E683E" w14:textId="1656F6F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6" w:history="1">
        <w:r w:rsidR="00A6719F" w:rsidRPr="00161698">
          <w:rPr>
            <w:rStyle w:val="af0"/>
          </w:rPr>
          <w:t>Рисунок 4.169</w:t>
        </w:r>
        <w:r w:rsidR="00A6719F">
          <w:rPr>
            <w:webHidden/>
          </w:rPr>
          <w:tab/>
        </w:r>
        <w:r w:rsidR="00A6719F">
          <w:rPr>
            <w:webHidden/>
          </w:rPr>
          <w:fldChar w:fldCharType="begin"/>
        </w:r>
        <w:r w:rsidR="00A6719F">
          <w:rPr>
            <w:webHidden/>
          </w:rPr>
          <w:instrText xml:space="preserve"> PAGEREF _Toc48814906 \h </w:instrText>
        </w:r>
        <w:r w:rsidR="00A6719F">
          <w:rPr>
            <w:webHidden/>
          </w:rPr>
        </w:r>
        <w:r w:rsidR="00A6719F">
          <w:rPr>
            <w:webHidden/>
          </w:rPr>
          <w:fldChar w:fldCharType="separate"/>
        </w:r>
        <w:r w:rsidR="00F91053">
          <w:rPr>
            <w:webHidden/>
          </w:rPr>
          <w:t>209</w:t>
        </w:r>
        <w:r w:rsidR="00A6719F">
          <w:rPr>
            <w:webHidden/>
          </w:rPr>
          <w:fldChar w:fldCharType="end"/>
        </w:r>
      </w:hyperlink>
    </w:p>
    <w:p w14:paraId="4A01D369" w14:textId="33E61AA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7" w:history="1">
        <w:r w:rsidR="00A6719F" w:rsidRPr="00161698">
          <w:rPr>
            <w:rStyle w:val="af0"/>
          </w:rPr>
          <w:t>Рисунок 4.170 - Страхование</w:t>
        </w:r>
        <w:r w:rsidR="00A6719F">
          <w:rPr>
            <w:webHidden/>
          </w:rPr>
          <w:tab/>
        </w:r>
        <w:r w:rsidR="00A6719F">
          <w:rPr>
            <w:webHidden/>
          </w:rPr>
          <w:fldChar w:fldCharType="begin"/>
        </w:r>
        <w:r w:rsidR="00A6719F">
          <w:rPr>
            <w:webHidden/>
          </w:rPr>
          <w:instrText xml:space="preserve"> PAGEREF _Toc48814907 \h </w:instrText>
        </w:r>
        <w:r w:rsidR="00A6719F">
          <w:rPr>
            <w:webHidden/>
          </w:rPr>
        </w:r>
        <w:r w:rsidR="00A6719F">
          <w:rPr>
            <w:webHidden/>
          </w:rPr>
          <w:fldChar w:fldCharType="separate"/>
        </w:r>
        <w:r w:rsidR="00F91053">
          <w:rPr>
            <w:webHidden/>
          </w:rPr>
          <w:t>210</w:t>
        </w:r>
        <w:r w:rsidR="00A6719F">
          <w:rPr>
            <w:webHidden/>
          </w:rPr>
          <w:fldChar w:fldCharType="end"/>
        </w:r>
      </w:hyperlink>
    </w:p>
    <w:p w14:paraId="43184886" w14:textId="0925270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8" w:history="1">
        <w:r w:rsidR="00A6719F" w:rsidRPr="00161698">
          <w:rPr>
            <w:rStyle w:val="af0"/>
          </w:rPr>
          <w:t xml:space="preserve">Рисунок 4.171 </w:t>
        </w:r>
        <w:r w:rsidR="00A6719F" w:rsidRPr="00161698">
          <w:rPr>
            <w:rStyle w:val="af0"/>
            <w:lang w:val="en-US"/>
          </w:rPr>
          <w:t xml:space="preserve">- </w:t>
        </w:r>
        <w:r w:rsidR="00A6719F" w:rsidRPr="00161698">
          <w:rPr>
            <w:rStyle w:val="af0"/>
          </w:rPr>
          <w:t>Налог на доходы</w:t>
        </w:r>
        <w:r w:rsidR="00A6719F">
          <w:rPr>
            <w:webHidden/>
          </w:rPr>
          <w:tab/>
        </w:r>
        <w:r w:rsidR="00A6719F">
          <w:rPr>
            <w:webHidden/>
          </w:rPr>
          <w:fldChar w:fldCharType="begin"/>
        </w:r>
        <w:r w:rsidR="00A6719F">
          <w:rPr>
            <w:webHidden/>
          </w:rPr>
          <w:instrText xml:space="preserve"> PAGEREF _Toc48814908 \h </w:instrText>
        </w:r>
        <w:r w:rsidR="00A6719F">
          <w:rPr>
            <w:webHidden/>
          </w:rPr>
        </w:r>
        <w:r w:rsidR="00A6719F">
          <w:rPr>
            <w:webHidden/>
          </w:rPr>
          <w:fldChar w:fldCharType="separate"/>
        </w:r>
        <w:r w:rsidR="00F91053">
          <w:rPr>
            <w:webHidden/>
          </w:rPr>
          <w:t>210</w:t>
        </w:r>
        <w:r w:rsidR="00A6719F">
          <w:rPr>
            <w:webHidden/>
          </w:rPr>
          <w:fldChar w:fldCharType="end"/>
        </w:r>
      </w:hyperlink>
    </w:p>
    <w:p w14:paraId="15A30D4E" w14:textId="5F359F9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09" w:history="1">
        <w:r w:rsidR="00A6719F" w:rsidRPr="00161698">
          <w:rPr>
            <w:rStyle w:val="af0"/>
          </w:rPr>
          <w:t>Рисунок 4.172 - Статус налогоплательщика</w:t>
        </w:r>
        <w:r w:rsidR="00A6719F">
          <w:rPr>
            <w:webHidden/>
          </w:rPr>
          <w:tab/>
        </w:r>
        <w:r w:rsidR="00A6719F">
          <w:rPr>
            <w:webHidden/>
          </w:rPr>
          <w:fldChar w:fldCharType="begin"/>
        </w:r>
        <w:r w:rsidR="00A6719F">
          <w:rPr>
            <w:webHidden/>
          </w:rPr>
          <w:instrText xml:space="preserve"> PAGEREF _Toc48814909 \h </w:instrText>
        </w:r>
        <w:r w:rsidR="00A6719F">
          <w:rPr>
            <w:webHidden/>
          </w:rPr>
        </w:r>
        <w:r w:rsidR="00A6719F">
          <w:rPr>
            <w:webHidden/>
          </w:rPr>
          <w:fldChar w:fldCharType="separate"/>
        </w:r>
        <w:r w:rsidR="00F91053">
          <w:rPr>
            <w:webHidden/>
          </w:rPr>
          <w:t>211</w:t>
        </w:r>
        <w:r w:rsidR="00A6719F">
          <w:rPr>
            <w:webHidden/>
          </w:rPr>
          <w:fldChar w:fldCharType="end"/>
        </w:r>
      </w:hyperlink>
    </w:p>
    <w:p w14:paraId="2B422DE6" w14:textId="457859F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0" w:history="1">
        <w:r w:rsidR="00A6719F" w:rsidRPr="00161698">
          <w:rPr>
            <w:rStyle w:val="af0"/>
          </w:rPr>
          <w:t>Рисунок 4.173 «Список всех кадровых документов по выбранному сотруднику»</w:t>
        </w:r>
        <w:r w:rsidR="00A6719F">
          <w:rPr>
            <w:webHidden/>
          </w:rPr>
          <w:tab/>
        </w:r>
        <w:r w:rsidR="00A6719F">
          <w:rPr>
            <w:webHidden/>
          </w:rPr>
          <w:fldChar w:fldCharType="begin"/>
        </w:r>
        <w:r w:rsidR="00A6719F">
          <w:rPr>
            <w:webHidden/>
          </w:rPr>
          <w:instrText xml:space="preserve"> PAGEREF _Toc48814910 \h </w:instrText>
        </w:r>
        <w:r w:rsidR="00A6719F">
          <w:rPr>
            <w:webHidden/>
          </w:rPr>
        </w:r>
        <w:r w:rsidR="00A6719F">
          <w:rPr>
            <w:webHidden/>
          </w:rPr>
          <w:fldChar w:fldCharType="separate"/>
        </w:r>
        <w:r w:rsidR="00F91053">
          <w:rPr>
            <w:webHidden/>
          </w:rPr>
          <w:t>211</w:t>
        </w:r>
        <w:r w:rsidR="00A6719F">
          <w:rPr>
            <w:webHidden/>
          </w:rPr>
          <w:fldChar w:fldCharType="end"/>
        </w:r>
      </w:hyperlink>
    </w:p>
    <w:p w14:paraId="24E78BC0" w14:textId="3191021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1" w:history="1">
        <w:r w:rsidR="00A6719F" w:rsidRPr="00161698">
          <w:rPr>
            <w:rStyle w:val="af0"/>
          </w:rPr>
          <w:t>Рисунок 4.174 - Элементы управления «Создать» и «Печать»</w:t>
        </w:r>
        <w:r w:rsidR="00A6719F">
          <w:rPr>
            <w:webHidden/>
          </w:rPr>
          <w:tab/>
        </w:r>
        <w:r w:rsidR="00A6719F">
          <w:rPr>
            <w:webHidden/>
          </w:rPr>
          <w:fldChar w:fldCharType="begin"/>
        </w:r>
        <w:r w:rsidR="00A6719F">
          <w:rPr>
            <w:webHidden/>
          </w:rPr>
          <w:instrText xml:space="preserve"> PAGEREF _Toc48814911 \h </w:instrText>
        </w:r>
        <w:r w:rsidR="00A6719F">
          <w:rPr>
            <w:webHidden/>
          </w:rPr>
        </w:r>
        <w:r w:rsidR="00A6719F">
          <w:rPr>
            <w:webHidden/>
          </w:rPr>
          <w:fldChar w:fldCharType="separate"/>
        </w:r>
        <w:r w:rsidR="00F91053">
          <w:rPr>
            <w:webHidden/>
          </w:rPr>
          <w:t>211</w:t>
        </w:r>
        <w:r w:rsidR="00A6719F">
          <w:rPr>
            <w:webHidden/>
          </w:rPr>
          <w:fldChar w:fldCharType="end"/>
        </w:r>
      </w:hyperlink>
    </w:p>
    <w:p w14:paraId="61E90B41" w14:textId="350ED23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2" w:history="1">
        <w:r w:rsidR="00A6719F" w:rsidRPr="00161698">
          <w:rPr>
            <w:rStyle w:val="af0"/>
          </w:rPr>
          <w:t>Рисунок 4.175 - Перечень начислений и удержаний</w:t>
        </w:r>
        <w:r w:rsidR="00A6719F">
          <w:rPr>
            <w:webHidden/>
          </w:rPr>
          <w:tab/>
        </w:r>
        <w:r w:rsidR="00A6719F">
          <w:rPr>
            <w:webHidden/>
          </w:rPr>
          <w:fldChar w:fldCharType="begin"/>
        </w:r>
        <w:r w:rsidR="00A6719F">
          <w:rPr>
            <w:webHidden/>
          </w:rPr>
          <w:instrText xml:space="preserve"> PAGEREF _Toc48814912 \h </w:instrText>
        </w:r>
        <w:r w:rsidR="00A6719F">
          <w:rPr>
            <w:webHidden/>
          </w:rPr>
        </w:r>
        <w:r w:rsidR="00A6719F">
          <w:rPr>
            <w:webHidden/>
          </w:rPr>
          <w:fldChar w:fldCharType="separate"/>
        </w:r>
        <w:r w:rsidR="00F91053">
          <w:rPr>
            <w:webHidden/>
          </w:rPr>
          <w:t>212</w:t>
        </w:r>
        <w:r w:rsidR="00A6719F">
          <w:rPr>
            <w:webHidden/>
          </w:rPr>
          <w:fldChar w:fldCharType="end"/>
        </w:r>
      </w:hyperlink>
    </w:p>
    <w:p w14:paraId="4461B9E5" w14:textId="64D3D4E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3" w:history="1">
        <w:r w:rsidR="00A6719F" w:rsidRPr="00161698">
          <w:rPr>
            <w:rStyle w:val="af0"/>
          </w:rPr>
          <w:t>Рисунок 4.176 - Перечень документов об отпусках, командировках и прочих отсутствиях сотрудника</w:t>
        </w:r>
        <w:r w:rsidR="00A6719F">
          <w:rPr>
            <w:webHidden/>
          </w:rPr>
          <w:tab/>
        </w:r>
        <w:r w:rsidR="00A6719F">
          <w:rPr>
            <w:webHidden/>
          </w:rPr>
          <w:fldChar w:fldCharType="begin"/>
        </w:r>
        <w:r w:rsidR="00A6719F">
          <w:rPr>
            <w:webHidden/>
          </w:rPr>
          <w:instrText xml:space="preserve"> PAGEREF _Toc48814913 \h </w:instrText>
        </w:r>
        <w:r w:rsidR="00A6719F">
          <w:rPr>
            <w:webHidden/>
          </w:rPr>
        </w:r>
        <w:r w:rsidR="00A6719F">
          <w:rPr>
            <w:webHidden/>
          </w:rPr>
          <w:fldChar w:fldCharType="separate"/>
        </w:r>
        <w:r w:rsidR="00F91053">
          <w:rPr>
            <w:webHidden/>
          </w:rPr>
          <w:t>212</w:t>
        </w:r>
        <w:r w:rsidR="00A6719F">
          <w:rPr>
            <w:webHidden/>
          </w:rPr>
          <w:fldChar w:fldCharType="end"/>
        </w:r>
      </w:hyperlink>
    </w:p>
    <w:p w14:paraId="742554A3" w14:textId="36CC878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4" w:history="1">
        <w:r w:rsidR="00A6719F" w:rsidRPr="00161698">
          <w:rPr>
            <w:rStyle w:val="af0"/>
          </w:rPr>
          <w:t>Рисунок 4.177 - Воинский учет</w:t>
        </w:r>
        <w:r w:rsidR="00A6719F">
          <w:rPr>
            <w:webHidden/>
          </w:rPr>
          <w:tab/>
        </w:r>
        <w:r w:rsidR="00A6719F">
          <w:rPr>
            <w:webHidden/>
          </w:rPr>
          <w:fldChar w:fldCharType="begin"/>
        </w:r>
        <w:r w:rsidR="00A6719F">
          <w:rPr>
            <w:webHidden/>
          </w:rPr>
          <w:instrText xml:space="preserve"> PAGEREF _Toc48814914 \h </w:instrText>
        </w:r>
        <w:r w:rsidR="00A6719F">
          <w:rPr>
            <w:webHidden/>
          </w:rPr>
        </w:r>
        <w:r w:rsidR="00A6719F">
          <w:rPr>
            <w:webHidden/>
          </w:rPr>
          <w:fldChar w:fldCharType="separate"/>
        </w:r>
        <w:r w:rsidR="00F91053">
          <w:rPr>
            <w:webHidden/>
          </w:rPr>
          <w:t>213</w:t>
        </w:r>
        <w:r w:rsidR="00A6719F">
          <w:rPr>
            <w:webHidden/>
          </w:rPr>
          <w:fldChar w:fldCharType="end"/>
        </w:r>
      </w:hyperlink>
    </w:p>
    <w:p w14:paraId="572CF83C" w14:textId="33823FE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5" w:history="1">
        <w:r w:rsidR="00A6719F" w:rsidRPr="00161698">
          <w:rPr>
            <w:rStyle w:val="af0"/>
          </w:rPr>
          <w:t>Рисунок 4.178 - Сведенья о способе перечисления зарплаты</w:t>
        </w:r>
        <w:r w:rsidR="00A6719F">
          <w:rPr>
            <w:webHidden/>
          </w:rPr>
          <w:tab/>
        </w:r>
        <w:r w:rsidR="00A6719F">
          <w:rPr>
            <w:webHidden/>
          </w:rPr>
          <w:fldChar w:fldCharType="begin"/>
        </w:r>
        <w:r w:rsidR="00A6719F">
          <w:rPr>
            <w:webHidden/>
          </w:rPr>
          <w:instrText xml:space="preserve"> PAGEREF _Toc48814915 \h </w:instrText>
        </w:r>
        <w:r w:rsidR="00A6719F">
          <w:rPr>
            <w:webHidden/>
          </w:rPr>
        </w:r>
        <w:r w:rsidR="00A6719F">
          <w:rPr>
            <w:webHidden/>
          </w:rPr>
          <w:fldChar w:fldCharType="separate"/>
        </w:r>
        <w:r w:rsidR="00F91053">
          <w:rPr>
            <w:webHidden/>
          </w:rPr>
          <w:t>214</w:t>
        </w:r>
        <w:r w:rsidR="00A6719F">
          <w:rPr>
            <w:webHidden/>
          </w:rPr>
          <w:fldChar w:fldCharType="end"/>
        </w:r>
      </w:hyperlink>
    </w:p>
    <w:p w14:paraId="733BFBEC" w14:textId="1D88C7D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6" w:history="1">
        <w:r w:rsidR="00A6719F" w:rsidRPr="00161698">
          <w:rPr>
            <w:rStyle w:val="af0"/>
          </w:rPr>
          <w:t>Рисунок 4.179 - Сведенья о государственном служащем</w:t>
        </w:r>
        <w:r w:rsidR="00A6719F">
          <w:rPr>
            <w:webHidden/>
          </w:rPr>
          <w:tab/>
        </w:r>
        <w:r w:rsidR="00A6719F">
          <w:rPr>
            <w:webHidden/>
          </w:rPr>
          <w:fldChar w:fldCharType="begin"/>
        </w:r>
        <w:r w:rsidR="00A6719F">
          <w:rPr>
            <w:webHidden/>
          </w:rPr>
          <w:instrText xml:space="preserve"> PAGEREF _Toc48814916 \h </w:instrText>
        </w:r>
        <w:r w:rsidR="00A6719F">
          <w:rPr>
            <w:webHidden/>
          </w:rPr>
        </w:r>
        <w:r w:rsidR="00A6719F">
          <w:rPr>
            <w:webHidden/>
          </w:rPr>
          <w:fldChar w:fldCharType="separate"/>
        </w:r>
        <w:r w:rsidR="00F91053">
          <w:rPr>
            <w:webHidden/>
          </w:rPr>
          <w:t>215</w:t>
        </w:r>
        <w:r w:rsidR="00A6719F">
          <w:rPr>
            <w:webHidden/>
          </w:rPr>
          <w:fldChar w:fldCharType="end"/>
        </w:r>
      </w:hyperlink>
    </w:p>
    <w:p w14:paraId="5F3C7CAD" w14:textId="22C6438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7" w:history="1">
        <w:r w:rsidR="00A6719F" w:rsidRPr="00161698">
          <w:rPr>
            <w:rStyle w:val="af0"/>
          </w:rPr>
          <w:t>Рисунок 4.180 - Ввод стажа государственной (муниципальной) службы</w:t>
        </w:r>
        <w:r w:rsidR="00A6719F">
          <w:rPr>
            <w:webHidden/>
          </w:rPr>
          <w:tab/>
        </w:r>
        <w:r w:rsidR="00A6719F">
          <w:rPr>
            <w:webHidden/>
          </w:rPr>
          <w:fldChar w:fldCharType="begin"/>
        </w:r>
        <w:r w:rsidR="00A6719F">
          <w:rPr>
            <w:webHidden/>
          </w:rPr>
          <w:instrText xml:space="preserve"> PAGEREF _Toc48814917 \h </w:instrText>
        </w:r>
        <w:r w:rsidR="00A6719F">
          <w:rPr>
            <w:webHidden/>
          </w:rPr>
        </w:r>
        <w:r w:rsidR="00A6719F">
          <w:rPr>
            <w:webHidden/>
          </w:rPr>
          <w:fldChar w:fldCharType="separate"/>
        </w:r>
        <w:r w:rsidR="00F91053">
          <w:rPr>
            <w:webHidden/>
          </w:rPr>
          <w:t>215</w:t>
        </w:r>
        <w:r w:rsidR="00A6719F">
          <w:rPr>
            <w:webHidden/>
          </w:rPr>
          <w:fldChar w:fldCharType="end"/>
        </w:r>
      </w:hyperlink>
    </w:p>
    <w:p w14:paraId="2E87E113" w14:textId="08A0168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8" w:history="1">
        <w:r w:rsidR="00A6719F" w:rsidRPr="00161698">
          <w:rPr>
            <w:rStyle w:val="af0"/>
          </w:rPr>
          <w:t>Рисунок 4.181 - Рабочее место «Работа с кадрами»</w:t>
        </w:r>
        <w:r w:rsidR="00A6719F">
          <w:rPr>
            <w:webHidden/>
          </w:rPr>
          <w:tab/>
        </w:r>
        <w:r w:rsidR="00A6719F">
          <w:rPr>
            <w:webHidden/>
          </w:rPr>
          <w:fldChar w:fldCharType="begin"/>
        </w:r>
        <w:r w:rsidR="00A6719F">
          <w:rPr>
            <w:webHidden/>
          </w:rPr>
          <w:instrText xml:space="preserve"> PAGEREF _Toc48814918 \h </w:instrText>
        </w:r>
        <w:r w:rsidR="00A6719F">
          <w:rPr>
            <w:webHidden/>
          </w:rPr>
        </w:r>
        <w:r w:rsidR="00A6719F">
          <w:rPr>
            <w:webHidden/>
          </w:rPr>
          <w:fldChar w:fldCharType="separate"/>
        </w:r>
        <w:r w:rsidR="00F91053">
          <w:rPr>
            <w:webHidden/>
          </w:rPr>
          <w:t>216</w:t>
        </w:r>
        <w:r w:rsidR="00A6719F">
          <w:rPr>
            <w:webHidden/>
          </w:rPr>
          <w:fldChar w:fldCharType="end"/>
        </w:r>
      </w:hyperlink>
    </w:p>
    <w:p w14:paraId="2DD262C8" w14:textId="47581AD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19" w:history="1">
        <w:r w:rsidR="00A6719F" w:rsidRPr="00161698">
          <w:rPr>
            <w:rStyle w:val="af0"/>
          </w:rPr>
          <w:t>Рисунок 4.182 - Создание документа «Согласие на обработку персональных данных»</w:t>
        </w:r>
        <w:r w:rsidR="00A6719F">
          <w:rPr>
            <w:webHidden/>
          </w:rPr>
          <w:tab/>
        </w:r>
        <w:r w:rsidR="00A6719F">
          <w:rPr>
            <w:webHidden/>
          </w:rPr>
          <w:fldChar w:fldCharType="begin"/>
        </w:r>
        <w:r w:rsidR="00A6719F">
          <w:rPr>
            <w:webHidden/>
          </w:rPr>
          <w:instrText xml:space="preserve"> PAGEREF _Toc48814919 \h </w:instrText>
        </w:r>
        <w:r w:rsidR="00A6719F">
          <w:rPr>
            <w:webHidden/>
          </w:rPr>
        </w:r>
        <w:r w:rsidR="00A6719F">
          <w:rPr>
            <w:webHidden/>
          </w:rPr>
          <w:fldChar w:fldCharType="separate"/>
        </w:r>
        <w:r w:rsidR="00F91053">
          <w:rPr>
            <w:webHidden/>
          </w:rPr>
          <w:t>217</w:t>
        </w:r>
        <w:r w:rsidR="00A6719F">
          <w:rPr>
            <w:webHidden/>
          </w:rPr>
          <w:fldChar w:fldCharType="end"/>
        </w:r>
      </w:hyperlink>
    </w:p>
    <w:p w14:paraId="7B245411" w14:textId="2CC32A4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0" w:history="1">
        <w:r w:rsidR="00A6719F" w:rsidRPr="00161698">
          <w:rPr>
            <w:rStyle w:val="af0"/>
          </w:rPr>
          <w:t>Рисунок 4.183 - Документ «Согласие на обработку персональных данных»</w:t>
        </w:r>
        <w:r w:rsidR="00A6719F">
          <w:rPr>
            <w:webHidden/>
          </w:rPr>
          <w:tab/>
        </w:r>
        <w:r w:rsidR="00A6719F">
          <w:rPr>
            <w:webHidden/>
          </w:rPr>
          <w:fldChar w:fldCharType="begin"/>
        </w:r>
        <w:r w:rsidR="00A6719F">
          <w:rPr>
            <w:webHidden/>
          </w:rPr>
          <w:instrText xml:space="preserve"> PAGEREF _Toc48814920 \h </w:instrText>
        </w:r>
        <w:r w:rsidR="00A6719F">
          <w:rPr>
            <w:webHidden/>
          </w:rPr>
        </w:r>
        <w:r w:rsidR="00A6719F">
          <w:rPr>
            <w:webHidden/>
          </w:rPr>
          <w:fldChar w:fldCharType="separate"/>
        </w:r>
        <w:r w:rsidR="00F91053">
          <w:rPr>
            <w:webHidden/>
          </w:rPr>
          <w:t>217</w:t>
        </w:r>
        <w:r w:rsidR="00A6719F">
          <w:rPr>
            <w:webHidden/>
          </w:rPr>
          <w:fldChar w:fldCharType="end"/>
        </w:r>
      </w:hyperlink>
    </w:p>
    <w:p w14:paraId="3BB9FFF8" w14:textId="2EB986D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1" w:history="1">
        <w:r w:rsidR="00A6719F" w:rsidRPr="00161698">
          <w:rPr>
            <w:rStyle w:val="af0"/>
          </w:rPr>
          <w:t>Рисунок 4.184 - Документ «Отзыв согласия на обработку ПДн»</w:t>
        </w:r>
        <w:r w:rsidR="00A6719F">
          <w:rPr>
            <w:webHidden/>
          </w:rPr>
          <w:tab/>
        </w:r>
        <w:r w:rsidR="00A6719F">
          <w:rPr>
            <w:webHidden/>
          </w:rPr>
          <w:fldChar w:fldCharType="begin"/>
        </w:r>
        <w:r w:rsidR="00A6719F">
          <w:rPr>
            <w:webHidden/>
          </w:rPr>
          <w:instrText xml:space="preserve"> PAGEREF _Toc48814921 \h </w:instrText>
        </w:r>
        <w:r w:rsidR="00A6719F">
          <w:rPr>
            <w:webHidden/>
          </w:rPr>
        </w:r>
        <w:r w:rsidR="00A6719F">
          <w:rPr>
            <w:webHidden/>
          </w:rPr>
          <w:fldChar w:fldCharType="separate"/>
        </w:r>
        <w:r w:rsidR="00F91053">
          <w:rPr>
            <w:webHidden/>
          </w:rPr>
          <w:t>218</w:t>
        </w:r>
        <w:r w:rsidR="00A6719F">
          <w:rPr>
            <w:webHidden/>
          </w:rPr>
          <w:fldChar w:fldCharType="end"/>
        </w:r>
      </w:hyperlink>
    </w:p>
    <w:p w14:paraId="699DA73B" w14:textId="3E68FCF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2" w:history="1">
        <w:r w:rsidR="00A6719F" w:rsidRPr="00161698">
          <w:rPr>
            <w:rStyle w:val="af0"/>
          </w:rPr>
          <w:t>Рисунок 4.185 - При создании нового сотрудника система показала диалоговое окно в котором указано что найден человек с похожим ФИО</w:t>
        </w:r>
        <w:r w:rsidR="00A6719F">
          <w:rPr>
            <w:webHidden/>
          </w:rPr>
          <w:tab/>
        </w:r>
        <w:r w:rsidR="00A6719F">
          <w:rPr>
            <w:webHidden/>
          </w:rPr>
          <w:fldChar w:fldCharType="begin"/>
        </w:r>
        <w:r w:rsidR="00A6719F">
          <w:rPr>
            <w:webHidden/>
          </w:rPr>
          <w:instrText xml:space="preserve"> PAGEREF _Toc48814922 \h </w:instrText>
        </w:r>
        <w:r w:rsidR="00A6719F">
          <w:rPr>
            <w:webHidden/>
          </w:rPr>
        </w:r>
        <w:r w:rsidR="00A6719F">
          <w:rPr>
            <w:webHidden/>
          </w:rPr>
          <w:fldChar w:fldCharType="separate"/>
        </w:r>
        <w:r w:rsidR="00F91053">
          <w:rPr>
            <w:webHidden/>
          </w:rPr>
          <w:t>219</w:t>
        </w:r>
        <w:r w:rsidR="00A6719F">
          <w:rPr>
            <w:webHidden/>
          </w:rPr>
          <w:fldChar w:fldCharType="end"/>
        </w:r>
      </w:hyperlink>
    </w:p>
    <w:p w14:paraId="60256FFA" w14:textId="6107D99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3" w:history="1">
        <w:r w:rsidR="00A6719F" w:rsidRPr="00161698">
          <w:rPr>
            <w:rStyle w:val="af0"/>
          </w:rPr>
          <w:t>Рисунок 4.186 - Принятие на работу созданного сотрудника</w:t>
        </w:r>
        <w:r w:rsidR="00A6719F">
          <w:rPr>
            <w:webHidden/>
          </w:rPr>
          <w:tab/>
        </w:r>
        <w:r w:rsidR="00A6719F">
          <w:rPr>
            <w:webHidden/>
          </w:rPr>
          <w:fldChar w:fldCharType="begin"/>
        </w:r>
        <w:r w:rsidR="00A6719F">
          <w:rPr>
            <w:webHidden/>
          </w:rPr>
          <w:instrText xml:space="preserve"> PAGEREF _Toc48814923 \h </w:instrText>
        </w:r>
        <w:r w:rsidR="00A6719F">
          <w:rPr>
            <w:webHidden/>
          </w:rPr>
        </w:r>
        <w:r w:rsidR="00A6719F">
          <w:rPr>
            <w:webHidden/>
          </w:rPr>
          <w:fldChar w:fldCharType="separate"/>
        </w:r>
        <w:r w:rsidR="00F91053">
          <w:rPr>
            <w:webHidden/>
          </w:rPr>
          <w:t>220</w:t>
        </w:r>
        <w:r w:rsidR="00A6719F">
          <w:rPr>
            <w:webHidden/>
          </w:rPr>
          <w:fldChar w:fldCharType="end"/>
        </w:r>
      </w:hyperlink>
    </w:p>
    <w:p w14:paraId="1745B917" w14:textId="3B0731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4" w:history="1">
        <w:r w:rsidR="00A6719F" w:rsidRPr="00161698">
          <w:rPr>
            <w:rStyle w:val="af0"/>
          </w:rPr>
          <w:t>Рисунок 4.187 - Документ «Прием на работу»</w:t>
        </w:r>
        <w:r w:rsidR="00A6719F">
          <w:rPr>
            <w:webHidden/>
          </w:rPr>
          <w:tab/>
        </w:r>
        <w:r w:rsidR="00A6719F">
          <w:rPr>
            <w:webHidden/>
          </w:rPr>
          <w:fldChar w:fldCharType="begin"/>
        </w:r>
        <w:r w:rsidR="00A6719F">
          <w:rPr>
            <w:webHidden/>
          </w:rPr>
          <w:instrText xml:space="preserve"> PAGEREF _Toc48814924 \h </w:instrText>
        </w:r>
        <w:r w:rsidR="00A6719F">
          <w:rPr>
            <w:webHidden/>
          </w:rPr>
        </w:r>
        <w:r w:rsidR="00A6719F">
          <w:rPr>
            <w:webHidden/>
          </w:rPr>
          <w:fldChar w:fldCharType="separate"/>
        </w:r>
        <w:r w:rsidR="00F91053">
          <w:rPr>
            <w:webHidden/>
          </w:rPr>
          <w:t>221</w:t>
        </w:r>
        <w:r w:rsidR="00A6719F">
          <w:rPr>
            <w:webHidden/>
          </w:rPr>
          <w:fldChar w:fldCharType="end"/>
        </w:r>
      </w:hyperlink>
    </w:p>
    <w:p w14:paraId="68DA7714" w14:textId="0F1610F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5" w:history="1">
        <w:r w:rsidR="00A6719F" w:rsidRPr="00161698">
          <w:rPr>
            <w:rStyle w:val="af0"/>
          </w:rPr>
          <w:t xml:space="preserve">Рисунок 4.188 </w:t>
        </w:r>
        <w:r w:rsidR="00A6719F" w:rsidRPr="00161698">
          <w:rPr>
            <w:rStyle w:val="af0"/>
            <w:lang w:val="en-US"/>
          </w:rPr>
          <w:t xml:space="preserve">- </w:t>
        </w:r>
        <w:r w:rsidR="00A6719F" w:rsidRPr="00161698">
          <w:rPr>
            <w:rStyle w:val="af0"/>
          </w:rPr>
          <w:t>Закладка «Денежное содержание»</w:t>
        </w:r>
        <w:r w:rsidR="00A6719F">
          <w:rPr>
            <w:webHidden/>
          </w:rPr>
          <w:tab/>
        </w:r>
        <w:r w:rsidR="00A6719F">
          <w:rPr>
            <w:webHidden/>
          </w:rPr>
          <w:fldChar w:fldCharType="begin"/>
        </w:r>
        <w:r w:rsidR="00A6719F">
          <w:rPr>
            <w:webHidden/>
          </w:rPr>
          <w:instrText xml:space="preserve"> PAGEREF _Toc48814925 \h </w:instrText>
        </w:r>
        <w:r w:rsidR="00A6719F">
          <w:rPr>
            <w:webHidden/>
          </w:rPr>
        </w:r>
        <w:r w:rsidR="00A6719F">
          <w:rPr>
            <w:webHidden/>
          </w:rPr>
          <w:fldChar w:fldCharType="separate"/>
        </w:r>
        <w:r w:rsidR="00F91053">
          <w:rPr>
            <w:webHidden/>
          </w:rPr>
          <w:t>223</w:t>
        </w:r>
        <w:r w:rsidR="00A6719F">
          <w:rPr>
            <w:webHidden/>
          </w:rPr>
          <w:fldChar w:fldCharType="end"/>
        </w:r>
      </w:hyperlink>
    </w:p>
    <w:p w14:paraId="20171E4C" w14:textId="1EB38D9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6" w:history="1">
        <w:r w:rsidR="00A6719F" w:rsidRPr="00161698">
          <w:rPr>
            <w:rStyle w:val="af0"/>
          </w:rPr>
          <w:t xml:space="preserve">Рисунок 4.189 </w:t>
        </w:r>
        <w:r w:rsidR="00A6719F" w:rsidRPr="00161698">
          <w:rPr>
            <w:rStyle w:val="af0"/>
            <w:lang w:val="en-US"/>
          </w:rPr>
          <w:t xml:space="preserve">- </w:t>
        </w:r>
        <w:r w:rsidR="00A6719F" w:rsidRPr="00161698">
          <w:rPr>
            <w:rStyle w:val="af0"/>
          </w:rPr>
          <w:t>Закладка «Служебный контракт»</w:t>
        </w:r>
        <w:r w:rsidR="00A6719F">
          <w:rPr>
            <w:webHidden/>
          </w:rPr>
          <w:tab/>
        </w:r>
        <w:r w:rsidR="00A6719F">
          <w:rPr>
            <w:webHidden/>
          </w:rPr>
          <w:fldChar w:fldCharType="begin"/>
        </w:r>
        <w:r w:rsidR="00A6719F">
          <w:rPr>
            <w:webHidden/>
          </w:rPr>
          <w:instrText xml:space="preserve"> PAGEREF _Toc48814926 \h </w:instrText>
        </w:r>
        <w:r w:rsidR="00A6719F">
          <w:rPr>
            <w:webHidden/>
          </w:rPr>
        </w:r>
        <w:r w:rsidR="00A6719F">
          <w:rPr>
            <w:webHidden/>
          </w:rPr>
          <w:fldChar w:fldCharType="separate"/>
        </w:r>
        <w:r w:rsidR="00F91053">
          <w:rPr>
            <w:webHidden/>
          </w:rPr>
          <w:t>225</w:t>
        </w:r>
        <w:r w:rsidR="00A6719F">
          <w:rPr>
            <w:webHidden/>
          </w:rPr>
          <w:fldChar w:fldCharType="end"/>
        </w:r>
      </w:hyperlink>
    </w:p>
    <w:p w14:paraId="31F20FE5" w14:textId="1D1BED1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7" w:history="1">
        <w:r w:rsidR="00A6719F" w:rsidRPr="00161698">
          <w:rPr>
            <w:rStyle w:val="af0"/>
          </w:rPr>
          <w:t>Рисунок 4.190 - Закладка «Дополнительно»</w:t>
        </w:r>
        <w:r w:rsidR="00A6719F">
          <w:rPr>
            <w:webHidden/>
          </w:rPr>
          <w:tab/>
        </w:r>
        <w:r w:rsidR="00A6719F">
          <w:rPr>
            <w:webHidden/>
          </w:rPr>
          <w:fldChar w:fldCharType="begin"/>
        </w:r>
        <w:r w:rsidR="00A6719F">
          <w:rPr>
            <w:webHidden/>
          </w:rPr>
          <w:instrText xml:space="preserve"> PAGEREF _Toc48814927 \h </w:instrText>
        </w:r>
        <w:r w:rsidR="00A6719F">
          <w:rPr>
            <w:webHidden/>
          </w:rPr>
        </w:r>
        <w:r w:rsidR="00A6719F">
          <w:rPr>
            <w:webHidden/>
          </w:rPr>
          <w:fldChar w:fldCharType="separate"/>
        </w:r>
        <w:r w:rsidR="00F91053">
          <w:rPr>
            <w:webHidden/>
          </w:rPr>
          <w:t>227</w:t>
        </w:r>
        <w:r w:rsidR="00A6719F">
          <w:rPr>
            <w:webHidden/>
          </w:rPr>
          <w:fldChar w:fldCharType="end"/>
        </w:r>
      </w:hyperlink>
    </w:p>
    <w:p w14:paraId="2E588634" w14:textId="176D164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8" w:history="1">
        <w:r w:rsidR="00A6719F" w:rsidRPr="00161698">
          <w:rPr>
            <w:rStyle w:val="af0"/>
          </w:rPr>
          <w:t>Рисунок 4.191 - Заполнение сведений о месте рождения</w:t>
        </w:r>
        <w:r w:rsidR="00A6719F">
          <w:rPr>
            <w:webHidden/>
          </w:rPr>
          <w:tab/>
        </w:r>
        <w:r w:rsidR="00A6719F">
          <w:rPr>
            <w:webHidden/>
          </w:rPr>
          <w:fldChar w:fldCharType="begin"/>
        </w:r>
        <w:r w:rsidR="00A6719F">
          <w:rPr>
            <w:webHidden/>
          </w:rPr>
          <w:instrText xml:space="preserve"> PAGEREF _Toc48814928 \h </w:instrText>
        </w:r>
        <w:r w:rsidR="00A6719F">
          <w:rPr>
            <w:webHidden/>
          </w:rPr>
        </w:r>
        <w:r w:rsidR="00A6719F">
          <w:rPr>
            <w:webHidden/>
          </w:rPr>
          <w:fldChar w:fldCharType="separate"/>
        </w:r>
        <w:r w:rsidR="00F91053">
          <w:rPr>
            <w:webHidden/>
          </w:rPr>
          <w:t>229</w:t>
        </w:r>
        <w:r w:rsidR="00A6719F">
          <w:rPr>
            <w:webHidden/>
          </w:rPr>
          <w:fldChar w:fldCharType="end"/>
        </w:r>
      </w:hyperlink>
    </w:p>
    <w:p w14:paraId="152153B5" w14:textId="4B27B91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29" w:history="1">
        <w:r w:rsidR="00A6719F" w:rsidRPr="00161698">
          <w:rPr>
            <w:rStyle w:val="af0"/>
          </w:rPr>
          <w:t>Рисунок 4.192 - Заполнение сведений о страховании</w:t>
        </w:r>
        <w:r w:rsidR="00A6719F">
          <w:rPr>
            <w:webHidden/>
          </w:rPr>
          <w:tab/>
        </w:r>
        <w:r w:rsidR="00A6719F">
          <w:rPr>
            <w:webHidden/>
          </w:rPr>
          <w:fldChar w:fldCharType="begin"/>
        </w:r>
        <w:r w:rsidR="00A6719F">
          <w:rPr>
            <w:webHidden/>
          </w:rPr>
          <w:instrText xml:space="preserve"> PAGEREF _Toc48814929 \h </w:instrText>
        </w:r>
        <w:r w:rsidR="00A6719F">
          <w:rPr>
            <w:webHidden/>
          </w:rPr>
        </w:r>
        <w:r w:rsidR="00A6719F">
          <w:rPr>
            <w:webHidden/>
          </w:rPr>
          <w:fldChar w:fldCharType="separate"/>
        </w:r>
        <w:r w:rsidR="00F91053">
          <w:rPr>
            <w:webHidden/>
          </w:rPr>
          <w:t>230</w:t>
        </w:r>
        <w:r w:rsidR="00A6719F">
          <w:rPr>
            <w:webHidden/>
          </w:rPr>
          <w:fldChar w:fldCharType="end"/>
        </w:r>
      </w:hyperlink>
    </w:p>
    <w:p w14:paraId="3A94FFED" w14:textId="403CAE8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0" w:history="1">
        <w:r w:rsidR="00A6719F" w:rsidRPr="00161698">
          <w:rPr>
            <w:rStyle w:val="af0"/>
          </w:rPr>
          <w:t>Рисунок 4.193 - Настройка групп сотрудников</w:t>
        </w:r>
        <w:r w:rsidR="00A6719F">
          <w:rPr>
            <w:webHidden/>
          </w:rPr>
          <w:tab/>
        </w:r>
        <w:r w:rsidR="00A6719F">
          <w:rPr>
            <w:webHidden/>
          </w:rPr>
          <w:fldChar w:fldCharType="begin"/>
        </w:r>
        <w:r w:rsidR="00A6719F">
          <w:rPr>
            <w:webHidden/>
          </w:rPr>
          <w:instrText xml:space="preserve"> PAGEREF _Toc48814930 \h </w:instrText>
        </w:r>
        <w:r w:rsidR="00A6719F">
          <w:rPr>
            <w:webHidden/>
          </w:rPr>
        </w:r>
        <w:r w:rsidR="00A6719F">
          <w:rPr>
            <w:webHidden/>
          </w:rPr>
          <w:fldChar w:fldCharType="separate"/>
        </w:r>
        <w:r w:rsidR="00F91053">
          <w:rPr>
            <w:webHidden/>
          </w:rPr>
          <w:t>231</w:t>
        </w:r>
        <w:r w:rsidR="00A6719F">
          <w:rPr>
            <w:webHidden/>
          </w:rPr>
          <w:fldChar w:fldCharType="end"/>
        </w:r>
      </w:hyperlink>
    </w:p>
    <w:p w14:paraId="012AF148" w14:textId="1969356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1" w:history="1">
        <w:r w:rsidR="00A6719F" w:rsidRPr="00161698">
          <w:rPr>
            <w:rStyle w:val="af0"/>
          </w:rPr>
          <w:t>Рисунок 4.194 - Просмотр сотрудников по группе</w:t>
        </w:r>
        <w:r w:rsidR="00A6719F">
          <w:rPr>
            <w:webHidden/>
          </w:rPr>
          <w:tab/>
        </w:r>
        <w:r w:rsidR="00A6719F">
          <w:rPr>
            <w:webHidden/>
          </w:rPr>
          <w:fldChar w:fldCharType="begin"/>
        </w:r>
        <w:r w:rsidR="00A6719F">
          <w:rPr>
            <w:webHidden/>
          </w:rPr>
          <w:instrText xml:space="preserve"> PAGEREF _Toc48814931 \h </w:instrText>
        </w:r>
        <w:r w:rsidR="00A6719F">
          <w:rPr>
            <w:webHidden/>
          </w:rPr>
        </w:r>
        <w:r w:rsidR="00A6719F">
          <w:rPr>
            <w:webHidden/>
          </w:rPr>
          <w:fldChar w:fldCharType="separate"/>
        </w:r>
        <w:r w:rsidR="00F91053">
          <w:rPr>
            <w:webHidden/>
          </w:rPr>
          <w:t>232</w:t>
        </w:r>
        <w:r w:rsidR="00A6719F">
          <w:rPr>
            <w:webHidden/>
          </w:rPr>
          <w:fldChar w:fldCharType="end"/>
        </w:r>
      </w:hyperlink>
    </w:p>
    <w:p w14:paraId="677703E3" w14:textId="44CBAEF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2" w:history="1">
        <w:r w:rsidR="00A6719F" w:rsidRPr="00161698">
          <w:rPr>
            <w:rStyle w:val="af0"/>
          </w:rPr>
          <w:t>Рисунок 4.195 - Группы сотрудников</w:t>
        </w:r>
        <w:r w:rsidR="00A6719F">
          <w:rPr>
            <w:webHidden/>
          </w:rPr>
          <w:tab/>
        </w:r>
        <w:r w:rsidR="00A6719F">
          <w:rPr>
            <w:webHidden/>
          </w:rPr>
          <w:fldChar w:fldCharType="begin"/>
        </w:r>
        <w:r w:rsidR="00A6719F">
          <w:rPr>
            <w:webHidden/>
          </w:rPr>
          <w:instrText xml:space="preserve"> PAGEREF _Toc48814932 \h </w:instrText>
        </w:r>
        <w:r w:rsidR="00A6719F">
          <w:rPr>
            <w:webHidden/>
          </w:rPr>
        </w:r>
        <w:r w:rsidR="00A6719F">
          <w:rPr>
            <w:webHidden/>
          </w:rPr>
          <w:fldChar w:fldCharType="separate"/>
        </w:r>
        <w:r w:rsidR="00F91053">
          <w:rPr>
            <w:webHidden/>
          </w:rPr>
          <w:t>232</w:t>
        </w:r>
        <w:r w:rsidR="00A6719F">
          <w:rPr>
            <w:webHidden/>
          </w:rPr>
          <w:fldChar w:fldCharType="end"/>
        </w:r>
      </w:hyperlink>
    </w:p>
    <w:p w14:paraId="5BDD062A" w14:textId="10CCF1A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3" w:history="1">
        <w:r w:rsidR="00A6719F" w:rsidRPr="00161698">
          <w:rPr>
            <w:rStyle w:val="af0"/>
          </w:rPr>
          <w:t>Рисунок 4.196 - Документ «Прием на работу списком»</w:t>
        </w:r>
        <w:r w:rsidR="00A6719F">
          <w:rPr>
            <w:webHidden/>
          </w:rPr>
          <w:tab/>
        </w:r>
        <w:r w:rsidR="00A6719F">
          <w:rPr>
            <w:webHidden/>
          </w:rPr>
          <w:fldChar w:fldCharType="begin"/>
        </w:r>
        <w:r w:rsidR="00A6719F">
          <w:rPr>
            <w:webHidden/>
          </w:rPr>
          <w:instrText xml:space="preserve"> PAGEREF _Toc48814933 \h </w:instrText>
        </w:r>
        <w:r w:rsidR="00A6719F">
          <w:rPr>
            <w:webHidden/>
          </w:rPr>
        </w:r>
        <w:r w:rsidR="00A6719F">
          <w:rPr>
            <w:webHidden/>
          </w:rPr>
          <w:fldChar w:fldCharType="separate"/>
        </w:r>
        <w:r w:rsidR="00F91053">
          <w:rPr>
            <w:webHidden/>
          </w:rPr>
          <w:t>233</w:t>
        </w:r>
        <w:r w:rsidR="00A6719F">
          <w:rPr>
            <w:webHidden/>
          </w:rPr>
          <w:fldChar w:fldCharType="end"/>
        </w:r>
      </w:hyperlink>
    </w:p>
    <w:p w14:paraId="49425160" w14:textId="652CA39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4" w:history="1">
        <w:r w:rsidR="00A6719F" w:rsidRPr="00161698">
          <w:rPr>
            <w:rStyle w:val="af0"/>
          </w:rPr>
          <w:t>Рисунок 4.197 - Печатная форма «Приказ о приеме на работу»</w:t>
        </w:r>
        <w:r w:rsidR="00A6719F">
          <w:rPr>
            <w:webHidden/>
          </w:rPr>
          <w:tab/>
        </w:r>
        <w:r w:rsidR="00A6719F">
          <w:rPr>
            <w:webHidden/>
          </w:rPr>
          <w:fldChar w:fldCharType="begin"/>
        </w:r>
        <w:r w:rsidR="00A6719F">
          <w:rPr>
            <w:webHidden/>
          </w:rPr>
          <w:instrText xml:space="preserve"> PAGEREF _Toc48814934 \h </w:instrText>
        </w:r>
        <w:r w:rsidR="00A6719F">
          <w:rPr>
            <w:webHidden/>
          </w:rPr>
        </w:r>
        <w:r w:rsidR="00A6719F">
          <w:rPr>
            <w:webHidden/>
          </w:rPr>
          <w:fldChar w:fldCharType="separate"/>
        </w:r>
        <w:r w:rsidR="00F91053">
          <w:rPr>
            <w:webHidden/>
          </w:rPr>
          <w:t>234</w:t>
        </w:r>
        <w:r w:rsidR="00A6719F">
          <w:rPr>
            <w:webHidden/>
          </w:rPr>
          <w:fldChar w:fldCharType="end"/>
        </w:r>
      </w:hyperlink>
    </w:p>
    <w:p w14:paraId="10389ABB" w14:textId="201B92C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5" w:history="1">
        <w:r w:rsidR="00A6719F" w:rsidRPr="00161698">
          <w:rPr>
            <w:rStyle w:val="af0"/>
          </w:rPr>
          <w:t>Рисунок 4.198 - Создание документа «Кадровый перевод»</w:t>
        </w:r>
        <w:r w:rsidR="00A6719F">
          <w:rPr>
            <w:webHidden/>
          </w:rPr>
          <w:tab/>
        </w:r>
        <w:r w:rsidR="00A6719F">
          <w:rPr>
            <w:webHidden/>
          </w:rPr>
          <w:fldChar w:fldCharType="begin"/>
        </w:r>
        <w:r w:rsidR="00A6719F">
          <w:rPr>
            <w:webHidden/>
          </w:rPr>
          <w:instrText xml:space="preserve"> PAGEREF _Toc48814935 \h </w:instrText>
        </w:r>
        <w:r w:rsidR="00A6719F">
          <w:rPr>
            <w:webHidden/>
          </w:rPr>
        </w:r>
        <w:r w:rsidR="00A6719F">
          <w:rPr>
            <w:webHidden/>
          </w:rPr>
          <w:fldChar w:fldCharType="separate"/>
        </w:r>
        <w:r w:rsidR="00F91053">
          <w:rPr>
            <w:webHidden/>
          </w:rPr>
          <w:t>236</w:t>
        </w:r>
        <w:r w:rsidR="00A6719F">
          <w:rPr>
            <w:webHidden/>
          </w:rPr>
          <w:fldChar w:fldCharType="end"/>
        </w:r>
      </w:hyperlink>
    </w:p>
    <w:p w14:paraId="6694BD04" w14:textId="5EB2426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6" w:history="1">
        <w:r w:rsidR="00A6719F" w:rsidRPr="00161698">
          <w:rPr>
            <w:rStyle w:val="af0"/>
          </w:rPr>
          <w:t>Рисунок 4.199 - Установка флагов «Изменить начисления» и «Перевод утвержден»</w:t>
        </w:r>
        <w:r w:rsidR="00A6719F">
          <w:rPr>
            <w:webHidden/>
          </w:rPr>
          <w:tab/>
        </w:r>
        <w:r w:rsidR="00A6719F">
          <w:rPr>
            <w:webHidden/>
          </w:rPr>
          <w:fldChar w:fldCharType="begin"/>
        </w:r>
        <w:r w:rsidR="00A6719F">
          <w:rPr>
            <w:webHidden/>
          </w:rPr>
          <w:instrText xml:space="preserve"> PAGEREF _Toc48814936 \h </w:instrText>
        </w:r>
        <w:r w:rsidR="00A6719F">
          <w:rPr>
            <w:webHidden/>
          </w:rPr>
        </w:r>
        <w:r w:rsidR="00A6719F">
          <w:rPr>
            <w:webHidden/>
          </w:rPr>
          <w:fldChar w:fldCharType="separate"/>
        </w:r>
        <w:r w:rsidR="00F91053">
          <w:rPr>
            <w:webHidden/>
          </w:rPr>
          <w:t>237</w:t>
        </w:r>
        <w:r w:rsidR="00A6719F">
          <w:rPr>
            <w:webHidden/>
          </w:rPr>
          <w:fldChar w:fldCharType="end"/>
        </w:r>
      </w:hyperlink>
    </w:p>
    <w:p w14:paraId="73242E6C" w14:textId="6A42101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7" w:history="1">
        <w:r w:rsidR="00A6719F" w:rsidRPr="00161698">
          <w:rPr>
            <w:rStyle w:val="af0"/>
          </w:rPr>
          <w:t xml:space="preserve">Рисунок 4.200 </w:t>
        </w:r>
        <w:r w:rsidR="00A6719F" w:rsidRPr="00161698">
          <w:rPr>
            <w:rStyle w:val="af0"/>
            <w:lang w:val="en-US"/>
          </w:rPr>
          <w:t xml:space="preserve">- </w:t>
        </w:r>
        <w:r w:rsidR="00A6719F" w:rsidRPr="00161698">
          <w:rPr>
            <w:rStyle w:val="af0"/>
          </w:rPr>
          <w:t>Удаление начислений</w:t>
        </w:r>
        <w:r w:rsidR="00A6719F">
          <w:rPr>
            <w:webHidden/>
          </w:rPr>
          <w:tab/>
        </w:r>
        <w:r w:rsidR="00A6719F">
          <w:rPr>
            <w:webHidden/>
          </w:rPr>
          <w:fldChar w:fldCharType="begin"/>
        </w:r>
        <w:r w:rsidR="00A6719F">
          <w:rPr>
            <w:webHidden/>
          </w:rPr>
          <w:instrText xml:space="preserve"> PAGEREF _Toc48814937 \h </w:instrText>
        </w:r>
        <w:r w:rsidR="00A6719F">
          <w:rPr>
            <w:webHidden/>
          </w:rPr>
        </w:r>
        <w:r w:rsidR="00A6719F">
          <w:rPr>
            <w:webHidden/>
          </w:rPr>
          <w:fldChar w:fldCharType="separate"/>
        </w:r>
        <w:r w:rsidR="00F91053">
          <w:rPr>
            <w:webHidden/>
          </w:rPr>
          <w:t>237</w:t>
        </w:r>
        <w:r w:rsidR="00A6719F">
          <w:rPr>
            <w:webHidden/>
          </w:rPr>
          <w:fldChar w:fldCharType="end"/>
        </w:r>
      </w:hyperlink>
    </w:p>
    <w:p w14:paraId="4E15DB9F" w14:textId="0112E38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8" w:history="1">
        <w:r w:rsidR="00A6719F" w:rsidRPr="00161698">
          <w:rPr>
            <w:rStyle w:val="af0"/>
          </w:rPr>
          <w:t>Рисунок 4.201 - Смена кнопки «Отменить» на кнопку «Продолжить»</w:t>
        </w:r>
        <w:r w:rsidR="00A6719F">
          <w:rPr>
            <w:webHidden/>
          </w:rPr>
          <w:tab/>
        </w:r>
        <w:r w:rsidR="00A6719F">
          <w:rPr>
            <w:webHidden/>
          </w:rPr>
          <w:fldChar w:fldCharType="begin"/>
        </w:r>
        <w:r w:rsidR="00A6719F">
          <w:rPr>
            <w:webHidden/>
          </w:rPr>
          <w:instrText xml:space="preserve"> PAGEREF _Toc48814938 \h </w:instrText>
        </w:r>
        <w:r w:rsidR="00A6719F">
          <w:rPr>
            <w:webHidden/>
          </w:rPr>
        </w:r>
        <w:r w:rsidR="00A6719F">
          <w:rPr>
            <w:webHidden/>
          </w:rPr>
          <w:fldChar w:fldCharType="separate"/>
        </w:r>
        <w:r w:rsidR="00F91053">
          <w:rPr>
            <w:webHidden/>
          </w:rPr>
          <w:t>238</w:t>
        </w:r>
        <w:r w:rsidR="00A6719F">
          <w:rPr>
            <w:webHidden/>
          </w:rPr>
          <w:fldChar w:fldCharType="end"/>
        </w:r>
      </w:hyperlink>
    </w:p>
    <w:p w14:paraId="37973C4D" w14:textId="7EA5BEB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39" w:history="1">
        <w:r w:rsidR="00A6719F" w:rsidRPr="00161698">
          <w:rPr>
            <w:rStyle w:val="af0"/>
          </w:rPr>
          <w:t>Рисунок 4.202 - Возврат начислений в исходный вид</w:t>
        </w:r>
        <w:r w:rsidR="00A6719F">
          <w:rPr>
            <w:webHidden/>
          </w:rPr>
          <w:tab/>
        </w:r>
        <w:r w:rsidR="00A6719F">
          <w:rPr>
            <w:webHidden/>
          </w:rPr>
          <w:fldChar w:fldCharType="begin"/>
        </w:r>
        <w:r w:rsidR="00A6719F">
          <w:rPr>
            <w:webHidden/>
          </w:rPr>
          <w:instrText xml:space="preserve"> PAGEREF _Toc48814939 \h </w:instrText>
        </w:r>
        <w:r w:rsidR="00A6719F">
          <w:rPr>
            <w:webHidden/>
          </w:rPr>
        </w:r>
        <w:r w:rsidR="00A6719F">
          <w:rPr>
            <w:webHidden/>
          </w:rPr>
          <w:fldChar w:fldCharType="separate"/>
        </w:r>
        <w:r w:rsidR="00F91053">
          <w:rPr>
            <w:webHidden/>
          </w:rPr>
          <w:t>239</w:t>
        </w:r>
        <w:r w:rsidR="00A6719F">
          <w:rPr>
            <w:webHidden/>
          </w:rPr>
          <w:fldChar w:fldCharType="end"/>
        </w:r>
      </w:hyperlink>
    </w:p>
    <w:p w14:paraId="3FF13223" w14:textId="69A7B5E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0" w:history="1">
        <w:r w:rsidR="00A6719F" w:rsidRPr="00161698">
          <w:rPr>
            <w:rStyle w:val="af0"/>
          </w:rPr>
          <w:t>Рисунок 4.203 - Закладка «Трудовой договор»</w:t>
        </w:r>
        <w:r w:rsidR="00A6719F">
          <w:rPr>
            <w:webHidden/>
          </w:rPr>
          <w:tab/>
        </w:r>
        <w:r w:rsidR="00A6719F">
          <w:rPr>
            <w:webHidden/>
          </w:rPr>
          <w:fldChar w:fldCharType="begin"/>
        </w:r>
        <w:r w:rsidR="00A6719F">
          <w:rPr>
            <w:webHidden/>
          </w:rPr>
          <w:instrText xml:space="preserve"> PAGEREF _Toc48814940 \h </w:instrText>
        </w:r>
        <w:r w:rsidR="00A6719F">
          <w:rPr>
            <w:webHidden/>
          </w:rPr>
        </w:r>
        <w:r w:rsidR="00A6719F">
          <w:rPr>
            <w:webHidden/>
          </w:rPr>
          <w:fldChar w:fldCharType="separate"/>
        </w:r>
        <w:r w:rsidR="00F91053">
          <w:rPr>
            <w:webHidden/>
          </w:rPr>
          <w:t>240</w:t>
        </w:r>
        <w:r w:rsidR="00A6719F">
          <w:rPr>
            <w:webHidden/>
          </w:rPr>
          <w:fldChar w:fldCharType="end"/>
        </w:r>
      </w:hyperlink>
    </w:p>
    <w:p w14:paraId="231D2C3A" w14:textId="6DF4D81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1" w:history="1">
        <w:r w:rsidR="00A6719F" w:rsidRPr="00161698">
          <w:rPr>
            <w:rStyle w:val="af0"/>
          </w:rPr>
          <w:t>Рисунок 4.204 - Закладка «Дополнительно»</w:t>
        </w:r>
        <w:r w:rsidR="00A6719F">
          <w:rPr>
            <w:webHidden/>
          </w:rPr>
          <w:tab/>
        </w:r>
        <w:r w:rsidR="00A6719F">
          <w:rPr>
            <w:webHidden/>
          </w:rPr>
          <w:fldChar w:fldCharType="begin"/>
        </w:r>
        <w:r w:rsidR="00A6719F">
          <w:rPr>
            <w:webHidden/>
          </w:rPr>
          <w:instrText xml:space="preserve"> PAGEREF _Toc48814941 \h </w:instrText>
        </w:r>
        <w:r w:rsidR="00A6719F">
          <w:rPr>
            <w:webHidden/>
          </w:rPr>
        </w:r>
        <w:r w:rsidR="00A6719F">
          <w:rPr>
            <w:webHidden/>
          </w:rPr>
          <w:fldChar w:fldCharType="separate"/>
        </w:r>
        <w:r w:rsidR="00F91053">
          <w:rPr>
            <w:webHidden/>
          </w:rPr>
          <w:t>240</w:t>
        </w:r>
        <w:r w:rsidR="00A6719F">
          <w:rPr>
            <w:webHidden/>
          </w:rPr>
          <w:fldChar w:fldCharType="end"/>
        </w:r>
      </w:hyperlink>
    </w:p>
    <w:p w14:paraId="313679CC" w14:textId="04C7EF2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2" w:history="1">
        <w:r w:rsidR="00A6719F" w:rsidRPr="00161698">
          <w:rPr>
            <w:rStyle w:val="af0"/>
          </w:rPr>
          <w:t>Рисунок 4.205 - Формирование печатной формы приказа о переводе (Т-5)</w:t>
        </w:r>
        <w:r w:rsidR="00A6719F">
          <w:rPr>
            <w:webHidden/>
          </w:rPr>
          <w:tab/>
        </w:r>
        <w:r w:rsidR="00A6719F">
          <w:rPr>
            <w:webHidden/>
          </w:rPr>
          <w:fldChar w:fldCharType="begin"/>
        </w:r>
        <w:r w:rsidR="00A6719F">
          <w:rPr>
            <w:webHidden/>
          </w:rPr>
          <w:instrText xml:space="preserve"> PAGEREF _Toc48814942 \h </w:instrText>
        </w:r>
        <w:r w:rsidR="00A6719F">
          <w:rPr>
            <w:webHidden/>
          </w:rPr>
        </w:r>
        <w:r w:rsidR="00A6719F">
          <w:rPr>
            <w:webHidden/>
          </w:rPr>
          <w:fldChar w:fldCharType="separate"/>
        </w:r>
        <w:r w:rsidR="00F91053">
          <w:rPr>
            <w:webHidden/>
          </w:rPr>
          <w:t>241</w:t>
        </w:r>
        <w:r w:rsidR="00A6719F">
          <w:rPr>
            <w:webHidden/>
          </w:rPr>
          <w:fldChar w:fldCharType="end"/>
        </w:r>
      </w:hyperlink>
    </w:p>
    <w:p w14:paraId="11EB60F4" w14:textId="64DC8D7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3" w:history="1">
        <w:r w:rsidR="00A6719F" w:rsidRPr="00161698">
          <w:rPr>
            <w:rStyle w:val="af0"/>
          </w:rPr>
          <w:t>Рисунок 4.206 - Документ «Кадровый перевод списком»</w:t>
        </w:r>
        <w:r w:rsidR="00A6719F">
          <w:rPr>
            <w:webHidden/>
          </w:rPr>
          <w:tab/>
        </w:r>
        <w:r w:rsidR="00A6719F">
          <w:rPr>
            <w:webHidden/>
          </w:rPr>
          <w:fldChar w:fldCharType="begin"/>
        </w:r>
        <w:r w:rsidR="00A6719F">
          <w:rPr>
            <w:webHidden/>
          </w:rPr>
          <w:instrText xml:space="preserve"> PAGEREF _Toc48814943 \h </w:instrText>
        </w:r>
        <w:r w:rsidR="00A6719F">
          <w:rPr>
            <w:webHidden/>
          </w:rPr>
        </w:r>
        <w:r w:rsidR="00A6719F">
          <w:rPr>
            <w:webHidden/>
          </w:rPr>
          <w:fldChar w:fldCharType="separate"/>
        </w:r>
        <w:r w:rsidR="00F91053">
          <w:rPr>
            <w:webHidden/>
          </w:rPr>
          <w:t>241</w:t>
        </w:r>
        <w:r w:rsidR="00A6719F">
          <w:rPr>
            <w:webHidden/>
          </w:rPr>
          <w:fldChar w:fldCharType="end"/>
        </w:r>
      </w:hyperlink>
    </w:p>
    <w:p w14:paraId="0DF31BF4" w14:textId="321E17A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4" w:history="1">
        <w:r w:rsidR="00A6719F" w:rsidRPr="00161698">
          <w:rPr>
            <w:rStyle w:val="af0"/>
          </w:rPr>
          <w:t>Рисунок 4.207 - Форма документа «Кадровый перевод списком»</w:t>
        </w:r>
        <w:r w:rsidR="00A6719F">
          <w:rPr>
            <w:webHidden/>
          </w:rPr>
          <w:tab/>
        </w:r>
        <w:r w:rsidR="00A6719F">
          <w:rPr>
            <w:webHidden/>
          </w:rPr>
          <w:fldChar w:fldCharType="begin"/>
        </w:r>
        <w:r w:rsidR="00A6719F">
          <w:rPr>
            <w:webHidden/>
          </w:rPr>
          <w:instrText xml:space="preserve"> PAGEREF _Toc48814944 \h </w:instrText>
        </w:r>
        <w:r w:rsidR="00A6719F">
          <w:rPr>
            <w:webHidden/>
          </w:rPr>
        </w:r>
        <w:r w:rsidR="00A6719F">
          <w:rPr>
            <w:webHidden/>
          </w:rPr>
          <w:fldChar w:fldCharType="separate"/>
        </w:r>
        <w:r w:rsidR="00F91053">
          <w:rPr>
            <w:webHidden/>
          </w:rPr>
          <w:t>242</w:t>
        </w:r>
        <w:r w:rsidR="00A6719F">
          <w:rPr>
            <w:webHidden/>
          </w:rPr>
          <w:fldChar w:fldCharType="end"/>
        </w:r>
      </w:hyperlink>
    </w:p>
    <w:p w14:paraId="428412AB" w14:textId="7A775B5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5" w:history="1">
        <w:r w:rsidR="00A6719F" w:rsidRPr="00161698">
          <w:rPr>
            <w:rStyle w:val="af0"/>
          </w:rPr>
          <w:t>Рисунок 4.208 - Документ «Перемещение в другое подразделение»</w:t>
        </w:r>
        <w:r w:rsidR="00A6719F">
          <w:rPr>
            <w:webHidden/>
          </w:rPr>
          <w:tab/>
        </w:r>
        <w:r w:rsidR="00A6719F">
          <w:rPr>
            <w:webHidden/>
          </w:rPr>
          <w:fldChar w:fldCharType="begin"/>
        </w:r>
        <w:r w:rsidR="00A6719F">
          <w:rPr>
            <w:webHidden/>
          </w:rPr>
          <w:instrText xml:space="preserve"> PAGEREF _Toc48814945 \h </w:instrText>
        </w:r>
        <w:r w:rsidR="00A6719F">
          <w:rPr>
            <w:webHidden/>
          </w:rPr>
        </w:r>
        <w:r w:rsidR="00A6719F">
          <w:rPr>
            <w:webHidden/>
          </w:rPr>
          <w:fldChar w:fldCharType="separate"/>
        </w:r>
        <w:r w:rsidR="00F91053">
          <w:rPr>
            <w:webHidden/>
          </w:rPr>
          <w:t>243</w:t>
        </w:r>
        <w:r w:rsidR="00A6719F">
          <w:rPr>
            <w:webHidden/>
          </w:rPr>
          <w:fldChar w:fldCharType="end"/>
        </w:r>
      </w:hyperlink>
    </w:p>
    <w:p w14:paraId="5FCCF858" w14:textId="5E0426B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6" w:history="1">
        <w:r w:rsidR="00A6719F" w:rsidRPr="00161698">
          <w:rPr>
            <w:rStyle w:val="af0"/>
          </w:rPr>
          <w:t>Рисунок 4.209 - Закладка «Дополнительно»</w:t>
        </w:r>
        <w:r w:rsidR="00A6719F">
          <w:rPr>
            <w:webHidden/>
          </w:rPr>
          <w:tab/>
        </w:r>
        <w:r w:rsidR="00A6719F">
          <w:rPr>
            <w:webHidden/>
          </w:rPr>
          <w:fldChar w:fldCharType="begin"/>
        </w:r>
        <w:r w:rsidR="00A6719F">
          <w:rPr>
            <w:webHidden/>
          </w:rPr>
          <w:instrText xml:space="preserve"> PAGEREF _Toc48814946 \h </w:instrText>
        </w:r>
        <w:r w:rsidR="00A6719F">
          <w:rPr>
            <w:webHidden/>
          </w:rPr>
        </w:r>
        <w:r w:rsidR="00A6719F">
          <w:rPr>
            <w:webHidden/>
          </w:rPr>
          <w:fldChar w:fldCharType="separate"/>
        </w:r>
        <w:r w:rsidR="00F91053">
          <w:rPr>
            <w:webHidden/>
          </w:rPr>
          <w:t>244</w:t>
        </w:r>
        <w:r w:rsidR="00A6719F">
          <w:rPr>
            <w:webHidden/>
          </w:rPr>
          <w:fldChar w:fldCharType="end"/>
        </w:r>
      </w:hyperlink>
    </w:p>
    <w:p w14:paraId="55603A15" w14:textId="0FF21E9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7" w:history="1">
        <w:r w:rsidR="00A6719F" w:rsidRPr="00161698">
          <w:rPr>
            <w:rStyle w:val="af0"/>
          </w:rPr>
          <w:t>Рисунок 4.210 - Документ «Изменение графика работы списком»</w:t>
        </w:r>
        <w:r w:rsidR="00A6719F">
          <w:rPr>
            <w:webHidden/>
          </w:rPr>
          <w:tab/>
        </w:r>
        <w:r w:rsidR="00A6719F">
          <w:rPr>
            <w:webHidden/>
          </w:rPr>
          <w:fldChar w:fldCharType="begin"/>
        </w:r>
        <w:r w:rsidR="00A6719F">
          <w:rPr>
            <w:webHidden/>
          </w:rPr>
          <w:instrText xml:space="preserve"> PAGEREF _Toc48814947 \h </w:instrText>
        </w:r>
        <w:r w:rsidR="00A6719F">
          <w:rPr>
            <w:webHidden/>
          </w:rPr>
        </w:r>
        <w:r w:rsidR="00A6719F">
          <w:rPr>
            <w:webHidden/>
          </w:rPr>
          <w:fldChar w:fldCharType="separate"/>
        </w:r>
        <w:r w:rsidR="00F91053">
          <w:rPr>
            <w:webHidden/>
          </w:rPr>
          <w:t>245</w:t>
        </w:r>
        <w:r w:rsidR="00A6719F">
          <w:rPr>
            <w:webHidden/>
          </w:rPr>
          <w:fldChar w:fldCharType="end"/>
        </w:r>
      </w:hyperlink>
    </w:p>
    <w:p w14:paraId="67A129F8" w14:textId="54D31AB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8" w:history="1">
        <w:r w:rsidR="00A6719F" w:rsidRPr="00161698">
          <w:rPr>
            <w:rStyle w:val="af0"/>
          </w:rPr>
          <w:t>Рисунок 4.211 - Документ «Изменение оплаты сотрудников»</w:t>
        </w:r>
        <w:r w:rsidR="00A6719F">
          <w:rPr>
            <w:webHidden/>
          </w:rPr>
          <w:tab/>
        </w:r>
        <w:r w:rsidR="00A6719F">
          <w:rPr>
            <w:webHidden/>
          </w:rPr>
          <w:fldChar w:fldCharType="begin"/>
        </w:r>
        <w:r w:rsidR="00A6719F">
          <w:rPr>
            <w:webHidden/>
          </w:rPr>
          <w:instrText xml:space="preserve"> PAGEREF _Toc48814948 \h </w:instrText>
        </w:r>
        <w:r w:rsidR="00A6719F">
          <w:rPr>
            <w:webHidden/>
          </w:rPr>
        </w:r>
        <w:r w:rsidR="00A6719F">
          <w:rPr>
            <w:webHidden/>
          </w:rPr>
          <w:fldChar w:fldCharType="separate"/>
        </w:r>
        <w:r w:rsidR="00F91053">
          <w:rPr>
            <w:webHidden/>
          </w:rPr>
          <w:t>246</w:t>
        </w:r>
        <w:r w:rsidR="00A6719F">
          <w:rPr>
            <w:webHidden/>
          </w:rPr>
          <w:fldChar w:fldCharType="end"/>
        </w:r>
      </w:hyperlink>
    </w:p>
    <w:p w14:paraId="2CD3EFFA" w14:textId="29C569E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49" w:history="1">
        <w:r w:rsidR="00A6719F" w:rsidRPr="00161698">
          <w:rPr>
            <w:rStyle w:val="af0"/>
          </w:rPr>
          <w:t>Рисунок 4.212 - Заполнение документа «Изменение оплаты сотрудников»</w:t>
        </w:r>
        <w:r w:rsidR="00A6719F">
          <w:rPr>
            <w:webHidden/>
          </w:rPr>
          <w:tab/>
        </w:r>
        <w:r w:rsidR="00A6719F">
          <w:rPr>
            <w:webHidden/>
          </w:rPr>
          <w:fldChar w:fldCharType="begin"/>
        </w:r>
        <w:r w:rsidR="00A6719F">
          <w:rPr>
            <w:webHidden/>
          </w:rPr>
          <w:instrText xml:space="preserve"> PAGEREF _Toc48814949 \h </w:instrText>
        </w:r>
        <w:r w:rsidR="00A6719F">
          <w:rPr>
            <w:webHidden/>
          </w:rPr>
        </w:r>
        <w:r w:rsidR="00A6719F">
          <w:rPr>
            <w:webHidden/>
          </w:rPr>
          <w:fldChar w:fldCharType="separate"/>
        </w:r>
        <w:r w:rsidR="00F91053">
          <w:rPr>
            <w:webHidden/>
          </w:rPr>
          <w:t>246</w:t>
        </w:r>
        <w:r w:rsidR="00A6719F">
          <w:rPr>
            <w:webHidden/>
          </w:rPr>
          <w:fldChar w:fldCharType="end"/>
        </w:r>
      </w:hyperlink>
    </w:p>
    <w:p w14:paraId="59AA1E57" w14:textId="145E37E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0" w:history="1">
        <w:r w:rsidR="00A6719F" w:rsidRPr="00161698">
          <w:rPr>
            <w:rStyle w:val="af0"/>
          </w:rPr>
          <w:t>Рисунок 4.213 - Документ «Назначение планового начисления»</w:t>
        </w:r>
        <w:r w:rsidR="00A6719F">
          <w:rPr>
            <w:webHidden/>
          </w:rPr>
          <w:tab/>
        </w:r>
        <w:r w:rsidR="00A6719F">
          <w:rPr>
            <w:webHidden/>
          </w:rPr>
          <w:fldChar w:fldCharType="begin"/>
        </w:r>
        <w:r w:rsidR="00A6719F">
          <w:rPr>
            <w:webHidden/>
          </w:rPr>
          <w:instrText xml:space="preserve"> PAGEREF _Toc48814950 \h </w:instrText>
        </w:r>
        <w:r w:rsidR="00A6719F">
          <w:rPr>
            <w:webHidden/>
          </w:rPr>
        </w:r>
        <w:r w:rsidR="00A6719F">
          <w:rPr>
            <w:webHidden/>
          </w:rPr>
          <w:fldChar w:fldCharType="separate"/>
        </w:r>
        <w:r w:rsidR="00F91053">
          <w:rPr>
            <w:webHidden/>
          </w:rPr>
          <w:t>249</w:t>
        </w:r>
        <w:r w:rsidR="00A6719F">
          <w:rPr>
            <w:webHidden/>
          </w:rPr>
          <w:fldChar w:fldCharType="end"/>
        </w:r>
      </w:hyperlink>
    </w:p>
    <w:p w14:paraId="6E5AC53F" w14:textId="234361F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1" w:history="1">
        <w:r w:rsidR="00A6719F" w:rsidRPr="00161698">
          <w:rPr>
            <w:rStyle w:val="af0"/>
          </w:rPr>
          <w:t>Рисунок 4.214 - Документ «Прекращение планового начисления»</w:t>
        </w:r>
        <w:r w:rsidR="00A6719F">
          <w:rPr>
            <w:webHidden/>
          </w:rPr>
          <w:tab/>
        </w:r>
        <w:r w:rsidR="00A6719F">
          <w:rPr>
            <w:webHidden/>
          </w:rPr>
          <w:fldChar w:fldCharType="begin"/>
        </w:r>
        <w:r w:rsidR="00A6719F">
          <w:rPr>
            <w:webHidden/>
          </w:rPr>
          <w:instrText xml:space="preserve"> PAGEREF _Toc48814951 \h </w:instrText>
        </w:r>
        <w:r w:rsidR="00A6719F">
          <w:rPr>
            <w:webHidden/>
          </w:rPr>
        </w:r>
        <w:r w:rsidR="00A6719F">
          <w:rPr>
            <w:webHidden/>
          </w:rPr>
          <w:fldChar w:fldCharType="separate"/>
        </w:r>
        <w:r w:rsidR="00F91053">
          <w:rPr>
            <w:webHidden/>
          </w:rPr>
          <w:t>250</w:t>
        </w:r>
        <w:r w:rsidR="00A6719F">
          <w:rPr>
            <w:webHidden/>
          </w:rPr>
          <w:fldChar w:fldCharType="end"/>
        </w:r>
      </w:hyperlink>
    </w:p>
    <w:p w14:paraId="2B4DF354" w14:textId="403370B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2" w:history="1">
        <w:r w:rsidR="00A6719F" w:rsidRPr="00161698">
          <w:rPr>
            <w:rStyle w:val="af0"/>
          </w:rPr>
          <w:t>Рисунок 4.215 - Заполнение показателей</w:t>
        </w:r>
        <w:r w:rsidR="00A6719F">
          <w:rPr>
            <w:webHidden/>
          </w:rPr>
          <w:tab/>
        </w:r>
        <w:r w:rsidR="00A6719F">
          <w:rPr>
            <w:webHidden/>
          </w:rPr>
          <w:fldChar w:fldCharType="begin"/>
        </w:r>
        <w:r w:rsidR="00A6719F">
          <w:rPr>
            <w:webHidden/>
          </w:rPr>
          <w:instrText xml:space="preserve"> PAGEREF _Toc48814952 \h </w:instrText>
        </w:r>
        <w:r w:rsidR="00A6719F">
          <w:rPr>
            <w:webHidden/>
          </w:rPr>
        </w:r>
        <w:r w:rsidR="00A6719F">
          <w:rPr>
            <w:webHidden/>
          </w:rPr>
          <w:fldChar w:fldCharType="separate"/>
        </w:r>
        <w:r w:rsidR="00F91053">
          <w:rPr>
            <w:webHidden/>
          </w:rPr>
          <w:t>251</w:t>
        </w:r>
        <w:r w:rsidR="00A6719F">
          <w:rPr>
            <w:webHidden/>
          </w:rPr>
          <w:fldChar w:fldCharType="end"/>
        </w:r>
      </w:hyperlink>
    </w:p>
    <w:p w14:paraId="687CB7A7" w14:textId="3F99AA7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3" w:history="1">
        <w:r w:rsidR="00A6719F" w:rsidRPr="00161698">
          <w:rPr>
            <w:rStyle w:val="af0"/>
          </w:rPr>
          <w:t>Рисунок 4.216 - Настройка состава начислений и удержаний</w:t>
        </w:r>
        <w:r w:rsidR="00A6719F">
          <w:rPr>
            <w:webHidden/>
          </w:rPr>
          <w:tab/>
        </w:r>
        <w:r w:rsidR="00A6719F">
          <w:rPr>
            <w:webHidden/>
          </w:rPr>
          <w:fldChar w:fldCharType="begin"/>
        </w:r>
        <w:r w:rsidR="00A6719F">
          <w:rPr>
            <w:webHidden/>
          </w:rPr>
          <w:instrText xml:space="preserve"> PAGEREF _Toc48814953 \h </w:instrText>
        </w:r>
        <w:r w:rsidR="00A6719F">
          <w:rPr>
            <w:webHidden/>
          </w:rPr>
        </w:r>
        <w:r w:rsidR="00A6719F">
          <w:rPr>
            <w:webHidden/>
          </w:rPr>
          <w:fldChar w:fldCharType="separate"/>
        </w:r>
        <w:r w:rsidR="00F91053">
          <w:rPr>
            <w:webHidden/>
          </w:rPr>
          <w:t>254</w:t>
        </w:r>
        <w:r w:rsidR="00A6719F">
          <w:rPr>
            <w:webHidden/>
          </w:rPr>
          <w:fldChar w:fldCharType="end"/>
        </w:r>
      </w:hyperlink>
    </w:p>
    <w:p w14:paraId="139E6F37" w14:textId="1C82345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4" w:history="1">
        <w:r w:rsidR="00A6719F" w:rsidRPr="00161698">
          <w:rPr>
            <w:rStyle w:val="af0"/>
          </w:rPr>
          <w:t>Рисунок 4.217 - Документ «Приказ на доплату до среднего заработка»</w:t>
        </w:r>
        <w:r w:rsidR="00A6719F">
          <w:rPr>
            <w:webHidden/>
          </w:rPr>
          <w:tab/>
        </w:r>
        <w:r w:rsidR="00A6719F">
          <w:rPr>
            <w:webHidden/>
          </w:rPr>
          <w:fldChar w:fldCharType="begin"/>
        </w:r>
        <w:r w:rsidR="00A6719F">
          <w:rPr>
            <w:webHidden/>
          </w:rPr>
          <w:instrText xml:space="preserve"> PAGEREF _Toc48814954 \h </w:instrText>
        </w:r>
        <w:r w:rsidR="00A6719F">
          <w:rPr>
            <w:webHidden/>
          </w:rPr>
        </w:r>
        <w:r w:rsidR="00A6719F">
          <w:rPr>
            <w:webHidden/>
          </w:rPr>
          <w:fldChar w:fldCharType="separate"/>
        </w:r>
        <w:r w:rsidR="00F91053">
          <w:rPr>
            <w:webHidden/>
          </w:rPr>
          <w:t>255</w:t>
        </w:r>
        <w:r w:rsidR="00A6719F">
          <w:rPr>
            <w:webHidden/>
          </w:rPr>
          <w:fldChar w:fldCharType="end"/>
        </w:r>
      </w:hyperlink>
    </w:p>
    <w:p w14:paraId="401D59E3" w14:textId="19A8342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5" w:history="1">
        <w:r w:rsidR="00A6719F" w:rsidRPr="00161698">
          <w:rPr>
            <w:rStyle w:val="af0"/>
          </w:rPr>
          <w:t>Рисунок 4.218 - Документ «Перевод на оплату по среднему заработку»</w:t>
        </w:r>
        <w:r w:rsidR="00A6719F">
          <w:rPr>
            <w:webHidden/>
          </w:rPr>
          <w:tab/>
        </w:r>
        <w:r w:rsidR="00A6719F">
          <w:rPr>
            <w:webHidden/>
          </w:rPr>
          <w:fldChar w:fldCharType="begin"/>
        </w:r>
        <w:r w:rsidR="00A6719F">
          <w:rPr>
            <w:webHidden/>
          </w:rPr>
          <w:instrText xml:space="preserve"> PAGEREF _Toc48814955 \h </w:instrText>
        </w:r>
        <w:r w:rsidR="00A6719F">
          <w:rPr>
            <w:webHidden/>
          </w:rPr>
        </w:r>
        <w:r w:rsidR="00A6719F">
          <w:rPr>
            <w:webHidden/>
          </w:rPr>
          <w:fldChar w:fldCharType="separate"/>
        </w:r>
        <w:r w:rsidR="00F91053">
          <w:rPr>
            <w:webHidden/>
          </w:rPr>
          <w:t>256</w:t>
        </w:r>
        <w:r w:rsidR="00A6719F">
          <w:rPr>
            <w:webHidden/>
          </w:rPr>
          <w:fldChar w:fldCharType="end"/>
        </w:r>
      </w:hyperlink>
    </w:p>
    <w:p w14:paraId="410E2930" w14:textId="5AC92D9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6" w:history="1">
        <w:r w:rsidR="00A6719F" w:rsidRPr="00161698">
          <w:rPr>
            <w:rStyle w:val="af0"/>
          </w:rPr>
          <w:t>Рисунок 4.219 - Настройка прочих начислений</w:t>
        </w:r>
        <w:r w:rsidR="00A6719F">
          <w:rPr>
            <w:webHidden/>
          </w:rPr>
          <w:tab/>
        </w:r>
        <w:r w:rsidR="00A6719F">
          <w:rPr>
            <w:webHidden/>
          </w:rPr>
          <w:fldChar w:fldCharType="begin"/>
        </w:r>
        <w:r w:rsidR="00A6719F">
          <w:rPr>
            <w:webHidden/>
          </w:rPr>
          <w:instrText xml:space="preserve"> PAGEREF _Toc48814956 \h </w:instrText>
        </w:r>
        <w:r w:rsidR="00A6719F">
          <w:rPr>
            <w:webHidden/>
          </w:rPr>
        </w:r>
        <w:r w:rsidR="00A6719F">
          <w:rPr>
            <w:webHidden/>
          </w:rPr>
          <w:fldChar w:fldCharType="separate"/>
        </w:r>
        <w:r w:rsidR="00F91053">
          <w:rPr>
            <w:webHidden/>
          </w:rPr>
          <w:t>258</w:t>
        </w:r>
        <w:r w:rsidR="00A6719F">
          <w:rPr>
            <w:webHidden/>
          </w:rPr>
          <w:fldChar w:fldCharType="end"/>
        </w:r>
      </w:hyperlink>
    </w:p>
    <w:p w14:paraId="574EFA77" w14:textId="116A230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7" w:history="1">
        <w:r w:rsidR="00A6719F" w:rsidRPr="00161698">
          <w:rPr>
            <w:rStyle w:val="af0"/>
          </w:rPr>
          <w:t>Рисунок 4.220 - Ввод документа «Совмещение должностей»</w:t>
        </w:r>
        <w:r w:rsidR="00A6719F">
          <w:rPr>
            <w:webHidden/>
          </w:rPr>
          <w:tab/>
        </w:r>
        <w:r w:rsidR="00A6719F">
          <w:rPr>
            <w:webHidden/>
          </w:rPr>
          <w:fldChar w:fldCharType="begin"/>
        </w:r>
        <w:r w:rsidR="00A6719F">
          <w:rPr>
            <w:webHidden/>
          </w:rPr>
          <w:instrText xml:space="preserve"> PAGEREF _Toc48814957 \h </w:instrText>
        </w:r>
        <w:r w:rsidR="00A6719F">
          <w:rPr>
            <w:webHidden/>
          </w:rPr>
        </w:r>
        <w:r w:rsidR="00A6719F">
          <w:rPr>
            <w:webHidden/>
          </w:rPr>
          <w:fldChar w:fldCharType="separate"/>
        </w:r>
        <w:r w:rsidR="00F91053">
          <w:rPr>
            <w:webHidden/>
          </w:rPr>
          <w:t>265</w:t>
        </w:r>
        <w:r w:rsidR="00A6719F">
          <w:rPr>
            <w:webHidden/>
          </w:rPr>
          <w:fldChar w:fldCharType="end"/>
        </w:r>
      </w:hyperlink>
    </w:p>
    <w:p w14:paraId="0BEB93E1" w14:textId="380DA8B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8" w:history="1">
        <w:r w:rsidR="00A6719F" w:rsidRPr="00161698">
          <w:rPr>
            <w:rStyle w:val="af0"/>
          </w:rPr>
          <w:t>Рисунок 4.221 - Документ «Совмещение должностей»</w:t>
        </w:r>
        <w:r w:rsidR="00A6719F">
          <w:rPr>
            <w:webHidden/>
          </w:rPr>
          <w:tab/>
        </w:r>
        <w:r w:rsidR="00A6719F">
          <w:rPr>
            <w:webHidden/>
          </w:rPr>
          <w:fldChar w:fldCharType="begin"/>
        </w:r>
        <w:r w:rsidR="00A6719F">
          <w:rPr>
            <w:webHidden/>
          </w:rPr>
          <w:instrText xml:space="preserve"> PAGEREF _Toc48814958 \h </w:instrText>
        </w:r>
        <w:r w:rsidR="00A6719F">
          <w:rPr>
            <w:webHidden/>
          </w:rPr>
        </w:r>
        <w:r w:rsidR="00A6719F">
          <w:rPr>
            <w:webHidden/>
          </w:rPr>
          <w:fldChar w:fldCharType="separate"/>
        </w:r>
        <w:r w:rsidR="00F91053">
          <w:rPr>
            <w:webHidden/>
          </w:rPr>
          <w:t>266</w:t>
        </w:r>
        <w:r w:rsidR="00A6719F">
          <w:rPr>
            <w:webHidden/>
          </w:rPr>
          <w:fldChar w:fldCharType="end"/>
        </w:r>
      </w:hyperlink>
    </w:p>
    <w:p w14:paraId="6794E0BF" w14:textId="77D3402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59" w:history="1">
        <w:r w:rsidR="00A6719F" w:rsidRPr="00161698">
          <w:rPr>
            <w:rStyle w:val="af0"/>
          </w:rPr>
          <w:t>Рисунок 4.222 - Создание на основании документа «Отмена совмещения»»</w:t>
        </w:r>
        <w:r w:rsidR="00A6719F">
          <w:rPr>
            <w:webHidden/>
          </w:rPr>
          <w:tab/>
        </w:r>
        <w:r w:rsidR="00A6719F">
          <w:rPr>
            <w:webHidden/>
          </w:rPr>
          <w:fldChar w:fldCharType="begin"/>
        </w:r>
        <w:r w:rsidR="00A6719F">
          <w:rPr>
            <w:webHidden/>
          </w:rPr>
          <w:instrText xml:space="preserve"> PAGEREF _Toc48814959 \h </w:instrText>
        </w:r>
        <w:r w:rsidR="00A6719F">
          <w:rPr>
            <w:webHidden/>
          </w:rPr>
        </w:r>
        <w:r w:rsidR="00A6719F">
          <w:rPr>
            <w:webHidden/>
          </w:rPr>
          <w:fldChar w:fldCharType="separate"/>
        </w:r>
        <w:r w:rsidR="00F91053">
          <w:rPr>
            <w:webHidden/>
          </w:rPr>
          <w:t>267</w:t>
        </w:r>
        <w:r w:rsidR="00A6719F">
          <w:rPr>
            <w:webHidden/>
          </w:rPr>
          <w:fldChar w:fldCharType="end"/>
        </w:r>
      </w:hyperlink>
    </w:p>
    <w:p w14:paraId="557F0090" w14:textId="6E7B6DA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0" w:history="1">
        <w:r w:rsidR="00A6719F" w:rsidRPr="00161698">
          <w:rPr>
            <w:rStyle w:val="af0"/>
          </w:rPr>
          <w:t>Рисунок 4.223 - Выбор вида совмещения</w:t>
        </w:r>
        <w:r w:rsidR="00A6719F">
          <w:rPr>
            <w:webHidden/>
          </w:rPr>
          <w:tab/>
        </w:r>
        <w:r w:rsidR="00A6719F">
          <w:rPr>
            <w:webHidden/>
          </w:rPr>
          <w:fldChar w:fldCharType="begin"/>
        </w:r>
        <w:r w:rsidR="00A6719F">
          <w:rPr>
            <w:webHidden/>
          </w:rPr>
          <w:instrText xml:space="preserve"> PAGEREF _Toc48814960 \h </w:instrText>
        </w:r>
        <w:r w:rsidR="00A6719F">
          <w:rPr>
            <w:webHidden/>
          </w:rPr>
        </w:r>
        <w:r w:rsidR="00A6719F">
          <w:rPr>
            <w:webHidden/>
          </w:rPr>
          <w:fldChar w:fldCharType="separate"/>
        </w:r>
        <w:r w:rsidR="00F91053">
          <w:rPr>
            <w:webHidden/>
          </w:rPr>
          <w:t>267</w:t>
        </w:r>
        <w:r w:rsidR="00A6719F">
          <w:rPr>
            <w:webHidden/>
          </w:rPr>
          <w:fldChar w:fldCharType="end"/>
        </w:r>
      </w:hyperlink>
    </w:p>
    <w:p w14:paraId="044573DA" w14:textId="3487A82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1" w:history="1">
        <w:r w:rsidR="00A6719F" w:rsidRPr="00161698">
          <w:rPr>
            <w:rStyle w:val="af0"/>
          </w:rPr>
          <w:t>Рисунок 4.224 - Ввод размера доплаты</w:t>
        </w:r>
        <w:r w:rsidR="00A6719F">
          <w:rPr>
            <w:webHidden/>
          </w:rPr>
          <w:tab/>
        </w:r>
        <w:r w:rsidR="00A6719F">
          <w:rPr>
            <w:webHidden/>
          </w:rPr>
          <w:fldChar w:fldCharType="begin"/>
        </w:r>
        <w:r w:rsidR="00A6719F">
          <w:rPr>
            <w:webHidden/>
          </w:rPr>
          <w:instrText xml:space="preserve"> PAGEREF _Toc48814961 \h </w:instrText>
        </w:r>
        <w:r w:rsidR="00A6719F">
          <w:rPr>
            <w:webHidden/>
          </w:rPr>
        </w:r>
        <w:r w:rsidR="00A6719F">
          <w:rPr>
            <w:webHidden/>
          </w:rPr>
          <w:fldChar w:fldCharType="separate"/>
        </w:r>
        <w:r w:rsidR="00F91053">
          <w:rPr>
            <w:webHidden/>
          </w:rPr>
          <w:t>268</w:t>
        </w:r>
        <w:r w:rsidR="00A6719F">
          <w:rPr>
            <w:webHidden/>
          </w:rPr>
          <w:fldChar w:fldCharType="end"/>
        </w:r>
      </w:hyperlink>
    </w:p>
    <w:p w14:paraId="777A1602" w14:textId="13BDEC1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2" w:history="1">
        <w:r w:rsidR="00A6719F" w:rsidRPr="00161698">
          <w:rPr>
            <w:rStyle w:val="af0"/>
          </w:rPr>
          <w:t>Рисунок 4.225 - Доплата назначается в связи с «расширением зон обслуживания»</w:t>
        </w:r>
        <w:r w:rsidR="00A6719F">
          <w:rPr>
            <w:webHidden/>
          </w:rPr>
          <w:tab/>
        </w:r>
        <w:r w:rsidR="00A6719F">
          <w:rPr>
            <w:webHidden/>
          </w:rPr>
          <w:fldChar w:fldCharType="begin"/>
        </w:r>
        <w:r w:rsidR="00A6719F">
          <w:rPr>
            <w:webHidden/>
          </w:rPr>
          <w:instrText xml:space="preserve"> PAGEREF _Toc48814962 \h </w:instrText>
        </w:r>
        <w:r w:rsidR="00A6719F">
          <w:rPr>
            <w:webHidden/>
          </w:rPr>
        </w:r>
        <w:r w:rsidR="00A6719F">
          <w:rPr>
            <w:webHidden/>
          </w:rPr>
          <w:fldChar w:fldCharType="separate"/>
        </w:r>
        <w:r w:rsidR="00F91053">
          <w:rPr>
            <w:webHidden/>
          </w:rPr>
          <w:t>269</w:t>
        </w:r>
        <w:r w:rsidR="00A6719F">
          <w:rPr>
            <w:webHidden/>
          </w:rPr>
          <w:fldChar w:fldCharType="end"/>
        </w:r>
      </w:hyperlink>
    </w:p>
    <w:p w14:paraId="21AB4430" w14:textId="3DDD8C4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3" w:history="1">
        <w:r w:rsidR="00A6719F" w:rsidRPr="00161698">
          <w:rPr>
            <w:rStyle w:val="af0"/>
          </w:rPr>
          <w:t>Рисунок 4.226 - Доплата за «совмещение профессий (должностей)»</w:t>
        </w:r>
        <w:r w:rsidR="00A6719F">
          <w:rPr>
            <w:webHidden/>
          </w:rPr>
          <w:tab/>
        </w:r>
        <w:r w:rsidR="00A6719F">
          <w:rPr>
            <w:webHidden/>
          </w:rPr>
          <w:fldChar w:fldCharType="begin"/>
        </w:r>
        <w:r w:rsidR="00A6719F">
          <w:rPr>
            <w:webHidden/>
          </w:rPr>
          <w:instrText xml:space="preserve"> PAGEREF _Toc48814963 \h </w:instrText>
        </w:r>
        <w:r w:rsidR="00A6719F">
          <w:rPr>
            <w:webHidden/>
          </w:rPr>
        </w:r>
        <w:r w:rsidR="00A6719F">
          <w:rPr>
            <w:webHidden/>
          </w:rPr>
          <w:fldChar w:fldCharType="separate"/>
        </w:r>
        <w:r w:rsidR="00F91053">
          <w:rPr>
            <w:webHidden/>
          </w:rPr>
          <w:t>270</w:t>
        </w:r>
        <w:r w:rsidR="00A6719F">
          <w:rPr>
            <w:webHidden/>
          </w:rPr>
          <w:fldChar w:fldCharType="end"/>
        </w:r>
      </w:hyperlink>
    </w:p>
    <w:p w14:paraId="4263A9D9" w14:textId="6E0487F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4" w:history="1">
        <w:r w:rsidR="00A6719F" w:rsidRPr="00161698">
          <w:rPr>
            <w:rStyle w:val="af0"/>
          </w:rPr>
          <w:t>Рисунок 4.227 - Установка флага «Размер доплаты утвержден»</w:t>
        </w:r>
        <w:r w:rsidR="00A6719F">
          <w:rPr>
            <w:webHidden/>
          </w:rPr>
          <w:tab/>
        </w:r>
        <w:r w:rsidR="00A6719F">
          <w:rPr>
            <w:webHidden/>
          </w:rPr>
          <w:fldChar w:fldCharType="begin"/>
        </w:r>
        <w:r w:rsidR="00A6719F">
          <w:rPr>
            <w:webHidden/>
          </w:rPr>
          <w:instrText xml:space="preserve"> PAGEREF _Toc48814964 \h </w:instrText>
        </w:r>
        <w:r w:rsidR="00A6719F">
          <w:rPr>
            <w:webHidden/>
          </w:rPr>
        </w:r>
        <w:r w:rsidR="00A6719F">
          <w:rPr>
            <w:webHidden/>
          </w:rPr>
          <w:fldChar w:fldCharType="separate"/>
        </w:r>
        <w:r w:rsidR="00F91053">
          <w:rPr>
            <w:webHidden/>
          </w:rPr>
          <w:t>271</w:t>
        </w:r>
        <w:r w:rsidR="00A6719F">
          <w:rPr>
            <w:webHidden/>
          </w:rPr>
          <w:fldChar w:fldCharType="end"/>
        </w:r>
      </w:hyperlink>
    </w:p>
    <w:p w14:paraId="0477BD75" w14:textId="5E7C10B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5" w:history="1">
        <w:r w:rsidR="00A6719F" w:rsidRPr="00161698">
          <w:rPr>
            <w:rStyle w:val="af0"/>
          </w:rPr>
          <w:t>Рисунок 4.228 - Формирование печатных форм</w:t>
        </w:r>
        <w:r w:rsidR="00A6719F">
          <w:rPr>
            <w:webHidden/>
          </w:rPr>
          <w:tab/>
        </w:r>
        <w:r w:rsidR="00A6719F">
          <w:rPr>
            <w:webHidden/>
          </w:rPr>
          <w:fldChar w:fldCharType="begin"/>
        </w:r>
        <w:r w:rsidR="00A6719F">
          <w:rPr>
            <w:webHidden/>
          </w:rPr>
          <w:instrText xml:space="preserve"> PAGEREF _Toc48814965 \h </w:instrText>
        </w:r>
        <w:r w:rsidR="00A6719F">
          <w:rPr>
            <w:webHidden/>
          </w:rPr>
        </w:r>
        <w:r w:rsidR="00A6719F">
          <w:rPr>
            <w:webHidden/>
          </w:rPr>
          <w:fldChar w:fldCharType="separate"/>
        </w:r>
        <w:r w:rsidR="00F91053">
          <w:rPr>
            <w:webHidden/>
          </w:rPr>
          <w:t>272</w:t>
        </w:r>
        <w:r w:rsidR="00A6719F">
          <w:rPr>
            <w:webHidden/>
          </w:rPr>
          <w:fldChar w:fldCharType="end"/>
        </w:r>
      </w:hyperlink>
    </w:p>
    <w:p w14:paraId="00ABD9E5" w14:textId="4D51269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6" w:history="1">
        <w:r w:rsidR="00A6719F" w:rsidRPr="00161698">
          <w:rPr>
            <w:rStyle w:val="af0"/>
          </w:rPr>
          <w:t>Рисунок 4.229 - Изменение размера ФОТ</w:t>
        </w:r>
        <w:r w:rsidR="00A6719F">
          <w:rPr>
            <w:webHidden/>
          </w:rPr>
          <w:tab/>
        </w:r>
        <w:r w:rsidR="00A6719F">
          <w:rPr>
            <w:webHidden/>
          </w:rPr>
          <w:fldChar w:fldCharType="begin"/>
        </w:r>
        <w:r w:rsidR="00A6719F">
          <w:rPr>
            <w:webHidden/>
          </w:rPr>
          <w:instrText xml:space="preserve"> PAGEREF _Toc48814966 \h </w:instrText>
        </w:r>
        <w:r w:rsidR="00A6719F">
          <w:rPr>
            <w:webHidden/>
          </w:rPr>
        </w:r>
        <w:r w:rsidR="00A6719F">
          <w:rPr>
            <w:webHidden/>
          </w:rPr>
          <w:fldChar w:fldCharType="separate"/>
        </w:r>
        <w:r w:rsidR="00F91053">
          <w:rPr>
            <w:webHidden/>
          </w:rPr>
          <w:t>272</w:t>
        </w:r>
        <w:r w:rsidR="00A6719F">
          <w:rPr>
            <w:webHidden/>
          </w:rPr>
          <w:fldChar w:fldCharType="end"/>
        </w:r>
      </w:hyperlink>
    </w:p>
    <w:p w14:paraId="5BD2D5FF" w14:textId="51C9A2D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7" w:history="1">
        <w:r w:rsidR="00A6719F" w:rsidRPr="00161698">
          <w:rPr>
            <w:rStyle w:val="af0"/>
          </w:rPr>
          <w:t>Рисунок 4.230 - Документ «Приказ на доплату до среднего заработка»</w:t>
        </w:r>
        <w:r w:rsidR="00A6719F">
          <w:rPr>
            <w:webHidden/>
          </w:rPr>
          <w:tab/>
        </w:r>
        <w:r w:rsidR="00A6719F">
          <w:rPr>
            <w:webHidden/>
          </w:rPr>
          <w:fldChar w:fldCharType="begin"/>
        </w:r>
        <w:r w:rsidR="00A6719F">
          <w:rPr>
            <w:webHidden/>
          </w:rPr>
          <w:instrText xml:space="preserve"> PAGEREF _Toc48814967 \h </w:instrText>
        </w:r>
        <w:r w:rsidR="00A6719F">
          <w:rPr>
            <w:webHidden/>
          </w:rPr>
        </w:r>
        <w:r w:rsidR="00A6719F">
          <w:rPr>
            <w:webHidden/>
          </w:rPr>
          <w:fldChar w:fldCharType="separate"/>
        </w:r>
        <w:r w:rsidR="00F91053">
          <w:rPr>
            <w:webHidden/>
          </w:rPr>
          <w:t>273</w:t>
        </w:r>
        <w:r w:rsidR="00A6719F">
          <w:rPr>
            <w:webHidden/>
          </w:rPr>
          <w:fldChar w:fldCharType="end"/>
        </w:r>
      </w:hyperlink>
    </w:p>
    <w:p w14:paraId="42686D22" w14:textId="7E72F47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8" w:history="1">
        <w:r w:rsidR="00A6719F" w:rsidRPr="00161698">
          <w:rPr>
            <w:rStyle w:val="af0"/>
          </w:rPr>
          <w:t>Рисунок 4.231 - Настройка кадрового учета</w:t>
        </w:r>
        <w:r w:rsidR="00A6719F">
          <w:rPr>
            <w:webHidden/>
          </w:rPr>
          <w:tab/>
        </w:r>
        <w:r w:rsidR="00A6719F">
          <w:rPr>
            <w:webHidden/>
          </w:rPr>
          <w:fldChar w:fldCharType="begin"/>
        </w:r>
        <w:r w:rsidR="00A6719F">
          <w:rPr>
            <w:webHidden/>
          </w:rPr>
          <w:instrText xml:space="preserve"> PAGEREF _Toc48814968 \h </w:instrText>
        </w:r>
        <w:r w:rsidR="00A6719F">
          <w:rPr>
            <w:webHidden/>
          </w:rPr>
        </w:r>
        <w:r w:rsidR="00A6719F">
          <w:rPr>
            <w:webHidden/>
          </w:rPr>
          <w:fldChar w:fldCharType="separate"/>
        </w:r>
        <w:r w:rsidR="00F91053">
          <w:rPr>
            <w:webHidden/>
          </w:rPr>
          <w:t>276</w:t>
        </w:r>
        <w:r w:rsidR="00A6719F">
          <w:rPr>
            <w:webHidden/>
          </w:rPr>
          <w:fldChar w:fldCharType="end"/>
        </w:r>
      </w:hyperlink>
    </w:p>
    <w:p w14:paraId="3B2F79F5" w14:textId="4E346F9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69" w:history="1">
        <w:r w:rsidR="00A6719F" w:rsidRPr="00161698">
          <w:rPr>
            <w:rStyle w:val="af0"/>
          </w:rPr>
          <w:t>Рисунок 4.232 - Создание документа «Назначение подработки»</w:t>
        </w:r>
        <w:r w:rsidR="00A6719F">
          <w:rPr>
            <w:webHidden/>
          </w:rPr>
          <w:tab/>
        </w:r>
        <w:r w:rsidR="00A6719F">
          <w:rPr>
            <w:webHidden/>
          </w:rPr>
          <w:fldChar w:fldCharType="begin"/>
        </w:r>
        <w:r w:rsidR="00A6719F">
          <w:rPr>
            <w:webHidden/>
          </w:rPr>
          <w:instrText xml:space="preserve"> PAGEREF _Toc48814969 \h </w:instrText>
        </w:r>
        <w:r w:rsidR="00A6719F">
          <w:rPr>
            <w:webHidden/>
          </w:rPr>
        </w:r>
        <w:r w:rsidR="00A6719F">
          <w:rPr>
            <w:webHidden/>
          </w:rPr>
          <w:fldChar w:fldCharType="separate"/>
        </w:r>
        <w:r w:rsidR="00F91053">
          <w:rPr>
            <w:webHidden/>
          </w:rPr>
          <w:t>277</w:t>
        </w:r>
        <w:r w:rsidR="00A6719F">
          <w:rPr>
            <w:webHidden/>
          </w:rPr>
          <w:fldChar w:fldCharType="end"/>
        </w:r>
      </w:hyperlink>
    </w:p>
    <w:p w14:paraId="27668638" w14:textId="3722F79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0" w:history="1">
        <w:r w:rsidR="00A6719F" w:rsidRPr="00161698">
          <w:rPr>
            <w:rStyle w:val="af0"/>
          </w:rPr>
          <w:t>Рисунок 4.233 - Документ «Назначение подработки»</w:t>
        </w:r>
        <w:r w:rsidR="00A6719F">
          <w:rPr>
            <w:webHidden/>
          </w:rPr>
          <w:tab/>
        </w:r>
        <w:r w:rsidR="00A6719F">
          <w:rPr>
            <w:webHidden/>
          </w:rPr>
          <w:fldChar w:fldCharType="begin"/>
        </w:r>
        <w:r w:rsidR="00A6719F">
          <w:rPr>
            <w:webHidden/>
          </w:rPr>
          <w:instrText xml:space="preserve"> PAGEREF _Toc48814970 \h </w:instrText>
        </w:r>
        <w:r w:rsidR="00A6719F">
          <w:rPr>
            <w:webHidden/>
          </w:rPr>
        </w:r>
        <w:r w:rsidR="00A6719F">
          <w:rPr>
            <w:webHidden/>
          </w:rPr>
          <w:fldChar w:fldCharType="separate"/>
        </w:r>
        <w:r w:rsidR="00F91053">
          <w:rPr>
            <w:webHidden/>
          </w:rPr>
          <w:t>277</w:t>
        </w:r>
        <w:r w:rsidR="00A6719F">
          <w:rPr>
            <w:webHidden/>
          </w:rPr>
          <w:fldChar w:fldCharType="end"/>
        </w:r>
      </w:hyperlink>
    </w:p>
    <w:p w14:paraId="2337E07F" w14:textId="490E3A7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1" w:history="1">
        <w:r w:rsidR="00A6719F" w:rsidRPr="00161698">
          <w:rPr>
            <w:rStyle w:val="af0"/>
          </w:rPr>
          <w:t>Рисунок 4.234 - Документ «Прекращение подработки»</w:t>
        </w:r>
        <w:r w:rsidR="00A6719F">
          <w:rPr>
            <w:webHidden/>
          </w:rPr>
          <w:tab/>
        </w:r>
        <w:r w:rsidR="00A6719F">
          <w:rPr>
            <w:webHidden/>
          </w:rPr>
          <w:fldChar w:fldCharType="begin"/>
        </w:r>
        <w:r w:rsidR="00A6719F">
          <w:rPr>
            <w:webHidden/>
          </w:rPr>
          <w:instrText xml:space="preserve"> PAGEREF _Toc48814971 \h </w:instrText>
        </w:r>
        <w:r w:rsidR="00A6719F">
          <w:rPr>
            <w:webHidden/>
          </w:rPr>
        </w:r>
        <w:r w:rsidR="00A6719F">
          <w:rPr>
            <w:webHidden/>
          </w:rPr>
          <w:fldChar w:fldCharType="separate"/>
        </w:r>
        <w:r w:rsidR="00F91053">
          <w:rPr>
            <w:webHidden/>
          </w:rPr>
          <w:t>278</w:t>
        </w:r>
        <w:r w:rsidR="00A6719F">
          <w:rPr>
            <w:webHidden/>
          </w:rPr>
          <w:fldChar w:fldCharType="end"/>
        </w:r>
      </w:hyperlink>
    </w:p>
    <w:p w14:paraId="31AC2CEC" w14:textId="4FEEE0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2" w:history="1">
        <w:r w:rsidR="00A6719F" w:rsidRPr="00161698">
          <w:rPr>
            <w:rStyle w:val="af0"/>
          </w:rPr>
          <w:t>Рисунок 4.235 - Настройка расчета зарплаты</w:t>
        </w:r>
        <w:r w:rsidR="00A6719F">
          <w:rPr>
            <w:webHidden/>
          </w:rPr>
          <w:tab/>
        </w:r>
        <w:r w:rsidR="00A6719F">
          <w:rPr>
            <w:webHidden/>
          </w:rPr>
          <w:fldChar w:fldCharType="begin"/>
        </w:r>
        <w:r w:rsidR="00A6719F">
          <w:rPr>
            <w:webHidden/>
          </w:rPr>
          <w:instrText xml:space="preserve"> PAGEREF _Toc48814972 \h </w:instrText>
        </w:r>
        <w:r w:rsidR="00A6719F">
          <w:rPr>
            <w:webHidden/>
          </w:rPr>
        </w:r>
        <w:r w:rsidR="00A6719F">
          <w:rPr>
            <w:webHidden/>
          </w:rPr>
          <w:fldChar w:fldCharType="separate"/>
        </w:r>
        <w:r w:rsidR="00F91053">
          <w:rPr>
            <w:webHidden/>
          </w:rPr>
          <w:t>279</w:t>
        </w:r>
        <w:r w:rsidR="00A6719F">
          <w:rPr>
            <w:webHidden/>
          </w:rPr>
          <w:fldChar w:fldCharType="end"/>
        </w:r>
      </w:hyperlink>
    </w:p>
    <w:p w14:paraId="354429D5" w14:textId="01F7330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3" w:history="1">
        <w:r w:rsidR="00A6719F" w:rsidRPr="00161698">
          <w:rPr>
            <w:rStyle w:val="af0"/>
          </w:rPr>
          <w:t>Рисунок 4.236 - Ввод нового рабочего места</w:t>
        </w:r>
        <w:r w:rsidR="00A6719F">
          <w:rPr>
            <w:webHidden/>
          </w:rPr>
          <w:tab/>
        </w:r>
        <w:r w:rsidR="00A6719F">
          <w:rPr>
            <w:webHidden/>
          </w:rPr>
          <w:fldChar w:fldCharType="begin"/>
        </w:r>
        <w:r w:rsidR="00A6719F">
          <w:rPr>
            <w:webHidden/>
          </w:rPr>
          <w:instrText xml:space="preserve"> PAGEREF _Toc48814973 \h </w:instrText>
        </w:r>
        <w:r w:rsidR="00A6719F">
          <w:rPr>
            <w:webHidden/>
          </w:rPr>
        </w:r>
        <w:r w:rsidR="00A6719F">
          <w:rPr>
            <w:webHidden/>
          </w:rPr>
          <w:fldChar w:fldCharType="separate"/>
        </w:r>
        <w:r w:rsidR="00F91053">
          <w:rPr>
            <w:webHidden/>
          </w:rPr>
          <w:t>280</w:t>
        </w:r>
        <w:r w:rsidR="00A6719F">
          <w:rPr>
            <w:webHidden/>
          </w:rPr>
          <w:fldChar w:fldCharType="end"/>
        </w:r>
      </w:hyperlink>
    </w:p>
    <w:p w14:paraId="1305B0E4" w14:textId="2AAAE3B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4" w:history="1">
        <w:r w:rsidR="00A6719F" w:rsidRPr="00161698">
          <w:rPr>
            <w:rStyle w:val="af0"/>
          </w:rPr>
          <w:t>Рисунок 4.237 - Документ «Изменение мест работы»</w:t>
        </w:r>
        <w:r w:rsidR="00A6719F">
          <w:rPr>
            <w:webHidden/>
          </w:rPr>
          <w:tab/>
        </w:r>
        <w:r w:rsidR="00A6719F">
          <w:rPr>
            <w:webHidden/>
          </w:rPr>
          <w:fldChar w:fldCharType="begin"/>
        </w:r>
        <w:r w:rsidR="00A6719F">
          <w:rPr>
            <w:webHidden/>
          </w:rPr>
          <w:instrText xml:space="preserve"> PAGEREF _Toc48814974 \h </w:instrText>
        </w:r>
        <w:r w:rsidR="00A6719F">
          <w:rPr>
            <w:webHidden/>
          </w:rPr>
        </w:r>
        <w:r w:rsidR="00A6719F">
          <w:rPr>
            <w:webHidden/>
          </w:rPr>
          <w:fldChar w:fldCharType="separate"/>
        </w:r>
        <w:r w:rsidR="00F91053">
          <w:rPr>
            <w:webHidden/>
          </w:rPr>
          <w:t>281</w:t>
        </w:r>
        <w:r w:rsidR="00A6719F">
          <w:rPr>
            <w:webHidden/>
          </w:rPr>
          <w:fldChar w:fldCharType="end"/>
        </w:r>
      </w:hyperlink>
    </w:p>
    <w:p w14:paraId="5C5FCC81" w14:textId="0788CB3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5" w:history="1">
        <w:r w:rsidR="00A6719F" w:rsidRPr="00161698">
          <w:rPr>
            <w:rStyle w:val="af0"/>
          </w:rPr>
          <w:t>Рисунок 4.238 - Ввод данных срочного служебного контракта</w:t>
        </w:r>
        <w:r w:rsidR="00A6719F">
          <w:rPr>
            <w:webHidden/>
          </w:rPr>
          <w:tab/>
        </w:r>
        <w:r w:rsidR="00A6719F">
          <w:rPr>
            <w:webHidden/>
          </w:rPr>
          <w:fldChar w:fldCharType="begin"/>
        </w:r>
        <w:r w:rsidR="00A6719F">
          <w:rPr>
            <w:webHidden/>
          </w:rPr>
          <w:instrText xml:space="preserve"> PAGEREF _Toc48814975 \h </w:instrText>
        </w:r>
        <w:r w:rsidR="00A6719F">
          <w:rPr>
            <w:webHidden/>
          </w:rPr>
        </w:r>
        <w:r w:rsidR="00A6719F">
          <w:rPr>
            <w:webHidden/>
          </w:rPr>
          <w:fldChar w:fldCharType="separate"/>
        </w:r>
        <w:r w:rsidR="00F91053">
          <w:rPr>
            <w:webHidden/>
          </w:rPr>
          <w:t>282</w:t>
        </w:r>
        <w:r w:rsidR="00A6719F">
          <w:rPr>
            <w:webHidden/>
          </w:rPr>
          <w:fldChar w:fldCharType="end"/>
        </w:r>
      </w:hyperlink>
    </w:p>
    <w:p w14:paraId="62355B1C" w14:textId="013587C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6" w:history="1">
        <w:r w:rsidR="00A6719F" w:rsidRPr="00161698">
          <w:rPr>
            <w:rStyle w:val="af0"/>
          </w:rPr>
          <w:t>Рисунок 4.239 - Документ «Продление контракта, договора»</w:t>
        </w:r>
        <w:r w:rsidR="00A6719F">
          <w:rPr>
            <w:webHidden/>
          </w:rPr>
          <w:tab/>
        </w:r>
        <w:r w:rsidR="00A6719F">
          <w:rPr>
            <w:webHidden/>
          </w:rPr>
          <w:fldChar w:fldCharType="begin"/>
        </w:r>
        <w:r w:rsidR="00A6719F">
          <w:rPr>
            <w:webHidden/>
          </w:rPr>
          <w:instrText xml:space="preserve"> PAGEREF _Toc48814976 \h </w:instrText>
        </w:r>
        <w:r w:rsidR="00A6719F">
          <w:rPr>
            <w:webHidden/>
          </w:rPr>
        </w:r>
        <w:r w:rsidR="00A6719F">
          <w:rPr>
            <w:webHidden/>
          </w:rPr>
          <w:fldChar w:fldCharType="separate"/>
        </w:r>
        <w:r w:rsidR="00F91053">
          <w:rPr>
            <w:webHidden/>
          </w:rPr>
          <w:t>283</w:t>
        </w:r>
        <w:r w:rsidR="00A6719F">
          <w:rPr>
            <w:webHidden/>
          </w:rPr>
          <w:fldChar w:fldCharType="end"/>
        </w:r>
      </w:hyperlink>
    </w:p>
    <w:p w14:paraId="33F530BE" w14:textId="079D0B0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7" w:history="1">
        <w:r w:rsidR="00A6719F" w:rsidRPr="00161698">
          <w:rPr>
            <w:rStyle w:val="af0"/>
          </w:rPr>
          <w:t>Рисунок 4.240 - Документ «Увольнение»</w:t>
        </w:r>
        <w:r w:rsidR="00A6719F">
          <w:rPr>
            <w:webHidden/>
          </w:rPr>
          <w:tab/>
        </w:r>
        <w:r w:rsidR="00A6719F">
          <w:rPr>
            <w:webHidden/>
          </w:rPr>
          <w:fldChar w:fldCharType="begin"/>
        </w:r>
        <w:r w:rsidR="00A6719F">
          <w:rPr>
            <w:webHidden/>
          </w:rPr>
          <w:instrText xml:space="preserve"> PAGEREF _Toc48814977 \h </w:instrText>
        </w:r>
        <w:r w:rsidR="00A6719F">
          <w:rPr>
            <w:webHidden/>
          </w:rPr>
        </w:r>
        <w:r w:rsidR="00A6719F">
          <w:rPr>
            <w:webHidden/>
          </w:rPr>
          <w:fldChar w:fldCharType="separate"/>
        </w:r>
        <w:r w:rsidR="00F91053">
          <w:rPr>
            <w:webHidden/>
          </w:rPr>
          <w:t>284</w:t>
        </w:r>
        <w:r w:rsidR="00A6719F">
          <w:rPr>
            <w:webHidden/>
          </w:rPr>
          <w:fldChar w:fldCharType="end"/>
        </w:r>
      </w:hyperlink>
    </w:p>
    <w:p w14:paraId="605BAE41" w14:textId="0BBC187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8" w:history="1">
        <w:r w:rsidR="00A6719F" w:rsidRPr="00161698">
          <w:rPr>
            <w:rStyle w:val="af0"/>
          </w:rPr>
          <w:t>Рисунок 4.241 - Закладка «Компенсация отпуска»</w:t>
        </w:r>
        <w:r w:rsidR="00A6719F">
          <w:rPr>
            <w:webHidden/>
          </w:rPr>
          <w:tab/>
        </w:r>
        <w:r w:rsidR="00A6719F">
          <w:rPr>
            <w:webHidden/>
          </w:rPr>
          <w:fldChar w:fldCharType="begin"/>
        </w:r>
        <w:r w:rsidR="00A6719F">
          <w:rPr>
            <w:webHidden/>
          </w:rPr>
          <w:instrText xml:space="preserve"> PAGEREF _Toc48814978 \h </w:instrText>
        </w:r>
        <w:r w:rsidR="00A6719F">
          <w:rPr>
            <w:webHidden/>
          </w:rPr>
        </w:r>
        <w:r w:rsidR="00A6719F">
          <w:rPr>
            <w:webHidden/>
          </w:rPr>
          <w:fldChar w:fldCharType="separate"/>
        </w:r>
        <w:r w:rsidR="00F91053">
          <w:rPr>
            <w:webHidden/>
          </w:rPr>
          <w:t>286</w:t>
        </w:r>
        <w:r w:rsidR="00A6719F">
          <w:rPr>
            <w:webHidden/>
          </w:rPr>
          <w:fldChar w:fldCharType="end"/>
        </w:r>
      </w:hyperlink>
    </w:p>
    <w:p w14:paraId="3838ED86" w14:textId="0C3A9D9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79" w:history="1">
        <w:r w:rsidR="00A6719F" w:rsidRPr="00161698">
          <w:rPr>
            <w:rStyle w:val="af0"/>
          </w:rPr>
          <w:t>Рисунок 4.242 - Закладка «Дополнительно»</w:t>
        </w:r>
        <w:r w:rsidR="00A6719F">
          <w:rPr>
            <w:webHidden/>
          </w:rPr>
          <w:tab/>
        </w:r>
        <w:r w:rsidR="00A6719F">
          <w:rPr>
            <w:webHidden/>
          </w:rPr>
          <w:fldChar w:fldCharType="begin"/>
        </w:r>
        <w:r w:rsidR="00A6719F">
          <w:rPr>
            <w:webHidden/>
          </w:rPr>
          <w:instrText xml:space="preserve"> PAGEREF _Toc48814979 \h </w:instrText>
        </w:r>
        <w:r w:rsidR="00A6719F">
          <w:rPr>
            <w:webHidden/>
          </w:rPr>
        </w:r>
        <w:r w:rsidR="00A6719F">
          <w:rPr>
            <w:webHidden/>
          </w:rPr>
          <w:fldChar w:fldCharType="separate"/>
        </w:r>
        <w:r w:rsidR="00F91053">
          <w:rPr>
            <w:webHidden/>
          </w:rPr>
          <w:t>288</w:t>
        </w:r>
        <w:r w:rsidR="00A6719F">
          <w:rPr>
            <w:webHidden/>
          </w:rPr>
          <w:fldChar w:fldCharType="end"/>
        </w:r>
      </w:hyperlink>
    </w:p>
    <w:p w14:paraId="7AFCF575" w14:textId="3E43134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0" w:history="1">
        <w:r w:rsidR="00A6719F" w:rsidRPr="00161698">
          <w:rPr>
            <w:rStyle w:val="af0"/>
          </w:rPr>
          <w:t>Рисунок 4.243 - Печатная форма документа «Увольнение»</w:t>
        </w:r>
        <w:r w:rsidR="00A6719F">
          <w:rPr>
            <w:webHidden/>
          </w:rPr>
          <w:tab/>
        </w:r>
        <w:r w:rsidR="00A6719F">
          <w:rPr>
            <w:webHidden/>
          </w:rPr>
          <w:fldChar w:fldCharType="begin"/>
        </w:r>
        <w:r w:rsidR="00A6719F">
          <w:rPr>
            <w:webHidden/>
          </w:rPr>
          <w:instrText xml:space="preserve"> PAGEREF _Toc48814980 \h </w:instrText>
        </w:r>
        <w:r w:rsidR="00A6719F">
          <w:rPr>
            <w:webHidden/>
          </w:rPr>
        </w:r>
        <w:r w:rsidR="00A6719F">
          <w:rPr>
            <w:webHidden/>
          </w:rPr>
          <w:fldChar w:fldCharType="separate"/>
        </w:r>
        <w:r w:rsidR="00F91053">
          <w:rPr>
            <w:webHidden/>
          </w:rPr>
          <w:t>289</w:t>
        </w:r>
        <w:r w:rsidR="00A6719F">
          <w:rPr>
            <w:webHidden/>
          </w:rPr>
          <w:fldChar w:fldCharType="end"/>
        </w:r>
      </w:hyperlink>
    </w:p>
    <w:p w14:paraId="55618A28" w14:textId="7439E15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1" w:history="1">
        <w:r w:rsidR="00A6719F" w:rsidRPr="00161698">
          <w:rPr>
            <w:rStyle w:val="af0"/>
          </w:rPr>
          <w:t>Рисунок 4.244 - Документ «Восстановление в должности»</w:t>
        </w:r>
        <w:r w:rsidR="00A6719F">
          <w:rPr>
            <w:webHidden/>
          </w:rPr>
          <w:tab/>
        </w:r>
        <w:r w:rsidR="00A6719F">
          <w:rPr>
            <w:webHidden/>
          </w:rPr>
          <w:fldChar w:fldCharType="begin"/>
        </w:r>
        <w:r w:rsidR="00A6719F">
          <w:rPr>
            <w:webHidden/>
          </w:rPr>
          <w:instrText xml:space="preserve"> PAGEREF _Toc48814981 \h </w:instrText>
        </w:r>
        <w:r w:rsidR="00A6719F">
          <w:rPr>
            <w:webHidden/>
          </w:rPr>
        </w:r>
        <w:r w:rsidR="00A6719F">
          <w:rPr>
            <w:webHidden/>
          </w:rPr>
          <w:fldChar w:fldCharType="separate"/>
        </w:r>
        <w:r w:rsidR="00F91053">
          <w:rPr>
            <w:webHidden/>
          </w:rPr>
          <w:t>291</w:t>
        </w:r>
        <w:r w:rsidR="00A6719F">
          <w:rPr>
            <w:webHidden/>
          </w:rPr>
          <w:fldChar w:fldCharType="end"/>
        </w:r>
      </w:hyperlink>
    </w:p>
    <w:p w14:paraId="19FDF5BA" w14:textId="0AF8C76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2" w:history="1">
        <w:r w:rsidR="00A6719F" w:rsidRPr="00161698">
          <w:rPr>
            <w:rStyle w:val="af0"/>
          </w:rPr>
          <w:t>Рисунок 4.245 - Документ «Приказ о смене ФИО»</w:t>
        </w:r>
        <w:r w:rsidR="00A6719F">
          <w:rPr>
            <w:webHidden/>
          </w:rPr>
          <w:tab/>
        </w:r>
        <w:r w:rsidR="00A6719F">
          <w:rPr>
            <w:webHidden/>
          </w:rPr>
          <w:fldChar w:fldCharType="begin"/>
        </w:r>
        <w:r w:rsidR="00A6719F">
          <w:rPr>
            <w:webHidden/>
          </w:rPr>
          <w:instrText xml:space="preserve"> PAGEREF _Toc48814982 \h </w:instrText>
        </w:r>
        <w:r w:rsidR="00A6719F">
          <w:rPr>
            <w:webHidden/>
          </w:rPr>
        </w:r>
        <w:r w:rsidR="00A6719F">
          <w:rPr>
            <w:webHidden/>
          </w:rPr>
          <w:fldChar w:fldCharType="separate"/>
        </w:r>
        <w:r w:rsidR="00F91053">
          <w:rPr>
            <w:webHidden/>
          </w:rPr>
          <w:t>292</w:t>
        </w:r>
        <w:r w:rsidR="00A6719F">
          <w:rPr>
            <w:webHidden/>
          </w:rPr>
          <w:fldChar w:fldCharType="end"/>
        </w:r>
      </w:hyperlink>
    </w:p>
    <w:p w14:paraId="3EC8A834" w14:textId="3B4F018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3" w:history="1">
        <w:r w:rsidR="00A6719F" w:rsidRPr="00161698">
          <w:rPr>
            <w:rStyle w:val="af0"/>
          </w:rPr>
          <w:t>Рисунок 4.246 - Документ «Приказ о поощрении»</w:t>
        </w:r>
        <w:r w:rsidR="00A6719F">
          <w:rPr>
            <w:webHidden/>
          </w:rPr>
          <w:tab/>
        </w:r>
        <w:r w:rsidR="00A6719F">
          <w:rPr>
            <w:webHidden/>
          </w:rPr>
          <w:fldChar w:fldCharType="begin"/>
        </w:r>
        <w:r w:rsidR="00A6719F">
          <w:rPr>
            <w:webHidden/>
          </w:rPr>
          <w:instrText xml:space="preserve"> PAGEREF _Toc48814983 \h </w:instrText>
        </w:r>
        <w:r w:rsidR="00A6719F">
          <w:rPr>
            <w:webHidden/>
          </w:rPr>
        </w:r>
        <w:r w:rsidR="00A6719F">
          <w:rPr>
            <w:webHidden/>
          </w:rPr>
          <w:fldChar w:fldCharType="separate"/>
        </w:r>
        <w:r w:rsidR="00F91053">
          <w:rPr>
            <w:webHidden/>
          </w:rPr>
          <w:t>293</w:t>
        </w:r>
        <w:r w:rsidR="00A6719F">
          <w:rPr>
            <w:webHidden/>
          </w:rPr>
          <w:fldChar w:fldCharType="end"/>
        </w:r>
      </w:hyperlink>
    </w:p>
    <w:p w14:paraId="32E99F3E" w14:textId="132C41C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4" w:history="1">
        <w:r w:rsidR="00A6719F" w:rsidRPr="00161698">
          <w:rPr>
            <w:rStyle w:val="af0"/>
          </w:rPr>
          <w:t>Рисунок 4.247 - Документ «Приказ о взыскании»</w:t>
        </w:r>
        <w:r w:rsidR="00A6719F">
          <w:rPr>
            <w:webHidden/>
          </w:rPr>
          <w:tab/>
        </w:r>
        <w:r w:rsidR="00A6719F">
          <w:rPr>
            <w:webHidden/>
          </w:rPr>
          <w:fldChar w:fldCharType="begin"/>
        </w:r>
        <w:r w:rsidR="00A6719F">
          <w:rPr>
            <w:webHidden/>
          </w:rPr>
          <w:instrText xml:space="preserve"> PAGEREF _Toc48814984 \h </w:instrText>
        </w:r>
        <w:r w:rsidR="00A6719F">
          <w:rPr>
            <w:webHidden/>
          </w:rPr>
        </w:r>
        <w:r w:rsidR="00A6719F">
          <w:rPr>
            <w:webHidden/>
          </w:rPr>
          <w:fldChar w:fldCharType="separate"/>
        </w:r>
        <w:r w:rsidR="00F91053">
          <w:rPr>
            <w:webHidden/>
          </w:rPr>
          <w:t>294</w:t>
        </w:r>
        <w:r w:rsidR="00A6719F">
          <w:rPr>
            <w:webHidden/>
          </w:rPr>
          <w:fldChar w:fldCharType="end"/>
        </w:r>
      </w:hyperlink>
    </w:p>
    <w:p w14:paraId="478EEAE2" w14:textId="7A5D0A3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5" w:history="1">
        <w:r w:rsidR="00A6719F" w:rsidRPr="00161698">
          <w:rPr>
            <w:rStyle w:val="af0"/>
          </w:rPr>
          <w:t>Рисунок 4.248 - Создание документа «Договор (работы, услуги)»</w:t>
        </w:r>
        <w:r w:rsidR="00A6719F">
          <w:rPr>
            <w:webHidden/>
          </w:rPr>
          <w:tab/>
        </w:r>
        <w:r w:rsidR="00A6719F">
          <w:rPr>
            <w:webHidden/>
          </w:rPr>
          <w:fldChar w:fldCharType="begin"/>
        </w:r>
        <w:r w:rsidR="00A6719F">
          <w:rPr>
            <w:webHidden/>
          </w:rPr>
          <w:instrText xml:space="preserve"> PAGEREF _Toc48814985 \h </w:instrText>
        </w:r>
        <w:r w:rsidR="00A6719F">
          <w:rPr>
            <w:webHidden/>
          </w:rPr>
        </w:r>
        <w:r w:rsidR="00A6719F">
          <w:rPr>
            <w:webHidden/>
          </w:rPr>
          <w:fldChar w:fldCharType="separate"/>
        </w:r>
        <w:r w:rsidR="00F91053">
          <w:rPr>
            <w:webHidden/>
          </w:rPr>
          <w:t>295</w:t>
        </w:r>
        <w:r w:rsidR="00A6719F">
          <w:rPr>
            <w:webHidden/>
          </w:rPr>
          <w:fldChar w:fldCharType="end"/>
        </w:r>
      </w:hyperlink>
    </w:p>
    <w:p w14:paraId="50D5C661" w14:textId="4C13460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6" w:history="1">
        <w:r w:rsidR="00A6719F" w:rsidRPr="00161698">
          <w:rPr>
            <w:rStyle w:val="af0"/>
          </w:rPr>
          <w:t>Рисунок 4.249 - Документ «Договор (работы, услуги)»</w:t>
        </w:r>
        <w:r w:rsidR="00A6719F">
          <w:rPr>
            <w:webHidden/>
          </w:rPr>
          <w:tab/>
        </w:r>
        <w:r w:rsidR="00A6719F">
          <w:rPr>
            <w:webHidden/>
          </w:rPr>
          <w:fldChar w:fldCharType="begin"/>
        </w:r>
        <w:r w:rsidR="00A6719F">
          <w:rPr>
            <w:webHidden/>
          </w:rPr>
          <w:instrText xml:space="preserve"> PAGEREF _Toc48814986 \h </w:instrText>
        </w:r>
        <w:r w:rsidR="00A6719F">
          <w:rPr>
            <w:webHidden/>
          </w:rPr>
        </w:r>
        <w:r w:rsidR="00A6719F">
          <w:rPr>
            <w:webHidden/>
          </w:rPr>
          <w:fldChar w:fldCharType="separate"/>
        </w:r>
        <w:r w:rsidR="00F91053">
          <w:rPr>
            <w:webHidden/>
          </w:rPr>
          <w:t>295</w:t>
        </w:r>
        <w:r w:rsidR="00A6719F">
          <w:rPr>
            <w:webHidden/>
          </w:rPr>
          <w:fldChar w:fldCharType="end"/>
        </w:r>
      </w:hyperlink>
    </w:p>
    <w:p w14:paraId="34284EC1" w14:textId="23716BA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7" w:history="1">
        <w:r w:rsidR="00A6719F" w:rsidRPr="00161698">
          <w:rPr>
            <w:rStyle w:val="af0"/>
          </w:rPr>
          <w:t>Рисунок 4.250 - Документ «Договор авторского заказа»</w:t>
        </w:r>
        <w:r w:rsidR="00A6719F">
          <w:rPr>
            <w:webHidden/>
          </w:rPr>
          <w:tab/>
        </w:r>
        <w:r w:rsidR="00A6719F">
          <w:rPr>
            <w:webHidden/>
          </w:rPr>
          <w:fldChar w:fldCharType="begin"/>
        </w:r>
        <w:r w:rsidR="00A6719F">
          <w:rPr>
            <w:webHidden/>
          </w:rPr>
          <w:instrText xml:space="preserve"> PAGEREF _Toc48814987 \h </w:instrText>
        </w:r>
        <w:r w:rsidR="00A6719F">
          <w:rPr>
            <w:webHidden/>
          </w:rPr>
        </w:r>
        <w:r w:rsidR="00A6719F">
          <w:rPr>
            <w:webHidden/>
          </w:rPr>
          <w:fldChar w:fldCharType="separate"/>
        </w:r>
        <w:r w:rsidR="00F91053">
          <w:rPr>
            <w:webHidden/>
          </w:rPr>
          <w:t>297</w:t>
        </w:r>
        <w:r w:rsidR="00A6719F">
          <w:rPr>
            <w:webHidden/>
          </w:rPr>
          <w:fldChar w:fldCharType="end"/>
        </w:r>
      </w:hyperlink>
    </w:p>
    <w:p w14:paraId="096221F3" w14:textId="6E61EED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8" w:history="1">
        <w:r w:rsidR="00A6719F" w:rsidRPr="00161698">
          <w:rPr>
            <w:rStyle w:val="af0"/>
          </w:rPr>
          <w:t>Рисунок 4.251 - Документ «Акт приемки выполненных работ»</w:t>
        </w:r>
        <w:r w:rsidR="00A6719F">
          <w:rPr>
            <w:webHidden/>
          </w:rPr>
          <w:tab/>
        </w:r>
        <w:r w:rsidR="00A6719F">
          <w:rPr>
            <w:webHidden/>
          </w:rPr>
          <w:fldChar w:fldCharType="begin"/>
        </w:r>
        <w:r w:rsidR="00A6719F">
          <w:rPr>
            <w:webHidden/>
          </w:rPr>
          <w:instrText xml:space="preserve"> PAGEREF _Toc48814988 \h </w:instrText>
        </w:r>
        <w:r w:rsidR="00A6719F">
          <w:rPr>
            <w:webHidden/>
          </w:rPr>
        </w:r>
        <w:r w:rsidR="00A6719F">
          <w:rPr>
            <w:webHidden/>
          </w:rPr>
          <w:fldChar w:fldCharType="separate"/>
        </w:r>
        <w:r w:rsidR="00F91053">
          <w:rPr>
            <w:webHidden/>
          </w:rPr>
          <w:t>298</w:t>
        </w:r>
        <w:r w:rsidR="00A6719F">
          <w:rPr>
            <w:webHidden/>
          </w:rPr>
          <w:fldChar w:fldCharType="end"/>
        </w:r>
      </w:hyperlink>
    </w:p>
    <w:p w14:paraId="14BD26F8" w14:textId="34BE7FF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89" w:history="1">
        <w:r w:rsidR="00A6719F" w:rsidRPr="00161698">
          <w:rPr>
            <w:rStyle w:val="af0"/>
          </w:rPr>
          <w:t>Рисунок 4.252 - Создание документа «Акт приемки выполненных работ» на основании «Договора авторского заказа»</w:t>
        </w:r>
        <w:r w:rsidR="00A6719F">
          <w:rPr>
            <w:webHidden/>
          </w:rPr>
          <w:tab/>
        </w:r>
        <w:r w:rsidR="00A6719F">
          <w:rPr>
            <w:webHidden/>
          </w:rPr>
          <w:fldChar w:fldCharType="begin"/>
        </w:r>
        <w:r w:rsidR="00A6719F">
          <w:rPr>
            <w:webHidden/>
          </w:rPr>
          <w:instrText xml:space="preserve"> PAGEREF _Toc48814989 \h </w:instrText>
        </w:r>
        <w:r w:rsidR="00A6719F">
          <w:rPr>
            <w:webHidden/>
          </w:rPr>
        </w:r>
        <w:r w:rsidR="00A6719F">
          <w:rPr>
            <w:webHidden/>
          </w:rPr>
          <w:fldChar w:fldCharType="separate"/>
        </w:r>
        <w:r w:rsidR="00F91053">
          <w:rPr>
            <w:webHidden/>
          </w:rPr>
          <w:t>299</w:t>
        </w:r>
        <w:r w:rsidR="00A6719F">
          <w:rPr>
            <w:webHidden/>
          </w:rPr>
          <w:fldChar w:fldCharType="end"/>
        </w:r>
      </w:hyperlink>
    </w:p>
    <w:p w14:paraId="378CBAB5" w14:textId="0BBC845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0" w:history="1">
        <w:r w:rsidR="00A6719F" w:rsidRPr="00161698">
          <w:rPr>
            <w:rStyle w:val="af0"/>
          </w:rPr>
          <w:t>Рисунок 4.253 - Справочник «Классные чины, ранги»</w:t>
        </w:r>
        <w:r w:rsidR="00A6719F">
          <w:rPr>
            <w:webHidden/>
          </w:rPr>
          <w:tab/>
        </w:r>
        <w:r w:rsidR="00A6719F">
          <w:rPr>
            <w:webHidden/>
          </w:rPr>
          <w:fldChar w:fldCharType="begin"/>
        </w:r>
        <w:r w:rsidR="00A6719F">
          <w:rPr>
            <w:webHidden/>
          </w:rPr>
          <w:instrText xml:space="preserve"> PAGEREF _Toc48814990 \h </w:instrText>
        </w:r>
        <w:r w:rsidR="00A6719F">
          <w:rPr>
            <w:webHidden/>
          </w:rPr>
        </w:r>
        <w:r w:rsidR="00A6719F">
          <w:rPr>
            <w:webHidden/>
          </w:rPr>
          <w:fldChar w:fldCharType="separate"/>
        </w:r>
        <w:r w:rsidR="00F91053">
          <w:rPr>
            <w:webHidden/>
          </w:rPr>
          <w:t>301</w:t>
        </w:r>
        <w:r w:rsidR="00A6719F">
          <w:rPr>
            <w:webHidden/>
          </w:rPr>
          <w:fldChar w:fldCharType="end"/>
        </w:r>
      </w:hyperlink>
    </w:p>
    <w:p w14:paraId="2CE37797" w14:textId="2CAED69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1" w:history="1">
        <w:r w:rsidR="00A6719F" w:rsidRPr="00161698">
          <w:rPr>
            <w:rStyle w:val="af0"/>
          </w:rPr>
          <w:t>Рисунок 4.254 - Изменение классного чина, ранга</w:t>
        </w:r>
        <w:r w:rsidR="00A6719F">
          <w:rPr>
            <w:webHidden/>
          </w:rPr>
          <w:tab/>
        </w:r>
        <w:r w:rsidR="00A6719F">
          <w:rPr>
            <w:webHidden/>
          </w:rPr>
          <w:fldChar w:fldCharType="begin"/>
        </w:r>
        <w:r w:rsidR="00A6719F">
          <w:rPr>
            <w:webHidden/>
          </w:rPr>
          <w:instrText xml:space="preserve"> PAGEREF _Toc48814991 \h </w:instrText>
        </w:r>
        <w:r w:rsidR="00A6719F">
          <w:rPr>
            <w:webHidden/>
          </w:rPr>
        </w:r>
        <w:r w:rsidR="00A6719F">
          <w:rPr>
            <w:webHidden/>
          </w:rPr>
          <w:fldChar w:fldCharType="separate"/>
        </w:r>
        <w:r w:rsidR="00F91053">
          <w:rPr>
            <w:webHidden/>
          </w:rPr>
          <w:t>302</w:t>
        </w:r>
        <w:r w:rsidR="00A6719F">
          <w:rPr>
            <w:webHidden/>
          </w:rPr>
          <w:fldChar w:fldCharType="end"/>
        </w:r>
      </w:hyperlink>
    </w:p>
    <w:p w14:paraId="2D6F9A6C" w14:textId="79E162D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2" w:history="1">
        <w:r w:rsidR="00A6719F" w:rsidRPr="00161698">
          <w:rPr>
            <w:rStyle w:val="af0"/>
          </w:rPr>
          <w:t xml:space="preserve">Рисунок 4.255 </w:t>
        </w:r>
        <w:r w:rsidR="00A6719F" w:rsidRPr="00161698">
          <w:rPr>
            <w:rStyle w:val="af0"/>
            <w:lang w:val="en-US"/>
          </w:rPr>
          <w:t xml:space="preserve">- </w:t>
        </w:r>
        <w:r w:rsidR="00A6719F" w:rsidRPr="00161698">
          <w:rPr>
            <w:rStyle w:val="af0"/>
          </w:rPr>
          <w:t>Настройка кадрового учета</w:t>
        </w:r>
        <w:r w:rsidR="00A6719F">
          <w:rPr>
            <w:webHidden/>
          </w:rPr>
          <w:tab/>
        </w:r>
        <w:r w:rsidR="00A6719F">
          <w:rPr>
            <w:webHidden/>
          </w:rPr>
          <w:fldChar w:fldCharType="begin"/>
        </w:r>
        <w:r w:rsidR="00A6719F">
          <w:rPr>
            <w:webHidden/>
          </w:rPr>
          <w:instrText xml:space="preserve"> PAGEREF _Toc48814992 \h </w:instrText>
        </w:r>
        <w:r w:rsidR="00A6719F">
          <w:rPr>
            <w:webHidden/>
          </w:rPr>
        </w:r>
        <w:r w:rsidR="00A6719F">
          <w:rPr>
            <w:webHidden/>
          </w:rPr>
          <w:fldChar w:fldCharType="separate"/>
        </w:r>
        <w:r w:rsidR="00F91053">
          <w:rPr>
            <w:webHidden/>
          </w:rPr>
          <w:t>304</w:t>
        </w:r>
        <w:r w:rsidR="00A6719F">
          <w:rPr>
            <w:webHidden/>
          </w:rPr>
          <w:fldChar w:fldCharType="end"/>
        </w:r>
      </w:hyperlink>
    </w:p>
    <w:p w14:paraId="2D83EE69" w14:textId="110D643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3" w:history="1">
        <w:r w:rsidR="00A6719F" w:rsidRPr="00161698">
          <w:rPr>
            <w:rStyle w:val="af0"/>
          </w:rPr>
          <w:t>Рисунок 4.256 – Документ «Формирование комиссии»</w:t>
        </w:r>
        <w:r w:rsidR="00A6719F">
          <w:rPr>
            <w:webHidden/>
          </w:rPr>
          <w:tab/>
        </w:r>
        <w:r w:rsidR="00A6719F">
          <w:rPr>
            <w:webHidden/>
          </w:rPr>
          <w:fldChar w:fldCharType="begin"/>
        </w:r>
        <w:r w:rsidR="00A6719F">
          <w:rPr>
            <w:webHidden/>
          </w:rPr>
          <w:instrText xml:space="preserve"> PAGEREF _Toc48814993 \h </w:instrText>
        </w:r>
        <w:r w:rsidR="00A6719F">
          <w:rPr>
            <w:webHidden/>
          </w:rPr>
        </w:r>
        <w:r w:rsidR="00A6719F">
          <w:rPr>
            <w:webHidden/>
          </w:rPr>
          <w:fldChar w:fldCharType="separate"/>
        </w:r>
        <w:r w:rsidR="00F91053">
          <w:rPr>
            <w:webHidden/>
          </w:rPr>
          <w:t>304</w:t>
        </w:r>
        <w:r w:rsidR="00A6719F">
          <w:rPr>
            <w:webHidden/>
          </w:rPr>
          <w:fldChar w:fldCharType="end"/>
        </w:r>
      </w:hyperlink>
    </w:p>
    <w:p w14:paraId="395E0F6E" w14:textId="78A225E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4" w:history="1">
        <w:r w:rsidR="00A6719F" w:rsidRPr="00161698">
          <w:rPr>
            <w:rStyle w:val="af0"/>
          </w:rPr>
          <w:t>Рисунок 4.257 - Ввод сведений для формирования приказа</w:t>
        </w:r>
        <w:r w:rsidR="00A6719F">
          <w:rPr>
            <w:webHidden/>
          </w:rPr>
          <w:tab/>
        </w:r>
        <w:r w:rsidR="00A6719F">
          <w:rPr>
            <w:webHidden/>
          </w:rPr>
          <w:fldChar w:fldCharType="begin"/>
        </w:r>
        <w:r w:rsidR="00A6719F">
          <w:rPr>
            <w:webHidden/>
          </w:rPr>
          <w:instrText xml:space="preserve"> PAGEREF _Toc48814994 \h </w:instrText>
        </w:r>
        <w:r w:rsidR="00A6719F">
          <w:rPr>
            <w:webHidden/>
          </w:rPr>
        </w:r>
        <w:r w:rsidR="00A6719F">
          <w:rPr>
            <w:webHidden/>
          </w:rPr>
          <w:fldChar w:fldCharType="separate"/>
        </w:r>
        <w:r w:rsidR="00F91053">
          <w:rPr>
            <w:webHidden/>
          </w:rPr>
          <w:t>305</w:t>
        </w:r>
        <w:r w:rsidR="00A6719F">
          <w:rPr>
            <w:webHidden/>
          </w:rPr>
          <w:fldChar w:fldCharType="end"/>
        </w:r>
      </w:hyperlink>
    </w:p>
    <w:p w14:paraId="6882CE44" w14:textId="1F3C4DA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5" w:history="1">
        <w:r w:rsidR="00A6719F" w:rsidRPr="00161698">
          <w:rPr>
            <w:rStyle w:val="af0"/>
          </w:rPr>
          <w:t>Рисунок 4.258 - Печатная форма приказа о формировании аттестационной комиссии</w:t>
        </w:r>
        <w:r w:rsidR="00A6719F">
          <w:rPr>
            <w:webHidden/>
          </w:rPr>
          <w:tab/>
        </w:r>
        <w:r w:rsidR="00A6719F">
          <w:rPr>
            <w:webHidden/>
          </w:rPr>
          <w:fldChar w:fldCharType="begin"/>
        </w:r>
        <w:r w:rsidR="00A6719F">
          <w:rPr>
            <w:webHidden/>
          </w:rPr>
          <w:instrText xml:space="preserve"> PAGEREF _Toc48814995 \h </w:instrText>
        </w:r>
        <w:r w:rsidR="00A6719F">
          <w:rPr>
            <w:webHidden/>
          </w:rPr>
        </w:r>
        <w:r w:rsidR="00A6719F">
          <w:rPr>
            <w:webHidden/>
          </w:rPr>
          <w:fldChar w:fldCharType="separate"/>
        </w:r>
        <w:r w:rsidR="00F91053">
          <w:rPr>
            <w:webHidden/>
          </w:rPr>
          <w:t>306</w:t>
        </w:r>
        <w:r w:rsidR="00A6719F">
          <w:rPr>
            <w:webHidden/>
          </w:rPr>
          <w:fldChar w:fldCharType="end"/>
        </w:r>
      </w:hyperlink>
    </w:p>
    <w:p w14:paraId="7D3008B3" w14:textId="13EFB1F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6" w:history="1">
        <w:r w:rsidR="00A6719F" w:rsidRPr="00161698">
          <w:rPr>
            <w:rStyle w:val="af0"/>
          </w:rPr>
          <w:t>Рисунок 4.259 - Документ «Приказ об аттестации»</w:t>
        </w:r>
        <w:r w:rsidR="00A6719F">
          <w:rPr>
            <w:webHidden/>
          </w:rPr>
          <w:tab/>
        </w:r>
        <w:r w:rsidR="00A6719F">
          <w:rPr>
            <w:webHidden/>
          </w:rPr>
          <w:fldChar w:fldCharType="begin"/>
        </w:r>
        <w:r w:rsidR="00A6719F">
          <w:rPr>
            <w:webHidden/>
          </w:rPr>
          <w:instrText xml:space="preserve"> PAGEREF _Toc48814996 \h </w:instrText>
        </w:r>
        <w:r w:rsidR="00A6719F">
          <w:rPr>
            <w:webHidden/>
          </w:rPr>
        </w:r>
        <w:r w:rsidR="00A6719F">
          <w:rPr>
            <w:webHidden/>
          </w:rPr>
          <w:fldChar w:fldCharType="separate"/>
        </w:r>
        <w:r w:rsidR="00F91053">
          <w:rPr>
            <w:webHidden/>
          </w:rPr>
          <w:t>307</w:t>
        </w:r>
        <w:r w:rsidR="00A6719F">
          <w:rPr>
            <w:webHidden/>
          </w:rPr>
          <w:fldChar w:fldCharType="end"/>
        </w:r>
      </w:hyperlink>
    </w:p>
    <w:p w14:paraId="36CAC0DA" w14:textId="62B531F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7" w:history="1">
        <w:r w:rsidR="00A6719F" w:rsidRPr="00161698">
          <w:rPr>
            <w:rStyle w:val="af0"/>
          </w:rPr>
          <w:t>Рисунок 4.260 - Документ «Направление на внешнюю аттестацию»</w:t>
        </w:r>
        <w:r w:rsidR="00A6719F">
          <w:rPr>
            <w:webHidden/>
          </w:rPr>
          <w:tab/>
        </w:r>
        <w:r w:rsidR="00A6719F">
          <w:rPr>
            <w:webHidden/>
          </w:rPr>
          <w:fldChar w:fldCharType="begin"/>
        </w:r>
        <w:r w:rsidR="00A6719F">
          <w:rPr>
            <w:webHidden/>
          </w:rPr>
          <w:instrText xml:space="preserve"> PAGEREF _Toc48814997 \h </w:instrText>
        </w:r>
        <w:r w:rsidR="00A6719F">
          <w:rPr>
            <w:webHidden/>
          </w:rPr>
        </w:r>
        <w:r w:rsidR="00A6719F">
          <w:rPr>
            <w:webHidden/>
          </w:rPr>
          <w:fldChar w:fldCharType="separate"/>
        </w:r>
        <w:r w:rsidR="00F91053">
          <w:rPr>
            <w:webHidden/>
          </w:rPr>
          <w:t>308</w:t>
        </w:r>
        <w:r w:rsidR="00A6719F">
          <w:rPr>
            <w:webHidden/>
          </w:rPr>
          <w:fldChar w:fldCharType="end"/>
        </w:r>
      </w:hyperlink>
    </w:p>
    <w:p w14:paraId="1B552E8F" w14:textId="659361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8" w:history="1">
        <w:r w:rsidR="00A6719F" w:rsidRPr="00161698">
          <w:rPr>
            <w:rStyle w:val="af0"/>
          </w:rPr>
          <w:t>Рисунок 4.261 - Документ «Результаты аттестаций сотрудников»</w:t>
        </w:r>
        <w:r w:rsidR="00A6719F">
          <w:rPr>
            <w:webHidden/>
          </w:rPr>
          <w:tab/>
        </w:r>
        <w:r w:rsidR="00A6719F">
          <w:rPr>
            <w:webHidden/>
          </w:rPr>
          <w:fldChar w:fldCharType="begin"/>
        </w:r>
        <w:r w:rsidR="00A6719F">
          <w:rPr>
            <w:webHidden/>
          </w:rPr>
          <w:instrText xml:space="preserve"> PAGEREF _Toc48814998 \h </w:instrText>
        </w:r>
        <w:r w:rsidR="00A6719F">
          <w:rPr>
            <w:webHidden/>
          </w:rPr>
        </w:r>
        <w:r w:rsidR="00A6719F">
          <w:rPr>
            <w:webHidden/>
          </w:rPr>
          <w:fldChar w:fldCharType="separate"/>
        </w:r>
        <w:r w:rsidR="00F91053">
          <w:rPr>
            <w:webHidden/>
          </w:rPr>
          <w:t>308</w:t>
        </w:r>
        <w:r w:rsidR="00A6719F">
          <w:rPr>
            <w:webHidden/>
          </w:rPr>
          <w:fldChar w:fldCharType="end"/>
        </w:r>
      </w:hyperlink>
    </w:p>
    <w:p w14:paraId="2DE7E2BE" w14:textId="46A0609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4999" w:history="1">
        <w:r w:rsidR="00A6719F" w:rsidRPr="00161698">
          <w:rPr>
            <w:rStyle w:val="af0"/>
          </w:rPr>
          <w:t>Рисунок 4.262 - Протокол заседания аттестационной комиссии</w:t>
        </w:r>
        <w:r w:rsidR="00A6719F">
          <w:rPr>
            <w:webHidden/>
          </w:rPr>
          <w:tab/>
        </w:r>
        <w:r w:rsidR="00A6719F">
          <w:rPr>
            <w:webHidden/>
          </w:rPr>
          <w:fldChar w:fldCharType="begin"/>
        </w:r>
        <w:r w:rsidR="00A6719F">
          <w:rPr>
            <w:webHidden/>
          </w:rPr>
          <w:instrText xml:space="preserve"> PAGEREF _Toc48814999 \h </w:instrText>
        </w:r>
        <w:r w:rsidR="00A6719F">
          <w:rPr>
            <w:webHidden/>
          </w:rPr>
        </w:r>
        <w:r w:rsidR="00A6719F">
          <w:rPr>
            <w:webHidden/>
          </w:rPr>
          <w:fldChar w:fldCharType="separate"/>
        </w:r>
        <w:r w:rsidR="00F91053">
          <w:rPr>
            <w:webHidden/>
          </w:rPr>
          <w:t>309</w:t>
        </w:r>
        <w:r w:rsidR="00A6719F">
          <w:rPr>
            <w:webHidden/>
          </w:rPr>
          <w:fldChar w:fldCharType="end"/>
        </w:r>
      </w:hyperlink>
    </w:p>
    <w:p w14:paraId="33F24EBE" w14:textId="4C5BAE3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0" w:history="1">
        <w:r w:rsidR="00A6719F" w:rsidRPr="00161698">
          <w:rPr>
            <w:rStyle w:val="af0"/>
          </w:rPr>
          <w:t>Рисунок 4.263 - Справочник «Виды отпусков»</w:t>
        </w:r>
        <w:r w:rsidR="00A6719F">
          <w:rPr>
            <w:webHidden/>
          </w:rPr>
          <w:tab/>
        </w:r>
        <w:r w:rsidR="00A6719F">
          <w:rPr>
            <w:webHidden/>
          </w:rPr>
          <w:fldChar w:fldCharType="begin"/>
        </w:r>
        <w:r w:rsidR="00A6719F">
          <w:rPr>
            <w:webHidden/>
          </w:rPr>
          <w:instrText xml:space="preserve"> PAGEREF _Toc48815000 \h </w:instrText>
        </w:r>
        <w:r w:rsidR="00A6719F">
          <w:rPr>
            <w:webHidden/>
          </w:rPr>
        </w:r>
        <w:r w:rsidR="00A6719F">
          <w:rPr>
            <w:webHidden/>
          </w:rPr>
          <w:fldChar w:fldCharType="separate"/>
        </w:r>
        <w:r w:rsidR="00F91053">
          <w:rPr>
            <w:webHidden/>
          </w:rPr>
          <w:t>310</w:t>
        </w:r>
        <w:r w:rsidR="00A6719F">
          <w:rPr>
            <w:webHidden/>
          </w:rPr>
          <w:fldChar w:fldCharType="end"/>
        </w:r>
      </w:hyperlink>
    </w:p>
    <w:p w14:paraId="71C39FF1" w14:textId="74FF65C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1" w:history="1">
        <w:r w:rsidR="00A6719F" w:rsidRPr="00161698">
          <w:rPr>
            <w:rStyle w:val="af0"/>
          </w:rPr>
          <w:t>Рисунок 4.264 - Просмотр сведений по виду отпуска</w:t>
        </w:r>
        <w:r w:rsidR="00A6719F">
          <w:rPr>
            <w:webHidden/>
          </w:rPr>
          <w:tab/>
        </w:r>
        <w:r w:rsidR="00A6719F">
          <w:rPr>
            <w:webHidden/>
          </w:rPr>
          <w:fldChar w:fldCharType="begin"/>
        </w:r>
        <w:r w:rsidR="00A6719F">
          <w:rPr>
            <w:webHidden/>
          </w:rPr>
          <w:instrText xml:space="preserve"> PAGEREF _Toc48815001 \h </w:instrText>
        </w:r>
        <w:r w:rsidR="00A6719F">
          <w:rPr>
            <w:webHidden/>
          </w:rPr>
        </w:r>
        <w:r w:rsidR="00A6719F">
          <w:rPr>
            <w:webHidden/>
          </w:rPr>
          <w:fldChar w:fldCharType="separate"/>
        </w:r>
        <w:r w:rsidR="00F91053">
          <w:rPr>
            <w:webHidden/>
          </w:rPr>
          <w:t>311</w:t>
        </w:r>
        <w:r w:rsidR="00A6719F">
          <w:rPr>
            <w:webHidden/>
          </w:rPr>
          <w:fldChar w:fldCharType="end"/>
        </w:r>
      </w:hyperlink>
    </w:p>
    <w:p w14:paraId="78DBE758" w14:textId="33464D2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2" w:history="1">
        <w:r w:rsidR="00A6719F" w:rsidRPr="00161698">
          <w:rPr>
            <w:rStyle w:val="af0"/>
          </w:rPr>
          <w:t>Рисунок 4.265 - Редактирование «Право на отпуск»</w:t>
        </w:r>
        <w:r w:rsidR="00A6719F">
          <w:rPr>
            <w:webHidden/>
          </w:rPr>
          <w:tab/>
        </w:r>
        <w:r w:rsidR="00A6719F">
          <w:rPr>
            <w:webHidden/>
          </w:rPr>
          <w:fldChar w:fldCharType="begin"/>
        </w:r>
        <w:r w:rsidR="00A6719F">
          <w:rPr>
            <w:webHidden/>
          </w:rPr>
          <w:instrText xml:space="preserve"> PAGEREF _Toc48815002 \h </w:instrText>
        </w:r>
        <w:r w:rsidR="00A6719F">
          <w:rPr>
            <w:webHidden/>
          </w:rPr>
        </w:r>
        <w:r w:rsidR="00A6719F">
          <w:rPr>
            <w:webHidden/>
          </w:rPr>
          <w:fldChar w:fldCharType="separate"/>
        </w:r>
        <w:r w:rsidR="00F91053">
          <w:rPr>
            <w:webHidden/>
          </w:rPr>
          <w:t>312</w:t>
        </w:r>
        <w:r w:rsidR="00A6719F">
          <w:rPr>
            <w:webHidden/>
          </w:rPr>
          <w:fldChar w:fldCharType="end"/>
        </w:r>
      </w:hyperlink>
    </w:p>
    <w:p w14:paraId="2747127B" w14:textId="2A11386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3" w:history="1">
        <w:r w:rsidR="00A6719F" w:rsidRPr="00161698">
          <w:rPr>
            <w:rStyle w:val="af0"/>
          </w:rPr>
          <w:t>Рисунок 4.266 - Просмотр зависимостей по виду стажа</w:t>
        </w:r>
        <w:r w:rsidR="00A6719F">
          <w:rPr>
            <w:webHidden/>
          </w:rPr>
          <w:tab/>
        </w:r>
        <w:r w:rsidR="00A6719F">
          <w:rPr>
            <w:webHidden/>
          </w:rPr>
          <w:fldChar w:fldCharType="begin"/>
        </w:r>
        <w:r w:rsidR="00A6719F">
          <w:rPr>
            <w:webHidden/>
          </w:rPr>
          <w:instrText xml:space="preserve"> PAGEREF _Toc48815003 \h </w:instrText>
        </w:r>
        <w:r w:rsidR="00A6719F">
          <w:rPr>
            <w:webHidden/>
          </w:rPr>
        </w:r>
        <w:r w:rsidR="00A6719F">
          <w:rPr>
            <w:webHidden/>
          </w:rPr>
          <w:fldChar w:fldCharType="separate"/>
        </w:r>
        <w:r w:rsidR="00F91053">
          <w:rPr>
            <w:webHidden/>
          </w:rPr>
          <w:t>314</w:t>
        </w:r>
        <w:r w:rsidR="00A6719F">
          <w:rPr>
            <w:webHidden/>
          </w:rPr>
          <w:fldChar w:fldCharType="end"/>
        </w:r>
      </w:hyperlink>
    </w:p>
    <w:p w14:paraId="6C9CC7BB" w14:textId="3BB769E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4" w:history="1">
        <w:r w:rsidR="00A6719F" w:rsidRPr="00161698">
          <w:rPr>
            <w:rStyle w:val="af0"/>
          </w:rPr>
          <w:t>Рисунок 4.267 - Настройка панели навигации</w:t>
        </w:r>
        <w:r w:rsidR="00A6719F">
          <w:rPr>
            <w:webHidden/>
          </w:rPr>
          <w:tab/>
        </w:r>
        <w:r w:rsidR="00A6719F">
          <w:rPr>
            <w:webHidden/>
          </w:rPr>
          <w:fldChar w:fldCharType="begin"/>
        </w:r>
        <w:r w:rsidR="00A6719F">
          <w:rPr>
            <w:webHidden/>
          </w:rPr>
          <w:instrText xml:space="preserve"> PAGEREF _Toc48815004 \h </w:instrText>
        </w:r>
        <w:r w:rsidR="00A6719F">
          <w:rPr>
            <w:webHidden/>
          </w:rPr>
        </w:r>
        <w:r w:rsidR="00A6719F">
          <w:rPr>
            <w:webHidden/>
          </w:rPr>
          <w:fldChar w:fldCharType="separate"/>
        </w:r>
        <w:r w:rsidR="00F91053">
          <w:rPr>
            <w:webHidden/>
          </w:rPr>
          <w:t>315</w:t>
        </w:r>
        <w:r w:rsidR="00A6719F">
          <w:rPr>
            <w:webHidden/>
          </w:rPr>
          <w:fldChar w:fldCharType="end"/>
        </w:r>
      </w:hyperlink>
    </w:p>
    <w:p w14:paraId="55A742F9" w14:textId="05FAAA6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5" w:history="1">
        <w:r w:rsidR="00A6719F" w:rsidRPr="00161698">
          <w:rPr>
            <w:rStyle w:val="af0"/>
          </w:rPr>
          <w:t>Рисунок 4.268 - Документ «Ввод остатков отпусков»</w:t>
        </w:r>
        <w:r w:rsidR="00A6719F">
          <w:rPr>
            <w:webHidden/>
          </w:rPr>
          <w:tab/>
        </w:r>
        <w:r w:rsidR="00A6719F">
          <w:rPr>
            <w:webHidden/>
          </w:rPr>
          <w:fldChar w:fldCharType="begin"/>
        </w:r>
        <w:r w:rsidR="00A6719F">
          <w:rPr>
            <w:webHidden/>
          </w:rPr>
          <w:instrText xml:space="preserve"> PAGEREF _Toc48815005 \h </w:instrText>
        </w:r>
        <w:r w:rsidR="00A6719F">
          <w:rPr>
            <w:webHidden/>
          </w:rPr>
        </w:r>
        <w:r w:rsidR="00A6719F">
          <w:rPr>
            <w:webHidden/>
          </w:rPr>
          <w:fldChar w:fldCharType="separate"/>
        </w:r>
        <w:r w:rsidR="00F91053">
          <w:rPr>
            <w:webHidden/>
          </w:rPr>
          <w:t>315</w:t>
        </w:r>
        <w:r w:rsidR="00A6719F">
          <w:rPr>
            <w:webHidden/>
          </w:rPr>
          <w:fldChar w:fldCharType="end"/>
        </w:r>
      </w:hyperlink>
    </w:p>
    <w:p w14:paraId="0CC135FC" w14:textId="0EFA183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6" w:history="1">
        <w:r w:rsidR="00A6719F" w:rsidRPr="00161698">
          <w:rPr>
            <w:rStyle w:val="af0"/>
          </w:rPr>
          <w:t>Рисунок 4.269 - Документ «Фактическое использование отпусков»</w:t>
        </w:r>
        <w:r w:rsidR="00A6719F">
          <w:rPr>
            <w:webHidden/>
          </w:rPr>
          <w:tab/>
        </w:r>
        <w:r w:rsidR="00A6719F">
          <w:rPr>
            <w:webHidden/>
          </w:rPr>
          <w:fldChar w:fldCharType="begin"/>
        </w:r>
        <w:r w:rsidR="00A6719F">
          <w:rPr>
            <w:webHidden/>
          </w:rPr>
          <w:instrText xml:space="preserve"> PAGEREF _Toc48815006 \h </w:instrText>
        </w:r>
        <w:r w:rsidR="00A6719F">
          <w:rPr>
            <w:webHidden/>
          </w:rPr>
        </w:r>
        <w:r w:rsidR="00A6719F">
          <w:rPr>
            <w:webHidden/>
          </w:rPr>
          <w:fldChar w:fldCharType="separate"/>
        </w:r>
        <w:r w:rsidR="00F91053">
          <w:rPr>
            <w:webHidden/>
          </w:rPr>
          <w:t>316</w:t>
        </w:r>
        <w:r w:rsidR="00A6719F">
          <w:rPr>
            <w:webHidden/>
          </w:rPr>
          <w:fldChar w:fldCharType="end"/>
        </w:r>
      </w:hyperlink>
    </w:p>
    <w:p w14:paraId="6B40AAC2" w14:textId="6040896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7" w:history="1">
        <w:r w:rsidR="00A6719F" w:rsidRPr="00161698">
          <w:rPr>
            <w:rStyle w:val="af0"/>
          </w:rPr>
          <w:t>Рисунок 4.270 - Печатная форма документа «Отпуск»</w:t>
        </w:r>
        <w:r w:rsidR="00A6719F">
          <w:rPr>
            <w:webHidden/>
          </w:rPr>
          <w:tab/>
        </w:r>
        <w:r w:rsidR="00A6719F">
          <w:rPr>
            <w:webHidden/>
          </w:rPr>
          <w:fldChar w:fldCharType="begin"/>
        </w:r>
        <w:r w:rsidR="00A6719F">
          <w:rPr>
            <w:webHidden/>
          </w:rPr>
          <w:instrText xml:space="preserve"> PAGEREF _Toc48815007 \h </w:instrText>
        </w:r>
        <w:r w:rsidR="00A6719F">
          <w:rPr>
            <w:webHidden/>
          </w:rPr>
        </w:r>
        <w:r w:rsidR="00A6719F">
          <w:rPr>
            <w:webHidden/>
          </w:rPr>
          <w:fldChar w:fldCharType="separate"/>
        </w:r>
        <w:r w:rsidR="00F91053">
          <w:rPr>
            <w:webHidden/>
          </w:rPr>
          <w:t>316</w:t>
        </w:r>
        <w:r w:rsidR="00A6719F">
          <w:rPr>
            <w:webHidden/>
          </w:rPr>
          <w:fldChar w:fldCharType="end"/>
        </w:r>
      </w:hyperlink>
    </w:p>
    <w:p w14:paraId="2AE3C6BE" w14:textId="6F8047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8" w:history="1">
        <w:r w:rsidR="00A6719F" w:rsidRPr="00161698">
          <w:rPr>
            <w:rStyle w:val="af0"/>
          </w:rPr>
          <w:t>Рисунок 4.271 - Документ «График отпусков»</w:t>
        </w:r>
        <w:r w:rsidR="00A6719F">
          <w:rPr>
            <w:webHidden/>
          </w:rPr>
          <w:tab/>
        </w:r>
        <w:r w:rsidR="00A6719F">
          <w:rPr>
            <w:webHidden/>
          </w:rPr>
          <w:fldChar w:fldCharType="begin"/>
        </w:r>
        <w:r w:rsidR="00A6719F">
          <w:rPr>
            <w:webHidden/>
          </w:rPr>
          <w:instrText xml:space="preserve"> PAGEREF _Toc48815008 \h </w:instrText>
        </w:r>
        <w:r w:rsidR="00A6719F">
          <w:rPr>
            <w:webHidden/>
          </w:rPr>
        </w:r>
        <w:r w:rsidR="00A6719F">
          <w:rPr>
            <w:webHidden/>
          </w:rPr>
          <w:fldChar w:fldCharType="separate"/>
        </w:r>
        <w:r w:rsidR="00F91053">
          <w:rPr>
            <w:webHidden/>
          </w:rPr>
          <w:t>317</w:t>
        </w:r>
        <w:r w:rsidR="00A6719F">
          <w:rPr>
            <w:webHidden/>
          </w:rPr>
          <w:fldChar w:fldCharType="end"/>
        </w:r>
      </w:hyperlink>
    </w:p>
    <w:p w14:paraId="7F4C4102" w14:textId="6BB07B7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09" w:history="1">
        <w:r w:rsidR="00A6719F" w:rsidRPr="00161698">
          <w:rPr>
            <w:rStyle w:val="af0"/>
          </w:rPr>
          <w:t>Рисунок 4.272 - Ввод сведений по переносу отпуска</w:t>
        </w:r>
        <w:r w:rsidR="00A6719F">
          <w:rPr>
            <w:webHidden/>
          </w:rPr>
          <w:tab/>
        </w:r>
        <w:r w:rsidR="00A6719F">
          <w:rPr>
            <w:webHidden/>
          </w:rPr>
          <w:fldChar w:fldCharType="begin"/>
        </w:r>
        <w:r w:rsidR="00A6719F">
          <w:rPr>
            <w:webHidden/>
          </w:rPr>
          <w:instrText xml:space="preserve"> PAGEREF _Toc48815009 \h </w:instrText>
        </w:r>
        <w:r w:rsidR="00A6719F">
          <w:rPr>
            <w:webHidden/>
          </w:rPr>
        </w:r>
        <w:r w:rsidR="00A6719F">
          <w:rPr>
            <w:webHidden/>
          </w:rPr>
          <w:fldChar w:fldCharType="separate"/>
        </w:r>
        <w:r w:rsidR="00F91053">
          <w:rPr>
            <w:webHidden/>
          </w:rPr>
          <w:t>319</w:t>
        </w:r>
        <w:r w:rsidR="00A6719F">
          <w:rPr>
            <w:webHidden/>
          </w:rPr>
          <w:fldChar w:fldCharType="end"/>
        </w:r>
      </w:hyperlink>
    </w:p>
    <w:p w14:paraId="2B66EFB3" w14:textId="2FF3990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0" w:history="1">
        <w:r w:rsidR="00A6719F" w:rsidRPr="00161698">
          <w:rPr>
            <w:rStyle w:val="af0"/>
          </w:rPr>
          <w:t>Рисунок 4.273 - Отражение сведений по фактическим отпускам</w:t>
        </w:r>
        <w:r w:rsidR="00A6719F">
          <w:rPr>
            <w:webHidden/>
          </w:rPr>
          <w:tab/>
        </w:r>
        <w:r w:rsidR="00A6719F">
          <w:rPr>
            <w:webHidden/>
          </w:rPr>
          <w:fldChar w:fldCharType="begin"/>
        </w:r>
        <w:r w:rsidR="00A6719F">
          <w:rPr>
            <w:webHidden/>
          </w:rPr>
          <w:instrText xml:space="preserve"> PAGEREF _Toc48815010 \h </w:instrText>
        </w:r>
        <w:r w:rsidR="00A6719F">
          <w:rPr>
            <w:webHidden/>
          </w:rPr>
        </w:r>
        <w:r w:rsidR="00A6719F">
          <w:rPr>
            <w:webHidden/>
          </w:rPr>
          <w:fldChar w:fldCharType="separate"/>
        </w:r>
        <w:r w:rsidR="00F91053">
          <w:rPr>
            <w:webHidden/>
          </w:rPr>
          <w:t>320</w:t>
        </w:r>
        <w:r w:rsidR="00A6719F">
          <w:rPr>
            <w:webHidden/>
          </w:rPr>
          <w:fldChar w:fldCharType="end"/>
        </w:r>
      </w:hyperlink>
    </w:p>
    <w:p w14:paraId="2706772D" w14:textId="4D355B9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1" w:history="1">
        <w:r w:rsidR="00A6719F" w:rsidRPr="00161698">
          <w:rPr>
            <w:rStyle w:val="af0"/>
          </w:rPr>
          <w:t>Рисунок 4.274 - Документ «Отпуск»</w:t>
        </w:r>
        <w:r w:rsidR="00A6719F">
          <w:rPr>
            <w:webHidden/>
          </w:rPr>
          <w:tab/>
        </w:r>
        <w:r w:rsidR="00A6719F">
          <w:rPr>
            <w:webHidden/>
          </w:rPr>
          <w:fldChar w:fldCharType="begin"/>
        </w:r>
        <w:r w:rsidR="00A6719F">
          <w:rPr>
            <w:webHidden/>
          </w:rPr>
          <w:instrText xml:space="preserve"> PAGEREF _Toc48815011 \h </w:instrText>
        </w:r>
        <w:r w:rsidR="00A6719F">
          <w:rPr>
            <w:webHidden/>
          </w:rPr>
        </w:r>
        <w:r w:rsidR="00A6719F">
          <w:rPr>
            <w:webHidden/>
          </w:rPr>
          <w:fldChar w:fldCharType="separate"/>
        </w:r>
        <w:r w:rsidR="00F91053">
          <w:rPr>
            <w:webHidden/>
          </w:rPr>
          <w:t>321</w:t>
        </w:r>
        <w:r w:rsidR="00A6719F">
          <w:rPr>
            <w:webHidden/>
          </w:rPr>
          <w:fldChar w:fldCharType="end"/>
        </w:r>
      </w:hyperlink>
    </w:p>
    <w:p w14:paraId="3E16C853" w14:textId="2CF3935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2" w:history="1">
        <w:r w:rsidR="00A6719F" w:rsidRPr="00161698">
          <w:rPr>
            <w:rStyle w:val="af0"/>
          </w:rPr>
          <w:t>Рисунок 4.275 - Настройка особенностей государственного учреждения</w:t>
        </w:r>
        <w:r w:rsidR="00A6719F">
          <w:rPr>
            <w:webHidden/>
          </w:rPr>
          <w:tab/>
        </w:r>
        <w:r w:rsidR="00A6719F">
          <w:rPr>
            <w:webHidden/>
          </w:rPr>
          <w:fldChar w:fldCharType="begin"/>
        </w:r>
        <w:r w:rsidR="00A6719F">
          <w:rPr>
            <w:webHidden/>
          </w:rPr>
          <w:instrText xml:space="preserve"> PAGEREF _Toc48815012 \h </w:instrText>
        </w:r>
        <w:r w:rsidR="00A6719F">
          <w:rPr>
            <w:webHidden/>
          </w:rPr>
        </w:r>
        <w:r w:rsidR="00A6719F">
          <w:rPr>
            <w:webHidden/>
          </w:rPr>
          <w:fldChar w:fldCharType="separate"/>
        </w:r>
        <w:r w:rsidR="00F91053">
          <w:rPr>
            <w:webHidden/>
          </w:rPr>
          <w:t>322</w:t>
        </w:r>
        <w:r w:rsidR="00A6719F">
          <w:rPr>
            <w:webHidden/>
          </w:rPr>
          <w:fldChar w:fldCharType="end"/>
        </w:r>
      </w:hyperlink>
    </w:p>
    <w:p w14:paraId="0B0FDCDD" w14:textId="16C34BA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3" w:history="1">
        <w:r w:rsidR="00A6719F" w:rsidRPr="00161698">
          <w:rPr>
            <w:rStyle w:val="af0"/>
          </w:rPr>
          <w:t>Рисунок 4.276 - Создание документа «Отпуск»</w:t>
        </w:r>
        <w:r w:rsidR="00A6719F">
          <w:rPr>
            <w:webHidden/>
          </w:rPr>
          <w:tab/>
        </w:r>
        <w:r w:rsidR="00A6719F">
          <w:rPr>
            <w:webHidden/>
          </w:rPr>
          <w:fldChar w:fldCharType="begin"/>
        </w:r>
        <w:r w:rsidR="00A6719F">
          <w:rPr>
            <w:webHidden/>
          </w:rPr>
          <w:instrText xml:space="preserve"> PAGEREF _Toc48815013 \h </w:instrText>
        </w:r>
        <w:r w:rsidR="00A6719F">
          <w:rPr>
            <w:webHidden/>
          </w:rPr>
        </w:r>
        <w:r w:rsidR="00A6719F">
          <w:rPr>
            <w:webHidden/>
          </w:rPr>
          <w:fldChar w:fldCharType="separate"/>
        </w:r>
        <w:r w:rsidR="00F91053">
          <w:rPr>
            <w:webHidden/>
          </w:rPr>
          <w:t>323</w:t>
        </w:r>
        <w:r w:rsidR="00A6719F">
          <w:rPr>
            <w:webHidden/>
          </w:rPr>
          <w:fldChar w:fldCharType="end"/>
        </w:r>
      </w:hyperlink>
    </w:p>
    <w:p w14:paraId="7A98D369" w14:textId="375F7BC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4" w:history="1">
        <w:r w:rsidR="00A6719F" w:rsidRPr="00161698">
          <w:rPr>
            <w:rStyle w:val="af0"/>
          </w:rPr>
          <w:t>Рисунок 4.277 - Закладка «Дополнительные отпуска, отгулы»</w:t>
        </w:r>
        <w:r w:rsidR="00A6719F">
          <w:rPr>
            <w:webHidden/>
          </w:rPr>
          <w:tab/>
        </w:r>
        <w:r w:rsidR="00A6719F">
          <w:rPr>
            <w:webHidden/>
          </w:rPr>
          <w:fldChar w:fldCharType="begin"/>
        </w:r>
        <w:r w:rsidR="00A6719F">
          <w:rPr>
            <w:webHidden/>
          </w:rPr>
          <w:instrText xml:space="preserve"> PAGEREF _Toc48815014 \h </w:instrText>
        </w:r>
        <w:r w:rsidR="00A6719F">
          <w:rPr>
            <w:webHidden/>
          </w:rPr>
        </w:r>
        <w:r w:rsidR="00A6719F">
          <w:rPr>
            <w:webHidden/>
          </w:rPr>
          <w:fldChar w:fldCharType="separate"/>
        </w:r>
        <w:r w:rsidR="00F91053">
          <w:rPr>
            <w:webHidden/>
          </w:rPr>
          <w:t>326</w:t>
        </w:r>
        <w:r w:rsidR="00A6719F">
          <w:rPr>
            <w:webHidden/>
          </w:rPr>
          <w:fldChar w:fldCharType="end"/>
        </w:r>
      </w:hyperlink>
    </w:p>
    <w:p w14:paraId="53F36E23" w14:textId="03135E6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5" w:history="1">
        <w:r w:rsidR="00A6719F" w:rsidRPr="00161698">
          <w:rPr>
            <w:rStyle w:val="af0"/>
          </w:rPr>
          <w:t>Рисунок 4.278 - Документ «Отпуск сотрудников»</w:t>
        </w:r>
        <w:r w:rsidR="00A6719F">
          <w:rPr>
            <w:webHidden/>
          </w:rPr>
          <w:tab/>
        </w:r>
        <w:r w:rsidR="00A6719F">
          <w:rPr>
            <w:webHidden/>
          </w:rPr>
          <w:fldChar w:fldCharType="begin"/>
        </w:r>
        <w:r w:rsidR="00A6719F">
          <w:rPr>
            <w:webHidden/>
          </w:rPr>
          <w:instrText xml:space="preserve"> PAGEREF _Toc48815015 \h </w:instrText>
        </w:r>
        <w:r w:rsidR="00A6719F">
          <w:rPr>
            <w:webHidden/>
          </w:rPr>
        </w:r>
        <w:r w:rsidR="00A6719F">
          <w:rPr>
            <w:webHidden/>
          </w:rPr>
          <w:fldChar w:fldCharType="separate"/>
        </w:r>
        <w:r w:rsidR="00F91053">
          <w:rPr>
            <w:webHidden/>
          </w:rPr>
          <w:t>328</w:t>
        </w:r>
        <w:r w:rsidR="00A6719F">
          <w:rPr>
            <w:webHidden/>
          </w:rPr>
          <w:fldChar w:fldCharType="end"/>
        </w:r>
      </w:hyperlink>
    </w:p>
    <w:p w14:paraId="3CD50C75" w14:textId="123DF44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6" w:history="1">
        <w:r w:rsidR="00A6719F" w:rsidRPr="00161698">
          <w:rPr>
            <w:rStyle w:val="af0"/>
          </w:rPr>
          <w:t>Рисунок 4.279 - Печатная форма документа «Отпуск сотрудников»</w:t>
        </w:r>
        <w:r w:rsidR="00A6719F">
          <w:rPr>
            <w:webHidden/>
          </w:rPr>
          <w:tab/>
        </w:r>
        <w:r w:rsidR="00A6719F">
          <w:rPr>
            <w:webHidden/>
          </w:rPr>
          <w:fldChar w:fldCharType="begin"/>
        </w:r>
        <w:r w:rsidR="00A6719F">
          <w:rPr>
            <w:webHidden/>
          </w:rPr>
          <w:instrText xml:space="preserve"> PAGEREF _Toc48815016 \h </w:instrText>
        </w:r>
        <w:r w:rsidR="00A6719F">
          <w:rPr>
            <w:webHidden/>
          </w:rPr>
        </w:r>
        <w:r w:rsidR="00A6719F">
          <w:rPr>
            <w:webHidden/>
          </w:rPr>
          <w:fldChar w:fldCharType="separate"/>
        </w:r>
        <w:r w:rsidR="00F91053">
          <w:rPr>
            <w:webHidden/>
          </w:rPr>
          <w:t>329</w:t>
        </w:r>
        <w:r w:rsidR="00A6719F">
          <w:rPr>
            <w:webHidden/>
          </w:rPr>
          <w:fldChar w:fldCharType="end"/>
        </w:r>
      </w:hyperlink>
    </w:p>
    <w:p w14:paraId="544BB2E1" w14:textId="28EADD2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7" w:history="1">
        <w:r w:rsidR="00A6719F" w:rsidRPr="00161698">
          <w:rPr>
            <w:rStyle w:val="af0"/>
          </w:rPr>
          <w:t>Рисунок 4.280 - Создание документа «Сторно» или «Исправление»</w:t>
        </w:r>
        <w:r w:rsidR="00A6719F">
          <w:rPr>
            <w:webHidden/>
          </w:rPr>
          <w:tab/>
        </w:r>
        <w:r w:rsidR="00A6719F">
          <w:rPr>
            <w:webHidden/>
          </w:rPr>
          <w:fldChar w:fldCharType="begin"/>
        </w:r>
        <w:r w:rsidR="00A6719F">
          <w:rPr>
            <w:webHidden/>
          </w:rPr>
          <w:instrText xml:space="preserve"> PAGEREF _Toc48815017 \h </w:instrText>
        </w:r>
        <w:r w:rsidR="00A6719F">
          <w:rPr>
            <w:webHidden/>
          </w:rPr>
        </w:r>
        <w:r w:rsidR="00A6719F">
          <w:rPr>
            <w:webHidden/>
          </w:rPr>
          <w:fldChar w:fldCharType="separate"/>
        </w:r>
        <w:r w:rsidR="00F91053">
          <w:rPr>
            <w:webHidden/>
          </w:rPr>
          <w:t>330</w:t>
        </w:r>
        <w:r w:rsidR="00A6719F">
          <w:rPr>
            <w:webHidden/>
          </w:rPr>
          <w:fldChar w:fldCharType="end"/>
        </w:r>
      </w:hyperlink>
    </w:p>
    <w:p w14:paraId="771A3B6D" w14:textId="7CE89F9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8" w:history="1">
        <w:r w:rsidR="00A6719F" w:rsidRPr="00161698">
          <w:rPr>
            <w:rStyle w:val="af0"/>
          </w:rPr>
          <w:t>Рисунок 281</w:t>
        </w:r>
        <w:r w:rsidR="00A6719F">
          <w:rPr>
            <w:rStyle w:val="af0"/>
            <w:lang w:val="ru-RU"/>
          </w:rPr>
          <w:t xml:space="preserve"> -</w:t>
        </w:r>
        <w:r w:rsidR="00A6719F" w:rsidRPr="00161698">
          <w:rPr>
            <w:rStyle w:val="af0"/>
          </w:rPr>
          <w:t xml:space="preserve"> Включение статусной модели</w:t>
        </w:r>
        <w:r w:rsidR="00A6719F">
          <w:rPr>
            <w:webHidden/>
          </w:rPr>
          <w:tab/>
        </w:r>
        <w:r w:rsidR="00A6719F">
          <w:rPr>
            <w:webHidden/>
          </w:rPr>
          <w:fldChar w:fldCharType="begin"/>
        </w:r>
        <w:r w:rsidR="00A6719F">
          <w:rPr>
            <w:webHidden/>
          </w:rPr>
          <w:instrText xml:space="preserve"> PAGEREF _Toc48815018 \h </w:instrText>
        </w:r>
        <w:r w:rsidR="00A6719F">
          <w:rPr>
            <w:webHidden/>
          </w:rPr>
        </w:r>
        <w:r w:rsidR="00A6719F">
          <w:rPr>
            <w:webHidden/>
          </w:rPr>
          <w:fldChar w:fldCharType="separate"/>
        </w:r>
        <w:r w:rsidR="00F91053">
          <w:rPr>
            <w:webHidden/>
          </w:rPr>
          <w:t>331</w:t>
        </w:r>
        <w:r w:rsidR="00A6719F">
          <w:rPr>
            <w:webHidden/>
          </w:rPr>
          <w:fldChar w:fldCharType="end"/>
        </w:r>
      </w:hyperlink>
    </w:p>
    <w:p w14:paraId="4466AEB2" w14:textId="3DD55C1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19" w:history="1">
        <w:r w:rsidR="00A6719F" w:rsidRPr="00161698">
          <w:rPr>
            <w:rStyle w:val="af0"/>
          </w:rPr>
          <w:t xml:space="preserve">Рисунок 282 </w:t>
        </w:r>
        <w:r w:rsidR="00A6719F">
          <w:rPr>
            <w:rStyle w:val="af0"/>
            <w:lang w:val="ru-RU"/>
          </w:rPr>
          <w:t xml:space="preserve">- </w:t>
        </w:r>
        <w:r w:rsidR="00A6719F" w:rsidRPr="00161698">
          <w:rPr>
            <w:rStyle w:val="af0"/>
          </w:rPr>
          <w:t>Записка-расчет ф.0504425 Отпуск (Документ)</w:t>
        </w:r>
        <w:r w:rsidR="00A6719F">
          <w:rPr>
            <w:webHidden/>
          </w:rPr>
          <w:tab/>
        </w:r>
        <w:r w:rsidR="00A6719F">
          <w:rPr>
            <w:webHidden/>
          </w:rPr>
          <w:fldChar w:fldCharType="begin"/>
        </w:r>
        <w:r w:rsidR="00A6719F">
          <w:rPr>
            <w:webHidden/>
          </w:rPr>
          <w:instrText xml:space="preserve"> PAGEREF _Toc48815019 \h </w:instrText>
        </w:r>
        <w:r w:rsidR="00A6719F">
          <w:rPr>
            <w:webHidden/>
          </w:rPr>
        </w:r>
        <w:r w:rsidR="00A6719F">
          <w:rPr>
            <w:webHidden/>
          </w:rPr>
          <w:fldChar w:fldCharType="separate"/>
        </w:r>
        <w:r w:rsidR="00F91053">
          <w:rPr>
            <w:webHidden/>
          </w:rPr>
          <w:t>331</w:t>
        </w:r>
        <w:r w:rsidR="00A6719F">
          <w:rPr>
            <w:webHidden/>
          </w:rPr>
          <w:fldChar w:fldCharType="end"/>
        </w:r>
      </w:hyperlink>
    </w:p>
    <w:p w14:paraId="3248C44C" w14:textId="2F357FB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0" w:history="1">
        <w:r w:rsidR="00A6719F" w:rsidRPr="00161698">
          <w:rPr>
            <w:rStyle w:val="af0"/>
          </w:rPr>
          <w:t xml:space="preserve">Рисунок 283 </w:t>
        </w:r>
        <w:r w:rsidR="00A6719F">
          <w:rPr>
            <w:rStyle w:val="af0"/>
            <w:lang w:val="ru-RU"/>
          </w:rPr>
          <w:t xml:space="preserve">- </w:t>
        </w:r>
        <w:r w:rsidR="00A6719F" w:rsidRPr="00161698">
          <w:rPr>
            <w:rStyle w:val="af0"/>
          </w:rPr>
          <w:t>Записка-расчет ф.0504425 Увольнение (Документ)</w:t>
        </w:r>
        <w:r w:rsidR="00A6719F">
          <w:rPr>
            <w:webHidden/>
          </w:rPr>
          <w:tab/>
        </w:r>
        <w:r w:rsidR="00A6719F">
          <w:rPr>
            <w:webHidden/>
          </w:rPr>
          <w:fldChar w:fldCharType="begin"/>
        </w:r>
        <w:r w:rsidR="00A6719F">
          <w:rPr>
            <w:webHidden/>
          </w:rPr>
          <w:instrText xml:space="preserve"> PAGEREF _Toc48815020 \h </w:instrText>
        </w:r>
        <w:r w:rsidR="00A6719F">
          <w:rPr>
            <w:webHidden/>
          </w:rPr>
        </w:r>
        <w:r w:rsidR="00A6719F">
          <w:rPr>
            <w:webHidden/>
          </w:rPr>
          <w:fldChar w:fldCharType="separate"/>
        </w:r>
        <w:r w:rsidR="00F91053">
          <w:rPr>
            <w:webHidden/>
          </w:rPr>
          <w:t>331</w:t>
        </w:r>
        <w:r w:rsidR="00A6719F">
          <w:rPr>
            <w:webHidden/>
          </w:rPr>
          <w:fldChar w:fldCharType="end"/>
        </w:r>
      </w:hyperlink>
    </w:p>
    <w:p w14:paraId="2C9F6516" w14:textId="4A37778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1" w:history="1">
        <w:r w:rsidR="00A6719F" w:rsidRPr="00161698">
          <w:rPr>
            <w:rStyle w:val="af0"/>
          </w:rPr>
          <w:t xml:space="preserve">Рисунок 284 </w:t>
        </w:r>
        <w:r w:rsidR="00A6719F">
          <w:rPr>
            <w:rStyle w:val="af0"/>
            <w:lang w:val="ru-RU"/>
          </w:rPr>
          <w:t xml:space="preserve">- </w:t>
        </w:r>
        <w:r w:rsidR="00A6719F" w:rsidRPr="00161698">
          <w:rPr>
            <w:rStyle w:val="af0"/>
          </w:rPr>
          <w:t>Записка-расчет ф.0504425 Командировка (Документ)</w:t>
        </w:r>
        <w:r w:rsidR="00A6719F">
          <w:rPr>
            <w:webHidden/>
          </w:rPr>
          <w:tab/>
        </w:r>
        <w:r w:rsidR="00A6719F">
          <w:rPr>
            <w:webHidden/>
          </w:rPr>
          <w:fldChar w:fldCharType="begin"/>
        </w:r>
        <w:r w:rsidR="00A6719F">
          <w:rPr>
            <w:webHidden/>
          </w:rPr>
          <w:instrText xml:space="preserve"> PAGEREF _Toc48815021 \h </w:instrText>
        </w:r>
        <w:r w:rsidR="00A6719F">
          <w:rPr>
            <w:webHidden/>
          </w:rPr>
        </w:r>
        <w:r w:rsidR="00A6719F">
          <w:rPr>
            <w:webHidden/>
          </w:rPr>
          <w:fldChar w:fldCharType="separate"/>
        </w:r>
        <w:r w:rsidR="00F91053">
          <w:rPr>
            <w:webHidden/>
          </w:rPr>
          <w:t>331</w:t>
        </w:r>
        <w:r w:rsidR="00A6719F">
          <w:rPr>
            <w:webHidden/>
          </w:rPr>
          <w:fldChar w:fldCharType="end"/>
        </w:r>
      </w:hyperlink>
    </w:p>
    <w:p w14:paraId="79F5CFC9" w14:textId="57630C90" w:rsidR="00A6719F" w:rsidRPr="00A6719F" w:rsidRDefault="00DA2BAB">
      <w:pPr>
        <w:pStyle w:val="afe"/>
        <w:rPr>
          <w:rFonts w:asciiTheme="minorHAnsi" w:eastAsiaTheme="minorEastAsia" w:hAnsiTheme="minorHAnsi" w:cstheme="minorBidi"/>
          <w:snapToGrid/>
          <w:color w:val="auto"/>
          <w:sz w:val="22"/>
          <w:szCs w:val="22"/>
          <w:lang w:val="ru-RU" w:eastAsia="ru-RU"/>
        </w:rPr>
      </w:pPr>
      <w:hyperlink w:anchor="_Toc48815022" w:history="1">
        <w:r w:rsidR="00A6719F" w:rsidRPr="00A6719F">
          <w:rPr>
            <w:rStyle w:val="af0"/>
          </w:rPr>
          <w:t xml:space="preserve">Рисунок 285 </w:t>
        </w:r>
        <w:r w:rsidR="00A6719F" w:rsidRPr="00A6719F">
          <w:rPr>
            <w:rStyle w:val="af0"/>
            <w:lang w:val="ru-RU"/>
          </w:rPr>
          <w:t xml:space="preserve">- </w:t>
        </w:r>
        <w:r w:rsidR="00A6719F" w:rsidRPr="00A6719F">
          <w:rPr>
            <w:rStyle w:val="af0"/>
          </w:rPr>
          <w:t>Записка-расчет ф.0504425 отсутствие с сохранением оплаты (Документ)</w:t>
        </w:r>
        <w:r w:rsidR="00A6719F" w:rsidRPr="00A6719F">
          <w:rPr>
            <w:webHidden/>
          </w:rPr>
          <w:tab/>
        </w:r>
        <w:r w:rsidR="00A6719F" w:rsidRPr="00A6719F">
          <w:rPr>
            <w:webHidden/>
          </w:rPr>
          <w:fldChar w:fldCharType="begin"/>
        </w:r>
        <w:r w:rsidR="00A6719F" w:rsidRPr="00A6719F">
          <w:rPr>
            <w:webHidden/>
          </w:rPr>
          <w:instrText xml:space="preserve"> PAGEREF _Toc48815022 \h </w:instrText>
        </w:r>
        <w:r w:rsidR="00A6719F" w:rsidRPr="00A6719F">
          <w:rPr>
            <w:webHidden/>
          </w:rPr>
        </w:r>
        <w:r w:rsidR="00A6719F" w:rsidRPr="00A6719F">
          <w:rPr>
            <w:webHidden/>
          </w:rPr>
          <w:fldChar w:fldCharType="separate"/>
        </w:r>
        <w:r w:rsidR="00F91053">
          <w:rPr>
            <w:webHidden/>
          </w:rPr>
          <w:t>332</w:t>
        </w:r>
        <w:r w:rsidR="00A6719F" w:rsidRPr="00A6719F">
          <w:rPr>
            <w:webHidden/>
          </w:rPr>
          <w:fldChar w:fldCharType="end"/>
        </w:r>
      </w:hyperlink>
    </w:p>
    <w:p w14:paraId="66314735" w14:textId="42BA152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3" w:history="1">
        <w:r w:rsidR="00A6719F" w:rsidRPr="00161698">
          <w:rPr>
            <w:rStyle w:val="af0"/>
          </w:rPr>
          <w:t>Рисунок 286</w:t>
        </w:r>
        <w:r w:rsidR="00A6719F">
          <w:rPr>
            <w:rStyle w:val="af0"/>
            <w:lang w:val="ru-RU"/>
          </w:rPr>
          <w:t xml:space="preserve"> -</w:t>
        </w:r>
        <w:r w:rsidR="00A6719F" w:rsidRPr="00161698">
          <w:rPr>
            <w:rStyle w:val="af0"/>
          </w:rPr>
          <w:t xml:space="preserve"> Доб.обработчик в первом этапе</w:t>
        </w:r>
        <w:r w:rsidR="00A6719F">
          <w:rPr>
            <w:webHidden/>
          </w:rPr>
          <w:tab/>
        </w:r>
        <w:r w:rsidR="00A6719F">
          <w:rPr>
            <w:webHidden/>
          </w:rPr>
          <w:fldChar w:fldCharType="begin"/>
        </w:r>
        <w:r w:rsidR="00A6719F">
          <w:rPr>
            <w:webHidden/>
          </w:rPr>
          <w:instrText xml:space="preserve"> PAGEREF _Toc48815023 \h </w:instrText>
        </w:r>
        <w:r w:rsidR="00A6719F">
          <w:rPr>
            <w:webHidden/>
          </w:rPr>
        </w:r>
        <w:r w:rsidR="00A6719F">
          <w:rPr>
            <w:webHidden/>
          </w:rPr>
          <w:fldChar w:fldCharType="separate"/>
        </w:r>
        <w:r w:rsidR="00F91053">
          <w:rPr>
            <w:webHidden/>
          </w:rPr>
          <w:t>332</w:t>
        </w:r>
        <w:r w:rsidR="00A6719F">
          <w:rPr>
            <w:webHidden/>
          </w:rPr>
          <w:fldChar w:fldCharType="end"/>
        </w:r>
      </w:hyperlink>
    </w:p>
    <w:p w14:paraId="0B859965" w14:textId="264717C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4" w:history="1">
        <w:r w:rsidR="00A6719F" w:rsidRPr="00161698">
          <w:rPr>
            <w:rStyle w:val="af0"/>
          </w:rPr>
          <w:t xml:space="preserve">Рисунок 287 </w:t>
        </w:r>
        <w:r w:rsidR="00A6719F">
          <w:rPr>
            <w:rStyle w:val="af0"/>
            <w:lang w:val="ru-RU"/>
          </w:rPr>
          <w:t xml:space="preserve">- </w:t>
        </w:r>
        <w:r w:rsidR="00A6719F" w:rsidRPr="00161698">
          <w:rPr>
            <w:rStyle w:val="af0"/>
          </w:rPr>
          <w:t>Выбор обработчиков</w:t>
        </w:r>
        <w:r w:rsidR="00A6719F">
          <w:rPr>
            <w:webHidden/>
          </w:rPr>
          <w:tab/>
        </w:r>
        <w:r w:rsidR="00A6719F">
          <w:rPr>
            <w:webHidden/>
          </w:rPr>
          <w:fldChar w:fldCharType="begin"/>
        </w:r>
        <w:r w:rsidR="00A6719F">
          <w:rPr>
            <w:webHidden/>
          </w:rPr>
          <w:instrText xml:space="preserve"> PAGEREF _Toc48815024 \h </w:instrText>
        </w:r>
        <w:r w:rsidR="00A6719F">
          <w:rPr>
            <w:webHidden/>
          </w:rPr>
        </w:r>
        <w:r w:rsidR="00A6719F">
          <w:rPr>
            <w:webHidden/>
          </w:rPr>
          <w:fldChar w:fldCharType="separate"/>
        </w:r>
        <w:r w:rsidR="00F91053">
          <w:rPr>
            <w:webHidden/>
          </w:rPr>
          <w:t>332</w:t>
        </w:r>
        <w:r w:rsidR="00A6719F">
          <w:rPr>
            <w:webHidden/>
          </w:rPr>
          <w:fldChar w:fldCharType="end"/>
        </w:r>
      </w:hyperlink>
    </w:p>
    <w:p w14:paraId="1F5A62B4" w14:textId="6C4BEDD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5" w:history="1">
        <w:r w:rsidR="00A6719F" w:rsidRPr="00161698">
          <w:rPr>
            <w:rStyle w:val="af0"/>
          </w:rPr>
          <w:t xml:space="preserve">Рисунок 288 </w:t>
        </w:r>
        <w:r w:rsidR="00A6719F">
          <w:rPr>
            <w:rStyle w:val="af0"/>
            <w:lang w:val="ru-RU"/>
          </w:rPr>
          <w:t xml:space="preserve">- </w:t>
        </w:r>
        <w:r w:rsidR="00A6719F" w:rsidRPr="00161698">
          <w:rPr>
            <w:rStyle w:val="af0"/>
          </w:rPr>
          <w:t>Сохранение изменений</w:t>
        </w:r>
        <w:r w:rsidR="00A6719F">
          <w:rPr>
            <w:webHidden/>
          </w:rPr>
          <w:tab/>
        </w:r>
        <w:r w:rsidR="00A6719F">
          <w:rPr>
            <w:webHidden/>
          </w:rPr>
          <w:fldChar w:fldCharType="begin"/>
        </w:r>
        <w:r w:rsidR="00A6719F">
          <w:rPr>
            <w:webHidden/>
          </w:rPr>
          <w:instrText xml:space="preserve"> PAGEREF _Toc48815025 \h </w:instrText>
        </w:r>
        <w:r w:rsidR="00A6719F">
          <w:rPr>
            <w:webHidden/>
          </w:rPr>
        </w:r>
        <w:r w:rsidR="00A6719F">
          <w:rPr>
            <w:webHidden/>
          </w:rPr>
          <w:fldChar w:fldCharType="separate"/>
        </w:r>
        <w:r w:rsidR="00F91053">
          <w:rPr>
            <w:webHidden/>
          </w:rPr>
          <w:t>333</w:t>
        </w:r>
        <w:r w:rsidR="00A6719F">
          <w:rPr>
            <w:webHidden/>
          </w:rPr>
          <w:fldChar w:fldCharType="end"/>
        </w:r>
      </w:hyperlink>
    </w:p>
    <w:p w14:paraId="698950E8" w14:textId="1D43293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6" w:history="1">
        <w:r w:rsidR="00A6719F" w:rsidRPr="00161698">
          <w:rPr>
            <w:rStyle w:val="af0"/>
          </w:rPr>
          <w:t xml:space="preserve">Рисунок 289 </w:t>
        </w:r>
        <w:r w:rsidR="00A6719F">
          <w:rPr>
            <w:rStyle w:val="af0"/>
            <w:lang w:val="ru-RU"/>
          </w:rPr>
          <w:t xml:space="preserve">- </w:t>
        </w:r>
        <w:r w:rsidR="00A6719F" w:rsidRPr="00161698">
          <w:rPr>
            <w:rStyle w:val="af0"/>
          </w:rPr>
          <w:t>Новый доб.обработчик</w:t>
        </w:r>
        <w:r w:rsidR="00A6719F">
          <w:rPr>
            <w:webHidden/>
          </w:rPr>
          <w:tab/>
        </w:r>
        <w:r w:rsidR="00A6719F">
          <w:rPr>
            <w:webHidden/>
          </w:rPr>
          <w:fldChar w:fldCharType="begin"/>
        </w:r>
        <w:r w:rsidR="00A6719F">
          <w:rPr>
            <w:webHidden/>
          </w:rPr>
          <w:instrText xml:space="preserve"> PAGEREF _Toc48815026 \h </w:instrText>
        </w:r>
        <w:r w:rsidR="00A6719F">
          <w:rPr>
            <w:webHidden/>
          </w:rPr>
        </w:r>
        <w:r w:rsidR="00A6719F">
          <w:rPr>
            <w:webHidden/>
          </w:rPr>
          <w:fldChar w:fldCharType="separate"/>
        </w:r>
        <w:r w:rsidR="00F91053">
          <w:rPr>
            <w:webHidden/>
          </w:rPr>
          <w:t>333</w:t>
        </w:r>
        <w:r w:rsidR="00A6719F">
          <w:rPr>
            <w:webHidden/>
          </w:rPr>
          <w:fldChar w:fldCharType="end"/>
        </w:r>
      </w:hyperlink>
    </w:p>
    <w:p w14:paraId="53F1B2FD" w14:textId="3BBB19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7" w:history="1">
        <w:r w:rsidR="00A6719F" w:rsidRPr="00161698">
          <w:rPr>
            <w:rStyle w:val="af0"/>
          </w:rPr>
          <w:t xml:space="preserve">Рисунок 290 </w:t>
        </w:r>
        <w:r w:rsidR="00A6719F">
          <w:rPr>
            <w:rStyle w:val="af0"/>
            <w:lang w:val="ru-RU"/>
          </w:rPr>
          <w:t xml:space="preserve">- </w:t>
        </w:r>
        <w:r w:rsidR="00A6719F" w:rsidRPr="00161698">
          <w:rPr>
            <w:rStyle w:val="af0"/>
          </w:rPr>
          <w:t>Доб.обработчик во втором этапе</w:t>
        </w:r>
        <w:r w:rsidR="00A6719F">
          <w:rPr>
            <w:webHidden/>
          </w:rPr>
          <w:tab/>
        </w:r>
        <w:r w:rsidR="00A6719F">
          <w:rPr>
            <w:webHidden/>
          </w:rPr>
          <w:fldChar w:fldCharType="begin"/>
        </w:r>
        <w:r w:rsidR="00A6719F">
          <w:rPr>
            <w:webHidden/>
          </w:rPr>
          <w:instrText xml:space="preserve"> PAGEREF _Toc48815027 \h </w:instrText>
        </w:r>
        <w:r w:rsidR="00A6719F">
          <w:rPr>
            <w:webHidden/>
          </w:rPr>
        </w:r>
        <w:r w:rsidR="00A6719F">
          <w:rPr>
            <w:webHidden/>
          </w:rPr>
          <w:fldChar w:fldCharType="separate"/>
        </w:r>
        <w:r w:rsidR="00F91053">
          <w:rPr>
            <w:webHidden/>
          </w:rPr>
          <w:t>333</w:t>
        </w:r>
        <w:r w:rsidR="00A6719F">
          <w:rPr>
            <w:webHidden/>
          </w:rPr>
          <w:fldChar w:fldCharType="end"/>
        </w:r>
      </w:hyperlink>
    </w:p>
    <w:p w14:paraId="7A6C8486" w14:textId="347D788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8" w:history="1">
        <w:r w:rsidR="00A6719F" w:rsidRPr="00161698">
          <w:rPr>
            <w:rStyle w:val="af0"/>
          </w:rPr>
          <w:t xml:space="preserve">Рисунок 291 </w:t>
        </w:r>
        <w:r w:rsidR="00A6719F">
          <w:rPr>
            <w:rStyle w:val="af0"/>
            <w:lang w:val="ru-RU"/>
          </w:rPr>
          <w:t xml:space="preserve">- </w:t>
        </w:r>
        <w:r w:rsidR="00A6719F" w:rsidRPr="00161698">
          <w:rPr>
            <w:rStyle w:val="af0"/>
          </w:rPr>
          <w:t>Выбор обработчиков</w:t>
        </w:r>
        <w:r w:rsidR="00A6719F">
          <w:rPr>
            <w:webHidden/>
          </w:rPr>
          <w:tab/>
        </w:r>
        <w:r w:rsidR="00A6719F">
          <w:rPr>
            <w:webHidden/>
          </w:rPr>
          <w:fldChar w:fldCharType="begin"/>
        </w:r>
        <w:r w:rsidR="00A6719F">
          <w:rPr>
            <w:webHidden/>
          </w:rPr>
          <w:instrText xml:space="preserve"> PAGEREF _Toc48815028 \h </w:instrText>
        </w:r>
        <w:r w:rsidR="00A6719F">
          <w:rPr>
            <w:webHidden/>
          </w:rPr>
        </w:r>
        <w:r w:rsidR="00A6719F">
          <w:rPr>
            <w:webHidden/>
          </w:rPr>
          <w:fldChar w:fldCharType="separate"/>
        </w:r>
        <w:r w:rsidR="00F91053">
          <w:rPr>
            <w:webHidden/>
          </w:rPr>
          <w:t>334</w:t>
        </w:r>
        <w:r w:rsidR="00A6719F">
          <w:rPr>
            <w:webHidden/>
          </w:rPr>
          <w:fldChar w:fldCharType="end"/>
        </w:r>
      </w:hyperlink>
    </w:p>
    <w:p w14:paraId="3025091C" w14:textId="2A43FDB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29" w:history="1">
        <w:r w:rsidR="00A6719F" w:rsidRPr="00161698">
          <w:rPr>
            <w:rStyle w:val="af0"/>
          </w:rPr>
          <w:t xml:space="preserve">Рисунок 292 </w:t>
        </w:r>
        <w:r w:rsidR="00A6719F">
          <w:rPr>
            <w:rStyle w:val="af0"/>
            <w:lang w:val="ru-RU"/>
          </w:rPr>
          <w:t xml:space="preserve">- </w:t>
        </w:r>
        <w:r w:rsidR="00A6719F" w:rsidRPr="00161698">
          <w:rPr>
            <w:rStyle w:val="af0"/>
          </w:rPr>
          <w:t>Сохранение изменений</w:t>
        </w:r>
        <w:r w:rsidR="00A6719F">
          <w:rPr>
            <w:webHidden/>
          </w:rPr>
          <w:tab/>
        </w:r>
        <w:r w:rsidR="00A6719F">
          <w:rPr>
            <w:webHidden/>
          </w:rPr>
          <w:fldChar w:fldCharType="begin"/>
        </w:r>
        <w:r w:rsidR="00A6719F">
          <w:rPr>
            <w:webHidden/>
          </w:rPr>
          <w:instrText xml:space="preserve"> PAGEREF _Toc48815029 \h </w:instrText>
        </w:r>
        <w:r w:rsidR="00A6719F">
          <w:rPr>
            <w:webHidden/>
          </w:rPr>
        </w:r>
        <w:r w:rsidR="00A6719F">
          <w:rPr>
            <w:webHidden/>
          </w:rPr>
          <w:fldChar w:fldCharType="separate"/>
        </w:r>
        <w:r w:rsidR="00F91053">
          <w:rPr>
            <w:webHidden/>
          </w:rPr>
          <w:t>334</w:t>
        </w:r>
        <w:r w:rsidR="00A6719F">
          <w:rPr>
            <w:webHidden/>
          </w:rPr>
          <w:fldChar w:fldCharType="end"/>
        </w:r>
      </w:hyperlink>
    </w:p>
    <w:p w14:paraId="17DB378A" w14:textId="3F6200A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0" w:history="1">
        <w:r w:rsidR="00A6719F" w:rsidRPr="00161698">
          <w:rPr>
            <w:rStyle w:val="af0"/>
          </w:rPr>
          <w:t xml:space="preserve">Рисунок 293 </w:t>
        </w:r>
        <w:r w:rsidR="00A6719F">
          <w:rPr>
            <w:rStyle w:val="af0"/>
            <w:lang w:val="ru-RU"/>
          </w:rPr>
          <w:t xml:space="preserve">- </w:t>
        </w:r>
        <w:r w:rsidR="00A6719F" w:rsidRPr="00161698">
          <w:rPr>
            <w:rStyle w:val="af0"/>
          </w:rPr>
          <w:t>Доб.обработчик во втором этапе</w:t>
        </w:r>
        <w:r w:rsidR="00A6719F">
          <w:rPr>
            <w:webHidden/>
          </w:rPr>
          <w:tab/>
        </w:r>
        <w:r w:rsidR="00A6719F">
          <w:rPr>
            <w:webHidden/>
          </w:rPr>
          <w:fldChar w:fldCharType="begin"/>
        </w:r>
        <w:r w:rsidR="00A6719F">
          <w:rPr>
            <w:webHidden/>
          </w:rPr>
          <w:instrText xml:space="preserve"> PAGEREF _Toc48815030 \h </w:instrText>
        </w:r>
        <w:r w:rsidR="00A6719F">
          <w:rPr>
            <w:webHidden/>
          </w:rPr>
        </w:r>
        <w:r w:rsidR="00A6719F">
          <w:rPr>
            <w:webHidden/>
          </w:rPr>
          <w:fldChar w:fldCharType="separate"/>
        </w:r>
        <w:r w:rsidR="00F91053">
          <w:rPr>
            <w:webHidden/>
          </w:rPr>
          <w:t>335</w:t>
        </w:r>
        <w:r w:rsidR="00A6719F">
          <w:rPr>
            <w:webHidden/>
          </w:rPr>
          <w:fldChar w:fldCharType="end"/>
        </w:r>
      </w:hyperlink>
    </w:p>
    <w:p w14:paraId="4FEE5DBB" w14:textId="204BFC4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1" w:history="1">
        <w:r w:rsidR="00A6719F" w:rsidRPr="00161698">
          <w:rPr>
            <w:rStyle w:val="af0"/>
          </w:rPr>
          <w:t xml:space="preserve">Рисунок 294 </w:t>
        </w:r>
        <w:r w:rsidR="00A6719F">
          <w:rPr>
            <w:rStyle w:val="af0"/>
            <w:lang w:val="ru-RU"/>
          </w:rPr>
          <w:t xml:space="preserve">- </w:t>
        </w:r>
        <w:r w:rsidR="00A6719F" w:rsidRPr="00161698">
          <w:rPr>
            <w:rStyle w:val="af0"/>
          </w:rPr>
          <w:t>Приказ о направлении в командировку</w:t>
        </w:r>
        <w:r w:rsidR="00A6719F">
          <w:rPr>
            <w:webHidden/>
          </w:rPr>
          <w:tab/>
        </w:r>
        <w:r w:rsidR="00A6719F">
          <w:rPr>
            <w:webHidden/>
          </w:rPr>
          <w:fldChar w:fldCharType="begin"/>
        </w:r>
        <w:r w:rsidR="00A6719F">
          <w:rPr>
            <w:webHidden/>
          </w:rPr>
          <w:instrText xml:space="preserve"> PAGEREF _Toc48815031 \h </w:instrText>
        </w:r>
        <w:r w:rsidR="00A6719F">
          <w:rPr>
            <w:webHidden/>
          </w:rPr>
        </w:r>
        <w:r w:rsidR="00A6719F">
          <w:rPr>
            <w:webHidden/>
          </w:rPr>
          <w:fldChar w:fldCharType="separate"/>
        </w:r>
        <w:r w:rsidR="00F91053">
          <w:rPr>
            <w:webHidden/>
          </w:rPr>
          <w:t>335</w:t>
        </w:r>
        <w:r w:rsidR="00A6719F">
          <w:rPr>
            <w:webHidden/>
          </w:rPr>
          <w:fldChar w:fldCharType="end"/>
        </w:r>
      </w:hyperlink>
    </w:p>
    <w:p w14:paraId="068EBC68" w14:textId="6CB046D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2" w:history="1">
        <w:r w:rsidR="00A6719F" w:rsidRPr="00161698">
          <w:rPr>
            <w:rStyle w:val="af0"/>
          </w:rPr>
          <w:t xml:space="preserve">Рисунок 295 </w:t>
        </w:r>
        <w:r w:rsidR="00A6719F">
          <w:rPr>
            <w:rStyle w:val="af0"/>
            <w:lang w:val="ru-RU"/>
          </w:rPr>
          <w:t xml:space="preserve">- </w:t>
        </w:r>
        <w:r w:rsidR="00A6719F" w:rsidRPr="00161698">
          <w:rPr>
            <w:rStyle w:val="af0"/>
          </w:rPr>
          <w:t>Приказ о предоставлении отпуска</w:t>
        </w:r>
        <w:r w:rsidR="00A6719F">
          <w:rPr>
            <w:webHidden/>
          </w:rPr>
          <w:tab/>
        </w:r>
        <w:r w:rsidR="00A6719F">
          <w:rPr>
            <w:webHidden/>
          </w:rPr>
          <w:fldChar w:fldCharType="begin"/>
        </w:r>
        <w:r w:rsidR="00A6719F">
          <w:rPr>
            <w:webHidden/>
          </w:rPr>
          <w:instrText xml:space="preserve"> PAGEREF _Toc48815032 \h </w:instrText>
        </w:r>
        <w:r w:rsidR="00A6719F">
          <w:rPr>
            <w:webHidden/>
          </w:rPr>
        </w:r>
        <w:r w:rsidR="00A6719F">
          <w:rPr>
            <w:webHidden/>
          </w:rPr>
          <w:fldChar w:fldCharType="separate"/>
        </w:r>
        <w:r w:rsidR="00F91053">
          <w:rPr>
            <w:webHidden/>
          </w:rPr>
          <w:t>335</w:t>
        </w:r>
        <w:r w:rsidR="00A6719F">
          <w:rPr>
            <w:webHidden/>
          </w:rPr>
          <w:fldChar w:fldCharType="end"/>
        </w:r>
      </w:hyperlink>
    </w:p>
    <w:p w14:paraId="2CDEA3B8" w14:textId="3FD4818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3" w:history="1">
        <w:r w:rsidR="00A6719F" w:rsidRPr="00161698">
          <w:rPr>
            <w:rStyle w:val="af0"/>
          </w:rPr>
          <w:t xml:space="preserve">Рисунок 296 </w:t>
        </w:r>
        <w:r w:rsidR="00A6719F">
          <w:rPr>
            <w:rStyle w:val="af0"/>
            <w:lang w:val="ru-RU"/>
          </w:rPr>
          <w:t xml:space="preserve">- </w:t>
        </w:r>
        <w:r w:rsidR="00A6719F" w:rsidRPr="00161698">
          <w:rPr>
            <w:rStyle w:val="af0"/>
          </w:rPr>
          <w:t>Приказ о прочих отсутствиях с сохранением оплаты</w:t>
        </w:r>
        <w:r w:rsidR="00A6719F">
          <w:rPr>
            <w:webHidden/>
          </w:rPr>
          <w:tab/>
        </w:r>
        <w:r w:rsidR="00A6719F">
          <w:rPr>
            <w:webHidden/>
          </w:rPr>
          <w:fldChar w:fldCharType="begin"/>
        </w:r>
        <w:r w:rsidR="00A6719F">
          <w:rPr>
            <w:webHidden/>
          </w:rPr>
          <w:instrText xml:space="preserve"> PAGEREF _Toc48815033 \h </w:instrText>
        </w:r>
        <w:r w:rsidR="00A6719F">
          <w:rPr>
            <w:webHidden/>
          </w:rPr>
        </w:r>
        <w:r w:rsidR="00A6719F">
          <w:rPr>
            <w:webHidden/>
          </w:rPr>
          <w:fldChar w:fldCharType="separate"/>
        </w:r>
        <w:r w:rsidR="00F91053">
          <w:rPr>
            <w:webHidden/>
          </w:rPr>
          <w:t>336</w:t>
        </w:r>
        <w:r w:rsidR="00A6719F">
          <w:rPr>
            <w:webHidden/>
          </w:rPr>
          <w:fldChar w:fldCharType="end"/>
        </w:r>
      </w:hyperlink>
    </w:p>
    <w:p w14:paraId="743B9DB0" w14:textId="299E656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4" w:history="1">
        <w:r w:rsidR="00A6719F" w:rsidRPr="00161698">
          <w:rPr>
            <w:rStyle w:val="af0"/>
          </w:rPr>
          <w:t xml:space="preserve">Рисунок 297 </w:t>
        </w:r>
        <w:r w:rsidR="00A6719F">
          <w:rPr>
            <w:rStyle w:val="af0"/>
            <w:lang w:val="ru-RU"/>
          </w:rPr>
          <w:t xml:space="preserve">- </w:t>
        </w:r>
        <w:r w:rsidR="00A6719F" w:rsidRPr="00161698">
          <w:rPr>
            <w:rStyle w:val="af0"/>
          </w:rPr>
          <w:t>Приказ об увольнении</w:t>
        </w:r>
        <w:r w:rsidR="00A6719F">
          <w:rPr>
            <w:webHidden/>
          </w:rPr>
          <w:tab/>
        </w:r>
        <w:r w:rsidR="00A6719F">
          <w:rPr>
            <w:webHidden/>
          </w:rPr>
          <w:fldChar w:fldCharType="begin"/>
        </w:r>
        <w:r w:rsidR="00A6719F">
          <w:rPr>
            <w:webHidden/>
          </w:rPr>
          <w:instrText xml:space="preserve"> PAGEREF _Toc48815034 \h </w:instrText>
        </w:r>
        <w:r w:rsidR="00A6719F">
          <w:rPr>
            <w:webHidden/>
          </w:rPr>
        </w:r>
        <w:r w:rsidR="00A6719F">
          <w:rPr>
            <w:webHidden/>
          </w:rPr>
          <w:fldChar w:fldCharType="separate"/>
        </w:r>
        <w:r w:rsidR="00F91053">
          <w:rPr>
            <w:webHidden/>
          </w:rPr>
          <w:t>336</w:t>
        </w:r>
        <w:r w:rsidR="00A6719F">
          <w:rPr>
            <w:webHidden/>
          </w:rPr>
          <w:fldChar w:fldCharType="end"/>
        </w:r>
      </w:hyperlink>
    </w:p>
    <w:p w14:paraId="2E1D4C98" w14:textId="24F2B02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5" w:history="1">
        <w:r w:rsidR="00A6719F" w:rsidRPr="00161698">
          <w:rPr>
            <w:rStyle w:val="af0"/>
          </w:rPr>
          <w:t>Рисунок 4.298 - Документ «Отпуск без сохранения оплаты»</w:t>
        </w:r>
        <w:r w:rsidR="00A6719F">
          <w:rPr>
            <w:webHidden/>
          </w:rPr>
          <w:tab/>
        </w:r>
        <w:r w:rsidR="00A6719F">
          <w:rPr>
            <w:webHidden/>
          </w:rPr>
          <w:fldChar w:fldCharType="begin"/>
        </w:r>
        <w:r w:rsidR="00A6719F">
          <w:rPr>
            <w:webHidden/>
          </w:rPr>
          <w:instrText xml:space="preserve"> PAGEREF _Toc48815035 \h </w:instrText>
        </w:r>
        <w:r w:rsidR="00A6719F">
          <w:rPr>
            <w:webHidden/>
          </w:rPr>
        </w:r>
        <w:r w:rsidR="00A6719F">
          <w:rPr>
            <w:webHidden/>
          </w:rPr>
          <w:fldChar w:fldCharType="separate"/>
        </w:r>
        <w:r w:rsidR="00F91053">
          <w:rPr>
            <w:webHidden/>
          </w:rPr>
          <w:t>338</w:t>
        </w:r>
        <w:r w:rsidR="00A6719F">
          <w:rPr>
            <w:webHidden/>
          </w:rPr>
          <w:fldChar w:fldCharType="end"/>
        </w:r>
      </w:hyperlink>
    </w:p>
    <w:p w14:paraId="35102D2D" w14:textId="4C3215E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6" w:history="1">
        <w:r w:rsidR="00A6719F" w:rsidRPr="00161698">
          <w:rPr>
            <w:rStyle w:val="af0"/>
          </w:rPr>
          <w:t>Рисунок 4.299 - Создание документа «Командировка»</w:t>
        </w:r>
        <w:r w:rsidR="00A6719F">
          <w:rPr>
            <w:webHidden/>
          </w:rPr>
          <w:tab/>
        </w:r>
        <w:r w:rsidR="00A6719F">
          <w:rPr>
            <w:webHidden/>
          </w:rPr>
          <w:fldChar w:fldCharType="begin"/>
        </w:r>
        <w:r w:rsidR="00A6719F">
          <w:rPr>
            <w:webHidden/>
          </w:rPr>
          <w:instrText xml:space="preserve"> PAGEREF _Toc48815036 \h </w:instrText>
        </w:r>
        <w:r w:rsidR="00A6719F">
          <w:rPr>
            <w:webHidden/>
          </w:rPr>
        </w:r>
        <w:r w:rsidR="00A6719F">
          <w:rPr>
            <w:webHidden/>
          </w:rPr>
          <w:fldChar w:fldCharType="separate"/>
        </w:r>
        <w:r w:rsidR="00F91053">
          <w:rPr>
            <w:webHidden/>
          </w:rPr>
          <w:t>339</w:t>
        </w:r>
        <w:r w:rsidR="00A6719F">
          <w:rPr>
            <w:webHidden/>
          </w:rPr>
          <w:fldChar w:fldCharType="end"/>
        </w:r>
      </w:hyperlink>
    </w:p>
    <w:p w14:paraId="48A1D58A" w14:textId="581A3AF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7" w:history="1">
        <w:r w:rsidR="00A6719F" w:rsidRPr="00161698">
          <w:rPr>
            <w:rStyle w:val="af0"/>
          </w:rPr>
          <w:t>Рисунок 4.300 - Документ «Командировка группы»</w:t>
        </w:r>
        <w:r w:rsidR="00A6719F">
          <w:rPr>
            <w:webHidden/>
          </w:rPr>
          <w:tab/>
        </w:r>
        <w:r w:rsidR="00A6719F">
          <w:rPr>
            <w:webHidden/>
          </w:rPr>
          <w:fldChar w:fldCharType="begin"/>
        </w:r>
        <w:r w:rsidR="00A6719F">
          <w:rPr>
            <w:webHidden/>
          </w:rPr>
          <w:instrText xml:space="preserve"> PAGEREF _Toc48815037 \h </w:instrText>
        </w:r>
        <w:r w:rsidR="00A6719F">
          <w:rPr>
            <w:webHidden/>
          </w:rPr>
        </w:r>
        <w:r w:rsidR="00A6719F">
          <w:rPr>
            <w:webHidden/>
          </w:rPr>
          <w:fldChar w:fldCharType="separate"/>
        </w:r>
        <w:r w:rsidR="00F91053">
          <w:rPr>
            <w:webHidden/>
          </w:rPr>
          <w:t>343</w:t>
        </w:r>
        <w:r w:rsidR="00A6719F">
          <w:rPr>
            <w:webHidden/>
          </w:rPr>
          <w:fldChar w:fldCharType="end"/>
        </w:r>
      </w:hyperlink>
    </w:p>
    <w:p w14:paraId="0389DFD6" w14:textId="38F7DAD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8" w:history="1">
        <w:r w:rsidR="00A6719F" w:rsidRPr="00161698">
          <w:rPr>
            <w:rStyle w:val="af0"/>
          </w:rPr>
          <w:t>Рисунок 4.301 - Выбор вида отсутствия</w:t>
        </w:r>
        <w:r w:rsidR="00A6719F">
          <w:rPr>
            <w:webHidden/>
          </w:rPr>
          <w:tab/>
        </w:r>
        <w:r w:rsidR="00A6719F">
          <w:rPr>
            <w:webHidden/>
          </w:rPr>
          <w:fldChar w:fldCharType="begin"/>
        </w:r>
        <w:r w:rsidR="00A6719F">
          <w:rPr>
            <w:webHidden/>
          </w:rPr>
          <w:instrText xml:space="preserve"> PAGEREF _Toc48815038 \h </w:instrText>
        </w:r>
        <w:r w:rsidR="00A6719F">
          <w:rPr>
            <w:webHidden/>
          </w:rPr>
        </w:r>
        <w:r w:rsidR="00A6719F">
          <w:rPr>
            <w:webHidden/>
          </w:rPr>
          <w:fldChar w:fldCharType="separate"/>
        </w:r>
        <w:r w:rsidR="00F91053">
          <w:rPr>
            <w:webHidden/>
          </w:rPr>
          <w:t>345</w:t>
        </w:r>
        <w:r w:rsidR="00A6719F">
          <w:rPr>
            <w:webHidden/>
          </w:rPr>
          <w:fldChar w:fldCharType="end"/>
        </w:r>
      </w:hyperlink>
    </w:p>
    <w:p w14:paraId="5B5CB9E8" w14:textId="7AEF6A5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39" w:history="1">
        <w:r w:rsidR="00A6719F" w:rsidRPr="00161698">
          <w:rPr>
            <w:rStyle w:val="af0"/>
          </w:rPr>
          <w:t>Рисунок 4.302 - Создание нового начисления</w:t>
        </w:r>
        <w:r w:rsidR="00A6719F">
          <w:rPr>
            <w:webHidden/>
          </w:rPr>
          <w:tab/>
        </w:r>
        <w:r w:rsidR="00A6719F">
          <w:rPr>
            <w:webHidden/>
          </w:rPr>
          <w:fldChar w:fldCharType="begin"/>
        </w:r>
        <w:r w:rsidR="00A6719F">
          <w:rPr>
            <w:webHidden/>
          </w:rPr>
          <w:instrText xml:space="preserve"> PAGEREF _Toc48815039 \h </w:instrText>
        </w:r>
        <w:r w:rsidR="00A6719F">
          <w:rPr>
            <w:webHidden/>
          </w:rPr>
        </w:r>
        <w:r w:rsidR="00A6719F">
          <w:rPr>
            <w:webHidden/>
          </w:rPr>
          <w:fldChar w:fldCharType="separate"/>
        </w:r>
        <w:r w:rsidR="00F91053">
          <w:rPr>
            <w:webHidden/>
          </w:rPr>
          <w:t>346</w:t>
        </w:r>
        <w:r w:rsidR="00A6719F">
          <w:rPr>
            <w:webHidden/>
          </w:rPr>
          <w:fldChar w:fldCharType="end"/>
        </w:r>
      </w:hyperlink>
    </w:p>
    <w:p w14:paraId="0F54D6B8" w14:textId="0787935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0" w:history="1">
        <w:r w:rsidR="00A6719F" w:rsidRPr="00161698">
          <w:rPr>
            <w:rStyle w:val="af0"/>
          </w:rPr>
          <w:t>Рисунок 4.303 - Создание начисления с назначением «Прогул»</w:t>
        </w:r>
        <w:r w:rsidR="00A6719F">
          <w:rPr>
            <w:webHidden/>
          </w:rPr>
          <w:tab/>
        </w:r>
        <w:r w:rsidR="00A6719F">
          <w:rPr>
            <w:webHidden/>
          </w:rPr>
          <w:fldChar w:fldCharType="begin"/>
        </w:r>
        <w:r w:rsidR="00A6719F">
          <w:rPr>
            <w:webHidden/>
          </w:rPr>
          <w:instrText xml:space="preserve"> PAGEREF _Toc48815040 \h </w:instrText>
        </w:r>
        <w:r w:rsidR="00A6719F">
          <w:rPr>
            <w:webHidden/>
          </w:rPr>
        </w:r>
        <w:r w:rsidR="00A6719F">
          <w:rPr>
            <w:webHidden/>
          </w:rPr>
          <w:fldChar w:fldCharType="separate"/>
        </w:r>
        <w:r w:rsidR="00F91053">
          <w:rPr>
            <w:webHidden/>
          </w:rPr>
          <w:t>346</w:t>
        </w:r>
        <w:r w:rsidR="00A6719F">
          <w:rPr>
            <w:webHidden/>
          </w:rPr>
          <w:fldChar w:fldCharType="end"/>
        </w:r>
      </w:hyperlink>
    </w:p>
    <w:p w14:paraId="44BE17BA" w14:textId="7FB11E3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1" w:history="1">
        <w:r w:rsidR="00A6719F" w:rsidRPr="00161698">
          <w:rPr>
            <w:rStyle w:val="af0"/>
          </w:rPr>
          <w:t>Рисунок 4.304 - Создание начисления с назначением «Неявка»</w:t>
        </w:r>
        <w:r w:rsidR="00A6719F">
          <w:rPr>
            <w:webHidden/>
          </w:rPr>
          <w:tab/>
        </w:r>
        <w:r w:rsidR="00A6719F">
          <w:rPr>
            <w:webHidden/>
          </w:rPr>
          <w:fldChar w:fldCharType="begin"/>
        </w:r>
        <w:r w:rsidR="00A6719F">
          <w:rPr>
            <w:webHidden/>
          </w:rPr>
          <w:instrText xml:space="preserve"> PAGEREF _Toc48815041 \h </w:instrText>
        </w:r>
        <w:r w:rsidR="00A6719F">
          <w:rPr>
            <w:webHidden/>
          </w:rPr>
        </w:r>
        <w:r w:rsidR="00A6719F">
          <w:rPr>
            <w:webHidden/>
          </w:rPr>
          <w:fldChar w:fldCharType="separate"/>
        </w:r>
        <w:r w:rsidR="00F91053">
          <w:rPr>
            <w:webHidden/>
          </w:rPr>
          <w:t>347</w:t>
        </w:r>
        <w:r w:rsidR="00A6719F">
          <w:rPr>
            <w:webHidden/>
          </w:rPr>
          <w:fldChar w:fldCharType="end"/>
        </w:r>
      </w:hyperlink>
    </w:p>
    <w:p w14:paraId="4BA10DF7" w14:textId="6DC6052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2" w:history="1">
        <w:r w:rsidR="00A6719F" w:rsidRPr="00161698">
          <w:rPr>
            <w:rStyle w:val="af0"/>
          </w:rPr>
          <w:t>Рисунок 4.305 - Документ «Отсутствие (болезнь, прогул, неявка)»</w:t>
        </w:r>
        <w:r w:rsidR="00A6719F">
          <w:rPr>
            <w:webHidden/>
          </w:rPr>
          <w:tab/>
        </w:r>
        <w:r w:rsidR="00A6719F">
          <w:rPr>
            <w:webHidden/>
          </w:rPr>
          <w:fldChar w:fldCharType="begin"/>
        </w:r>
        <w:r w:rsidR="00A6719F">
          <w:rPr>
            <w:webHidden/>
          </w:rPr>
          <w:instrText xml:space="preserve"> PAGEREF _Toc48815042 \h </w:instrText>
        </w:r>
        <w:r w:rsidR="00A6719F">
          <w:rPr>
            <w:webHidden/>
          </w:rPr>
        </w:r>
        <w:r w:rsidR="00A6719F">
          <w:rPr>
            <w:webHidden/>
          </w:rPr>
          <w:fldChar w:fldCharType="separate"/>
        </w:r>
        <w:r w:rsidR="00F91053">
          <w:rPr>
            <w:webHidden/>
          </w:rPr>
          <w:t>347</w:t>
        </w:r>
        <w:r w:rsidR="00A6719F">
          <w:rPr>
            <w:webHidden/>
          </w:rPr>
          <w:fldChar w:fldCharType="end"/>
        </w:r>
      </w:hyperlink>
    </w:p>
    <w:p w14:paraId="7CA19CEF" w14:textId="7460A5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3" w:history="1">
        <w:r w:rsidR="00A6719F" w:rsidRPr="00161698">
          <w:rPr>
            <w:rStyle w:val="af0"/>
          </w:rPr>
          <w:t>Рисунок 4.306</w:t>
        </w:r>
        <w:r w:rsidR="00A6719F">
          <w:rPr>
            <w:webHidden/>
          </w:rPr>
          <w:tab/>
        </w:r>
        <w:r w:rsidR="00A6719F">
          <w:rPr>
            <w:webHidden/>
          </w:rPr>
          <w:fldChar w:fldCharType="begin"/>
        </w:r>
        <w:r w:rsidR="00A6719F">
          <w:rPr>
            <w:webHidden/>
          </w:rPr>
          <w:instrText xml:space="preserve"> PAGEREF _Toc48815043 \h </w:instrText>
        </w:r>
        <w:r w:rsidR="00A6719F">
          <w:rPr>
            <w:webHidden/>
          </w:rPr>
        </w:r>
        <w:r w:rsidR="00A6719F">
          <w:rPr>
            <w:webHidden/>
          </w:rPr>
          <w:fldChar w:fldCharType="separate"/>
        </w:r>
        <w:r w:rsidR="00F91053">
          <w:rPr>
            <w:webHidden/>
          </w:rPr>
          <w:t>348</w:t>
        </w:r>
        <w:r w:rsidR="00A6719F">
          <w:rPr>
            <w:webHidden/>
          </w:rPr>
          <w:fldChar w:fldCharType="end"/>
        </w:r>
      </w:hyperlink>
    </w:p>
    <w:p w14:paraId="5F0E85B7" w14:textId="5A06ABA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4" w:history="1">
        <w:r w:rsidR="00A6719F" w:rsidRPr="00161698">
          <w:rPr>
            <w:rStyle w:val="af0"/>
          </w:rPr>
          <w:t>Рисунок 4.307 - Документ «Отгул»</w:t>
        </w:r>
        <w:r w:rsidR="00A6719F">
          <w:rPr>
            <w:webHidden/>
          </w:rPr>
          <w:tab/>
        </w:r>
        <w:r w:rsidR="00A6719F">
          <w:rPr>
            <w:webHidden/>
          </w:rPr>
          <w:fldChar w:fldCharType="begin"/>
        </w:r>
        <w:r w:rsidR="00A6719F">
          <w:rPr>
            <w:webHidden/>
          </w:rPr>
          <w:instrText xml:space="preserve"> PAGEREF _Toc48815044 \h </w:instrText>
        </w:r>
        <w:r w:rsidR="00A6719F">
          <w:rPr>
            <w:webHidden/>
          </w:rPr>
        </w:r>
        <w:r w:rsidR="00A6719F">
          <w:rPr>
            <w:webHidden/>
          </w:rPr>
          <w:fldChar w:fldCharType="separate"/>
        </w:r>
        <w:r w:rsidR="00F91053">
          <w:rPr>
            <w:webHidden/>
          </w:rPr>
          <w:t>349</w:t>
        </w:r>
        <w:r w:rsidR="00A6719F">
          <w:rPr>
            <w:webHidden/>
          </w:rPr>
          <w:fldChar w:fldCharType="end"/>
        </w:r>
      </w:hyperlink>
    </w:p>
    <w:p w14:paraId="4B2CB84A" w14:textId="5229167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5" w:history="1">
        <w:r w:rsidR="00A6719F" w:rsidRPr="00161698">
          <w:rPr>
            <w:rStyle w:val="af0"/>
          </w:rPr>
          <w:t>Рисунок 4.308 - Документ «Листок</w:t>
        </w:r>
        <w:r w:rsidR="00A6719F" w:rsidRPr="00161698">
          <w:rPr>
            <w:rStyle w:val="af0"/>
            <w:b/>
          </w:rPr>
          <w:t xml:space="preserve"> </w:t>
        </w:r>
        <w:r w:rsidR="00A6719F" w:rsidRPr="00161698">
          <w:rPr>
            <w:rStyle w:val="af0"/>
          </w:rPr>
          <w:t>нетрудоспособности»</w:t>
        </w:r>
        <w:r w:rsidR="00A6719F">
          <w:rPr>
            <w:webHidden/>
          </w:rPr>
          <w:tab/>
        </w:r>
        <w:r w:rsidR="00A6719F">
          <w:rPr>
            <w:webHidden/>
          </w:rPr>
          <w:fldChar w:fldCharType="begin"/>
        </w:r>
        <w:r w:rsidR="00A6719F">
          <w:rPr>
            <w:webHidden/>
          </w:rPr>
          <w:instrText xml:space="preserve"> PAGEREF _Toc48815045 \h </w:instrText>
        </w:r>
        <w:r w:rsidR="00A6719F">
          <w:rPr>
            <w:webHidden/>
          </w:rPr>
        </w:r>
        <w:r w:rsidR="00A6719F">
          <w:rPr>
            <w:webHidden/>
          </w:rPr>
          <w:fldChar w:fldCharType="separate"/>
        </w:r>
        <w:r w:rsidR="00F91053">
          <w:rPr>
            <w:webHidden/>
          </w:rPr>
          <w:t>350</w:t>
        </w:r>
        <w:r w:rsidR="00A6719F">
          <w:rPr>
            <w:webHidden/>
          </w:rPr>
          <w:fldChar w:fldCharType="end"/>
        </w:r>
      </w:hyperlink>
    </w:p>
    <w:p w14:paraId="0DA6BD90" w14:textId="3F9EF78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6" w:history="1">
        <w:r w:rsidR="00A6719F" w:rsidRPr="00161698">
          <w:rPr>
            <w:rStyle w:val="af0"/>
          </w:rPr>
          <w:t>Рисунок 4.309 - Документ «Отпуск по уходу за ребенком»</w:t>
        </w:r>
        <w:r w:rsidR="00A6719F">
          <w:rPr>
            <w:webHidden/>
          </w:rPr>
          <w:tab/>
        </w:r>
        <w:r w:rsidR="00A6719F">
          <w:rPr>
            <w:webHidden/>
          </w:rPr>
          <w:fldChar w:fldCharType="begin"/>
        </w:r>
        <w:r w:rsidR="00A6719F">
          <w:rPr>
            <w:webHidden/>
          </w:rPr>
          <w:instrText xml:space="preserve"> PAGEREF _Toc48815046 \h </w:instrText>
        </w:r>
        <w:r w:rsidR="00A6719F">
          <w:rPr>
            <w:webHidden/>
          </w:rPr>
        </w:r>
        <w:r w:rsidR="00A6719F">
          <w:rPr>
            <w:webHidden/>
          </w:rPr>
          <w:fldChar w:fldCharType="separate"/>
        </w:r>
        <w:r w:rsidR="00F91053">
          <w:rPr>
            <w:webHidden/>
          </w:rPr>
          <w:t>352</w:t>
        </w:r>
        <w:r w:rsidR="00A6719F">
          <w:rPr>
            <w:webHidden/>
          </w:rPr>
          <w:fldChar w:fldCharType="end"/>
        </w:r>
      </w:hyperlink>
    </w:p>
    <w:p w14:paraId="50C2E626" w14:textId="0656618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7" w:history="1">
        <w:r w:rsidR="00A6719F" w:rsidRPr="00161698">
          <w:rPr>
            <w:rStyle w:val="af0"/>
          </w:rPr>
          <w:t>Рисунок 4.310 - Документ «Изменение условий оплаты отпуска по уходу за ребенком»</w:t>
        </w:r>
        <w:r w:rsidR="00A6719F">
          <w:rPr>
            <w:webHidden/>
          </w:rPr>
          <w:tab/>
        </w:r>
        <w:r w:rsidR="00A6719F">
          <w:rPr>
            <w:webHidden/>
          </w:rPr>
          <w:fldChar w:fldCharType="begin"/>
        </w:r>
        <w:r w:rsidR="00A6719F">
          <w:rPr>
            <w:webHidden/>
          </w:rPr>
          <w:instrText xml:space="preserve"> PAGEREF _Toc48815047 \h </w:instrText>
        </w:r>
        <w:r w:rsidR="00A6719F">
          <w:rPr>
            <w:webHidden/>
          </w:rPr>
        </w:r>
        <w:r w:rsidR="00A6719F">
          <w:rPr>
            <w:webHidden/>
          </w:rPr>
          <w:fldChar w:fldCharType="separate"/>
        </w:r>
        <w:r w:rsidR="00F91053">
          <w:rPr>
            <w:webHidden/>
          </w:rPr>
          <w:t>353</w:t>
        </w:r>
        <w:r w:rsidR="00A6719F">
          <w:rPr>
            <w:webHidden/>
          </w:rPr>
          <w:fldChar w:fldCharType="end"/>
        </w:r>
      </w:hyperlink>
    </w:p>
    <w:p w14:paraId="6004196B" w14:textId="5B4C87D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8" w:history="1">
        <w:r w:rsidR="00A6719F" w:rsidRPr="00161698">
          <w:rPr>
            <w:rStyle w:val="af0"/>
          </w:rPr>
          <w:t>Рисунок 4.311 - Документ «Возврат из отпуска по уходу»</w:t>
        </w:r>
        <w:r w:rsidR="00A6719F">
          <w:rPr>
            <w:webHidden/>
          </w:rPr>
          <w:tab/>
        </w:r>
        <w:r w:rsidR="00A6719F">
          <w:rPr>
            <w:webHidden/>
          </w:rPr>
          <w:fldChar w:fldCharType="begin"/>
        </w:r>
        <w:r w:rsidR="00A6719F">
          <w:rPr>
            <w:webHidden/>
          </w:rPr>
          <w:instrText xml:space="preserve"> PAGEREF _Toc48815048 \h </w:instrText>
        </w:r>
        <w:r w:rsidR="00A6719F">
          <w:rPr>
            <w:webHidden/>
          </w:rPr>
        </w:r>
        <w:r w:rsidR="00A6719F">
          <w:rPr>
            <w:webHidden/>
          </w:rPr>
          <w:fldChar w:fldCharType="separate"/>
        </w:r>
        <w:r w:rsidR="00F91053">
          <w:rPr>
            <w:webHidden/>
          </w:rPr>
          <w:t>354</w:t>
        </w:r>
        <w:r w:rsidR="00A6719F">
          <w:rPr>
            <w:webHidden/>
          </w:rPr>
          <w:fldChar w:fldCharType="end"/>
        </w:r>
      </w:hyperlink>
    </w:p>
    <w:p w14:paraId="18500101" w14:textId="3644499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49" w:history="1">
        <w:r w:rsidR="00A6719F" w:rsidRPr="00161698">
          <w:rPr>
            <w:rStyle w:val="af0"/>
          </w:rPr>
          <w:t>Рисунок 4.312 - Документ «Оплата дней ухода за детьми-инвалидами»</w:t>
        </w:r>
        <w:r w:rsidR="00A6719F">
          <w:rPr>
            <w:webHidden/>
          </w:rPr>
          <w:tab/>
        </w:r>
        <w:r w:rsidR="00A6719F">
          <w:rPr>
            <w:webHidden/>
          </w:rPr>
          <w:fldChar w:fldCharType="begin"/>
        </w:r>
        <w:r w:rsidR="00A6719F">
          <w:rPr>
            <w:webHidden/>
          </w:rPr>
          <w:instrText xml:space="preserve"> PAGEREF _Toc48815049 \h </w:instrText>
        </w:r>
        <w:r w:rsidR="00A6719F">
          <w:rPr>
            <w:webHidden/>
          </w:rPr>
        </w:r>
        <w:r w:rsidR="00A6719F">
          <w:rPr>
            <w:webHidden/>
          </w:rPr>
          <w:fldChar w:fldCharType="separate"/>
        </w:r>
        <w:r w:rsidR="00F91053">
          <w:rPr>
            <w:webHidden/>
          </w:rPr>
          <w:t>357</w:t>
        </w:r>
        <w:r w:rsidR="00A6719F">
          <w:rPr>
            <w:webHidden/>
          </w:rPr>
          <w:fldChar w:fldCharType="end"/>
        </w:r>
      </w:hyperlink>
    </w:p>
    <w:p w14:paraId="504342C0" w14:textId="0FD54C0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0" w:history="1">
        <w:r w:rsidR="00A6719F" w:rsidRPr="00161698">
          <w:rPr>
            <w:rStyle w:val="af0"/>
          </w:rPr>
          <w:t>Рисунок 4.313 - Документ «Премия»</w:t>
        </w:r>
        <w:r w:rsidR="00A6719F">
          <w:rPr>
            <w:webHidden/>
          </w:rPr>
          <w:tab/>
        </w:r>
        <w:r w:rsidR="00A6719F">
          <w:rPr>
            <w:webHidden/>
          </w:rPr>
          <w:fldChar w:fldCharType="begin"/>
        </w:r>
        <w:r w:rsidR="00A6719F">
          <w:rPr>
            <w:webHidden/>
          </w:rPr>
          <w:instrText xml:space="preserve"> PAGEREF _Toc48815050 \h </w:instrText>
        </w:r>
        <w:r w:rsidR="00A6719F">
          <w:rPr>
            <w:webHidden/>
          </w:rPr>
        </w:r>
        <w:r w:rsidR="00A6719F">
          <w:rPr>
            <w:webHidden/>
          </w:rPr>
          <w:fldChar w:fldCharType="separate"/>
        </w:r>
        <w:r w:rsidR="00F91053">
          <w:rPr>
            <w:webHidden/>
          </w:rPr>
          <w:t>358</w:t>
        </w:r>
        <w:r w:rsidR="00A6719F">
          <w:rPr>
            <w:webHidden/>
          </w:rPr>
          <w:fldChar w:fldCharType="end"/>
        </w:r>
      </w:hyperlink>
    </w:p>
    <w:p w14:paraId="3F64B337" w14:textId="4335EAB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1" w:history="1">
        <w:r w:rsidR="00A6719F" w:rsidRPr="00161698">
          <w:rPr>
            <w:rStyle w:val="af0"/>
          </w:rPr>
          <w:t>Рисунок 4.314 - Список начислений с признаком материальной помощи</w:t>
        </w:r>
        <w:r w:rsidR="00A6719F">
          <w:rPr>
            <w:webHidden/>
          </w:rPr>
          <w:tab/>
        </w:r>
        <w:r w:rsidR="00A6719F">
          <w:rPr>
            <w:webHidden/>
          </w:rPr>
          <w:fldChar w:fldCharType="begin"/>
        </w:r>
        <w:r w:rsidR="00A6719F">
          <w:rPr>
            <w:webHidden/>
          </w:rPr>
          <w:instrText xml:space="preserve"> PAGEREF _Toc48815051 \h </w:instrText>
        </w:r>
        <w:r w:rsidR="00A6719F">
          <w:rPr>
            <w:webHidden/>
          </w:rPr>
        </w:r>
        <w:r w:rsidR="00A6719F">
          <w:rPr>
            <w:webHidden/>
          </w:rPr>
          <w:fldChar w:fldCharType="separate"/>
        </w:r>
        <w:r w:rsidR="00F91053">
          <w:rPr>
            <w:webHidden/>
          </w:rPr>
          <w:t>359</w:t>
        </w:r>
        <w:r w:rsidR="00A6719F">
          <w:rPr>
            <w:webHidden/>
          </w:rPr>
          <w:fldChar w:fldCharType="end"/>
        </w:r>
      </w:hyperlink>
    </w:p>
    <w:p w14:paraId="153C1B4D" w14:textId="39B1AFD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2" w:history="1">
        <w:r w:rsidR="00A6719F" w:rsidRPr="00161698">
          <w:rPr>
            <w:rStyle w:val="af0"/>
          </w:rPr>
          <w:t>Рисунок 4.315 - Выбор начисления</w:t>
        </w:r>
        <w:r w:rsidR="00A6719F">
          <w:rPr>
            <w:webHidden/>
          </w:rPr>
          <w:tab/>
        </w:r>
        <w:r w:rsidR="00A6719F">
          <w:rPr>
            <w:webHidden/>
          </w:rPr>
          <w:fldChar w:fldCharType="begin"/>
        </w:r>
        <w:r w:rsidR="00A6719F">
          <w:rPr>
            <w:webHidden/>
          </w:rPr>
          <w:instrText xml:space="preserve"> PAGEREF _Toc48815052 \h </w:instrText>
        </w:r>
        <w:r w:rsidR="00A6719F">
          <w:rPr>
            <w:webHidden/>
          </w:rPr>
        </w:r>
        <w:r w:rsidR="00A6719F">
          <w:rPr>
            <w:webHidden/>
          </w:rPr>
          <w:fldChar w:fldCharType="separate"/>
        </w:r>
        <w:r w:rsidR="00F91053">
          <w:rPr>
            <w:webHidden/>
          </w:rPr>
          <w:t>360</w:t>
        </w:r>
        <w:r w:rsidR="00A6719F">
          <w:rPr>
            <w:webHidden/>
          </w:rPr>
          <w:fldChar w:fldCharType="end"/>
        </w:r>
      </w:hyperlink>
    </w:p>
    <w:p w14:paraId="3DF0160A" w14:textId="477569A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3" w:history="1">
        <w:r w:rsidR="00A6719F" w:rsidRPr="00161698">
          <w:rPr>
            <w:rStyle w:val="af0"/>
          </w:rPr>
          <w:t>Рисунок 4.316 - Документ «Начисление прочих доходов»</w:t>
        </w:r>
        <w:r w:rsidR="00A6719F">
          <w:rPr>
            <w:webHidden/>
          </w:rPr>
          <w:tab/>
        </w:r>
        <w:r w:rsidR="00A6719F">
          <w:rPr>
            <w:webHidden/>
          </w:rPr>
          <w:fldChar w:fldCharType="begin"/>
        </w:r>
        <w:r w:rsidR="00A6719F">
          <w:rPr>
            <w:webHidden/>
          </w:rPr>
          <w:instrText xml:space="preserve"> PAGEREF _Toc48815053 \h </w:instrText>
        </w:r>
        <w:r w:rsidR="00A6719F">
          <w:rPr>
            <w:webHidden/>
          </w:rPr>
        </w:r>
        <w:r w:rsidR="00A6719F">
          <w:rPr>
            <w:webHidden/>
          </w:rPr>
          <w:fldChar w:fldCharType="separate"/>
        </w:r>
        <w:r w:rsidR="00F91053">
          <w:rPr>
            <w:webHidden/>
          </w:rPr>
          <w:t>361</w:t>
        </w:r>
        <w:r w:rsidR="00A6719F">
          <w:rPr>
            <w:webHidden/>
          </w:rPr>
          <w:fldChar w:fldCharType="end"/>
        </w:r>
      </w:hyperlink>
    </w:p>
    <w:p w14:paraId="3E8A58E5" w14:textId="4C6930F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4" w:history="1">
        <w:r w:rsidR="00A6719F" w:rsidRPr="00161698">
          <w:rPr>
            <w:rStyle w:val="af0"/>
          </w:rPr>
          <w:t>Рисунок 4.317 - Документ «Выплата бывшим сотрудникам»</w:t>
        </w:r>
        <w:r w:rsidR="00A6719F">
          <w:rPr>
            <w:webHidden/>
          </w:rPr>
          <w:tab/>
        </w:r>
        <w:r w:rsidR="00A6719F">
          <w:rPr>
            <w:webHidden/>
          </w:rPr>
          <w:fldChar w:fldCharType="begin"/>
        </w:r>
        <w:r w:rsidR="00A6719F">
          <w:rPr>
            <w:webHidden/>
          </w:rPr>
          <w:instrText xml:space="preserve"> PAGEREF _Toc48815054 \h </w:instrText>
        </w:r>
        <w:r w:rsidR="00A6719F">
          <w:rPr>
            <w:webHidden/>
          </w:rPr>
        </w:r>
        <w:r w:rsidR="00A6719F">
          <w:rPr>
            <w:webHidden/>
          </w:rPr>
          <w:fldChar w:fldCharType="separate"/>
        </w:r>
        <w:r w:rsidR="00F91053">
          <w:rPr>
            <w:webHidden/>
          </w:rPr>
          <w:t>362</w:t>
        </w:r>
        <w:r w:rsidR="00A6719F">
          <w:rPr>
            <w:webHidden/>
          </w:rPr>
          <w:fldChar w:fldCharType="end"/>
        </w:r>
      </w:hyperlink>
    </w:p>
    <w:p w14:paraId="5C812C2C" w14:textId="66B39A5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5" w:history="1">
        <w:r w:rsidR="00A6719F" w:rsidRPr="00161698">
          <w:rPr>
            <w:rStyle w:val="af0"/>
          </w:rPr>
          <w:t>Рисунок 4.318 - Заполнение показателей</w:t>
        </w:r>
        <w:r w:rsidR="00A6719F">
          <w:rPr>
            <w:webHidden/>
          </w:rPr>
          <w:tab/>
        </w:r>
        <w:r w:rsidR="00A6719F">
          <w:rPr>
            <w:webHidden/>
          </w:rPr>
          <w:fldChar w:fldCharType="begin"/>
        </w:r>
        <w:r w:rsidR="00A6719F">
          <w:rPr>
            <w:webHidden/>
          </w:rPr>
          <w:instrText xml:space="preserve"> PAGEREF _Toc48815055 \h </w:instrText>
        </w:r>
        <w:r w:rsidR="00A6719F">
          <w:rPr>
            <w:webHidden/>
          </w:rPr>
        </w:r>
        <w:r w:rsidR="00A6719F">
          <w:rPr>
            <w:webHidden/>
          </w:rPr>
          <w:fldChar w:fldCharType="separate"/>
        </w:r>
        <w:r w:rsidR="00F91053">
          <w:rPr>
            <w:webHidden/>
          </w:rPr>
          <w:t>365</w:t>
        </w:r>
        <w:r w:rsidR="00A6719F">
          <w:rPr>
            <w:webHidden/>
          </w:rPr>
          <w:fldChar w:fldCharType="end"/>
        </w:r>
      </w:hyperlink>
    </w:p>
    <w:p w14:paraId="62886BCC" w14:textId="79DCB31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6" w:history="1">
        <w:r w:rsidR="00A6719F" w:rsidRPr="00161698">
          <w:rPr>
            <w:rStyle w:val="af0"/>
          </w:rPr>
          <w:t>Рисунок 4.319 - Документ «Приз, подарок»</w:t>
        </w:r>
        <w:r w:rsidR="00A6719F">
          <w:rPr>
            <w:webHidden/>
          </w:rPr>
          <w:tab/>
        </w:r>
        <w:r w:rsidR="00A6719F">
          <w:rPr>
            <w:webHidden/>
          </w:rPr>
          <w:fldChar w:fldCharType="begin"/>
        </w:r>
        <w:r w:rsidR="00A6719F">
          <w:rPr>
            <w:webHidden/>
          </w:rPr>
          <w:instrText xml:space="preserve"> PAGEREF _Toc48815056 \h </w:instrText>
        </w:r>
        <w:r w:rsidR="00A6719F">
          <w:rPr>
            <w:webHidden/>
          </w:rPr>
        </w:r>
        <w:r w:rsidR="00A6719F">
          <w:rPr>
            <w:webHidden/>
          </w:rPr>
          <w:fldChar w:fldCharType="separate"/>
        </w:r>
        <w:r w:rsidR="00F91053">
          <w:rPr>
            <w:webHidden/>
          </w:rPr>
          <w:t>366</w:t>
        </w:r>
        <w:r w:rsidR="00A6719F">
          <w:rPr>
            <w:webHidden/>
          </w:rPr>
          <w:fldChar w:fldCharType="end"/>
        </w:r>
      </w:hyperlink>
    </w:p>
    <w:p w14:paraId="269C6CD1" w14:textId="1955607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7" w:history="1">
        <w:r w:rsidR="00A6719F" w:rsidRPr="00161698">
          <w:rPr>
            <w:rStyle w:val="af0"/>
          </w:rPr>
          <w:t>Рисунок 4.320 - Список шаблонов ввода исходных данных</w:t>
        </w:r>
        <w:r w:rsidR="00A6719F">
          <w:rPr>
            <w:webHidden/>
          </w:rPr>
          <w:tab/>
        </w:r>
        <w:r w:rsidR="00A6719F">
          <w:rPr>
            <w:webHidden/>
          </w:rPr>
          <w:fldChar w:fldCharType="begin"/>
        </w:r>
        <w:r w:rsidR="00A6719F">
          <w:rPr>
            <w:webHidden/>
          </w:rPr>
          <w:instrText xml:space="preserve"> PAGEREF _Toc48815057 \h </w:instrText>
        </w:r>
        <w:r w:rsidR="00A6719F">
          <w:rPr>
            <w:webHidden/>
          </w:rPr>
        </w:r>
        <w:r w:rsidR="00A6719F">
          <w:rPr>
            <w:webHidden/>
          </w:rPr>
          <w:fldChar w:fldCharType="separate"/>
        </w:r>
        <w:r w:rsidR="00F91053">
          <w:rPr>
            <w:webHidden/>
          </w:rPr>
          <w:t>367</w:t>
        </w:r>
        <w:r w:rsidR="00A6719F">
          <w:rPr>
            <w:webHidden/>
          </w:rPr>
          <w:fldChar w:fldCharType="end"/>
        </w:r>
      </w:hyperlink>
    </w:p>
    <w:p w14:paraId="5A07637E" w14:textId="31F4C5A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8" w:history="1">
        <w:r w:rsidR="00A6719F" w:rsidRPr="00161698">
          <w:rPr>
            <w:rStyle w:val="af0"/>
          </w:rPr>
          <w:t>Рисунок 4.321 - Документ «Сдельные работы»</w:t>
        </w:r>
        <w:r w:rsidR="00A6719F">
          <w:rPr>
            <w:webHidden/>
          </w:rPr>
          <w:tab/>
        </w:r>
        <w:r w:rsidR="00A6719F">
          <w:rPr>
            <w:webHidden/>
          </w:rPr>
          <w:fldChar w:fldCharType="begin"/>
        </w:r>
        <w:r w:rsidR="00A6719F">
          <w:rPr>
            <w:webHidden/>
          </w:rPr>
          <w:instrText xml:space="preserve"> PAGEREF _Toc48815058 \h </w:instrText>
        </w:r>
        <w:r w:rsidR="00A6719F">
          <w:rPr>
            <w:webHidden/>
          </w:rPr>
        </w:r>
        <w:r w:rsidR="00A6719F">
          <w:rPr>
            <w:webHidden/>
          </w:rPr>
          <w:fldChar w:fldCharType="separate"/>
        </w:r>
        <w:r w:rsidR="00F91053">
          <w:rPr>
            <w:webHidden/>
          </w:rPr>
          <w:t>367</w:t>
        </w:r>
        <w:r w:rsidR="00A6719F">
          <w:rPr>
            <w:webHidden/>
          </w:rPr>
          <w:fldChar w:fldCharType="end"/>
        </w:r>
      </w:hyperlink>
    </w:p>
    <w:p w14:paraId="6880C33F" w14:textId="0351BC6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59" w:history="1">
        <w:r w:rsidR="00A6719F" w:rsidRPr="00161698">
          <w:rPr>
            <w:rStyle w:val="af0"/>
          </w:rPr>
          <w:t>Рисунок 4.322 - Производственный календарь</w:t>
        </w:r>
        <w:r w:rsidR="00A6719F">
          <w:rPr>
            <w:webHidden/>
          </w:rPr>
          <w:tab/>
        </w:r>
        <w:r w:rsidR="00A6719F">
          <w:rPr>
            <w:webHidden/>
          </w:rPr>
          <w:fldChar w:fldCharType="begin"/>
        </w:r>
        <w:r w:rsidR="00A6719F">
          <w:rPr>
            <w:webHidden/>
          </w:rPr>
          <w:instrText xml:space="preserve"> PAGEREF _Toc48815059 \h </w:instrText>
        </w:r>
        <w:r w:rsidR="00A6719F">
          <w:rPr>
            <w:webHidden/>
          </w:rPr>
        </w:r>
        <w:r w:rsidR="00A6719F">
          <w:rPr>
            <w:webHidden/>
          </w:rPr>
          <w:fldChar w:fldCharType="separate"/>
        </w:r>
        <w:r w:rsidR="00F91053">
          <w:rPr>
            <w:webHidden/>
          </w:rPr>
          <w:t>370</w:t>
        </w:r>
        <w:r w:rsidR="00A6719F">
          <w:rPr>
            <w:webHidden/>
          </w:rPr>
          <w:fldChar w:fldCharType="end"/>
        </w:r>
      </w:hyperlink>
    </w:p>
    <w:p w14:paraId="2ECF25FF" w14:textId="6C85715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0" w:history="1">
        <w:r w:rsidR="00A6719F" w:rsidRPr="00161698">
          <w:rPr>
            <w:rStyle w:val="af0"/>
          </w:rPr>
          <w:t>Рисунок 4.323 - Заполнение производственного календаря</w:t>
        </w:r>
        <w:r w:rsidR="00A6719F">
          <w:rPr>
            <w:webHidden/>
          </w:rPr>
          <w:tab/>
        </w:r>
        <w:r w:rsidR="00A6719F">
          <w:rPr>
            <w:webHidden/>
          </w:rPr>
          <w:fldChar w:fldCharType="begin"/>
        </w:r>
        <w:r w:rsidR="00A6719F">
          <w:rPr>
            <w:webHidden/>
          </w:rPr>
          <w:instrText xml:space="preserve"> PAGEREF _Toc48815060 \h </w:instrText>
        </w:r>
        <w:r w:rsidR="00A6719F">
          <w:rPr>
            <w:webHidden/>
          </w:rPr>
        </w:r>
        <w:r w:rsidR="00A6719F">
          <w:rPr>
            <w:webHidden/>
          </w:rPr>
          <w:fldChar w:fldCharType="separate"/>
        </w:r>
        <w:r w:rsidR="00F91053">
          <w:rPr>
            <w:webHidden/>
          </w:rPr>
          <w:t>371</w:t>
        </w:r>
        <w:r w:rsidR="00A6719F">
          <w:rPr>
            <w:webHidden/>
          </w:rPr>
          <w:fldChar w:fldCharType="end"/>
        </w:r>
      </w:hyperlink>
    </w:p>
    <w:p w14:paraId="5BF186DF" w14:textId="0328714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1" w:history="1">
        <w:r w:rsidR="00A6719F" w:rsidRPr="00161698">
          <w:rPr>
            <w:rStyle w:val="af0"/>
          </w:rPr>
          <w:t>Рисунок 4.324 - Справочник «Графики работы сотрудников»</w:t>
        </w:r>
        <w:r w:rsidR="00A6719F">
          <w:rPr>
            <w:webHidden/>
          </w:rPr>
          <w:tab/>
        </w:r>
        <w:r w:rsidR="00A6719F">
          <w:rPr>
            <w:webHidden/>
          </w:rPr>
          <w:fldChar w:fldCharType="begin"/>
        </w:r>
        <w:r w:rsidR="00A6719F">
          <w:rPr>
            <w:webHidden/>
          </w:rPr>
          <w:instrText xml:space="preserve"> PAGEREF _Toc48815061 \h </w:instrText>
        </w:r>
        <w:r w:rsidR="00A6719F">
          <w:rPr>
            <w:webHidden/>
          </w:rPr>
        </w:r>
        <w:r w:rsidR="00A6719F">
          <w:rPr>
            <w:webHidden/>
          </w:rPr>
          <w:fldChar w:fldCharType="separate"/>
        </w:r>
        <w:r w:rsidR="00F91053">
          <w:rPr>
            <w:webHidden/>
          </w:rPr>
          <w:t>372</w:t>
        </w:r>
        <w:r w:rsidR="00A6719F">
          <w:rPr>
            <w:webHidden/>
          </w:rPr>
          <w:fldChar w:fldCharType="end"/>
        </w:r>
      </w:hyperlink>
    </w:p>
    <w:p w14:paraId="5BCFEDAE" w14:textId="058885E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2" w:history="1">
        <w:r w:rsidR="00A6719F" w:rsidRPr="00161698">
          <w:rPr>
            <w:rStyle w:val="af0"/>
          </w:rPr>
          <w:t>Рисунок 4.325 - Список графиков работы сотрудников</w:t>
        </w:r>
        <w:r w:rsidR="00A6719F">
          <w:rPr>
            <w:webHidden/>
          </w:rPr>
          <w:tab/>
        </w:r>
        <w:r w:rsidR="00A6719F">
          <w:rPr>
            <w:webHidden/>
          </w:rPr>
          <w:fldChar w:fldCharType="begin"/>
        </w:r>
        <w:r w:rsidR="00A6719F">
          <w:rPr>
            <w:webHidden/>
          </w:rPr>
          <w:instrText xml:space="preserve"> PAGEREF _Toc48815062 \h </w:instrText>
        </w:r>
        <w:r w:rsidR="00A6719F">
          <w:rPr>
            <w:webHidden/>
          </w:rPr>
        </w:r>
        <w:r w:rsidR="00A6719F">
          <w:rPr>
            <w:webHidden/>
          </w:rPr>
          <w:fldChar w:fldCharType="separate"/>
        </w:r>
        <w:r w:rsidR="00F91053">
          <w:rPr>
            <w:webHidden/>
          </w:rPr>
          <w:t>372</w:t>
        </w:r>
        <w:r w:rsidR="00A6719F">
          <w:rPr>
            <w:webHidden/>
          </w:rPr>
          <w:fldChar w:fldCharType="end"/>
        </w:r>
      </w:hyperlink>
    </w:p>
    <w:p w14:paraId="52DE0FCA" w14:textId="4741DC6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3" w:history="1">
        <w:r w:rsidR="00A6719F" w:rsidRPr="00161698">
          <w:rPr>
            <w:rStyle w:val="af0"/>
          </w:rPr>
          <w:t>Рисунок 4.326 - Заполнение графика работы</w:t>
        </w:r>
        <w:r w:rsidR="00A6719F">
          <w:rPr>
            <w:webHidden/>
          </w:rPr>
          <w:tab/>
        </w:r>
        <w:r w:rsidR="00A6719F">
          <w:rPr>
            <w:webHidden/>
          </w:rPr>
          <w:fldChar w:fldCharType="begin"/>
        </w:r>
        <w:r w:rsidR="00A6719F">
          <w:rPr>
            <w:webHidden/>
          </w:rPr>
          <w:instrText xml:space="preserve"> PAGEREF _Toc48815063 \h </w:instrText>
        </w:r>
        <w:r w:rsidR="00A6719F">
          <w:rPr>
            <w:webHidden/>
          </w:rPr>
        </w:r>
        <w:r w:rsidR="00A6719F">
          <w:rPr>
            <w:webHidden/>
          </w:rPr>
          <w:fldChar w:fldCharType="separate"/>
        </w:r>
        <w:r w:rsidR="00F91053">
          <w:rPr>
            <w:webHidden/>
          </w:rPr>
          <w:t>373</w:t>
        </w:r>
        <w:r w:rsidR="00A6719F">
          <w:rPr>
            <w:webHidden/>
          </w:rPr>
          <w:fldChar w:fldCharType="end"/>
        </w:r>
      </w:hyperlink>
    </w:p>
    <w:p w14:paraId="2C10A195" w14:textId="5379283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4" w:history="1">
        <w:r w:rsidR="00A6719F" w:rsidRPr="00161698">
          <w:rPr>
            <w:rStyle w:val="af0"/>
          </w:rPr>
          <w:t>Рисунок 4.327 - Настройка графика работы</w:t>
        </w:r>
        <w:r w:rsidR="00A6719F">
          <w:rPr>
            <w:webHidden/>
          </w:rPr>
          <w:tab/>
        </w:r>
        <w:r w:rsidR="00A6719F">
          <w:rPr>
            <w:webHidden/>
          </w:rPr>
          <w:fldChar w:fldCharType="begin"/>
        </w:r>
        <w:r w:rsidR="00A6719F">
          <w:rPr>
            <w:webHidden/>
          </w:rPr>
          <w:instrText xml:space="preserve"> PAGEREF _Toc48815064 \h </w:instrText>
        </w:r>
        <w:r w:rsidR="00A6719F">
          <w:rPr>
            <w:webHidden/>
          </w:rPr>
        </w:r>
        <w:r w:rsidR="00A6719F">
          <w:rPr>
            <w:webHidden/>
          </w:rPr>
          <w:fldChar w:fldCharType="separate"/>
        </w:r>
        <w:r w:rsidR="00F91053">
          <w:rPr>
            <w:webHidden/>
          </w:rPr>
          <w:t>374</w:t>
        </w:r>
        <w:r w:rsidR="00A6719F">
          <w:rPr>
            <w:webHidden/>
          </w:rPr>
          <w:fldChar w:fldCharType="end"/>
        </w:r>
      </w:hyperlink>
    </w:p>
    <w:p w14:paraId="1513ABDF" w14:textId="4CE9C3D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5" w:history="1">
        <w:r w:rsidR="00A6719F" w:rsidRPr="00161698">
          <w:rPr>
            <w:rStyle w:val="af0"/>
          </w:rPr>
          <w:t>Рисунок 4.328 - Настройка состава начислений и удержаний</w:t>
        </w:r>
        <w:r w:rsidR="00A6719F">
          <w:rPr>
            <w:webHidden/>
          </w:rPr>
          <w:tab/>
        </w:r>
        <w:r w:rsidR="00A6719F">
          <w:rPr>
            <w:webHidden/>
          </w:rPr>
          <w:fldChar w:fldCharType="begin"/>
        </w:r>
        <w:r w:rsidR="00A6719F">
          <w:rPr>
            <w:webHidden/>
          </w:rPr>
          <w:instrText xml:space="preserve"> PAGEREF _Toc48815065 \h </w:instrText>
        </w:r>
        <w:r w:rsidR="00A6719F">
          <w:rPr>
            <w:webHidden/>
          </w:rPr>
        </w:r>
        <w:r w:rsidR="00A6719F">
          <w:rPr>
            <w:webHidden/>
          </w:rPr>
          <w:fldChar w:fldCharType="separate"/>
        </w:r>
        <w:r w:rsidR="00F91053">
          <w:rPr>
            <w:webHidden/>
          </w:rPr>
          <w:t>375</w:t>
        </w:r>
        <w:r w:rsidR="00A6719F">
          <w:rPr>
            <w:webHidden/>
          </w:rPr>
          <w:fldChar w:fldCharType="end"/>
        </w:r>
      </w:hyperlink>
    </w:p>
    <w:p w14:paraId="2EB53C37" w14:textId="3EA9434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6" w:history="1">
        <w:r w:rsidR="00A6719F" w:rsidRPr="00161698">
          <w:rPr>
            <w:rStyle w:val="af0"/>
          </w:rPr>
          <w:t>Рисунок 4.329 - Настройка перерывов в графике</w:t>
        </w:r>
        <w:r w:rsidR="00A6719F">
          <w:rPr>
            <w:webHidden/>
          </w:rPr>
          <w:tab/>
        </w:r>
        <w:r w:rsidR="00A6719F">
          <w:rPr>
            <w:webHidden/>
          </w:rPr>
          <w:fldChar w:fldCharType="begin"/>
        </w:r>
        <w:r w:rsidR="00A6719F">
          <w:rPr>
            <w:webHidden/>
          </w:rPr>
          <w:instrText xml:space="preserve"> PAGEREF _Toc48815066 \h </w:instrText>
        </w:r>
        <w:r w:rsidR="00A6719F">
          <w:rPr>
            <w:webHidden/>
          </w:rPr>
        </w:r>
        <w:r w:rsidR="00A6719F">
          <w:rPr>
            <w:webHidden/>
          </w:rPr>
          <w:fldChar w:fldCharType="separate"/>
        </w:r>
        <w:r w:rsidR="00F91053">
          <w:rPr>
            <w:webHidden/>
          </w:rPr>
          <w:t>376</w:t>
        </w:r>
        <w:r w:rsidR="00A6719F">
          <w:rPr>
            <w:webHidden/>
          </w:rPr>
          <w:fldChar w:fldCharType="end"/>
        </w:r>
      </w:hyperlink>
    </w:p>
    <w:p w14:paraId="79D3D847" w14:textId="6F25D75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7" w:history="1">
        <w:r w:rsidR="00A6719F" w:rsidRPr="00161698">
          <w:rPr>
            <w:rStyle w:val="af0"/>
          </w:rPr>
          <w:t>Рисунок 4.330 - Классификатор «Виды использования рабочего времени»</w:t>
        </w:r>
        <w:r w:rsidR="00A6719F">
          <w:rPr>
            <w:webHidden/>
          </w:rPr>
          <w:tab/>
        </w:r>
        <w:r w:rsidR="00A6719F">
          <w:rPr>
            <w:webHidden/>
          </w:rPr>
          <w:fldChar w:fldCharType="begin"/>
        </w:r>
        <w:r w:rsidR="00A6719F">
          <w:rPr>
            <w:webHidden/>
          </w:rPr>
          <w:instrText xml:space="preserve"> PAGEREF _Toc48815067 \h </w:instrText>
        </w:r>
        <w:r w:rsidR="00A6719F">
          <w:rPr>
            <w:webHidden/>
          </w:rPr>
        </w:r>
        <w:r w:rsidR="00A6719F">
          <w:rPr>
            <w:webHidden/>
          </w:rPr>
          <w:fldChar w:fldCharType="separate"/>
        </w:r>
        <w:r w:rsidR="00F91053">
          <w:rPr>
            <w:webHidden/>
          </w:rPr>
          <w:t>377</w:t>
        </w:r>
        <w:r w:rsidR="00A6719F">
          <w:rPr>
            <w:webHidden/>
          </w:rPr>
          <w:fldChar w:fldCharType="end"/>
        </w:r>
      </w:hyperlink>
    </w:p>
    <w:p w14:paraId="4F1D14E0" w14:textId="61C8FC4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8" w:history="1">
        <w:r w:rsidR="00A6719F" w:rsidRPr="00161698">
          <w:rPr>
            <w:rStyle w:val="af0"/>
          </w:rPr>
          <w:t>Рисунок 4.331 - Документ «Индивидуальный график»</w:t>
        </w:r>
        <w:r w:rsidR="00A6719F">
          <w:rPr>
            <w:webHidden/>
          </w:rPr>
          <w:tab/>
        </w:r>
        <w:r w:rsidR="00A6719F">
          <w:rPr>
            <w:webHidden/>
          </w:rPr>
          <w:fldChar w:fldCharType="begin"/>
        </w:r>
        <w:r w:rsidR="00A6719F">
          <w:rPr>
            <w:webHidden/>
          </w:rPr>
          <w:instrText xml:space="preserve"> PAGEREF _Toc48815068 \h </w:instrText>
        </w:r>
        <w:r w:rsidR="00A6719F">
          <w:rPr>
            <w:webHidden/>
          </w:rPr>
        </w:r>
        <w:r w:rsidR="00A6719F">
          <w:rPr>
            <w:webHidden/>
          </w:rPr>
          <w:fldChar w:fldCharType="separate"/>
        </w:r>
        <w:r w:rsidR="00F91053">
          <w:rPr>
            <w:webHidden/>
          </w:rPr>
          <w:t>378</w:t>
        </w:r>
        <w:r w:rsidR="00A6719F">
          <w:rPr>
            <w:webHidden/>
          </w:rPr>
          <w:fldChar w:fldCharType="end"/>
        </w:r>
      </w:hyperlink>
    </w:p>
    <w:p w14:paraId="29B6C399" w14:textId="4991F1A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69" w:history="1">
        <w:r w:rsidR="00A6719F" w:rsidRPr="00161698">
          <w:rPr>
            <w:rStyle w:val="af0"/>
          </w:rPr>
          <w:t>Рисунок 4.332 - Документ «Работа в выходные и праздники»</w:t>
        </w:r>
        <w:r w:rsidR="00A6719F">
          <w:rPr>
            <w:webHidden/>
          </w:rPr>
          <w:tab/>
        </w:r>
        <w:r w:rsidR="00A6719F">
          <w:rPr>
            <w:webHidden/>
          </w:rPr>
          <w:fldChar w:fldCharType="begin"/>
        </w:r>
        <w:r w:rsidR="00A6719F">
          <w:rPr>
            <w:webHidden/>
          </w:rPr>
          <w:instrText xml:space="preserve"> PAGEREF _Toc48815069 \h </w:instrText>
        </w:r>
        <w:r w:rsidR="00A6719F">
          <w:rPr>
            <w:webHidden/>
          </w:rPr>
        </w:r>
        <w:r w:rsidR="00A6719F">
          <w:rPr>
            <w:webHidden/>
          </w:rPr>
          <w:fldChar w:fldCharType="separate"/>
        </w:r>
        <w:r w:rsidR="00F91053">
          <w:rPr>
            <w:webHidden/>
          </w:rPr>
          <w:t>379</w:t>
        </w:r>
        <w:r w:rsidR="00A6719F">
          <w:rPr>
            <w:webHidden/>
          </w:rPr>
          <w:fldChar w:fldCharType="end"/>
        </w:r>
      </w:hyperlink>
    </w:p>
    <w:p w14:paraId="637A7F79" w14:textId="3F65010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0" w:history="1">
        <w:r w:rsidR="00A6719F" w:rsidRPr="00161698">
          <w:rPr>
            <w:rStyle w:val="af0"/>
          </w:rPr>
          <w:t xml:space="preserve">Рисунок 4.333 </w:t>
        </w:r>
        <w:r w:rsidR="00A6719F" w:rsidRPr="00161698">
          <w:rPr>
            <w:rStyle w:val="af0"/>
          </w:rPr>
          <w:sym w:font="Symbol" w:char="F02D"/>
        </w:r>
        <w:r w:rsidR="00A6719F" w:rsidRPr="00161698">
          <w:rPr>
            <w:rStyle w:val="af0"/>
          </w:rPr>
          <w:t xml:space="preserve"> Константа «Учитывать вид времени при работе в выходные и праздничные дни»</w:t>
        </w:r>
        <w:r w:rsidR="00A6719F">
          <w:rPr>
            <w:webHidden/>
          </w:rPr>
          <w:tab/>
        </w:r>
        <w:r w:rsidR="00A6719F">
          <w:rPr>
            <w:webHidden/>
          </w:rPr>
          <w:fldChar w:fldCharType="begin"/>
        </w:r>
        <w:r w:rsidR="00A6719F">
          <w:rPr>
            <w:webHidden/>
          </w:rPr>
          <w:instrText xml:space="preserve"> PAGEREF _Toc48815070 \h </w:instrText>
        </w:r>
        <w:r w:rsidR="00A6719F">
          <w:rPr>
            <w:webHidden/>
          </w:rPr>
        </w:r>
        <w:r w:rsidR="00A6719F">
          <w:rPr>
            <w:webHidden/>
          </w:rPr>
          <w:fldChar w:fldCharType="separate"/>
        </w:r>
        <w:r w:rsidR="00F91053">
          <w:rPr>
            <w:webHidden/>
          </w:rPr>
          <w:t>380</w:t>
        </w:r>
        <w:r w:rsidR="00A6719F">
          <w:rPr>
            <w:webHidden/>
          </w:rPr>
          <w:fldChar w:fldCharType="end"/>
        </w:r>
      </w:hyperlink>
    </w:p>
    <w:p w14:paraId="6D793C51" w14:textId="2B5BE62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1" w:history="1">
        <w:r w:rsidR="00A6719F" w:rsidRPr="00161698">
          <w:rPr>
            <w:rStyle w:val="af0"/>
          </w:rPr>
          <w:t xml:space="preserve">Рисунок 4.334 </w:t>
        </w:r>
        <w:r w:rsidR="00A6719F" w:rsidRPr="00161698">
          <w:rPr>
            <w:rStyle w:val="af0"/>
          </w:rPr>
          <w:sym w:font="Symbol" w:char="F02D"/>
        </w:r>
        <w:r w:rsidR="00A6719F" w:rsidRPr="00161698">
          <w:rPr>
            <w:rStyle w:val="af0"/>
          </w:rPr>
          <w:t xml:space="preserve"> Справочник «Приказы о привлечении к работе в выходные, нерабочие праздничные дни».</w:t>
        </w:r>
        <w:r w:rsidR="00A6719F">
          <w:rPr>
            <w:webHidden/>
          </w:rPr>
          <w:tab/>
        </w:r>
        <w:r w:rsidR="00A6719F">
          <w:rPr>
            <w:webHidden/>
          </w:rPr>
          <w:fldChar w:fldCharType="begin"/>
        </w:r>
        <w:r w:rsidR="00A6719F">
          <w:rPr>
            <w:webHidden/>
          </w:rPr>
          <w:instrText xml:space="preserve"> PAGEREF _Toc48815071 \h </w:instrText>
        </w:r>
        <w:r w:rsidR="00A6719F">
          <w:rPr>
            <w:webHidden/>
          </w:rPr>
        </w:r>
        <w:r w:rsidR="00A6719F">
          <w:rPr>
            <w:webHidden/>
          </w:rPr>
          <w:fldChar w:fldCharType="separate"/>
        </w:r>
        <w:r w:rsidR="00F91053">
          <w:rPr>
            <w:webHidden/>
          </w:rPr>
          <w:t>381</w:t>
        </w:r>
        <w:r w:rsidR="00A6719F">
          <w:rPr>
            <w:webHidden/>
          </w:rPr>
          <w:fldChar w:fldCharType="end"/>
        </w:r>
      </w:hyperlink>
    </w:p>
    <w:p w14:paraId="5F0BD6D3" w14:textId="571C981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2" w:history="1">
        <w:r w:rsidR="00A6719F" w:rsidRPr="00161698">
          <w:rPr>
            <w:rStyle w:val="af0"/>
          </w:rPr>
          <w:t xml:space="preserve">Рисунок 4.335 </w:t>
        </w:r>
        <w:r w:rsidR="00A6719F" w:rsidRPr="00161698">
          <w:rPr>
            <w:rStyle w:val="af0"/>
          </w:rPr>
          <w:sym w:font="Symbol" w:char="F02D"/>
        </w:r>
        <w:r w:rsidR="00A6719F" w:rsidRPr="00161698">
          <w:rPr>
            <w:rStyle w:val="af0"/>
          </w:rPr>
          <w:t xml:space="preserve"> Создание документа «Приказ о привлечении к работе в выходные, нерабочие праздничные дни»</w:t>
        </w:r>
        <w:r w:rsidR="00A6719F">
          <w:rPr>
            <w:webHidden/>
          </w:rPr>
          <w:tab/>
        </w:r>
        <w:r w:rsidR="00A6719F">
          <w:rPr>
            <w:webHidden/>
          </w:rPr>
          <w:fldChar w:fldCharType="begin"/>
        </w:r>
        <w:r w:rsidR="00A6719F">
          <w:rPr>
            <w:webHidden/>
          </w:rPr>
          <w:instrText xml:space="preserve"> PAGEREF _Toc48815072 \h </w:instrText>
        </w:r>
        <w:r w:rsidR="00A6719F">
          <w:rPr>
            <w:webHidden/>
          </w:rPr>
        </w:r>
        <w:r w:rsidR="00A6719F">
          <w:rPr>
            <w:webHidden/>
          </w:rPr>
          <w:fldChar w:fldCharType="separate"/>
        </w:r>
        <w:r w:rsidR="00F91053">
          <w:rPr>
            <w:webHidden/>
          </w:rPr>
          <w:t>382</w:t>
        </w:r>
        <w:r w:rsidR="00A6719F">
          <w:rPr>
            <w:webHidden/>
          </w:rPr>
          <w:fldChar w:fldCharType="end"/>
        </w:r>
      </w:hyperlink>
    </w:p>
    <w:p w14:paraId="643D4FF7" w14:textId="497C8F9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3" w:history="1">
        <w:r w:rsidR="00A6719F" w:rsidRPr="00161698">
          <w:rPr>
            <w:rStyle w:val="af0"/>
          </w:rPr>
          <w:t xml:space="preserve">Рисунок 4.336 </w:t>
        </w:r>
        <w:r w:rsidR="00A6719F" w:rsidRPr="00161698">
          <w:rPr>
            <w:rStyle w:val="af0"/>
          </w:rPr>
          <w:sym w:font="Symbol" w:char="F02D"/>
        </w:r>
        <w:r w:rsidR="00A6719F" w:rsidRPr="00161698">
          <w:rPr>
            <w:rStyle w:val="af0"/>
          </w:rPr>
          <w:t xml:space="preserve"> Заполнение документа «Приказ о привлечении к работе в выходные, нерабочие праздничные дни»</w:t>
        </w:r>
        <w:r w:rsidR="00A6719F">
          <w:rPr>
            <w:webHidden/>
          </w:rPr>
          <w:tab/>
        </w:r>
        <w:r w:rsidR="00A6719F">
          <w:rPr>
            <w:webHidden/>
          </w:rPr>
          <w:fldChar w:fldCharType="begin"/>
        </w:r>
        <w:r w:rsidR="00A6719F">
          <w:rPr>
            <w:webHidden/>
          </w:rPr>
          <w:instrText xml:space="preserve"> PAGEREF _Toc48815073 \h </w:instrText>
        </w:r>
        <w:r w:rsidR="00A6719F">
          <w:rPr>
            <w:webHidden/>
          </w:rPr>
        </w:r>
        <w:r w:rsidR="00A6719F">
          <w:rPr>
            <w:webHidden/>
          </w:rPr>
          <w:fldChar w:fldCharType="separate"/>
        </w:r>
        <w:r w:rsidR="00F91053">
          <w:rPr>
            <w:webHidden/>
          </w:rPr>
          <w:t>383</w:t>
        </w:r>
        <w:r w:rsidR="00A6719F">
          <w:rPr>
            <w:webHidden/>
          </w:rPr>
          <w:fldChar w:fldCharType="end"/>
        </w:r>
      </w:hyperlink>
    </w:p>
    <w:p w14:paraId="1F31A57A" w14:textId="1230323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4" w:history="1">
        <w:r w:rsidR="00A6719F" w:rsidRPr="00161698">
          <w:rPr>
            <w:rStyle w:val="af0"/>
          </w:rPr>
          <w:t xml:space="preserve">Рисунок 4.337 </w:t>
        </w:r>
        <w:r w:rsidR="00A6719F" w:rsidRPr="00161698">
          <w:rPr>
            <w:rStyle w:val="af0"/>
          </w:rPr>
          <w:sym w:font="Symbol" w:char="F02D"/>
        </w:r>
        <w:r w:rsidR="00A6719F" w:rsidRPr="00161698">
          <w:rPr>
            <w:rStyle w:val="af0"/>
          </w:rPr>
          <w:t xml:space="preserve"> Выбор вида времени</w:t>
        </w:r>
        <w:r w:rsidR="00A6719F">
          <w:rPr>
            <w:webHidden/>
          </w:rPr>
          <w:tab/>
        </w:r>
        <w:r w:rsidR="00A6719F">
          <w:rPr>
            <w:webHidden/>
          </w:rPr>
          <w:fldChar w:fldCharType="begin"/>
        </w:r>
        <w:r w:rsidR="00A6719F">
          <w:rPr>
            <w:webHidden/>
          </w:rPr>
          <w:instrText xml:space="preserve"> PAGEREF _Toc48815074 \h </w:instrText>
        </w:r>
        <w:r w:rsidR="00A6719F">
          <w:rPr>
            <w:webHidden/>
          </w:rPr>
        </w:r>
        <w:r w:rsidR="00A6719F">
          <w:rPr>
            <w:webHidden/>
          </w:rPr>
          <w:fldChar w:fldCharType="separate"/>
        </w:r>
        <w:r w:rsidR="00F91053">
          <w:rPr>
            <w:webHidden/>
          </w:rPr>
          <w:t>383</w:t>
        </w:r>
        <w:r w:rsidR="00A6719F">
          <w:rPr>
            <w:webHidden/>
          </w:rPr>
          <w:fldChar w:fldCharType="end"/>
        </w:r>
      </w:hyperlink>
    </w:p>
    <w:p w14:paraId="4EA5FEA1" w14:textId="5CA845E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5" w:history="1">
        <w:r w:rsidR="00A6719F" w:rsidRPr="00161698">
          <w:rPr>
            <w:rStyle w:val="af0"/>
          </w:rPr>
          <w:t xml:space="preserve">Рисунок 4.338 </w:t>
        </w:r>
        <w:r w:rsidR="00A6719F" w:rsidRPr="00161698">
          <w:rPr>
            <w:rStyle w:val="af0"/>
          </w:rPr>
          <w:sym w:font="Symbol" w:char="F02D"/>
        </w:r>
        <w:r w:rsidR="00A6719F" w:rsidRPr="00161698">
          <w:rPr>
            <w:rStyle w:val="af0"/>
          </w:rPr>
          <w:t xml:space="preserve"> Выбор вида времени</w:t>
        </w:r>
        <w:r w:rsidR="00A6719F">
          <w:rPr>
            <w:webHidden/>
          </w:rPr>
          <w:tab/>
        </w:r>
        <w:r w:rsidR="00A6719F">
          <w:rPr>
            <w:webHidden/>
          </w:rPr>
          <w:fldChar w:fldCharType="begin"/>
        </w:r>
        <w:r w:rsidR="00A6719F">
          <w:rPr>
            <w:webHidden/>
          </w:rPr>
          <w:instrText xml:space="preserve"> PAGEREF _Toc48815075 \h </w:instrText>
        </w:r>
        <w:r w:rsidR="00A6719F">
          <w:rPr>
            <w:webHidden/>
          </w:rPr>
        </w:r>
        <w:r w:rsidR="00A6719F">
          <w:rPr>
            <w:webHidden/>
          </w:rPr>
          <w:fldChar w:fldCharType="separate"/>
        </w:r>
        <w:r w:rsidR="00F91053">
          <w:rPr>
            <w:webHidden/>
          </w:rPr>
          <w:t>384</w:t>
        </w:r>
        <w:r w:rsidR="00A6719F">
          <w:rPr>
            <w:webHidden/>
          </w:rPr>
          <w:fldChar w:fldCharType="end"/>
        </w:r>
      </w:hyperlink>
    </w:p>
    <w:p w14:paraId="51264100" w14:textId="7B8EDE4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6" w:history="1">
        <w:r w:rsidR="00A6719F" w:rsidRPr="00161698">
          <w:rPr>
            <w:rStyle w:val="af0"/>
          </w:rPr>
          <w:t xml:space="preserve">Рисунок 4.339 </w:t>
        </w:r>
        <w:r w:rsidR="00A6719F" w:rsidRPr="00161698">
          <w:rPr>
            <w:rStyle w:val="af0"/>
          </w:rPr>
          <w:sym w:font="Symbol" w:char="F02D"/>
        </w:r>
        <w:r w:rsidR="00A6719F" w:rsidRPr="00161698">
          <w:rPr>
            <w:rStyle w:val="af0"/>
          </w:rPr>
          <w:t xml:space="preserve"> Пункт меню «Табель учета рабочего времени»</w:t>
        </w:r>
        <w:r w:rsidR="00A6719F">
          <w:rPr>
            <w:webHidden/>
          </w:rPr>
          <w:tab/>
        </w:r>
        <w:r w:rsidR="00A6719F">
          <w:rPr>
            <w:webHidden/>
          </w:rPr>
          <w:fldChar w:fldCharType="begin"/>
        </w:r>
        <w:r w:rsidR="00A6719F">
          <w:rPr>
            <w:webHidden/>
          </w:rPr>
          <w:instrText xml:space="preserve"> PAGEREF _Toc48815076 \h </w:instrText>
        </w:r>
        <w:r w:rsidR="00A6719F">
          <w:rPr>
            <w:webHidden/>
          </w:rPr>
        </w:r>
        <w:r w:rsidR="00A6719F">
          <w:rPr>
            <w:webHidden/>
          </w:rPr>
          <w:fldChar w:fldCharType="separate"/>
        </w:r>
        <w:r w:rsidR="00F91053">
          <w:rPr>
            <w:webHidden/>
          </w:rPr>
          <w:t>385</w:t>
        </w:r>
        <w:r w:rsidR="00A6719F">
          <w:rPr>
            <w:webHidden/>
          </w:rPr>
          <w:fldChar w:fldCharType="end"/>
        </w:r>
      </w:hyperlink>
    </w:p>
    <w:p w14:paraId="43988706" w14:textId="6BF79B1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7" w:history="1">
        <w:r w:rsidR="00A6719F" w:rsidRPr="00161698">
          <w:rPr>
            <w:rStyle w:val="af0"/>
          </w:rPr>
          <w:t xml:space="preserve">Рисунок 4.340 </w:t>
        </w:r>
        <w:r w:rsidR="00A6719F" w:rsidRPr="00161698">
          <w:rPr>
            <w:rStyle w:val="af0"/>
          </w:rPr>
          <w:sym w:font="Symbol" w:char="F02D"/>
        </w:r>
        <w:r w:rsidR="00A6719F" w:rsidRPr="00161698">
          <w:rPr>
            <w:rStyle w:val="af0"/>
          </w:rPr>
          <w:t xml:space="preserve"> Заполнение документа «Табель учета рабочего времени»</w:t>
        </w:r>
        <w:r w:rsidR="00A6719F">
          <w:rPr>
            <w:webHidden/>
          </w:rPr>
          <w:tab/>
        </w:r>
        <w:r w:rsidR="00A6719F">
          <w:rPr>
            <w:webHidden/>
          </w:rPr>
          <w:fldChar w:fldCharType="begin"/>
        </w:r>
        <w:r w:rsidR="00A6719F">
          <w:rPr>
            <w:webHidden/>
          </w:rPr>
          <w:instrText xml:space="preserve"> PAGEREF _Toc48815077 \h </w:instrText>
        </w:r>
        <w:r w:rsidR="00A6719F">
          <w:rPr>
            <w:webHidden/>
          </w:rPr>
        </w:r>
        <w:r w:rsidR="00A6719F">
          <w:rPr>
            <w:webHidden/>
          </w:rPr>
          <w:fldChar w:fldCharType="separate"/>
        </w:r>
        <w:r w:rsidR="00F91053">
          <w:rPr>
            <w:webHidden/>
          </w:rPr>
          <w:t>385</w:t>
        </w:r>
        <w:r w:rsidR="00A6719F">
          <w:rPr>
            <w:webHidden/>
          </w:rPr>
          <w:fldChar w:fldCharType="end"/>
        </w:r>
      </w:hyperlink>
    </w:p>
    <w:p w14:paraId="4D80CBD8" w14:textId="7FF4DB9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8" w:history="1">
        <w:r w:rsidR="00A6719F" w:rsidRPr="00161698">
          <w:rPr>
            <w:rStyle w:val="af0"/>
          </w:rPr>
          <w:t xml:space="preserve">Рисунок 4.341 </w:t>
        </w:r>
        <w:r w:rsidR="00A6719F" w:rsidRPr="00161698">
          <w:rPr>
            <w:rStyle w:val="af0"/>
          </w:rPr>
          <w:sym w:font="Symbol" w:char="F02D"/>
        </w:r>
        <w:r w:rsidR="00A6719F" w:rsidRPr="00161698">
          <w:rPr>
            <w:rStyle w:val="af0"/>
          </w:rPr>
          <w:t xml:space="preserve"> Печатная форма «Табель учета рабочего времени»</w:t>
        </w:r>
        <w:r w:rsidR="00A6719F">
          <w:rPr>
            <w:webHidden/>
          </w:rPr>
          <w:tab/>
        </w:r>
        <w:r w:rsidR="00A6719F">
          <w:rPr>
            <w:webHidden/>
          </w:rPr>
          <w:fldChar w:fldCharType="begin"/>
        </w:r>
        <w:r w:rsidR="00A6719F">
          <w:rPr>
            <w:webHidden/>
          </w:rPr>
          <w:instrText xml:space="preserve"> PAGEREF _Toc48815078 \h </w:instrText>
        </w:r>
        <w:r w:rsidR="00A6719F">
          <w:rPr>
            <w:webHidden/>
          </w:rPr>
        </w:r>
        <w:r w:rsidR="00A6719F">
          <w:rPr>
            <w:webHidden/>
          </w:rPr>
          <w:fldChar w:fldCharType="separate"/>
        </w:r>
        <w:r w:rsidR="00F91053">
          <w:rPr>
            <w:webHidden/>
          </w:rPr>
          <w:t>386</w:t>
        </w:r>
        <w:r w:rsidR="00A6719F">
          <w:rPr>
            <w:webHidden/>
          </w:rPr>
          <w:fldChar w:fldCharType="end"/>
        </w:r>
      </w:hyperlink>
    </w:p>
    <w:p w14:paraId="6118EF10" w14:textId="64E3899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79" w:history="1">
        <w:r w:rsidR="00A6719F" w:rsidRPr="00161698">
          <w:rPr>
            <w:rStyle w:val="af0"/>
          </w:rPr>
          <w:t xml:space="preserve">Рисунок 342 </w:t>
        </w:r>
        <w:r w:rsidR="00A6719F">
          <w:rPr>
            <w:rStyle w:val="af0"/>
            <w:lang w:val="ru-RU"/>
          </w:rPr>
          <w:t xml:space="preserve">- </w:t>
        </w:r>
        <w:r w:rsidR="00A6719F" w:rsidRPr="00161698">
          <w:rPr>
            <w:rStyle w:val="af0"/>
          </w:rPr>
          <w:t>Команды отмены/исправления ранее созданного формуляра</w:t>
        </w:r>
        <w:r w:rsidR="00A6719F">
          <w:rPr>
            <w:webHidden/>
          </w:rPr>
          <w:tab/>
        </w:r>
        <w:r w:rsidR="00A6719F">
          <w:rPr>
            <w:webHidden/>
          </w:rPr>
          <w:fldChar w:fldCharType="begin"/>
        </w:r>
        <w:r w:rsidR="00A6719F">
          <w:rPr>
            <w:webHidden/>
          </w:rPr>
          <w:instrText xml:space="preserve"> PAGEREF _Toc48815079 \h </w:instrText>
        </w:r>
        <w:r w:rsidR="00A6719F">
          <w:rPr>
            <w:webHidden/>
          </w:rPr>
        </w:r>
        <w:r w:rsidR="00A6719F">
          <w:rPr>
            <w:webHidden/>
          </w:rPr>
          <w:fldChar w:fldCharType="separate"/>
        </w:r>
        <w:r w:rsidR="00F91053">
          <w:rPr>
            <w:webHidden/>
          </w:rPr>
          <w:t>386</w:t>
        </w:r>
        <w:r w:rsidR="00A6719F">
          <w:rPr>
            <w:webHidden/>
          </w:rPr>
          <w:fldChar w:fldCharType="end"/>
        </w:r>
      </w:hyperlink>
    </w:p>
    <w:p w14:paraId="1498319A" w14:textId="3A30ECA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0" w:history="1">
        <w:r w:rsidR="00A6719F" w:rsidRPr="00161698">
          <w:rPr>
            <w:rStyle w:val="af0"/>
          </w:rPr>
          <w:t xml:space="preserve">Рисунок 343 </w:t>
        </w:r>
        <w:r w:rsidR="00A6719F">
          <w:rPr>
            <w:rStyle w:val="af0"/>
            <w:lang w:val="ru-RU"/>
          </w:rPr>
          <w:t xml:space="preserve">- </w:t>
        </w:r>
        <w:r w:rsidR="00A6719F" w:rsidRPr="00161698">
          <w:rPr>
            <w:rStyle w:val="af0"/>
          </w:rPr>
          <w:t>Создание документа-исправления</w:t>
        </w:r>
        <w:r w:rsidR="00A6719F">
          <w:rPr>
            <w:webHidden/>
          </w:rPr>
          <w:tab/>
        </w:r>
        <w:r w:rsidR="00A6719F">
          <w:rPr>
            <w:webHidden/>
          </w:rPr>
          <w:fldChar w:fldCharType="begin"/>
        </w:r>
        <w:r w:rsidR="00A6719F">
          <w:rPr>
            <w:webHidden/>
          </w:rPr>
          <w:instrText xml:space="preserve"> PAGEREF _Toc48815080 \h </w:instrText>
        </w:r>
        <w:r w:rsidR="00A6719F">
          <w:rPr>
            <w:webHidden/>
          </w:rPr>
        </w:r>
        <w:r w:rsidR="00A6719F">
          <w:rPr>
            <w:webHidden/>
          </w:rPr>
          <w:fldChar w:fldCharType="separate"/>
        </w:r>
        <w:r w:rsidR="00F91053">
          <w:rPr>
            <w:webHidden/>
          </w:rPr>
          <w:t>387</w:t>
        </w:r>
        <w:r w:rsidR="00A6719F">
          <w:rPr>
            <w:webHidden/>
          </w:rPr>
          <w:fldChar w:fldCharType="end"/>
        </w:r>
      </w:hyperlink>
    </w:p>
    <w:p w14:paraId="2DB38CEE" w14:textId="785249B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1" w:history="1">
        <w:r w:rsidR="00A6719F" w:rsidRPr="00161698">
          <w:rPr>
            <w:rStyle w:val="af0"/>
          </w:rPr>
          <w:t xml:space="preserve">Рисунок 344 </w:t>
        </w:r>
        <w:r w:rsidR="00A6719F">
          <w:rPr>
            <w:rStyle w:val="af0"/>
            <w:lang w:val="ru-RU"/>
          </w:rPr>
          <w:t xml:space="preserve">- </w:t>
        </w:r>
        <w:r w:rsidR="00A6719F" w:rsidRPr="00161698">
          <w:rPr>
            <w:rStyle w:val="af0"/>
          </w:rPr>
          <w:t>Создание Приказа об отмене приказа</w:t>
        </w:r>
        <w:r w:rsidR="00A6719F">
          <w:rPr>
            <w:webHidden/>
          </w:rPr>
          <w:tab/>
        </w:r>
        <w:r w:rsidR="00A6719F">
          <w:rPr>
            <w:webHidden/>
          </w:rPr>
          <w:fldChar w:fldCharType="begin"/>
        </w:r>
        <w:r w:rsidR="00A6719F">
          <w:rPr>
            <w:webHidden/>
          </w:rPr>
          <w:instrText xml:space="preserve"> PAGEREF _Toc48815081 \h </w:instrText>
        </w:r>
        <w:r w:rsidR="00A6719F">
          <w:rPr>
            <w:webHidden/>
          </w:rPr>
        </w:r>
        <w:r w:rsidR="00A6719F">
          <w:rPr>
            <w:webHidden/>
          </w:rPr>
          <w:fldChar w:fldCharType="separate"/>
        </w:r>
        <w:r w:rsidR="00F91053">
          <w:rPr>
            <w:webHidden/>
          </w:rPr>
          <w:t>387</w:t>
        </w:r>
        <w:r w:rsidR="00A6719F">
          <w:rPr>
            <w:webHidden/>
          </w:rPr>
          <w:fldChar w:fldCharType="end"/>
        </w:r>
      </w:hyperlink>
    </w:p>
    <w:p w14:paraId="5C3251D6" w14:textId="1C9A36C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2" w:history="1">
        <w:r w:rsidR="00A6719F" w:rsidRPr="00161698">
          <w:rPr>
            <w:rStyle w:val="af0"/>
          </w:rPr>
          <w:t>Рисунок 4.345 - Документ «Работа сверхурочно»</w:t>
        </w:r>
        <w:r w:rsidR="00A6719F">
          <w:rPr>
            <w:webHidden/>
          </w:rPr>
          <w:tab/>
        </w:r>
        <w:r w:rsidR="00A6719F">
          <w:rPr>
            <w:webHidden/>
          </w:rPr>
          <w:fldChar w:fldCharType="begin"/>
        </w:r>
        <w:r w:rsidR="00A6719F">
          <w:rPr>
            <w:webHidden/>
          </w:rPr>
          <w:instrText xml:space="preserve"> PAGEREF _Toc48815082 \h </w:instrText>
        </w:r>
        <w:r w:rsidR="00A6719F">
          <w:rPr>
            <w:webHidden/>
          </w:rPr>
        </w:r>
        <w:r w:rsidR="00A6719F">
          <w:rPr>
            <w:webHidden/>
          </w:rPr>
          <w:fldChar w:fldCharType="separate"/>
        </w:r>
        <w:r w:rsidR="00F91053">
          <w:rPr>
            <w:webHidden/>
          </w:rPr>
          <w:t>388</w:t>
        </w:r>
        <w:r w:rsidR="00A6719F">
          <w:rPr>
            <w:webHidden/>
          </w:rPr>
          <w:fldChar w:fldCharType="end"/>
        </w:r>
      </w:hyperlink>
    </w:p>
    <w:p w14:paraId="117A749C" w14:textId="6FB253F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3" w:history="1">
        <w:r w:rsidR="00A6719F" w:rsidRPr="00161698">
          <w:rPr>
            <w:rStyle w:val="af0"/>
          </w:rPr>
          <w:t>Рисунок 4.346 - Документ «Регистрация переработок»</w:t>
        </w:r>
        <w:r w:rsidR="00A6719F">
          <w:rPr>
            <w:webHidden/>
          </w:rPr>
          <w:tab/>
        </w:r>
        <w:r w:rsidR="00A6719F">
          <w:rPr>
            <w:webHidden/>
          </w:rPr>
          <w:fldChar w:fldCharType="begin"/>
        </w:r>
        <w:r w:rsidR="00A6719F">
          <w:rPr>
            <w:webHidden/>
          </w:rPr>
          <w:instrText xml:space="preserve"> PAGEREF _Toc48815083 \h </w:instrText>
        </w:r>
        <w:r w:rsidR="00A6719F">
          <w:rPr>
            <w:webHidden/>
          </w:rPr>
        </w:r>
        <w:r w:rsidR="00A6719F">
          <w:rPr>
            <w:webHidden/>
          </w:rPr>
          <w:fldChar w:fldCharType="separate"/>
        </w:r>
        <w:r w:rsidR="00F91053">
          <w:rPr>
            <w:webHidden/>
          </w:rPr>
          <w:t>390</w:t>
        </w:r>
        <w:r w:rsidR="00A6719F">
          <w:rPr>
            <w:webHidden/>
          </w:rPr>
          <w:fldChar w:fldCharType="end"/>
        </w:r>
      </w:hyperlink>
    </w:p>
    <w:p w14:paraId="21D82D6F" w14:textId="1824988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4" w:history="1">
        <w:r w:rsidR="00A6719F" w:rsidRPr="00161698">
          <w:rPr>
            <w:rStyle w:val="af0"/>
          </w:rPr>
          <w:t>Рисунок 4.347 - Документ «Табель»</w:t>
        </w:r>
        <w:r w:rsidR="00A6719F">
          <w:rPr>
            <w:webHidden/>
          </w:rPr>
          <w:tab/>
        </w:r>
        <w:r w:rsidR="00A6719F">
          <w:rPr>
            <w:webHidden/>
          </w:rPr>
          <w:fldChar w:fldCharType="begin"/>
        </w:r>
        <w:r w:rsidR="00A6719F">
          <w:rPr>
            <w:webHidden/>
          </w:rPr>
          <w:instrText xml:space="preserve"> PAGEREF _Toc48815084 \h </w:instrText>
        </w:r>
        <w:r w:rsidR="00A6719F">
          <w:rPr>
            <w:webHidden/>
          </w:rPr>
        </w:r>
        <w:r w:rsidR="00A6719F">
          <w:rPr>
            <w:webHidden/>
          </w:rPr>
          <w:fldChar w:fldCharType="separate"/>
        </w:r>
        <w:r w:rsidR="00F91053">
          <w:rPr>
            <w:webHidden/>
          </w:rPr>
          <w:t>392</w:t>
        </w:r>
        <w:r w:rsidR="00A6719F">
          <w:rPr>
            <w:webHidden/>
          </w:rPr>
          <w:fldChar w:fldCharType="end"/>
        </w:r>
      </w:hyperlink>
    </w:p>
    <w:p w14:paraId="7D53CDF7" w14:textId="14E65D8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5" w:history="1">
        <w:r w:rsidR="00A6719F" w:rsidRPr="00161698">
          <w:rPr>
            <w:rStyle w:val="af0"/>
          </w:rPr>
          <w:t>Рисунок 4.348 - Печатная форма документа «Табель»</w:t>
        </w:r>
        <w:r w:rsidR="00A6719F">
          <w:rPr>
            <w:webHidden/>
          </w:rPr>
          <w:tab/>
        </w:r>
        <w:r w:rsidR="00A6719F">
          <w:rPr>
            <w:webHidden/>
          </w:rPr>
          <w:fldChar w:fldCharType="begin"/>
        </w:r>
        <w:r w:rsidR="00A6719F">
          <w:rPr>
            <w:webHidden/>
          </w:rPr>
          <w:instrText xml:space="preserve"> PAGEREF _Toc48815085 \h </w:instrText>
        </w:r>
        <w:r w:rsidR="00A6719F">
          <w:rPr>
            <w:webHidden/>
          </w:rPr>
        </w:r>
        <w:r w:rsidR="00A6719F">
          <w:rPr>
            <w:webHidden/>
          </w:rPr>
          <w:fldChar w:fldCharType="separate"/>
        </w:r>
        <w:r w:rsidR="00F91053">
          <w:rPr>
            <w:webHidden/>
          </w:rPr>
          <w:t>393</w:t>
        </w:r>
        <w:r w:rsidR="00A6719F">
          <w:rPr>
            <w:webHidden/>
          </w:rPr>
          <w:fldChar w:fldCharType="end"/>
        </w:r>
      </w:hyperlink>
    </w:p>
    <w:p w14:paraId="13118A59" w14:textId="5D0F6F9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6" w:history="1">
        <w:r w:rsidR="00A6719F" w:rsidRPr="00161698">
          <w:rPr>
            <w:rStyle w:val="af0"/>
          </w:rPr>
          <w:t>Рисунок 4.349 - Настройка воинского учета</w:t>
        </w:r>
        <w:r w:rsidR="00A6719F">
          <w:rPr>
            <w:webHidden/>
          </w:rPr>
          <w:tab/>
        </w:r>
        <w:r w:rsidR="00A6719F">
          <w:rPr>
            <w:webHidden/>
          </w:rPr>
          <w:fldChar w:fldCharType="begin"/>
        </w:r>
        <w:r w:rsidR="00A6719F">
          <w:rPr>
            <w:webHidden/>
          </w:rPr>
          <w:instrText xml:space="preserve"> PAGEREF _Toc48815086 \h </w:instrText>
        </w:r>
        <w:r w:rsidR="00A6719F">
          <w:rPr>
            <w:webHidden/>
          </w:rPr>
        </w:r>
        <w:r w:rsidR="00A6719F">
          <w:rPr>
            <w:webHidden/>
          </w:rPr>
          <w:fldChar w:fldCharType="separate"/>
        </w:r>
        <w:r w:rsidR="00F91053">
          <w:rPr>
            <w:webHidden/>
          </w:rPr>
          <w:t>396</w:t>
        </w:r>
        <w:r w:rsidR="00A6719F">
          <w:rPr>
            <w:webHidden/>
          </w:rPr>
          <w:fldChar w:fldCharType="end"/>
        </w:r>
      </w:hyperlink>
    </w:p>
    <w:p w14:paraId="22F53780" w14:textId="5F7D275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7" w:history="1">
        <w:r w:rsidR="00A6719F" w:rsidRPr="00161698">
          <w:rPr>
            <w:rStyle w:val="af0"/>
          </w:rPr>
          <w:t xml:space="preserve">Рисунок 4.350 </w:t>
        </w:r>
        <w:r w:rsidR="00A6719F" w:rsidRPr="00161698">
          <w:rPr>
            <w:rStyle w:val="af0"/>
          </w:rPr>
          <w:sym w:font="Symbol" w:char="F02D"/>
        </w:r>
        <w:r w:rsidR="00A6719F" w:rsidRPr="00161698">
          <w:rPr>
            <w:rStyle w:val="af0"/>
          </w:rPr>
          <w:t xml:space="preserve"> Документ «Сведения о стаже»</w:t>
        </w:r>
        <w:r w:rsidR="00A6719F">
          <w:rPr>
            <w:webHidden/>
          </w:rPr>
          <w:tab/>
        </w:r>
        <w:r w:rsidR="00A6719F">
          <w:rPr>
            <w:webHidden/>
          </w:rPr>
          <w:fldChar w:fldCharType="begin"/>
        </w:r>
        <w:r w:rsidR="00A6719F">
          <w:rPr>
            <w:webHidden/>
          </w:rPr>
          <w:instrText xml:space="preserve"> PAGEREF _Toc48815087 \h </w:instrText>
        </w:r>
        <w:r w:rsidR="00A6719F">
          <w:rPr>
            <w:webHidden/>
          </w:rPr>
        </w:r>
        <w:r w:rsidR="00A6719F">
          <w:rPr>
            <w:webHidden/>
          </w:rPr>
          <w:fldChar w:fldCharType="separate"/>
        </w:r>
        <w:r w:rsidR="00F91053">
          <w:rPr>
            <w:webHidden/>
          </w:rPr>
          <w:t>404</w:t>
        </w:r>
        <w:r w:rsidR="00A6719F">
          <w:rPr>
            <w:webHidden/>
          </w:rPr>
          <w:fldChar w:fldCharType="end"/>
        </w:r>
      </w:hyperlink>
    </w:p>
    <w:p w14:paraId="345EE1B2" w14:textId="44AD4CE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8" w:history="1">
        <w:r w:rsidR="00A6719F" w:rsidRPr="00161698">
          <w:rPr>
            <w:rStyle w:val="af0"/>
          </w:rPr>
          <w:t xml:space="preserve">Рисунок 4.351 </w:t>
        </w:r>
        <w:r w:rsidR="00A6719F" w:rsidRPr="00161698">
          <w:rPr>
            <w:rStyle w:val="af0"/>
          </w:rPr>
          <w:sym w:font="Symbol" w:char="F02D"/>
        </w:r>
        <w:r w:rsidR="00A6719F" w:rsidRPr="00161698">
          <w:rPr>
            <w:rStyle w:val="af0"/>
          </w:rPr>
          <w:t xml:space="preserve"> Отчет «Личные данные сотрудников»</w:t>
        </w:r>
        <w:r w:rsidR="00A6719F">
          <w:rPr>
            <w:webHidden/>
          </w:rPr>
          <w:tab/>
        </w:r>
        <w:r w:rsidR="00A6719F">
          <w:rPr>
            <w:webHidden/>
          </w:rPr>
          <w:fldChar w:fldCharType="begin"/>
        </w:r>
        <w:r w:rsidR="00A6719F">
          <w:rPr>
            <w:webHidden/>
          </w:rPr>
          <w:instrText xml:space="preserve"> PAGEREF _Toc48815088 \h </w:instrText>
        </w:r>
        <w:r w:rsidR="00A6719F">
          <w:rPr>
            <w:webHidden/>
          </w:rPr>
        </w:r>
        <w:r w:rsidR="00A6719F">
          <w:rPr>
            <w:webHidden/>
          </w:rPr>
          <w:fldChar w:fldCharType="separate"/>
        </w:r>
        <w:r w:rsidR="00F91053">
          <w:rPr>
            <w:webHidden/>
          </w:rPr>
          <w:t>406</w:t>
        </w:r>
        <w:r w:rsidR="00A6719F">
          <w:rPr>
            <w:webHidden/>
          </w:rPr>
          <w:fldChar w:fldCharType="end"/>
        </w:r>
      </w:hyperlink>
    </w:p>
    <w:p w14:paraId="37054C58" w14:textId="3276BD2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89" w:history="1">
        <w:r w:rsidR="00A6719F" w:rsidRPr="00161698">
          <w:rPr>
            <w:rStyle w:val="af0"/>
          </w:rPr>
          <w:t xml:space="preserve">Рисунок 4.352 </w:t>
        </w:r>
        <w:r w:rsidR="00A6719F" w:rsidRPr="00161698">
          <w:rPr>
            <w:rStyle w:val="af0"/>
          </w:rPr>
          <w:sym w:font="Symbol" w:char="F02D"/>
        </w:r>
        <w:r w:rsidR="00A6719F" w:rsidRPr="00161698">
          <w:rPr>
            <w:rStyle w:val="af0"/>
          </w:rPr>
          <w:t xml:space="preserve"> Выбор вида отчета</w:t>
        </w:r>
        <w:r w:rsidR="00A6719F">
          <w:rPr>
            <w:webHidden/>
          </w:rPr>
          <w:tab/>
        </w:r>
        <w:r w:rsidR="00A6719F">
          <w:rPr>
            <w:webHidden/>
          </w:rPr>
          <w:fldChar w:fldCharType="begin"/>
        </w:r>
        <w:r w:rsidR="00A6719F">
          <w:rPr>
            <w:webHidden/>
          </w:rPr>
          <w:instrText xml:space="preserve"> PAGEREF _Toc48815089 \h </w:instrText>
        </w:r>
        <w:r w:rsidR="00A6719F">
          <w:rPr>
            <w:webHidden/>
          </w:rPr>
        </w:r>
        <w:r w:rsidR="00A6719F">
          <w:rPr>
            <w:webHidden/>
          </w:rPr>
          <w:fldChar w:fldCharType="separate"/>
        </w:r>
        <w:r w:rsidR="00F91053">
          <w:rPr>
            <w:webHidden/>
          </w:rPr>
          <w:t>407</w:t>
        </w:r>
        <w:r w:rsidR="00A6719F">
          <w:rPr>
            <w:webHidden/>
          </w:rPr>
          <w:fldChar w:fldCharType="end"/>
        </w:r>
      </w:hyperlink>
    </w:p>
    <w:p w14:paraId="614EAE46" w14:textId="20AEB7D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0" w:history="1">
        <w:r w:rsidR="00A6719F" w:rsidRPr="00161698">
          <w:rPr>
            <w:rStyle w:val="af0"/>
          </w:rPr>
          <w:t xml:space="preserve">Рисунок 4.353 </w:t>
        </w:r>
        <w:r w:rsidR="00A6719F" w:rsidRPr="00161698">
          <w:rPr>
            <w:rStyle w:val="af0"/>
          </w:rPr>
          <w:sym w:font="Symbol" w:char="F02D"/>
        </w:r>
        <w:r w:rsidR="00A6719F" w:rsidRPr="00161698">
          <w:rPr>
            <w:rStyle w:val="af0"/>
          </w:rPr>
          <w:t xml:space="preserve"> Документ «Сведения о застрахованных лицах, СЗВ-М»</w:t>
        </w:r>
        <w:r w:rsidR="00A6719F">
          <w:rPr>
            <w:webHidden/>
          </w:rPr>
          <w:tab/>
        </w:r>
        <w:r w:rsidR="00A6719F">
          <w:rPr>
            <w:webHidden/>
          </w:rPr>
          <w:fldChar w:fldCharType="begin"/>
        </w:r>
        <w:r w:rsidR="00A6719F">
          <w:rPr>
            <w:webHidden/>
          </w:rPr>
          <w:instrText xml:space="preserve"> PAGEREF _Toc48815090 \h </w:instrText>
        </w:r>
        <w:r w:rsidR="00A6719F">
          <w:rPr>
            <w:webHidden/>
          </w:rPr>
        </w:r>
        <w:r w:rsidR="00A6719F">
          <w:rPr>
            <w:webHidden/>
          </w:rPr>
          <w:fldChar w:fldCharType="separate"/>
        </w:r>
        <w:r w:rsidR="00F91053">
          <w:rPr>
            <w:webHidden/>
          </w:rPr>
          <w:t>408</w:t>
        </w:r>
        <w:r w:rsidR="00A6719F">
          <w:rPr>
            <w:webHidden/>
          </w:rPr>
          <w:fldChar w:fldCharType="end"/>
        </w:r>
      </w:hyperlink>
    </w:p>
    <w:p w14:paraId="22809942" w14:textId="6784FA2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1" w:history="1">
        <w:r w:rsidR="00A6719F" w:rsidRPr="00161698">
          <w:rPr>
            <w:rStyle w:val="af0"/>
          </w:rPr>
          <w:t>Рисунок 4.354 - Печатная форма «Сведения о застрахованных лицах»</w:t>
        </w:r>
        <w:r w:rsidR="00A6719F">
          <w:rPr>
            <w:webHidden/>
          </w:rPr>
          <w:tab/>
        </w:r>
        <w:r w:rsidR="00A6719F">
          <w:rPr>
            <w:webHidden/>
          </w:rPr>
          <w:fldChar w:fldCharType="begin"/>
        </w:r>
        <w:r w:rsidR="00A6719F">
          <w:rPr>
            <w:webHidden/>
          </w:rPr>
          <w:instrText xml:space="preserve"> PAGEREF _Toc48815091 \h </w:instrText>
        </w:r>
        <w:r w:rsidR="00A6719F">
          <w:rPr>
            <w:webHidden/>
          </w:rPr>
        </w:r>
        <w:r w:rsidR="00A6719F">
          <w:rPr>
            <w:webHidden/>
          </w:rPr>
          <w:fldChar w:fldCharType="separate"/>
        </w:r>
        <w:r w:rsidR="00F91053">
          <w:rPr>
            <w:webHidden/>
          </w:rPr>
          <w:t>409</w:t>
        </w:r>
        <w:r w:rsidR="00A6719F">
          <w:rPr>
            <w:webHidden/>
          </w:rPr>
          <w:fldChar w:fldCharType="end"/>
        </w:r>
      </w:hyperlink>
    </w:p>
    <w:p w14:paraId="3A844D0C" w14:textId="26E0E9C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2" w:history="1">
        <w:r w:rsidR="00A6719F" w:rsidRPr="00161698">
          <w:rPr>
            <w:rStyle w:val="af0"/>
          </w:rPr>
          <w:t xml:space="preserve">Рисунок 4.355 </w:t>
        </w:r>
        <w:r w:rsidR="00A6719F" w:rsidRPr="00161698">
          <w:rPr>
            <w:rStyle w:val="af0"/>
          </w:rPr>
          <w:sym w:font="Symbol" w:char="F02D"/>
        </w:r>
        <w:r w:rsidR="00A6719F" w:rsidRPr="00161698">
          <w:rPr>
            <w:rStyle w:val="af0"/>
          </w:rPr>
          <w:t xml:space="preserve"> Виды отчетов</w:t>
        </w:r>
        <w:r w:rsidR="00A6719F">
          <w:rPr>
            <w:webHidden/>
          </w:rPr>
          <w:tab/>
        </w:r>
        <w:r w:rsidR="00A6719F">
          <w:rPr>
            <w:webHidden/>
          </w:rPr>
          <w:fldChar w:fldCharType="begin"/>
        </w:r>
        <w:r w:rsidR="00A6719F">
          <w:rPr>
            <w:webHidden/>
          </w:rPr>
          <w:instrText xml:space="preserve"> PAGEREF _Toc48815092 \h </w:instrText>
        </w:r>
        <w:r w:rsidR="00A6719F">
          <w:rPr>
            <w:webHidden/>
          </w:rPr>
        </w:r>
        <w:r w:rsidR="00A6719F">
          <w:rPr>
            <w:webHidden/>
          </w:rPr>
          <w:fldChar w:fldCharType="separate"/>
        </w:r>
        <w:r w:rsidR="00F91053">
          <w:rPr>
            <w:webHidden/>
          </w:rPr>
          <w:t>410</w:t>
        </w:r>
        <w:r w:rsidR="00A6719F">
          <w:rPr>
            <w:webHidden/>
          </w:rPr>
          <w:fldChar w:fldCharType="end"/>
        </w:r>
      </w:hyperlink>
    </w:p>
    <w:p w14:paraId="008C978F" w14:textId="2846145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3" w:history="1">
        <w:r w:rsidR="00A6719F" w:rsidRPr="00161698">
          <w:rPr>
            <w:rStyle w:val="af0"/>
          </w:rPr>
          <w:t xml:space="preserve">Рисунок 4.356 </w:t>
        </w:r>
        <w:r w:rsidR="00A6719F" w:rsidRPr="00161698">
          <w:rPr>
            <w:rStyle w:val="af0"/>
          </w:rPr>
          <w:sym w:font="Symbol" w:char="F02D"/>
        </w:r>
        <w:r w:rsidR="00A6719F" w:rsidRPr="00161698">
          <w:rPr>
            <w:rStyle w:val="af0"/>
          </w:rPr>
          <w:t xml:space="preserve"> Форма П-4</w:t>
        </w:r>
        <w:r w:rsidR="00A6719F">
          <w:rPr>
            <w:webHidden/>
          </w:rPr>
          <w:tab/>
        </w:r>
        <w:r w:rsidR="00A6719F">
          <w:rPr>
            <w:webHidden/>
          </w:rPr>
          <w:fldChar w:fldCharType="begin"/>
        </w:r>
        <w:r w:rsidR="00A6719F">
          <w:rPr>
            <w:webHidden/>
          </w:rPr>
          <w:instrText xml:space="preserve"> PAGEREF _Toc48815093 \h </w:instrText>
        </w:r>
        <w:r w:rsidR="00A6719F">
          <w:rPr>
            <w:webHidden/>
          </w:rPr>
        </w:r>
        <w:r w:rsidR="00A6719F">
          <w:rPr>
            <w:webHidden/>
          </w:rPr>
          <w:fldChar w:fldCharType="separate"/>
        </w:r>
        <w:r w:rsidR="00F91053">
          <w:rPr>
            <w:webHidden/>
          </w:rPr>
          <w:t>411</w:t>
        </w:r>
        <w:r w:rsidR="00A6719F">
          <w:rPr>
            <w:webHidden/>
          </w:rPr>
          <w:fldChar w:fldCharType="end"/>
        </w:r>
      </w:hyperlink>
    </w:p>
    <w:p w14:paraId="2C9F0664" w14:textId="2B75B86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4" w:history="1">
        <w:r w:rsidR="00A6719F" w:rsidRPr="00161698">
          <w:rPr>
            <w:rStyle w:val="af0"/>
          </w:rPr>
          <w:t xml:space="preserve">Рисунок 4.357 </w:t>
        </w:r>
        <w:r w:rsidR="00A6719F" w:rsidRPr="00161698">
          <w:rPr>
            <w:rStyle w:val="af0"/>
          </w:rPr>
          <w:sym w:font="Symbol" w:char="F02D"/>
        </w:r>
        <w:r w:rsidR="00A6719F" w:rsidRPr="00161698">
          <w:rPr>
            <w:rStyle w:val="af0"/>
            <w:lang w:val="ru-RU"/>
          </w:rPr>
          <w:t xml:space="preserve"> </w:t>
        </w:r>
        <w:r w:rsidR="00A6719F" w:rsidRPr="00161698">
          <w:rPr>
            <w:rStyle w:val="af0"/>
          </w:rPr>
          <w:t>Формы АДВ-1, АДВ-2 и АДВ-3</w:t>
        </w:r>
        <w:r w:rsidR="00A6719F">
          <w:rPr>
            <w:webHidden/>
          </w:rPr>
          <w:tab/>
        </w:r>
        <w:r w:rsidR="00A6719F">
          <w:rPr>
            <w:webHidden/>
          </w:rPr>
          <w:fldChar w:fldCharType="begin"/>
        </w:r>
        <w:r w:rsidR="00A6719F">
          <w:rPr>
            <w:webHidden/>
          </w:rPr>
          <w:instrText xml:space="preserve"> PAGEREF _Toc48815094 \h </w:instrText>
        </w:r>
        <w:r w:rsidR="00A6719F">
          <w:rPr>
            <w:webHidden/>
          </w:rPr>
        </w:r>
        <w:r w:rsidR="00A6719F">
          <w:rPr>
            <w:webHidden/>
          </w:rPr>
          <w:fldChar w:fldCharType="separate"/>
        </w:r>
        <w:r w:rsidR="00F91053">
          <w:rPr>
            <w:webHidden/>
          </w:rPr>
          <w:t>412</w:t>
        </w:r>
        <w:r w:rsidR="00A6719F">
          <w:rPr>
            <w:webHidden/>
          </w:rPr>
          <w:fldChar w:fldCharType="end"/>
        </w:r>
      </w:hyperlink>
    </w:p>
    <w:p w14:paraId="6BC50211" w14:textId="08DA6A7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5" w:history="1">
        <w:r w:rsidR="00A6719F" w:rsidRPr="00161698">
          <w:rPr>
            <w:rStyle w:val="af0"/>
          </w:rPr>
          <w:t xml:space="preserve">Рисунок 4.358 </w:t>
        </w:r>
        <w:r w:rsidR="00A6719F" w:rsidRPr="00161698">
          <w:rPr>
            <w:rStyle w:val="af0"/>
          </w:rPr>
          <w:sym w:font="Symbol" w:char="F02D"/>
        </w:r>
        <w:r w:rsidR="00A6719F" w:rsidRPr="00161698">
          <w:rPr>
            <w:rStyle w:val="af0"/>
          </w:rPr>
          <w:t xml:space="preserve"> Формирование пачки «Анкета застрахованного лица»</w:t>
        </w:r>
        <w:r w:rsidR="00A6719F">
          <w:rPr>
            <w:webHidden/>
          </w:rPr>
          <w:tab/>
        </w:r>
        <w:r w:rsidR="00A6719F">
          <w:rPr>
            <w:webHidden/>
          </w:rPr>
          <w:fldChar w:fldCharType="begin"/>
        </w:r>
        <w:r w:rsidR="00A6719F">
          <w:rPr>
            <w:webHidden/>
          </w:rPr>
          <w:instrText xml:space="preserve"> PAGEREF _Toc48815095 \h </w:instrText>
        </w:r>
        <w:r w:rsidR="00A6719F">
          <w:rPr>
            <w:webHidden/>
          </w:rPr>
        </w:r>
        <w:r w:rsidR="00A6719F">
          <w:rPr>
            <w:webHidden/>
          </w:rPr>
          <w:fldChar w:fldCharType="separate"/>
        </w:r>
        <w:r w:rsidR="00F91053">
          <w:rPr>
            <w:webHidden/>
          </w:rPr>
          <w:t>413</w:t>
        </w:r>
        <w:r w:rsidR="00A6719F">
          <w:rPr>
            <w:webHidden/>
          </w:rPr>
          <w:fldChar w:fldCharType="end"/>
        </w:r>
      </w:hyperlink>
    </w:p>
    <w:p w14:paraId="7FED4669" w14:textId="39F46BC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6" w:history="1">
        <w:r w:rsidR="00A6719F" w:rsidRPr="00161698">
          <w:rPr>
            <w:rStyle w:val="af0"/>
          </w:rPr>
          <w:t xml:space="preserve">Рисунок 359 </w:t>
        </w:r>
        <w:r w:rsidR="00A6719F">
          <w:rPr>
            <w:rStyle w:val="af0"/>
            <w:lang w:val="ru-RU"/>
          </w:rPr>
          <w:t xml:space="preserve">- </w:t>
        </w:r>
        <w:r w:rsidR="00A6719F" w:rsidRPr="00161698">
          <w:rPr>
            <w:rStyle w:val="af0"/>
          </w:rPr>
          <w:t>Настройка использования задач кадровых событий</w:t>
        </w:r>
        <w:r w:rsidR="00A6719F">
          <w:rPr>
            <w:webHidden/>
          </w:rPr>
          <w:tab/>
        </w:r>
        <w:r w:rsidR="00A6719F">
          <w:rPr>
            <w:webHidden/>
          </w:rPr>
          <w:fldChar w:fldCharType="begin"/>
        </w:r>
        <w:r w:rsidR="00A6719F">
          <w:rPr>
            <w:webHidden/>
          </w:rPr>
          <w:instrText xml:space="preserve"> PAGEREF _Toc48815096 \h </w:instrText>
        </w:r>
        <w:r w:rsidR="00A6719F">
          <w:rPr>
            <w:webHidden/>
          </w:rPr>
        </w:r>
        <w:r w:rsidR="00A6719F">
          <w:rPr>
            <w:webHidden/>
          </w:rPr>
          <w:fldChar w:fldCharType="separate"/>
        </w:r>
        <w:r w:rsidR="00F91053">
          <w:rPr>
            <w:webHidden/>
          </w:rPr>
          <w:t>413</w:t>
        </w:r>
        <w:r w:rsidR="00A6719F">
          <w:rPr>
            <w:webHidden/>
          </w:rPr>
          <w:fldChar w:fldCharType="end"/>
        </w:r>
      </w:hyperlink>
    </w:p>
    <w:p w14:paraId="4CB338E2" w14:textId="0F8FCA4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7" w:history="1">
        <w:r w:rsidR="00A6719F" w:rsidRPr="00161698">
          <w:rPr>
            <w:rStyle w:val="af0"/>
          </w:rPr>
          <w:t>Рисунок 4.360</w:t>
        </w:r>
        <w:r w:rsidR="00A6719F">
          <w:rPr>
            <w:rStyle w:val="af0"/>
            <w:lang w:val="ru-RU"/>
          </w:rPr>
          <w:t xml:space="preserve"> -</w:t>
        </w:r>
        <w:r w:rsidR="00A6719F" w:rsidRPr="00161698">
          <w:rPr>
            <w:rStyle w:val="af0"/>
          </w:rPr>
          <w:t xml:space="preserve"> Константа «Использовать бизнес-процессы и задачи»</w:t>
        </w:r>
        <w:r w:rsidR="00A6719F">
          <w:rPr>
            <w:webHidden/>
          </w:rPr>
          <w:tab/>
        </w:r>
        <w:r w:rsidR="00A6719F">
          <w:rPr>
            <w:webHidden/>
          </w:rPr>
          <w:fldChar w:fldCharType="begin"/>
        </w:r>
        <w:r w:rsidR="00A6719F">
          <w:rPr>
            <w:webHidden/>
          </w:rPr>
          <w:instrText xml:space="preserve"> PAGEREF _Toc48815097 \h </w:instrText>
        </w:r>
        <w:r w:rsidR="00A6719F">
          <w:rPr>
            <w:webHidden/>
          </w:rPr>
        </w:r>
        <w:r w:rsidR="00A6719F">
          <w:rPr>
            <w:webHidden/>
          </w:rPr>
          <w:fldChar w:fldCharType="separate"/>
        </w:r>
        <w:r w:rsidR="00F91053">
          <w:rPr>
            <w:webHidden/>
          </w:rPr>
          <w:t>414</w:t>
        </w:r>
        <w:r w:rsidR="00A6719F">
          <w:rPr>
            <w:webHidden/>
          </w:rPr>
          <w:fldChar w:fldCharType="end"/>
        </w:r>
      </w:hyperlink>
    </w:p>
    <w:p w14:paraId="129A10FE" w14:textId="03F5AA8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8" w:history="1">
        <w:r w:rsidR="00A6719F" w:rsidRPr="00161698">
          <w:rPr>
            <w:rStyle w:val="af0"/>
          </w:rPr>
          <w:t xml:space="preserve">Рисунок 4.361 </w:t>
        </w:r>
        <w:r w:rsidR="00A6719F" w:rsidRPr="00161698">
          <w:rPr>
            <w:rStyle w:val="af0"/>
          </w:rPr>
          <w:sym w:font="Symbol" w:char="F02D"/>
        </w:r>
        <w:r w:rsidR="00A6719F" w:rsidRPr="00161698">
          <w:rPr>
            <w:rStyle w:val="af0"/>
          </w:rPr>
          <w:t xml:space="preserve"> Настройка задач кадровых событий</w:t>
        </w:r>
        <w:r w:rsidR="00A6719F">
          <w:rPr>
            <w:webHidden/>
          </w:rPr>
          <w:tab/>
        </w:r>
        <w:r w:rsidR="00A6719F">
          <w:rPr>
            <w:webHidden/>
          </w:rPr>
          <w:fldChar w:fldCharType="begin"/>
        </w:r>
        <w:r w:rsidR="00A6719F">
          <w:rPr>
            <w:webHidden/>
          </w:rPr>
          <w:instrText xml:space="preserve"> PAGEREF _Toc48815098 \h </w:instrText>
        </w:r>
        <w:r w:rsidR="00A6719F">
          <w:rPr>
            <w:webHidden/>
          </w:rPr>
        </w:r>
        <w:r w:rsidR="00A6719F">
          <w:rPr>
            <w:webHidden/>
          </w:rPr>
          <w:fldChar w:fldCharType="separate"/>
        </w:r>
        <w:r w:rsidR="00F91053">
          <w:rPr>
            <w:webHidden/>
          </w:rPr>
          <w:t>414</w:t>
        </w:r>
        <w:r w:rsidR="00A6719F">
          <w:rPr>
            <w:webHidden/>
          </w:rPr>
          <w:fldChar w:fldCharType="end"/>
        </w:r>
      </w:hyperlink>
    </w:p>
    <w:p w14:paraId="3B8AA06A" w14:textId="2C64D2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099" w:history="1">
        <w:r w:rsidR="00A6719F" w:rsidRPr="00161698">
          <w:rPr>
            <w:rStyle w:val="af0"/>
          </w:rPr>
          <w:t xml:space="preserve">Рисунок 4.362 </w:t>
        </w:r>
        <w:r w:rsidR="00A6719F" w:rsidRPr="00161698">
          <w:rPr>
            <w:rStyle w:val="af0"/>
          </w:rPr>
          <w:sym w:font="Symbol" w:char="F02D"/>
        </w:r>
        <w:r w:rsidR="00A6719F" w:rsidRPr="00161698">
          <w:rPr>
            <w:rStyle w:val="af0"/>
          </w:rPr>
          <w:t xml:space="preserve"> Настройка задач кадровых событий</w:t>
        </w:r>
        <w:r w:rsidR="00A6719F">
          <w:rPr>
            <w:webHidden/>
          </w:rPr>
          <w:tab/>
        </w:r>
        <w:r w:rsidR="00A6719F">
          <w:rPr>
            <w:webHidden/>
          </w:rPr>
          <w:fldChar w:fldCharType="begin"/>
        </w:r>
        <w:r w:rsidR="00A6719F">
          <w:rPr>
            <w:webHidden/>
          </w:rPr>
          <w:instrText xml:space="preserve"> PAGEREF _Toc48815099 \h </w:instrText>
        </w:r>
        <w:r w:rsidR="00A6719F">
          <w:rPr>
            <w:webHidden/>
          </w:rPr>
        </w:r>
        <w:r w:rsidR="00A6719F">
          <w:rPr>
            <w:webHidden/>
          </w:rPr>
          <w:fldChar w:fldCharType="separate"/>
        </w:r>
        <w:r w:rsidR="00F91053">
          <w:rPr>
            <w:webHidden/>
          </w:rPr>
          <w:t>414</w:t>
        </w:r>
        <w:r w:rsidR="00A6719F">
          <w:rPr>
            <w:webHidden/>
          </w:rPr>
          <w:fldChar w:fldCharType="end"/>
        </w:r>
      </w:hyperlink>
    </w:p>
    <w:p w14:paraId="5038C891" w14:textId="354EBBD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0" w:history="1">
        <w:r w:rsidR="00A6719F" w:rsidRPr="00161698">
          <w:rPr>
            <w:rStyle w:val="af0"/>
          </w:rPr>
          <w:t xml:space="preserve">Рисунок 4.363 </w:t>
        </w:r>
        <w:r w:rsidR="00A6719F" w:rsidRPr="00161698">
          <w:rPr>
            <w:rStyle w:val="af0"/>
          </w:rPr>
          <w:sym w:font="Symbol" w:char="F02D"/>
        </w:r>
        <w:r w:rsidR="00A6719F" w:rsidRPr="00161698">
          <w:rPr>
            <w:rStyle w:val="af0"/>
          </w:rPr>
          <w:t xml:space="preserve"> Настройка показателей начислений</w:t>
        </w:r>
        <w:r w:rsidR="00A6719F">
          <w:rPr>
            <w:webHidden/>
          </w:rPr>
          <w:tab/>
        </w:r>
        <w:r w:rsidR="00A6719F">
          <w:rPr>
            <w:webHidden/>
          </w:rPr>
          <w:fldChar w:fldCharType="begin"/>
        </w:r>
        <w:r w:rsidR="00A6719F">
          <w:rPr>
            <w:webHidden/>
          </w:rPr>
          <w:instrText xml:space="preserve"> PAGEREF _Toc48815100 \h </w:instrText>
        </w:r>
        <w:r w:rsidR="00A6719F">
          <w:rPr>
            <w:webHidden/>
          </w:rPr>
        </w:r>
        <w:r w:rsidR="00A6719F">
          <w:rPr>
            <w:webHidden/>
          </w:rPr>
          <w:fldChar w:fldCharType="separate"/>
        </w:r>
        <w:r w:rsidR="00F91053">
          <w:rPr>
            <w:webHidden/>
          </w:rPr>
          <w:t>415</w:t>
        </w:r>
        <w:r w:rsidR="00A6719F">
          <w:rPr>
            <w:webHidden/>
          </w:rPr>
          <w:fldChar w:fldCharType="end"/>
        </w:r>
      </w:hyperlink>
    </w:p>
    <w:p w14:paraId="2D733626" w14:textId="26D7250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1" w:history="1">
        <w:r w:rsidR="00A6719F" w:rsidRPr="00161698">
          <w:rPr>
            <w:rStyle w:val="af0"/>
          </w:rPr>
          <w:t xml:space="preserve">Рисунок 4.364 </w:t>
        </w:r>
        <w:r w:rsidR="00A6719F" w:rsidRPr="00161698">
          <w:rPr>
            <w:rStyle w:val="af0"/>
          </w:rPr>
          <w:sym w:font="Symbol" w:char="F02D"/>
        </w:r>
        <w:r w:rsidR="00A6719F" w:rsidRPr="00161698">
          <w:rPr>
            <w:rStyle w:val="af0"/>
          </w:rPr>
          <w:t xml:space="preserve"> Настройка показателей начислений</w:t>
        </w:r>
        <w:r w:rsidR="00A6719F">
          <w:rPr>
            <w:webHidden/>
          </w:rPr>
          <w:tab/>
        </w:r>
        <w:r w:rsidR="00A6719F">
          <w:rPr>
            <w:webHidden/>
          </w:rPr>
          <w:fldChar w:fldCharType="begin"/>
        </w:r>
        <w:r w:rsidR="00A6719F">
          <w:rPr>
            <w:webHidden/>
          </w:rPr>
          <w:instrText xml:space="preserve"> PAGEREF _Toc48815101 \h </w:instrText>
        </w:r>
        <w:r w:rsidR="00A6719F">
          <w:rPr>
            <w:webHidden/>
          </w:rPr>
        </w:r>
        <w:r w:rsidR="00A6719F">
          <w:rPr>
            <w:webHidden/>
          </w:rPr>
          <w:fldChar w:fldCharType="separate"/>
        </w:r>
        <w:r w:rsidR="00F91053">
          <w:rPr>
            <w:webHidden/>
          </w:rPr>
          <w:t>416</w:t>
        </w:r>
        <w:r w:rsidR="00A6719F">
          <w:rPr>
            <w:webHidden/>
          </w:rPr>
          <w:fldChar w:fldCharType="end"/>
        </w:r>
      </w:hyperlink>
    </w:p>
    <w:p w14:paraId="37F1109E" w14:textId="0EA655E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2" w:history="1">
        <w:r w:rsidR="00A6719F" w:rsidRPr="00161698">
          <w:rPr>
            <w:rStyle w:val="af0"/>
          </w:rPr>
          <w:t xml:space="preserve">Рисунок 4.365 </w:t>
        </w:r>
        <w:r w:rsidR="00A6719F" w:rsidRPr="00161698">
          <w:rPr>
            <w:rStyle w:val="af0"/>
          </w:rPr>
          <w:sym w:font="Symbol" w:char="F02D"/>
        </w:r>
        <w:r w:rsidR="00A6719F" w:rsidRPr="00161698">
          <w:rPr>
            <w:rStyle w:val="af0"/>
          </w:rPr>
          <w:t xml:space="preserve"> Настройка показателей начислений</w:t>
        </w:r>
        <w:r w:rsidR="00A6719F">
          <w:rPr>
            <w:webHidden/>
          </w:rPr>
          <w:tab/>
        </w:r>
        <w:r w:rsidR="00A6719F">
          <w:rPr>
            <w:webHidden/>
          </w:rPr>
          <w:fldChar w:fldCharType="begin"/>
        </w:r>
        <w:r w:rsidR="00A6719F">
          <w:rPr>
            <w:webHidden/>
          </w:rPr>
          <w:instrText xml:space="preserve"> PAGEREF _Toc48815102 \h </w:instrText>
        </w:r>
        <w:r w:rsidR="00A6719F">
          <w:rPr>
            <w:webHidden/>
          </w:rPr>
        </w:r>
        <w:r w:rsidR="00A6719F">
          <w:rPr>
            <w:webHidden/>
          </w:rPr>
          <w:fldChar w:fldCharType="separate"/>
        </w:r>
        <w:r w:rsidR="00F91053">
          <w:rPr>
            <w:webHidden/>
          </w:rPr>
          <w:t>416</w:t>
        </w:r>
        <w:r w:rsidR="00A6719F">
          <w:rPr>
            <w:webHidden/>
          </w:rPr>
          <w:fldChar w:fldCharType="end"/>
        </w:r>
      </w:hyperlink>
    </w:p>
    <w:p w14:paraId="36175BCF" w14:textId="4CC5A2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3" w:history="1">
        <w:r w:rsidR="00A6719F" w:rsidRPr="00161698">
          <w:rPr>
            <w:rStyle w:val="af0"/>
          </w:rPr>
          <w:t xml:space="preserve">Рисунок 4.366 </w:t>
        </w:r>
        <w:r w:rsidR="00A6719F" w:rsidRPr="00161698">
          <w:rPr>
            <w:rStyle w:val="af0"/>
          </w:rPr>
          <w:sym w:font="Symbol" w:char="F02D"/>
        </w:r>
        <w:r w:rsidR="00A6719F" w:rsidRPr="00161698">
          <w:rPr>
            <w:rStyle w:val="af0"/>
          </w:rPr>
          <w:t xml:space="preserve"> Настройка начальной страницы</w:t>
        </w:r>
        <w:r w:rsidR="00A6719F">
          <w:rPr>
            <w:webHidden/>
          </w:rPr>
          <w:tab/>
        </w:r>
        <w:r w:rsidR="00A6719F">
          <w:rPr>
            <w:webHidden/>
          </w:rPr>
          <w:fldChar w:fldCharType="begin"/>
        </w:r>
        <w:r w:rsidR="00A6719F">
          <w:rPr>
            <w:webHidden/>
          </w:rPr>
          <w:instrText xml:space="preserve"> PAGEREF _Toc48815103 \h </w:instrText>
        </w:r>
        <w:r w:rsidR="00A6719F">
          <w:rPr>
            <w:webHidden/>
          </w:rPr>
        </w:r>
        <w:r w:rsidR="00A6719F">
          <w:rPr>
            <w:webHidden/>
          </w:rPr>
          <w:fldChar w:fldCharType="separate"/>
        </w:r>
        <w:r w:rsidR="00F91053">
          <w:rPr>
            <w:webHidden/>
          </w:rPr>
          <w:t>417</w:t>
        </w:r>
        <w:r w:rsidR="00A6719F">
          <w:rPr>
            <w:webHidden/>
          </w:rPr>
          <w:fldChar w:fldCharType="end"/>
        </w:r>
      </w:hyperlink>
    </w:p>
    <w:p w14:paraId="3929E8F2" w14:textId="13FF087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4" w:history="1">
        <w:r w:rsidR="00A6719F" w:rsidRPr="00161698">
          <w:rPr>
            <w:rStyle w:val="af0"/>
          </w:rPr>
          <w:t xml:space="preserve">Рисунок 4.367 </w:t>
        </w:r>
        <w:r w:rsidR="00A6719F" w:rsidRPr="00161698">
          <w:rPr>
            <w:rStyle w:val="af0"/>
          </w:rPr>
          <w:sym w:font="Symbol" w:char="F02D"/>
        </w:r>
        <w:r w:rsidR="00A6719F" w:rsidRPr="00161698">
          <w:rPr>
            <w:rStyle w:val="af0"/>
          </w:rPr>
          <w:t xml:space="preserve"> Настройка начальной страницы</w:t>
        </w:r>
        <w:r w:rsidR="00A6719F">
          <w:rPr>
            <w:webHidden/>
          </w:rPr>
          <w:tab/>
        </w:r>
        <w:r w:rsidR="00A6719F">
          <w:rPr>
            <w:webHidden/>
          </w:rPr>
          <w:fldChar w:fldCharType="begin"/>
        </w:r>
        <w:r w:rsidR="00A6719F">
          <w:rPr>
            <w:webHidden/>
          </w:rPr>
          <w:instrText xml:space="preserve"> PAGEREF _Toc48815104 \h </w:instrText>
        </w:r>
        <w:r w:rsidR="00A6719F">
          <w:rPr>
            <w:webHidden/>
          </w:rPr>
        </w:r>
        <w:r w:rsidR="00A6719F">
          <w:rPr>
            <w:webHidden/>
          </w:rPr>
          <w:fldChar w:fldCharType="separate"/>
        </w:r>
        <w:r w:rsidR="00F91053">
          <w:rPr>
            <w:webHidden/>
          </w:rPr>
          <w:t>418</w:t>
        </w:r>
        <w:r w:rsidR="00A6719F">
          <w:rPr>
            <w:webHidden/>
          </w:rPr>
          <w:fldChar w:fldCharType="end"/>
        </w:r>
      </w:hyperlink>
    </w:p>
    <w:p w14:paraId="17DA501A" w14:textId="0B5F585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5" w:history="1">
        <w:r w:rsidR="00A6719F" w:rsidRPr="00161698">
          <w:rPr>
            <w:rStyle w:val="af0"/>
          </w:rPr>
          <w:t xml:space="preserve">Рисунок 4.368 </w:t>
        </w:r>
        <w:r w:rsidR="00A6719F" w:rsidRPr="00161698">
          <w:rPr>
            <w:rStyle w:val="af0"/>
          </w:rPr>
          <w:sym w:font="Symbol" w:char="F02D"/>
        </w:r>
        <w:r w:rsidR="00A6719F" w:rsidRPr="00161698">
          <w:rPr>
            <w:rStyle w:val="af0"/>
          </w:rPr>
          <w:t xml:space="preserve"> Мои задачи</w:t>
        </w:r>
        <w:r w:rsidR="00A6719F">
          <w:rPr>
            <w:webHidden/>
          </w:rPr>
          <w:tab/>
        </w:r>
        <w:r w:rsidR="00A6719F">
          <w:rPr>
            <w:webHidden/>
          </w:rPr>
          <w:fldChar w:fldCharType="begin"/>
        </w:r>
        <w:r w:rsidR="00A6719F">
          <w:rPr>
            <w:webHidden/>
          </w:rPr>
          <w:instrText xml:space="preserve"> PAGEREF _Toc48815105 \h </w:instrText>
        </w:r>
        <w:r w:rsidR="00A6719F">
          <w:rPr>
            <w:webHidden/>
          </w:rPr>
        </w:r>
        <w:r w:rsidR="00A6719F">
          <w:rPr>
            <w:webHidden/>
          </w:rPr>
          <w:fldChar w:fldCharType="separate"/>
        </w:r>
        <w:r w:rsidR="00F91053">
          <w:rPr>
            <w:webHidden/>
          </w:rPr>
          <w:t>418</w:t>
        </w:r>
        <w:r w:rsidR="00A6719F">
          <w:rPr>
            <w:webHidden/>
          </w:rPr>
          <w:fldChar w:fldCharType="end"/>
        </w:r>
      </w:hyperlink>
    </w:p>
    <w:p w14:paraId="2D3FB429" w14:textId="68EB78E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6" w:history="1">
        <w:r w:rsidR="00A6719F" w:rsidRPr="00161698">
          <w:rPr>
            <w:rStyle w:val="af0"/>
          </w:rPr>
          <w:t xml:space="preserve">Рисунок 4.369 </w:t>
        </w:r>
        <w:r w:rsidR="00A6719F" w:rsidRPr="00161698">
          <w:rPr>
            <w:rStyle w:val="af0"/>
          </w:rPr>
          <w:sym w:font="Symbol" w:char="F02D"/>
        </w:r>
        <w:r w:rsidR="00A6719F" w:rsidRPr="00161698">
          <w:rPr>
            <w:rStyle w:val="af0"/>
          </w:rPr>
          <w:t xml:space="preserve"> Задача изменяется показатель «Процент надбавки за выслугу лет»</w:t>
        </w:r>
        <w:r w:rsidR="00A6719F">
          <w:rPr>
            <w:webHidden/>
          </w:rPr>
          <w:tab/>
        </w:r>
        <w:r w:rsidR="00A6719F">
          <w:rPr>
            <w:webHidden/>
          </w:rPr>
          <w:fldChar w:fldCharType="begin"/>
        </w:r>
        <w:r w:rsidR="00A6719F">
          <w:rPr>
            <w:webHidden/>
          </w:rPr>
          <w:instrText xml:space="preserve"> PAGEREF _Toc48815106 \h </w:instrText>
        </w:r>
        <w:r w:rsidR="00A6719F">
          <w:rPr>
            <w:webHidden/>
          </w:rPr>
        </w:r>
        <w:r w:rsidR="00A6719F">
          <w:rPr>
            <w:webHidden/>
          </w:rPr>
          <w:fldChar w:fldCharType="separate"/>
        </w:r>
        <w:r w:rsidR="00F91053">
          <w:rPr>
            <w:webHidden/>
          </w:rPr>
          <w:t>419</w:t>
        </w:r>
        <w:r w:rsidR="00A6719F">
          <w:rPr>
            <w:webHidden/>
          </w:rPr>
          <w:fldChar w:fldCharType="end"/>
        </w:r>
      </w:hyperlink>
    </w:p>
    <w:p w14:paraId="7FEF6401" w14:textId="35018CA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7" w:history="1">
        <w:r w:rsidR="00A6719F" w:rsidRPr="00161698">
          <w:rPr>
            <w:rStyle w:val="af0"/>
          </w:rPr>
          <w:t xml:space="preserve">Рисунок 4.370 </w:t>
        </w:r>
        <w:r w:rsidR="00A6719F" w:rsidRPr="00161698">
          <w:rPr>
            <w:rStyle w:val="af0"/>
          </w:rPr>
          <w:sym w:font="Symbol" w:char="F02D"/>
        </w:r>
        <w:r w:rsidR="00A6719F" w:rsidRPr="00161698">
          <w:rPr>
            <w:rStyle w:val="af0"/>
          </w:rPr>
          <w:t xml:space="preserve"> Создать «Приказ об изменении начислений»</w:t>
        </w:r>
        <w:r w:rsidR="00A6719F">
          <w:rPr>
            <w:webHidden/>
          </w:rPr>
          <w:tab/>
        </w:r>
        <w:r w:rsidR="00A6719F">
          <w:rPr>
            <w:webHidden/>
          </w:rPr>
          <w:fldChar w:fldCharType="begin"/>
        </w:r>
        <w:r w:rsidR="00A6719F">
          <w:rPr>
            <w:webHidden/>
          </w:rPr>
          <w:instrText xml:space="preserve"> PAGEREF _Toc48815107 \h </w:instrText>
        </w:r>
        <w:r w:rsidR="00A6719F">
          <w:rPr>
            <w:webHidden/>
          </w:rPr>
        </w:r>
        <w:r w:rsidR="00A6719F">
          <w:rPr>
            <w:webHidden/>
          </w:rPr>
          <w:fldChar w:fldCharType="separate"/>
        </w:r>
        <w:r w:rsidR="00F91053">
          <w:rPr>
            <w:webHidden/>
          </w:rPr>
          <w:t>419</w:t>
        </w:r>
        <w:r w:rsidR="00A6719F">
          <w:rPr>
            <w:webHidden/>
          </w:rPr>
          <w:fldChar w:fldCharType="end"/>
        </w:r>
      </w:hyperlink>
    </w:p>
    <w:p w14:paraId="1DDC75C6" w14:textId="60EBDB9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8" w:history="1">
        <w:r w:rsidR="00A6719F" w:rsidRPr="00161698">
          <w:rPr>
            <w:rStyle w:val="af0"/>
          </w:rPr>
          <w:t xml:space="preserve">Рисунок 4.371 </w:t>
        </w:r>
        <w:r w:rsidR="00A6719F" w:rsidRPr="00161698">
          <w:rPr>
            <w:rStyle w:val="af0"/>
          </w:rPr>
          <w:sym w:font="Symbol" w:char="F02D"/>
        </w:r>
        <w:r w:rsidR="00A6719F" w:rsidRPr="00161698">
          <w:rPr>
            <w:rStyle w:val="af0"/>
          </w:rPr>
          <w:t xml:space="preserve"> Задача «Истекает срок временного замещения»</w:t>
        </w:r>
        <w:r w:rsidR="00A6719F">
          <w:rPr>
            <w:webHidden/>
          </w:rPr>
          <w:tab/>
        </w:r>
        <w:r w:rsidR="00A6719F">
          <w:rPr>
            <w:webHidden/>
          </w:rPr>
          <w:fldChar w:fldCharType="begin"/>
        </w:r>
        <w:r w:rsidR="00A6719F">
          <w:rPr>
            <w:webHidden/>
          </w:rPr>
          <w:instrText xml:space="preserve"> PAGEREF _Toc48815108 \h </w:instrText>
        </w:r>
        <w:r w:rsidR="00A6719F">
          <w:rPr>
            <w:webHidden/>
          </w:rPr>
        </w:r>
        <w:r w:rsidR="00A6719F">
          <w:rPr>
            <w:webHidden/>
          </w:rPr>
          <w:fldChar w:fldCharType="separate"/>
        </w:r>
        <w:r w:rsidR="00F91053">
          <w:rPr>
            <w:webHidden/>
          </w:rPr>
          <w:t>420</w:t>
        </w:r>
        <w:r w:rsidR="00A6719F">
          <w:rPr>
            <w:webHidden/>
          </w:rPr>
          <w:fldChar w:fldCharType="end"/>
        </w:r>
      </w:hyperlink>
    </w:p>
    <w:p w14:paraId="2D9EE6B3" w14:textId="0919851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09" w:history="1">
        <w:r w:rsidR="00A6719F" w:rsidRPr="00161698">
          <w:rPr>
            <w:rStyle w:val="af0"/>
          </w:rPr>
          <w:t xml:space="preserve">Рисунок 4.372 </w:t>
        </w:r>
        <w:r w:rsidR="00A6719F" w:rsidRPr="00161698">
          <w:rPr>
            <w:rStyle w:val="af0"/>
          </w:rPr>
          <w:sym w:font="Symbol" w:char="F02D"/>
        </w:r>
        <w:r w:rsidR="00A6719F" w:rsidRPr="00161698">
          <w:rPr>
            <w:rStyle w:val="af0"/>
          </w:rPr>
          <w:t xml:space="preserve"> Документ «Приказ об увольнении»</w:t>
        </w:r>
        <w:r w:rsidR="00A6719F">
          <w:rPr>
            <w:webHidden/>
          </w:rPr>
          <w:tab/>
        </w:r>
        <w:r w:rsidR="00A6719F">
          <w:rPr>
            <w:webHidden/>
          </w:rPr>
          <w:fldChar w:fldCharType="begin"/>
        </w:r>
        <w:r w:rsidR="00A6719F">
          <w:rPr>
            <w:webHidden/>
          </w:rPr>
          <w:instrText xml:space="preserve"> PAGEREF _Toc48815109 \h </w:instrText>
        </w:r>
        <w:r w:rsidR="00A6719F">
          <w:rPr>
            <w:webHidden/>
          </w:rPr>
        </w:r>
        <w:r w:rsidR="00A6719F">
          <w:rPr>
            <w:webHidden/>
          </w:rPr>
          <w:fldChar w:fldCharType="separate"/>
        </w:r>
        <w:r w:rsidR="00F91053">
          <w:rPr>
            <w:webHidden/>
          </w:rPr>
          <w:t>420</w:t>
        </w:r>
        <w:r w:rsidR="00A6719F">
          <w:rPr>
            <w:webHidden/>
          </w:rPr>
          <w:fldChar w:fldCharType="end"/>
        </w:r>
      </w:hyperlink>
    </w:p>
    <w:p w14:paraId="44053C97" w14:textId="79081E4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0" w:history="1">
        <w:r w:rsidR="00A6719F" w:rsidRPr="00161698">
          <w:rPr>
            <w:rStyle w:val="af0"/>
          </w:rPr>
          <w:t xml:space="preserve">Рисунок 4.373 </w:t>
        </w:r>
        <w:r w:rsidR="00A6719F" w:rsidRPr="00161698">
          <w:rPr>
            <w:rStyle w:val="af0"/>
          </w:rPr>
          <w:sym w:font="Symbol" w:char="F02D"/>
        </w:r>
        <w:r w:rsidR="00A6719F" w:rsidRPr="00161698">
          <w:rPr>
            <w:rStyle w:val="af0"/>
          </w:rPr>
          <w:t xml:space="preserve"> Документ «Приказ о переводе»</w:t>
        </w:r>
        <w:r w:rsidR="00A6719F">
          <w:rPr>
            <w:webHidden/>
          </w:rPr>
          <w:tab/>
        </w:r>
        <w:r w:rsidR="00A6719F">
          <w:rPr>
            <w:webHidden/>
          </w:rPr>
          <w:fldChar w:fldCharType="begin"/>
        </w:r>
        <w:r w:rsidR="00A6719F">
          <w:rPr>
            <w:webHidden/>
          </w:rPr>
          <w:instrText xml:space="preserve"> PAGEREF _Toc48815110 \h </w:instrText>
        </w:r>
        <w:r w:rsidR="00A6719F">
          <w:rPr>
            <w:webHidden/>
          </w:rPr>
        </w:r>
        <w:r w:rsidR="00A6719F">
          <w:rPr>
            <w:webHidden/>
          </w:rPr>
          <w:fldChar w:fldCharType="separate"/>
        </w:r>
        <w:r w:rsidR="00F91053">
          <w:rPr>
            <w:webHidden/>
          </w:rPr>
          <w:t>421</w:t>
        </w:r>
        <w:r w:rsidR="00A6719F">
          <w:rPr>
            <w:webHidden/>
          </w:rPr>
          <w:fldChar w:fldCharType="end"/>
        </w:r>
      </w:hyperlink>
    </w:p>
    <w:p w14:paraId="17F24559" w14:textId="5531818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1" w:history="1">
        <w:r w:rsidR="00A6719F" w:rsidRPr="00161698">
          <w:rPr>
            <w:rStyle w:val="af0"/>
          </w:rPr>
          <w:t xml:space="preserve">Рисунок 4.374 </w:t>
        </w:r>
        <w:r w:rsidR="00A6719F" w:rsidRPr="00161698">
          <w:rPr>
            <w:rStyle w:val="af0"/>
          </w:rPr>
          <w:sym w:font="Symbol" w:char="F02D"/>
        </w:r>
        <w:r w:rsidR="00A6719F" w:rsidRPr="00161698">
          <w:rPr>
            <w:rStyle w:val="af0"/>
          </w:rPr>
          <w:t xml:space="preserve"> Задача «Истекает срок контракта гос. служащего»</w:t>
        </w:r>
        <w:r w:rsidR="00A6719F">
          <w:rPr>
            <w:webHidden/>
          </w:rPr>
          <w:tab/>
        </w:r>
        <w:r w:rsidR="00A6719F">
          <w:rPr>
            <w:webHidden/>
          </w:rPr>
          <w:fldChar w:fldCharType="begin"/>
        </w:r>
        <w:r w:rsidR="00A6719F">
          <w:rPr>
            <w:webHidden/>
          </w:rPr>
          <w:instrText xml:space="preserve"> PAGEREF _Toc48815111 \h </w:instrText>
        </w:r>
        <w:r w:rsidR="00A6719F">
          <w:rPr>
            <w:webHidden/>
          </w:rPr>
        </w:r>
        <w:r w:rsidR="00A6719F">
          <w:rPr>
            <w:webHidden/>
          </w:rPr>
          <w:fldChar w:fldCharType="separate"/>
        </w:r>
        <w:r w:rsidR="00F91053">
          <w:rPr>
            <w:webHidden/>
          </w:rPr>
          <w:t>421</w:t>
        </w:r>
        <w:r w:rsidR="00A6719F">
          <w:rPr>
            <w:webHidden/>
          </w:rPr>
          <w:fldChar w:fldCharType="end"/>
        </w:r>
      </w:hyperlink>
    </w:p>
    <w:p w14:paraId="445B2EAA" w14:textId="6592319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2" w:history="1">
        <w:r w:rsidR="00A6719F" w:rsidRPr="00161698">
          <w:rPr>
            <w:rStyle w:val="af0"/>
          </w:rPr>
          <w:t xml:space="preserve">Рисунок 4.375 </w:t>
        </w:r>
        <w:r w:rsidR="00A6719F" w:rsidRPr="00161698">
          <w:rPr>
            <w:rStyle w:val="af0"/>
          </w:rPr>
          <w:sym w:font="Symbol" w:char="F02D"/>
        </w:r>
        <w:r w:rsidR="00A6719F" w:rsidRPr="00161698">
          <w:rPr>
            <w:rStyle w:val="af0"/>
          </w:rPr>
          <w:t xml:space="preserve"> Документ «Приказ об увольнении»</w:t>
        </w:r>
        <w:r w:rsidR="00A6719F">
          <w:rPr>
            <w:webHidden/>
          </w:rPr>
          <w:tab/>
        </w:r>
        <w:r w:rsidR="00A6719F">
          <w:rPr>
            <w:webHidden/>
          </w:rPr>
          <w:fldChar w:fldCharType="begin"/>
        </w:r>
        <w:r w:rsidR="00A6719F">
          <w:rPr>
            <w:webHidden/>
          </w:rPr>
          <w:instrText xml:space="preserve"> PAGEREF _Toc48815112 \h </w:instrText>
        </w:r>
        <w:r w:rsidR="00A6719F">
          <w:rPr>
            <w:webHidden/>
          </w:rPr>
        </w:r>
        <w:r w:rsidR="00A6719F">
          <w:rPr>
            <w:webHidden/>
          </w:rPr>
          <w:fldChar w:fldCharType="separate"/>
        </w:r>
        <w:r w:rsidR="00F91053">
          <w:rPr>
            <w:webHidden/>
          </w:rPr>
          <w:t>422</w:t>
        </w:r>
        <w:r w:rsidR="00A6719F">
          <w:rPr>
            <w:webHidden/>
          </w:rPr>
          <w:fldChar w:fldCharType="end"/>
        </w:r>
      </w:hyperlink>
    </w:p>
    <w:p w14:paraId="791A0699" w14:textId="691ED5F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3" w:history="1">
        <w:r w:rsidR="00A6719F" w:rsidRPr="00161698">
          <w:rPr>
            <w:rStyle w:val="af0"/>
          </w:rPr>
          <w:t xml:space="preserve">Рисунок 4.376 </w:t>
        </w:r>
        <w:r w:rsidR="00A6719F" w:rsidRPr="00161698">
          <w:rPr>
            <w:rStyle w:val="af0"/>
          </w:rPr>
          <w:sym w:font="Symbol" w:char="F02D"/>
        </w:r>
        <w:r w:rsidR="00A6719F" w:rsidRPr="00161698">
          <w:rPr>
            <w:rStyle w:val="af0"/>
          </w:rPr>
          <w:t xml:space="preserve"> Документ «Продление контракта»</w:t>
        </w:r>
        <w:r w:rsidR="00A6719F">
          <w:rPr>
            <w:webHidden/>
          </w:rPr>
          <w:tab/>
        </w:r>
        <w:r w:rsidR="00A6719F">
          <w:rPr>
            <w:webHidden/>
          </w:rPr>
          <w:fldChar w:fldCharType="begin"/>
        </w:r>
        <w:r w:rsidR="00A6719F">
          <w:rPr>
            <w:webHidden/>
          </w:rPr>
          <w:instrText xml:space="preserve"> PAGEREF _Toc48815113 \h </w:instrText>
        </w:r>
        <w:r w:rsidR="00A6719F">
          <w:rPr>
            <w:webHidden/>
          </w:rPr>
        </w:r>
        <w:r w:rsidR="00A6719F">
          <w:rPr>
            <w:webHidden/>
          </w:rPr>
          <w:fldChar w:fldCharType="separate"/>
        </w:r>
        <w:r w:rsidR="00F91053">
          <w:rPr>
            <w:webHidden/>
          </w:rPr>
          <w:t>422</w:t>
        </w:r>
        <w:r w:rsidR="00A6719F">
          <w:rPr>
            <w:webHidden/>
          </w:rPr>
          <w:fldChar w:fldCharType="end"/>
        </w:r>
      </w:hyperlink>
    </w:p>
    <w:p w14:paraId="767C096D" w14:textId="398A736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4" w:history="1">
        <w:r w:rsidR="00A6719F" w:rsidRPr="00161698">
          <w:rPr>
            <w:rStyle w:val="af0"/>
          </w:rPr>
          <w:t xml:space="preserve">Рисунок 4.377 </w:t>
        </w:r>
        <w:r w:rsidR="00A6719F" w:rsidRPr="00161698">
          <w:rPr>
            <w:rStyle w:val="af0"/>
          </w:rPr>
          <w:sym w:font="Symbol" w:char="F02D"/>
        </w:r>
        <w:r w:rsidR="00A6719F" w:rsidRPr="00161698">
          <w:rPr>
            <w:rStyle w:val="af0"/>
          </w:rPr>
          <w:t xml:space="preserve"> Список задач</w:t>
        </w:r>
        <w:r w:rsidR="00A6719F">
          <w:rPr>
            <w:webHidden/>
          </w:rPr>
          <w:tab/>
        </w:r>
        <w:r w:rsidR="00A6719F">
          <w:rPr>
            <w:webHidden/>
          </w:rPr>
          <w:fldChar w:fldCharType="begin"/>
        </w:r>
        <w:r w:rsidR="00A6719F">
          <w:rPr>
            <w:webHidden/>
          </w:rPr>
          <w:instrText xml:space="preserve"> PAGEREF _Toc48815114 \h </w:instrText>
        </w:r>
        <w:r w:rsidR="00A6719F">
          <w:rPr>
            <w:webHidden/>
          </w:rPr>
        </w:r>
        <w:r w:rsidR="00A6719F">
          <w:rPr>
            <w:webHidden/>
          </w:rPr>
          <w:fldChar w:fldCharType="separate"/>
        </w:r>
        <w:r w:rsidR="00F91053">
          <w:rPr>
            <w:webHidden/>
          </w:rPr>
          <w:t>423</w:t>
        </w:r>
        <w:r w:rsidR="00A6719F">
          <w:rPr>
            <w:webHidden/>
          </w:rPr>
          <w:fldChar w:fldCharType="end"/>
        </w:r>
      </w:hyperlink>
    </w:p>
    <w:p w14:paraId="0F827F88" w14:textId="3D1B24B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5" w:history="1">
        <w:r w:rsidR="00A6719F" w:rsidRPr="00161698">
          <w:rPr>
            <w:rStyle w:val="af0"/>
          </w:rPr>
          <w:t>Рисунок 4.378</w:t>
        </w:r>
        <w:r w:rsidR="00A6719F">
          <w:rPr>
            <w:rStyle w:val="af0"/>
          </w:rPr>
          <w:t xml:space="preserve"> -</w:t>
        </w:r>
        <w:r w:rsidR="00A6719F" w:rsidRPr="00161698">
          <w:rPr>
            <w:rStyle w:val="af0"/>
          </w:rPr>
          <w:t xml:space="preserve"> Просроченная задача</w:t>
        </w:r>
        <w:r w:rsidR="00A6719F">
          <w:rPr>
            <w:webHidden/>
          </w:rPr>
          <w:tab/>
        </w:r>
        <w:r w:rsidR="00A6719F">
          <w:rPr>
            <w:webHidden/>
          </w:rPr>
          <w:fldChar w:fldCharType="begin"/>
        </w:r>
        <w:r w:rsidR="00A6719F">
          <w:rPr>
            <w:webHidden/>
          </w:rPr>
          <w:instrText xml:space="preserve"> PAGEREF _Toc48815115 \h </w:instrText>
        </w:r>
        <w:r w:rsidR="00A6719F">
          <w:rPr>
            <w:webHidden/>
          </w:rPr>
        </w:r>
        <w:r w:rsidR="00A6719F">
          <w:rPr>
            <w:webHidden/>
          </w:rPr>
          <w:fldChar w:fldCharType="separate"/>
        </w:r>
        <w:r w:rsidR="00F91053">
          <w:rPr>
            <w:webHidden/>
          </w:rPr>
          <w:t>423</w:t>
        </w:r>
        <w:r w:rsidR="00A6719F">
          <w:rPr>
            <w:webHidden/>
          </w:rPr>
          <w:fldChar w:fldCharType="end"/>
        </w:r>
      </w:hyperlink>
    </w:p>
    <w:p w14:paraId="1C632B4C" w14:textId="364038A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6" w:history="1">
        <w:r w:rsidR="00A6719F" w:rsidRPr="00161698">
          <w:rPr>
            <w:rStyle w:val="af0"/>
          </w:rPr>
          <w:t xml:space="preserve">Рисунок 4.379 </w:t>
        </w:r>
        <w:r w:rsidR="00A6719F" w:rsidRPr="00161698">
          <w:rPr>
            <w:rStyle w:val="af0"/>
            <w:sz w:val="24"/>
            <w:szCs w:val="24"/>
          </w:rPr>
          <w:sym w:font="Symbol" w:char="F02D"/>
        </w:r>
        <w:r w:rsidR="00A6719F" w:rsidRPr="00161698">
          <w:rPr>
            <w:rStyle w:val="af0"/>
          </w:rPr>
          <w:t xml:space="preserve"> Использовать загрузку из реестра госслужащих</w:t>
        </w:r>
        <w:r w:rsidR="00A6719F">
          <w:rPr>
            <w:webHidden/>
          </w:rPr>
          <w:tab/>
        </w:r>
        <w:r w:rsidR="00A6719F">
          <w:rPr>
            <w:webHidden/>
          </w:rPr>
          <w:fldChar w:fldCharType="begin"/>
        </w:r>
        <w:r w:rsidR="00A6719F">
          <w:rPr>
            <w:webHidden/>
          </w:rPr>
          <w:instrText xml:space="preserve"> PAGEREF _Toc48815116 \h </w:instrText>
        </w:r>
        <w:r w:rsidR="00A6719F">
          <w:rPr>
            <w:webHidden/>
          </w:rPr>
        </w:r>
        <w:r w:rsidR="00A6719F">
          <w:rPr>
            <w:webHidden/>
          </w:rPr>
          <w:fldChar w:fldCharType="separate"/>
        </w:r>
        <w:r w:rsidR="00F91053">
          <w:rPr>
            <w:webHidden/>
          </w:rPr>
          <w:t>424</w:t>
        </w:r>
        <w:r w:rsidR="00A6719F">
          <w:rPr>
            <w:webHidden/>
          </w:rPr>
          <w:fldChar w:fldCharType="end"/>
        </w:r>
      </w:hyperlink>
    </w:p>
    <w:p w14:paraId="2380C081" w14:textId="72B2B7E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7" w:history="1">
        <w:r w:rsidR="00A6719F" w:rsidRPr="00161698">
          <w:rPr>
            <w:rStyle w:val="af0"/>
          </w:rPr>
          <w:t xml:space="preserve">Рисунок 4.380 </w:t>
        </w:r>
        <w:r w:rsidR="00A6719F" w:rsidRPr="00161698">
          <w:rPr>
            <w:rStyle w:val="af0"/>
          </w:rPr>
          <w:sym w:font="Symbol" w:char="F02D"/>
        </w:r>
        <w:r w:rsidR="00A6719F" w:rsidRPr="00161698">
          <w:rPr>
            <w:rStyle w:val="af0"/>
          </w:rPr>
          <w:t xml:space="preserve"> Начальная настройка подсистемы</w:t>
        </w:r>
        <w:r w:rsidR="00A6719F">
          <w:rPr>
            <w:webHidden/>
          </w:rPr>
          <w:tab/>
        </w:r>
        <w:r w:rsidR="00A6719F">
          <w:rPr>
            <w:webHidden/>
          </w:rPr>
          <w:fldChar w:fldCharType="begin"/>
        </w:r>
        <w:r w:rsidR="00A6719F">
          <w:rPr>
            <w:webHidden/>
          </w:rPr>
          <w:instrText xml:space="preserve"> PAGEREF _Toc48815117 \h </w:instrText>
        </w:r>
        <w:r w:rsidR="00A6719F">
          <w:rPr>
            <w:webHidden/>
          </w:rPr>
        </w:r>
        <w:r w:rsidR="00A6719F">
          <w:rPr>
            <w:webHidden/>
          </w:rPr>
          <w:fldChar w:fldCharType="separate"/>
        </w:r>
        <w:r w:rsidR="00F91053">
          <w:rPr>
            <w:webHidden/>
          </w:rPr>
          <w:t>425</w:t>
        </w:r>
        <w:r w:rsidR="00A6719F">
          <w:rPr>
            <w:webHidden/>
          </w:rPr>
          <w:fldChar w:fldCharType="end"/>
        </w:r>
      </w:hyperlink>
    </w:p>
    <w:p w14:paraId="1D65C9B1" w14:textId="24E877A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8" w:history="1">
        <w:r w:rsidR="00A6719F" w:rsidRPr="00161698">
          <w:rPr>
            <w:rStyle w:val="af0"/>
          </w:rPr>
          <w:t xml:space="preserve">Рисунок 4.381 </w:t>
        </w:r>
        <w:r w:rsidR="00A6719F" w:rsidRPr="00161698">
          <w:rPr>
            <w:rStyle w:val="af0"/>
          </w:rPr>
          <w:sym w:font="Symbol" w:char="F02D"/>
        </w:r>
        <w:r w:rsidR="00A6719F" w:rsidRPr="00161698">
          <w:rPr>
            <w:rStyle w:val="af0"/>
          </w:rPr>
          <w:t xml:space="preserve"> Сопоставление синхронизируемых справочников</w:t>
        </w:r>
        <w:r w:rsidR="00A6719F">
          <w:rPr>
            <w:webHidden/>
          </w:rPr>
          <w:tab/>
        </w:r>
        <w:r w:rsidR="00A6719F">
          <w:rPr>
            <w:webHidden/>
          </w:rPr>
          <w:fldChar w:fldCharType="begin"/>
        </w:r>
        <w:r w:rsidR="00A6719F">
          <w:rPr>
            <w:webHidden/>
          </w:rPr>
          <w:instrText xml:space="preserve"> PAGEREF _Toc48815118 \h </w:instrText>
        </w:r>
        <w:r w:rsidR="00A6719F">
          <w:rPr>
            <w:webHidden/>
          </w:rPr>
        </w:r>
        <w:r w:rsidR="00A6719F">
          <w:rPr>
            <w:webHidden/>
          </w:rPr>
          <w:fldChar w:fldCharType="separate"/>
        </w:r>
        <w:r w:rsidR="00F91053">
          <w:rPr>
            <w:webHidden/>
          </w:rPr>
          <w:t>425</w:t>
        </w:r>
        <w:r w:rsidR="00A6719F">
          <w:rPr>
            <w:webHidden/>
          </w:rPr>
          <w:fldChar w:fldCharType="end"/>
        </w:r>
      </w:hyperlink>
    </w:p>
    <w:p w14:paraId="64F740F3" w14:textId="1A1ECFD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19" w:history="1">
        <w:r w:rsidR="00A6719F" w:rsidRPr="00161698">
          <w:rPr>
            <w:rStyle w:val="af0"/>
          </w:rPr>
          <w:t xml:space="preserve">Рисунок 4.382 </w:t>
        </w:r>
        <w:r w:rsidR="00A6719F" w:rsidRPr="00161698">
          <w:rPr>
            <w:rStyle w:val="af0"/>
          </w:rPr>
          <w:sym w:font="Symbol" w:char="F02D"/>
        </w:r>
        <w:r w:rsidR="00A6719F" w:rsidRPr="00161698">
          <w:rPr>
            <w:rStyle w:val="af0"/>
          </w:rPr>
          <w:t xml:space="preserve"> Форма сопоставления объектов Подсистемы и данных из ЕИСУ КС</w:t>
        </w:r>
        <w:r w:rsidR="00A6719F">
          <w:rPr>
            <w:webHidden/>
          </w:rPr>
          <w:tab/>
        </w:r>
        <w:r w:rsidR="00A6719F">
          <w:rPr>
            <w:webHidden/>
          </w:rPr>
          <w:fldChar w:fldCharType="begin"/>
        </w:r>
        <w:r w:rsidR="00A6719F">
          <w:rPr>
            <w:webHidden/>
          </w:rPr>
          <w:instrText xml:space="preserve"> PAGEREF _Toc48815119 \h </w:instrText>
        </w:r>
        <w:r w:rsidR="00A6719F">
          <w:rPr>
            <w:webHidden/>
          </w:rPr>
        </w:r>
        <w:r w:rsidR="00A6719F">
          <w:rPr>
            <w:webHidden/>
          </w:rPr>
          <w:fldChar w:fldCharType="separate"/>
        </w:r>
        <w:r w:rsidR="00F91053">
          <w:rPr>
            <w:webHidden/>
          </w:rPr>
          <w:t>426</w:t>
        </w:r>
        <w:r w:rsidR="00A6719F">
          <w:rPr>
            <w:webHidden/>
          </w:rPr>
          <w:fldChar w:fldCharType="end"/>
        </w:r>
      </w:hyperlink>
    </w:p>
    <w:p w14:paraId="7C838636" w14:textId="66463FE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0" w:history="1">
        <w:r w:rsidR="00A6719F" w:rsidRPr="00161698">
          <w:rPr>
            <w:rStyle w:val="af0"/>
          </w:rPr>
          <w:t xml:space="preserve">Рисунок 4.383 </w:t>
        </w:r>
        <w:r w:rsidR="00A6719F" w:rsidRPr="00161698">
          <w:rPr>
            <w:rStyle w:val="af0"/>
          </w:rPr>
          <w:sym w:font="Symbol" w:char="F02D"/>
        </w:r>
        <w:r w:rsidR="00A6719F" w:rsidRPr="00161698">
          <w:rPr>
            <w:rStyle w:val="af0"/>
          </w:rPr>
          <w:t xml:space="preserve"> Установка соответствия объекту ЕИСУ КС</w:t>
        </w:r>
        <w:r w:rsidR="00A6719F">
          <w:rPr>
            <w:webHidden/>
          </w:rPr>
          <w:tab/>
        </w:r>
        <w:r w:rsidR="00A6719F">
          <w:rPr>
            <w:webHidden/>
          </w:rPr>
          <w:fldChar w:fldCharType="begin"/>
        </w:r>
        <w:r w:rsidR="00A6719F">
          <w:rPr>
            <w:webHidden/>
          </w:rPr>
          <w:instrText xml:space="preserve"> PAGEREF _Toc48815120 \h </w:instrText>
        </w:r>
        <w:r w:rsidR="00A6719F">
          <w:rPr>
            <w:webHidden/>
          </w:rPr>
        </w:r>
        <w:r w:rsidR="00A6719F">
          <w:rPr>
            <w:webHidden/>
          </w:rPr>
          <w:fldChar w:fldCharType="separate"/>
        </w:r>
        <w:r w:rsidR="00F91053">
          <w:rPr>
            <w:webHidden/>
          </w:rPr>
          <w:t>426</w:t>
        </w:r>
        <w:r w:rsidR="00A6719F">
          <w:rPr>
            <w:webHidden/>
          </w:rPr>
          <w:fldChar w:fldCharType="end"/>
        </w:r>
      </w:hyperlink>
    </w:p>
    <w:p w14:paraId="5CC0C0F3" w14:textId="558599F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1" w:history="1">
        <w:r w:rsidR="00A6719F" w:rsidRPr="00161698">
          <w:rPr>
            <w:rStyle w:val="af0"/>
          </w:rPr>
          <w:t xml:space="preserve">Рисунок 4.384 </w:t>
        </w:r>
        <w:r w:rsidR="00A6719F" w:rsidRPr="00161698">
          <w:rPr>
            <w:rStyle w:val="af0"/>
          </w:rPr>
          <w:sym w:font="Symbol" w:char="F02D"/>
        </w:r>
        <w:r w:rsidR="00A6719F" w:rsidRPr="00161698">
          <w:rPr>
            <w:rStyle w:val="af0"/>
          </w:rPr>
          <w:t xml:space="preserve"> Соответствие справочника «Графики работы сотрудников»</w:t>
        </w:r>
        <w:r w:rsidR="00A6719F">
          <w:rPr>
            <w:webHidden/>
          </w:rPr>
          <w:tab/>
        </w:r>
        <w:r w:rsidR="00A6719F">
          <w:rPr>
            <w:webHidden/>
          </w:rPr>
          <w:fldChar w:fldCharType="begin"/>
        </w:r>
        <w:r w:rsidR="00A6719F">
          <w:rPr>
            <w:webHidden/>
          </w:rPr>
          <w:instrText xml:space="preserve"> PAGEREF _Toc48815121 \h </w:instrText>
        </w:r>
        <w:r w:rsidR="00A6719F">
          <w:rPr>
            <w:webHidden/>
          </w:rPr>
        </w:r>
        <w:r w:rsidR="00A6719F">
          <w:rPr>
            <w:webHidden/>
          </w:rPr>
          <w:fldChar w:fldCharType="separate"/>
        </w:r>
        <w:r w:rsidR="00F91053">
          <w:rPr>
            <w:webHidden/>
          </w:rPr>
          <w:t>427</w:t>
        </w:r>
        <w:r w:rsidR="00A6719F">
          <w:rPr>
            <w:webHidden/>
          </w:rPr>
          <w:fldChar w:fldCharType="end"/>
        </w:r>
      </w:hyperlink>
    </w:p>
    <w:p w14:paraId="69B70384" w14:textId="724D079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2" w:history="1">
        <w:r w:rsidR="00A6719F" w:rsidRPr="00161698">
          <w:rPr>
            <w:rStyle w:val="af0"/>
          </w:rPr>
          <w:t xml:space="preserve">Рисунок 4.385 </w:t>
        </w:r>
        <w:r w:rsidR="00A6719F" w:rsidRPr="00161698">
          <w:rPr>
            <w:rStyle w:val="af0"/>
          </w:rPr>
          <w:sym w:font="Symbol" w:char="F02D"/>
        </w:r>
        <w:r w:rsidR="00A6719F" w:rsidRPr="00161698">
          <w:rPr>
            <w:rStyle w:val="af0"/>
          </w:rPr>
          <w:t xml:space="preserve"> Дополнительная настройка справочников ЕИСУ КС</w:t>
        </w:r>
        <w:r w:rsidR="00A6719F">
          <w:rPr>
            <w:webHidden/>
          </w:rPr>
          <w:tab/>
        </w:r>
        <w:r w:rsidR="00A6719F">
          <w:rPr>
            <w:webHidden/>
          </w:rPr>
          <w:fldChar w:fldCharType="begin"/>
        </w:r>
        <w:r w:rsidR="00A6719F">
          <w:rPr>
            <w:webHidden/>
          </w:rPr>
          <w:instrText xml:space="preserve"> PAGEREF _Toc48815122 \h </w:instrText>
        </w:r>
        <w:r w:rsidR="00A6719F">
          <w:rPr>
            <w:webHidden/>
          </w:rPr>
        </w:r>
        <w:r w:rsidR="00A6719F">
          <w:rPr>
            <w:webHidden/>
          </w:rPr>
          <w:fldChar w:fldCharType="separate"/>
        </w:r>
        <w:r w:rsidR="00F91053">
          <w:rPr>
            <w:webHidden/>
          </w:rPr>
          <w:t>428</w:t>
        </w:r>
        <w:r w:rsidR="00A6719F">
          <w:rPr>
            <w:webHidden/>
          </w:rPr>
          <w:fldChar w:fldCharType="end"/>
        </w:r>
      </w:hyperlink>
    </w:p>
    <w:p w14:paraId="2D0EC59B" w14:textId="283B6CF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3" w:history="1">
        <w:r w:rsidR="00A6719F" w:rsidRPr="00161698">
          <w:rPr>
            <w:rStyle w:val="af0"/>
          </w:rPr>
          <w:t xml:space="preserve">Рисунок 4.386 </w:t>
        </w:r>
        <w:r w:rsidR="00A6719F" w:rsidRPr="00161698">
          <w:rPr>
            <w:rStyle w:val="af0"/>
          </w:rPr>
          <w:sym w:font="Symbol" w:char="F02D"/>
        </w:r>
        <w:r w:rsidR="00A6719F" w:rsidRPr="00161698">
          <w:rPr>
            <w:rStyle w:val="af0"/>
          </w:rPr>
          <w:t xml:space="preserve"> Настройка справочника «Виды отпусков ЕИСУ КС»</w:t>
        </w:r>
        <w:r w:rsidR="00A6719F">
          <w:rPr>
            <w:webHidden/>
          </w:rPr>
          <w:tab/>
        </w:r>
        <w:r w:rsidR="00A6719F">
          <w:rPr>
            <w:webHidden/>
          </w:rPr>
          <w:fldChar w:fldCharType="begin"/>
        </w:r>
        <w:r w:rsidR="00A6719F">
          <w:rPr>
            <w:webHidden/>
          </w:rPr>
          <w:instrText xml:space="preserve"> PAGEREF _Toc48815123 \h </w:instrText>
        </w:r>
        <w:r w:rsidR="00A6719F">
          <w:rPr>
            <w:webHidden/>
          </w:rPr>
        </w:r>
        <w:r w:rsidR="00A6719F">
          <w:rPr>
            <w:webHidden/>
          </w:rPr>
          <w:fldChar w:fldCharType="separate"/>
        </w:r>
        <w:r w:rsidR="00F91053">
          <w:rPr>
            <w:webHidden/>
          </w:rPr>
          <w:t>428</w:t>
        </w:r>
        <w:r w:rsidR="00A6719F">
          <w:rPr>
            <w:webHidden/>
          </w:rPr>
          <w:fldChar w:fldCharType="end"/>
        </w:r>
      </w:hyperlink>
    </w:p>
    <w:p w14:paraId="2ABF9F4E" w14:textId="76A0F26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4" w:history="1">
        <w:r w:rsidR="00A6719F" w:rsidRPr="00161698">
          <w:rPr>
            <w:rStyle w:val="af0"/>
          </w:rPr>
          <w:t xml:space="preserve">Рисунок 4.387 </w:t>
        </w:r>
        <w:r w:rsidR="00A6719F" w:rsidRPr="00161698">
          <w:rPr>
            <w:rStyle w:val="af0"/>
          </w:rPr>
          <w:sym w:font="Symbol" w:char="F02D"/>
        </w:r>
        <w:r w:rsidR="00A6719F" w:rsidRPr="00161698">
          <w:rPr>
            <w:rStyle w:val="af0"/>
          </w:rPr>
          <w:t xml:space="preserve"> Настройка справочника «Виды отсутствий ЕИСУ КС»</w:t>
        </w:r>
        <w:r w:rsidR="00A6719F">
          <w:rPr>
            <w:webHidden/>
          </w:rPr>
          <w:tab/>
        </w:r>
        <w:r w:rsidR="00A6719F">
          <w:rPr>
            <w:webHidden/>
          </w:rPr>
          <w:fldChar w:fldCharType="begin"/>
        </w:r>
        <w:r w:rsidR="00A6719F">
          <w:rPr>
            <w:webHidden/>
          </w:rPr>
          <w:instrText xml:space="preserve"> PAGEREF _Toc48815124 \h </w:instrText>
        </w:r>
        <w:r w:rsidR="00A6719F">
          <w:rPr>
            <w:webHidden/>
          </w:rPr>
        </w:r>
        <w:r w:rsidR="00A6719F">
          <w:rPr>
            <w:webHidden/>
          </w:rPr>
          <w:fldChar w:fldCharType="separate"/>
        </w:r>
        <w:r w:rsidR="00F91053">
          <w:rPr>
            <w:webHidden/>
          </w:rPr>
          <w:t>429</w:t>
        </w:r>
        <w:r w:rsidR="00A6719F">
          <w:rPr>
            <w:webHidden/>
          </w:rPr>
          <w:fldChar w:fldCharType="end"/>
        </w:r>
      </w:hyperlink>
    </w:p>
    <w:p w14:paraId="144F3E91" w14:textId="3AEDF35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5" w:history="1">
        <w:r w:rsidR="00A6719F" w:rsidRPr="00161698">
          <w:rPr>
            <w:rStyle w:val="af0"/>
          </w:rPr>
          <w:t xml:space="preserve">Рисунок 4.388 </w:t>
        </w:r>
        <w:r w:rsidR="00A6719F" w:rsidRPr="00161698">
          <w:rPr>
            <w:rStyle w:val="af0"/>
            <w:i/>
            <w:iCs/>
          </w:rPr>
          <w:sym w:font="Symbol" w:char="F02D"/>
        </w:r>
        <w:r w:rsidR="00A6719F" w:rsidRPr="00161698">
          <w:rPr>
            <w:rStyle w:val="af0"/>
          </w:rPr>
          <w:t xml:space="preserve"> Настройка справочника «Виды поощрений ЕИСУ КС»</w:t>
        </w:r>
        <w:r w:rsidR="00A6719F">
          <w:rPr>
            <w:webHidden/>
          </w:rPr>
          <w:tab/>
        </w:r>
        <w:r w:rsidR="00A6719F">
          <w:rPr>
            <w:webHidden/>
          </w:rPr>
          <w:fldChar w:fldCharType="begin"/>
        </w:r>
        <w:r w:rsidR="00A6719F">
          <w:rPr>
            <w:webHidden/>
          </w:rPr>
          <w:instrText xml:space="preserve"> PAGEREF _Toc48815125 \h </w:instrText>
        </w:r>
        <w:r w:rsidR="00A6719F">
          <w:rPr>
            <w:webHidden/>
          </w:rPr>
        </w:r>
        <w:r w:rsidR="00A6719F">
          <w:rPr>
            <w:webHidden/>
          </w:rPr>
          <w:fldChar w:fldCharType="separate"/>
        </w:r>
        <w:r w:rsidR="00F91053">
          <w:rPr>
            <w:webHidden/>
          </w:rPr>
          <w:t>429</w:t>
        </w:r>
        <w:r w:rsidR="00A6719F">
          <w:rPr>
            <w:webHidden/>
          </w:rPr>
          <w:fldChar w:fldCharType="end"/>
        </w:r>
      </w:hyperlink>
    </w:p>
    <w:p w14:paraId="3F20023D" w14:textId="2855E55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6" w:history="1">
        <w:r w:rsidR="00A6719F" w:rsidRPr="00161698">
          <w:rPr>
            <w:rStyle w:val="af0"/>
          </w:rPr>
          <w:t xml:space="preserve">Рисунок 4.389 </w:t>
        </w:r>
        <w:r w:rsidR="00A6719F" w:rsidRPr="00161698">
          <w:rPr>
            <w:rStyle w:val="af0"/>
          </w:rPr>
          <w:sym w:font="Symbol" w:char="F02D"/>
        </w:r>
        <w:r w:rsidR="00A6719F" w:rsidRPr="00161698">
          <w:rPr>
            <w:rStyle w:val="af0"/>
          </w:rPr>
          <w:t xml:space="preserve"> Настройка справочника «Виды материального стимулирования ЕИСУ КС»</w:t>
        </w:r>
        <w:r w:rsidR="00A6719F">
          <w:rPr>
            <w:webHidden/>
          </w:rPr>
          <w:tab/>
        </w:r>
        <w:r w:rsidR="00A6719F">
          <w:rPr>
            <w:webHidden/>
          </w:rPr>
          <w:fldChar w:fldCharType="begin"/>
        </w:r>
        <w:r w:rsidR="00A6719F">
          <w:rPr>
            <w:webHidden/>
          </w:rPr>
          <w:instrText xml:space="preserve"> PAGEREF _Toc48815126 \h </w:instrText>
        </w:r>
        <w:r w:rsidR="00A6719F">
          <w:rPr>
            <w:webHidden/>
          </w:rPr>
        </w:r>
        <w:r w:rsidR="00A6719F">
          <w:rPr>
            <w:webHidden/>
          </w:rPr>
          <w:fldChar w:fldCharType="separate"/>
        </w:r>
        <w:r w:rsidR="00F91053">
          <w:rPr>
            <w:webHidden/>
          </w:rPr>
          <w:t>430</w:t>
        </w:r>
        <w:r w:rsidR="00A6719F">
          <w:rPr>
            <w:webHidden/>
          </w:rPr>
          <w:fldChar w:fldCharType="end"/>
        </w:r>
      </w:hyperlink>
    </w:p>
    <w:p w14:paraId="4A02B587" w14:textId="106FFDA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7" w:history="1">
        <w:r w:rsidR="00A6719F" w:rsidRPr="00161698">
          <w:rPr>
            <w:rStyle w:val="af0"/>
          </w:rPr>
          <w:t xml:space="preserve">Рисунок 4.390 </w:t>
        </w:r>
        <w:r w:rsidR="00A6719F" w:rsidRPr="00161698">
          <w:rPr>
            <w:rStyle w:val="af0"/>
          </w:rPr>
          <w:sym w:font="Symbol" w:char="F02D"/>
        </w:r>
        <w:r w:rsidR="00A6719F" w:rsidRPr="00161698">
          <w:rPr>
            <w:rStyle w:val="af0"/>
          </w:rPr>
          <w:t xml:space="preserve"> Настройка справочника «Должности»</w:t>
        </w:r>
        <w:r w:rsidR="00A6719F">
          <w:rPr>
            <w:webHidden/>
          </w:rPr>
          <w:tab/>
        </w:r>
        <w:r w:rsidR="00A6719F">
          <w:rPr>
            <w:webHidden/>
          </w:rPr>
          <w:fldChar w:fldCharType="begin"/>
        </w:r>
        <w:r w:rsidR="00A6719F">
          <w:rPr>
            <w:webHidden/>
          </w:rPr>
          <w:instrText xml:space="preserve"> PAGEREF _Toc48815127 \h </w:instrText>
        </w:r>
        <w:r w:rsidR="00A6719F">
          <w:rPr>
            <w:webHidden/>
          </w:rPr>
        </w:r>
        <w:r w:rsidR="00A6719F">
          <w:rPr>
            <w:webHidden/>
          </w:rPr>
          <w:fldChar w:fldCharType="separate"/>
        </w:r>
        <w:r w:rsidR="00F91053">
          <w:rPr>
            <w:webHidden/>
          </w:rPr>
          <w:t>430</w:t>
        </w:r>
        <w:r w:rsidR="00A6719F">
          <w:rPr>
            <w:webHidden/>
          </w:rPr>
          <w:fldChar w:fldCharType="end"/>
        </w:r>
      </w:hyperlink>
    </w:p>
    <w:p w14:paraId="64FACDF0" w14:textId="596D0B2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8" w:history="1">
        <w:r w:rsidR="00A6719F" w:rsidRPr="00161698">
          <w:rPr>
            <w:rStyle w:val="af0"/>
          </w:rPr>
          <w:t xml:space="preserve">Рисунок 4.391 </w:t>
        </w:r>
        <w:r w:rsidR="00A6719F" w:rsidRPr="00161698">
          <w:rPr>
            <w:rStyle w:val="af0"/>
          </w:rPr>
          <w:sym w:font="Symbol" w:char="F02D"/>
        </w:r>
        <w:r w:rsidR="00A6719F" w:rsidRPr="00161698">
          <w:rPr>
            <w:rStyle w:val="af0"/>
          </w:rPr>
          <w:t xml:space="preserve"> Соответствие начислений и показателей</w:t>
        </w:r>
        <w:r w:rsidR="00A6719F">
          <w:rPr>
            <w:webHidden/>
          </w:rPr>
          <w:tab/>
        </w:r>
        <w:r w:rsidR="00A6719F">
          <w:rPr>
            <w:webHidden/>
          </w:rPr>
          <w:fldChar w:fldCharType="begin"/>
        </w:r>
        <w:r w:rsidR="00A6719F">
          <w:rPr>
            <w:webHidden/>
          </w:rPr>
          <w:instrText xml:space="preserve"> PAGEREF _Toc48815128 \h </w:instrText>
        </w:r>
        <w:r w:rsidR="00A6719F">
          <w:rPr>
            <w:webHidden/>
          </w:rPr>
        </w:r>
        <w:r w:rsidR="00A6719F">
          <w:rPr>
            <w:webHidden/>
          </w:rPr>
          <w:fldChar w:fldCharType="separate"/>
        </w:r>
        <w:r w:rsidR="00F91053">
          <w:rPr>
            <w:webHidden/>
          </w:rPr>
          <w:t>431</w:t>
        </w:r>
        <w:r w:rsidR="00A6719F">
          <w:rPr>
            <w:webHidden/>
          </w:rPr>
          <w:fldChar w:fldCharType="end"/>
        </w:r>
      </w:hyperlink>
    </w:p>
    <w:p w14:paraId="04BB5E7C" w14:textId="36D212A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29" w:history="1">
        <w:r w:rsidR="00A6719F" w:rsidRPr="00161698">
          <w:rPr>
            <w:rStyle w:val="af0"/>
          </w:rPr>
          <w:t xml:space="preserve">Рисунок 4.392 </w:t>
        </w:r>
        <w:r w:rsidR="00A6719F" w:rsidRPr="00161698">
          <w:rPr>
            <w:rStyle w:val="af0"/>
          </w:rPr>
          <w:sym w:font="Symbol" w:char="F02D"/>
        </w:r>
        <w:r w:rsidR="00A6719F" w:rsidRPr="00161698">
          <w:rPr>
            <w:rStyle w:val="af0"/>
          </w:rPr>
          <w:t xml:space="preserve"> Настройка организации</w:t>
        </w:r>
        <w:r w:rsidR="00A6719F">
          <w:rPr>
            <w:webHidden/>
          </w:rPr>
          <w:tab/>
        </w:r>
        <w:r w:rsidR="00A6719F">
          <w:rPr>
            <w:webHidden/>
          </w:rPr>
          <w:fldChar w:fldCharType="begin"/>
        </w:r>
        <w:r w:rsidR="00A6719F">
          <w:rPr>
            <w:webHidden/>
          </w:rPr>
          <w:instrText xml:space="preserve"> PAGEREF _Toc48815129 \h </w:instrText>
        </w:r>
        <w:r w:rsidR="00A6719F">
          <w:rPr>
            <w:webHidden/>
          </w:rPr>
        </w:r>
        <w:r w:rsidR="00A6719F">
          <w:rPr>
            <w:webHidden/>
          </w:rPr>
          <w:fldChar w:fldCharType="separate"/>
        </w:r>
        <w:r w:rsidR="00F91053">
          <w:rPr>
            <w:webHidden/>
          </w:rPr>
          <w:t>431</w:t>
        </w:r>
        <w:r w:rsidR="00A6719F">
          <w:rPr>
            <w:webHidden/>
          </w:rPr>
          <w:fldChar w:fldCharType="end"/>
        </w:r>
      </w:hyperlink>
    </w:p>
    <w:p w14:paraId="23247CE9" w14:textId="2152547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0" w:history="1">
        <w:r w:rsidR="00A6719F" w:rsidRPr="00161698">
          <w:rPr>
            <w:rStyle w:val="af0"/>
          </w:rPr>
          <w:t xml:space="preserve">Рисунок 4.393 </w:t>
        </w:r>
        <w:r w:rsidR="00A6719F" w:rsidRPr="00161698">
          <w:rPr>
            <w:rStyle w:val="af0"/>
          </w:rPr>
          <w:sym w:font="Symbol" w:char="F02D"/>
        </w:r>
        <w:r w:rsidR="00A6719F" w:rsidRPr="00161698">
          <w:rPr>
            <w:rStyle w:val="af0"/>
          </w:rPr>
          <w:t xml:space="preserve"> Уникальный идентификатор в Организации</w:t>
        </w:r>
        <w:r w:rsidR="00A6719F">
          <w:rPr>
            <w:webHidden/>
          </w:rPr>
          <w:tab/>
        </w:r>
        <w:r w:rsidR="00A6719F">
          <w:rPr>
            <w:webHidden/>
          </w:rPr>
          <w:fldChar w:fldCharType="begin"/>
        </w:r>
        <w:r w:rsidR="00A6719F">
          <w:rPr>
            <w:webHidden/>
          </w:rPr>
          <w:instrText xml:space="preserve"> PAGEREF _Toc48815130 \h </w:instrText>
        </w:r>
        <w:r w:rsidR="00A6719F">
          <w:rPr>
            <w:webHidden/>
          </w:rPr>
        </w:r>
        <w:r w:rsidR="00A6719F">
          <w:rPr>
            <w:webHidden/>
          </w:rPr>
          <w:fldChar w:fldCharType="separate"/>
        </w:r>
        <w:r w:rsidR="00F91053">
          <w:rPr>
            <w:webHidden/>
          </w:rPr>
          <w:t>432</w:t>
        </w:r>
        <w:r w:rsidR="00A6719F">
          <w:rPr>
            <w:webHidden/>
          </w:rPr>
          <w:fldChar w:fldCharType="end"/>
        </w:r>
      </w:hyperlink>
    </w:p>
    <w:p w14:paraId="49D8C385" w14:textId="30D4530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1" w:history="1">
        <w:r w:rsidR="00A6719F" w:rsidRPr="00161698">
          <w:rPr>
            <w:rStyle w:val="af0"/>
          </w:rPr>
          <w:t xml:space="preserve">Рисунок 4.394 </w:t>
        </w:r>
        <w:r w:rsidR="00A6719F" w:rsidRPr="00161698">
          <w:rPr>
            <w:rStyle w:val="af0"/>
          </w:rPr>
          <w:sym w:font="Symbol" w:char="F02D"/>
        </w:r>
        <w:r w:rsidR="00A6719F" w:rsidRPr="00161698">
          <w:rPr>
            <w:rStyle w:val="af0"/>
          </w:rPr>
          <w:t xml:space="preserve"> График работы в организации</w:t>
        </w:r>
        <w:r w:rsidR="00A6719F">
          <w:rPr>
            <w:webHidden/>
          </w:rPr>
          <w:tab/>
        </w:r>
        <w:r w:rsidR="00A6719F">
          <w:rPr>
            <w:webHidden/>
          </w:rPr>
          <w:fldChar w:fldCharType="begin"/>
        </w:r>
        <w:r w:rsidR="00A6719F">
          <w:rPr>
            <w:webHidden/>
          </w:rPr>
          <w:instrText xml:space="preserve"> PAGEREF _Toc48815131 \h </w:instrText>
        </w:r>
        <w:r w:rsidR="00A6719F">
          <w:rPr>
            <w:webHidden/>
          </w:rPr>
        </w:r>
        <w:r w:rsidR="00A6719F">
          <w:rPr>
            <w:webHidden/>
          </w:rPr>
          <w:fldChar w:fldCharType="separate"/>
        </w:r>
        <w:r w:rsidR="00F91053">
          <w:rPr>
            <w:webHidden/>
          </w:rPr>
          <w:t>432</w:t>
        </w:r>
        <w:r w:rsidR="00A6719F">
          <w:rPr>
            <w:webHidden/>
          </w:rPr>
          <w:fldChar w:fldCharType="end"/>
        </w:r>
      </w:hyperlink>
    </w:p>
    <w:p w14:paraId="1BD1AD18" w14:textId="26E92B6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2" w:history="1">
        <w:r w:rsidR="00A6719F" w:rsidRPr="00161698">
          <w:rPr>
            <w:rStyle w:val="af0"/>
          </w:rPr>
          <w:t xml:space="preserve">Рисунок 4.395 </w:t>
        </w:r>
        <w:r w:rsidR="00A6719F" w:rsidRPr="00161698">
          <w:rPr>
            <w:rStyle w:val="af0"/>
          </w:rPr>
          <w:sym w:font="Symbol" w:char="F02D"/>
        </w:r>
        <w:r w:rsidR="00A6719F" w:rsidRPr="00161698">
          <w:rPr>
            <w:rStyle w:val="af0"/>
          </w:rPr>
          <w:t xml:space="preserve"> График работы в Подразделении</w:t>
        </w:r>
        <w:r w:rsidR="00A6719F">
          <w:rPr>
            <w:webHidden/>
          </w:rPr>
          <w:tab/>
        </w:r>
        <w:r w:rsidR="00A6719F">
          <w:rPr>
            <w:webHidden/>
          </w:rPr>
          <w:fldChar w:fldCharType="begin"/>
        </w:r>
        <w:r w:rsidR="00A6719F">
          <w:rPr>
            <w:webHidden/>
          </w:rPr>
          <w:instrText xml:space="preserve"> PAGEREF _Toc48815132 \h </w:instrText>
        </w:r>
        <w:r w:rsidR="00A6719F">
          <w:rPr>
            <w:webHidden/>
          </w:rPr>
        </w:r>
        <w:r w:rsidR="00A6719F">
          <w:rPr>
            <w:webHidden/>
          </w:rPr>
          <w:fldChar w:fldCharType="separate"/>
        </w:r>
        <w:r w:rsidR="00F91053">
          <w:rPr>
            <w:webHidden/>
          </w:rPr>
          <w:t>433</w:t>
        </w:r>
        <w:r w:rsidR="00A6719F">
          <w:rPr>
            <w:webHidden/>
          </w:rPr>
          <w:fldChar w:fldCharType="end"/>
        </w:r>
      </w:hyperlink>
    </w:p>
    <w:p w14:paraId="55EA3B26" w14:textId="1A483FD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3" w:history="1">
        <w:r w:rsidR="00A6719F" w:rsidRPr="00161698">
          <w:rPr>
            <w:rStyle w:val="af0"/>
          </w:rPr>
          <w:t xml:space="preserve">Рисунок 4.396 </w:t>
        </w:r>
        <w:r w:rsidR="00A6719F" w:rsidRPr="00161698">
          <w:rPr>
            <w:rStyle w:val="af0"/>
          </w:rPr>
          <w:sym w:font="Symbol" w:char="F02D"/>
        </w:r>
        <w:r w:rsidR="00A6719F" w:rsidRPr="00161698">
          <w:rPr>
            <w:rStyle w:val="af0"/>
          </w:rPr>
          <w:t xml:space="preserve"> Настройка кадрового учета</w:t>
        </w:r>
        <w:r w:rsidR="00A6719F">
          <w:rPr>
            <w:webHidden/>
          </w:rPr>
          <w:tab/>
        </w:r>
        <w:r w:rsidR="00A6719F">
          <w:rPr>
            <w:webHidden/>
          </w:rPr>
          <w:fldChar w:fldCharType="begin"/>
        </w:r>
        <w:r w:rsidR="00A6719F">
          <w:rPr>
            <w:webHidden/>
          </w:rPr>
          <w:instrText xml:space="preserve"> PAGEREF _Toc48815133 \h </w:instrText>
        </w:r>
        <w:r w:rsidR="00A6719F">
          <w:rPr>
            <w:webHidden/>
          </w:rPr>
        </w:r>
        <w:r w:rsidR="00A6719F">
          <w:rPr>
            <w:webHidden/>
          </w:rPr>
          <w:fldChar w:fldCharType="separate"/>
        </w:r>
        <w:r w:rsidR="00F91053">
          <w:rPr>
            <w:webHidden/>
          </w:rPr>
          <w:t>433</w:t>
        </w:r>
        <w:r w:rsidR="00A6719F">
          <w:rPr>
            <w:webHidden/>
          </w:rPr>
          <w:fldChar w:fldCharType="end"/>
        </w:r>
      </w:hyperlink>
    </w:p>
    <w:p w14:paraId="15EBFAF2" w14:textId="2E20543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4" w:history="1">
        <w:r w:rsidR="00A6719F" w:rsidRPr="00161698">
          <w:rPr>
            <w:rStyle w:val="af0"/>
          </w:rPr>
          <w:t xml:space="preserve">Рисунок 4.397 </w:t>
        </w:r>
        <w:r w:rsidR="00A6719F" w:rsidRPr="00161698">
          <w:rPr>
            <w:rStyle w:val="af0"/>
          </w:rPr>
          <w:sym w:font="Symbol" w:char="F02D"/>
        </w:r>
        <w:r w:rsidR="00A6719F" w:rsidRPr="00161698">
          <w:rPr>
            <w:rStyle w:val="af0"/>
          </w:rPr>
          <w:t xml:space="preserve"> Ведение истории штатного расписания</w:t>
        </w:r>
        <w:r w:rsidR="00A6719F">
          <w:rPr>
            <w:webHidden/>
          </w:rPr>
          <w:tab/>
        </w:r>
        <w:r w:rsidR="00A6719F">
          <w:rPr>
            <w:webHidden/>
          </w:rPr>
          <w:fldChar w:fldCharType="begin"/>
        </w:r>
        <w:r w:rsidR="00A6719F">
          <w:rPr>
            <w:webHidden/>
          </w:rPr>
          <w:instrText xml:space="preserve"> PAGEREF _Toc48815134 \h </w:instrText>
        </w:r>
        <w:r w:rsidR="00A6719F">
          <w:rPr>
            <w:webHidden/>
          </w:rPr>
        </w:r>
        <w:r w:rsidR="00A6719F">
          <w:rPr>
            <w:webHidden/>
          </w:rPr>
          <w:fldChar w:fldCharType="separate"/>
        </w:r>
        <w:r w:rsidR="00F91053">
          <w:rPr>
            <w:webHidden/>
          </w:rPr>
          <w:t>434</w:t>
        </w:r>
        <w:r w:rsidR="00A6719F">
          <w:rPr>
            <w:webHidden/>
          </w:rPr>
          <w:fldChar w:fldCharType="end"/>
        </w:r>
      </w:hyperlink>
    </w:p>
    <w:p w14:paraId="1906DD19" w14:textId="3693B34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5" w:history="1">
        <w:r w:rsidR="00A6719F" w:rsidRPr="00161698">
          <w:rPr>
            <w:rStyle w:val="af0"/>
          </w:rPr>
          <w:t xml:space="preserve">Рисунок 4.398 </w:t>
        </w:r>
        <w:r w:rsidR="00A6719F" w:rsidRPr="00161698">
          <w:rPr>
            <w:rStyle w:val="af0"/>
          </w:rPr>
          <w:sym w:font="Symbol" w:char="F02D"/>
        </w:r>
        <w:r w:rsidR="00A6719F" w:rsidRPr="00161698">
          <w:rPr>
            <w:rStyle w:val="af0"/>
          </w:rPr>
          <w:t xml:space="preserve"> Запрос кадровых сведений</w:t>
        </w:r>
        <w:r w:rsidR="00A6719F">
          <w:rPr>
            <w:webHidden/>
          </w:rPr>
          <w:tab/>
        </w:r>
        <w:r w:rsidR="00A6719F">
          <w:rPr>
            <w:webHidden/>
          </w:rPr>
          <w:fldChar w:fldCharType="begin"/>
        </w:r>
        <w:r w:rsidR="00A6719F">
          <w:rPr>
            <w:webHidden/>
          </w:rPr>
          <w:instrText xml:space="preserve"> PAGEREF _Toc48815135 \h </w:instrText>
        </w:r>
        <w:r w:rsidR="00A6719F">
          <w:rPr>
            <w:webHidden/>
          </w:rPr>
        </w:r>
        <w:r w:rsidR="00A6719F">
          <w:rPr>
            <w:webHidden/>
          </w:rPr>
          <w:fldChar w:fldCharType="separate"/>
        </w:r>
        <w:r w:rsidR="00F91053">
          <w:rPr>
            <w:webHidden/>
          </w:rPr>
          <w:t>435</w:t>
        </w:r>
        <w:r w:rsidR="00A6719F">
          <w:rPr>
            <w:webHidden/>
          </w:rPr>
          <w:fldChar w:fldCharType="end"/>
        </w:r>
      </w:hyperlink>
    </w:p>
    <w:p w14:paraId="375CD0FD" w14:textId="7C2A57B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6" w:history="1">
        <w:r w:rsidR="00A6719F" w:rsidRPr="00161698">
          <w:rPr>
            <w:rStyle w:val="af0"/>
          </w:rPr>
          <w:t xml:space="preserve">Рисунок 4.399 </w:t>
        </w:r>
        <w:r w:rsidR="00A6719F" w:rsidRPr="00161698">
          <w:rPr>
            <w:rStyle w:val="af0"/>
          </w:rPr>
          <w:sym w:font="Symbol" w:char="F02D"/>
        </w:r>
        <w:r w:rsidR="00A6719F" w:rsidRPr="00161698">
          <w:rPr>
            <w:rStyle w:val="af0"/>
          </w:rPr>
          <w:t xml:space="preserve"> Первичный запрос кадровых сведений</w:t>
        </w:r>
        <w:r w:rsidR="00A6719F">
          <w:rPr>
            <w:webHidden/>
          </w:rPr>
          <w:tab/>
        </w:r>
        <w:r w:rsidR="00A6719F">
          <w:rPr>
            <w:webHidden/>
          </w:rPr>
          <w:fldChar w:fldCharType="begin"/>
        </w:r>
        <w:r w:rsidR="00A6719F">
          <w:rPr>
            <w:webHidden/>
          </w:rPr>
          <w:instrText xml:space="preserve"> PAGEREF _Toc48815136 \h </w:instrText>
        </w:r>
        <w:r w:rsidR="00A6719F">
          <w:rPr>
            <w:webHidden/>
          </w:rPr>
        </w:r>
        <w:r w:rsidR="00A6719F">
          <w:rPr>
            <w:webHidden/>
          </w:rPr>
          <w:fldChar w:fldCharType="separate"/>
        </w:r>
        <w:r w:rsidR="00F91053">
          <w:rPr>
            <w:webHidden/>
          </w:rPr>
          <w:t>435</w:t>
        </w:r>
        <w:r w:rsidR="00A6719F">
          <w:rPr>
            <w:webHidden/>
          </w:rPr>
          <w:fldChar w:fldCharType="end"/>
        </w:r>
      </w:hyperlink>
    </w:p>
    <w:p w14:paraId="7ECA49A1" w14:textId="7BC5870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7" w:history="1">
        <w:r w:rsidR="00A6719F" w:rsidRPr="00161698">
          <w:rPr>
            <w:rStyle w:val="af0"/>
          </w:rPr>
          <w:t xml:space="preserve">Рисунок 4.400 </w:t>
        </w:r>
        <w:r w:rsidR="00A6719F" w:rsidRPr="00161698">
          <w:rPr>
            <w:rStyle w:val="af0"/>
          </w:rPr>
          <w:sym w:font="Symbol" w:char="F02D"/>
        </w:r>
        <w:r w:rsidR="00A6719F" w:rsidRPr="00161698">
          <w:rPr>
            <w:rStyle w:val="af0"/>
          </w:rPr>
          <w:t xml:space="preserve"> Отправка запроса кадровых сведений</w:t>
        </w:r>
        <w:r w:rsidR="00A6719F">
          <w:rPr>
            <w:webHidden/>
          </w:rPr>
          <w:tab/>
        </w:r>
        <w:r w:rsidR="00A6719F">
          <w:rPr>
            <w:webHidden/>
          </w:rPr>
          <w:fldChar w:fldCharType="begin"/>
        </w:r>
        <w:r w:rsidR="00A6719F">
          <w:rPr>
            <w:webHidden/>
          </w:rPr>
          <w:instrText xml:space="preserve"> PAGEREF _Toc48815137 \h </w:instrText>
        </w:r>
        <w:r w:rsidR="00A6719F">
          <w:rPr>
            <w:webHidden/>
          </w:rPr>
        </w:r>
        <w:r w:rsidR="00A6719F">
          <w:rPr>
            <w:webHidden/>
          </w:rPr>
          <w:fldChar w:fldCharType="separate"/>
        </w:r>
        <w:r w:rsidR="00F91053">
          <w:rPr>
            <w:webHidden/>
          </w:rPr>
          <w:t>436</w:t>
        </w:r>
        <w:r w:rsidR="00A6719F">
          <w:rPr>
            <w:webHidden/>
          </w:rPr>
          <w:fldChar w:fldCharType="end"/>
        </w:r>
      </w:hyperlink>
    </w:p>
    <w:p w14:paraId="3177AFE2" w14:textId="55881D6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8" w:history="1">
        <w:r w:rsidR="00A6719F" w:rsidRPr="00161698">
          <w:rPr>
            <w:rStyle w:val="af0"/>
          </w:rPr>
          <w:t xml:space="preserve">Рисунок 4.401 </w:t>
        </w:r>
        <w:r w:rsidR="00A6719F" w:rsidRPr="00161698">
          <w:rPr>
            <w:rStyle w:val="af0"/>
          </w:rPr>
          <w:sym w:font="Symbol" w:char="F02D"/>
        </w:r>
        <w:r w:rsidR="00A6719F" w:rsidRPr="00161698">
          <w:rPr>
            <w:rStyle w:val="af0"/>
          </w:rPr>
          <w:t xml:space="preserve"> Статусы запросов СМЭВ</w:t>
        </w:r>
        <w:r w:rsidR="00A6719F">
          <w:rPr>
            <w:webHidden/>
          </w:rPr>
          <w:tab/>
        </w:r>
        <w:r w:rsidR="00A6719F">
          <w:rPr>
            <w:webHidden/>
          </w:rPr>
          <w:fldChar w:fldCharType="begin"/>
        </w:r>
        <w:r w:rsidR="00A6719F">
          <w:rPr>
            <w:webHidden/>
          </w:rPr>
          <w:instrText xml:space="preserve"> PAGEREF _Toc48815138 \h </w:instrText>
        </w:r>
        <w:r w:rsidR="00A6719F">
          <w:rPr>
            <w:webHidden/>
          </w:rPr>
        </w:r>
        <w:r w:rsidR="00A6719F">
          <w:rPr>
            <w:webHidden/>
          </w:rPr>
          <w:fldChar w:fldCharType="separate"/>
        </w:r>
        <w:r w:rsidR="00F91053">
          <w:rPr>
            <w:webHidden/>
          </w:rPr>
          <w:t>436</w:t>
        </w:r>
        <w:r w:rsidR="00A6719F">
          <w:rPr>
            <w:webHidden/>
          </w:rPr>
          <w:fldChar w:fldCharType="end"/>
        </w:r>
      </w:hyperlink>
    </w:p>
    <w:p w14:paraId="57A33775" w14:textId="68FAAA8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39" w:history="1">
        <w:r w:rsidR="00A6719F" w:rsidRPr="00161698">
          <w:rPr>
            <w:rStyle w:val="af0"/>
          </w:rPr>
          <w:t xml:space="preserve">Рисунок 4.402 </w:t>
        </w:r>
        <w:r w:rsidR="00A6719F" w:rsidRPr="00161698">
          <w:rPr>
            <w:rStyle w:val="af0"/>
          </w:rPr>
          <w:sym w:font="Symbol" w:char="F02D"/>
        </w:r>
        <w:r w:rsidR="00A6719F" w:rsidRPr="00161698">
          <w:rPr>
            <w:rStyle w:val="af0"/>
          </w:rPr>
          <w:t xml:space="preserve"> Загрузка данных из ЕИСУ КС</w:t>
        </w:r>
        <w:r w:rsidR="00A6719F">
          <w:rPr>
            <w:webHidden/>
          </w:rPr>
          <w:tab/>
        </w:r>
        <w:r w:rsidR="00A6719F">
          <w:rPr>
            <w:webHidden/>
          </w:rPr>
          <w:fldChar w:fldCharType="begin"/>
        </w:r>
        <w:r w:rsidR="00A6719F">
          <w:rPr>
            <w:webHidden/>
          </w:rPr>
          <w:instrText xml:space="preserve"> PAGEREF _Toc48815139 \h </w:instrText>
        </w:r>
        <w:r w:rsidR="00A6719F">
          <w:rPr>
            <w:webHidden/>
          </w:rPr>
        </w:r>
        <w:r w:rsidR="00A6719F">
          <w:rPr>
            <w:webHidden/>
          </w:rPr>
          <w:fldChar w:fldCharType="separate"/>
        </w:r>
        <w:r w:rsidR="00F91053">
          <w:rPr>
            <w:webHidden/>
          </w:rPr>
          <w:t>437</w:t>
        </w:r>
        <w:r w:rsidR="00A6719F">
          <w:rPr>
            <w:webHidden/>
          </w:rPr>
          <w:fldChar w:fldCharType="end"/>
        </w:r>
      </w:hyperlink>
    </w:p>
    <w:p w14:paraId="2B9372D9" w14:textId="328D817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0" w:history="1">
        <w:r w:rsidR="00A6719F" w:rsidRPr="00161698">
          <w:rPr>
            <w:rStyle w:val="af0"/>
          </w:rPr>
          <w:t xml:space="preserve">Рисунок 4.403 </w:t>
        </w:r>
        <w:r w:rsidR="00A6719F" w:rsidRPr="00161698">
          <w:rPr>
            <w:rStyle w:val="af0"/>
          </w:rPr>
          <w:sym w:font="Symbol" w:char="F02D"/>
        </w:r>
        <w:r w:rsidR="00A6719F" w:rsidRPr="00161698">
          <w:rPr>
            <w:rStyle w:val="af0"/>
          </w:rPr>
          <w:t xml:space="preserve"> Выбор запроса кадровых сведений</w:t>
        </w:r>
        <w:r w:rsidR="00A6719F">
          <w:rPr>
            <w:webHidden/>
          </w:rPr>
          <w:tab/>
        </w:r>
        <w:r w:rsidR="00A6719F">
          <w:rPr>
            <w:webHidden/>
          </w:rPr>
          <w:fldChar w:fldCharType="begin"/>
        </w:r>
        <w:r w:rsidR="00A6719F">
          <w:rPr>
            <w:webHidden/>
          </w:rPr>
          <w:instrText xml:space="preserve"> PAGEREF _Toc48815140 \h </w:instrText>
        </w:r>
        <w:r w:rsidR="00A6719F">
          <w:rPr>
            <w:webHidden/>
          </w:rPr>
        </w:r>
        <w:r w:rsidR="00A6719F">
          <w:rPr>
            <w:webHidden/>
          </w:rPr>
          <w:fldChar w:fldCharType="separate"/>
        </w:r>
        <w:r w:rsidR="00F91053">
          <w:rPr>
            <w:webHidden/>
          </w:rPr>
          <w:t>437</w:t>
        </w:r>
        <w:r w:rsidR="00A6719F">
          <w:rPr>
            <w:webHidden/>
          </w:rPr>
          <w:fldChar w:fldCharType="end"/>
        </w:r>
      </w:hyperlink>
    </w:p>
    <w:p w14:paraId="52A9C586" w14:textId="0CC8A12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1" w:history="1">
        <w:r w:rsidR="00A6719F" w:rsidRPr="00161698">
          <w:rPr>
            <w:rStyle w:val="af0"/>
          </w:rPr>
          <w:t xml:space="preserve">Рисунок 4.404 </w:t>
        </w:r>
        <w:r w:rsidR="00A6719F" w:rsidRPr="00161698">
          <w:rPr>
            <w:rStyle w:val="af0"/>
          </w:rPr>
          <w:sym w:font="Symbol" w:char="F02D"/>
        </w:r>
        <w:r w:rsidR="00A6719F" w:rsidRPr="00161698">
          <w:rPr>
            <w:rStyle w:val="af0"/>
          </w:rPr>
          <w:t xml:space="preserve"> Этапы загрузки/чтения данных из ЕИСУ КС</w:t>
        </w:r>
        <w:r w:rsidR="00A6719F">
          <w:rPr>
            <w:webHidden/>
          </w:rPr>
          <w:tab/>
        </w:r>
        <w:r w:rsidR="00A6719F">
          <w:rPr>
            <w:webHidden/>
          </w:rPr>
          <w:fldChar w:fldCharType="begin"/>
        </w:r>
        <w:r w:rsidR="00A6719F">
          <w:rPr>
            <w:webHidden/>
          </w:rPr>
          <w:instrText xml:space="preserve"> PAGEREF _Toc48815141 \h </w:instrText>
        </w:r>
        <w:r w:rsidR="00A6719F">
          <w:rPr>
            <w:webHidden/>
          </w:rPr>
        </w:r>
        <w:r w:rsidR="00A6719F">
          <w:rPr>
            <w:webHidden/>
          </w:rPr>
          <w:fldChar w:fldCharType="separate"/>
        </w:r>
        <w:r w:rsidR="00F91053">
          <w:rPr>
            <w:webHidden/>
          </w:rPr>
          <w:t>438</w:t>
        </w:r>
        <w:r w:rsidR="00A6719F">
          <w:rPr>
            <w:webHidden/>
          </w:rPr>
          <w:fldChar w:fldCharType="end"/>
        </w:r>
      </w:hyperlink>
    </w:p>
    <w:p w14:paraId="560B8596" w14:textId="77C8008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2" w:history="1">
        <w:r w:rsidR="00A6719F" w:rsidRPr="00161698">
          <w:rPr>
            <w:rStyle w:val="af0"/>
          </w:rPr>
          <w:t xml:space="preserve">Рисунок 4.405 </w:t>
        </w:r>
        <w:r w:rsidR="00A6719F" w:rsidRPr="00161698">
          <w:rPr>
            <w:rStyle w:val="af0"/>
          </w:rPr>
          <w:sym w:font="Symbol" w:char="F02D"/>
        </w:r>
        <w:r w:rsidR="00A6719F" w:rsidRPr="00161698">
          <w:rPr>
            <w:rStyle w:val="af0"/>
          </w:rPr>
          <w:t xml:space="preserve"> Загрузка данных</w:t>
        </w:r>
        <w:r w:rsidR="00A6719F">
          <w:rPr>
            <w:webHidden/>
          </w:rPr>
          <w:tab/>
        </w:r>
        <w:r w:rsidR="00A6719F">
          <w:rPr>
            <w:webHidden/>
          </w:rPr>
          <w:fldChar w:fldCharType="begin"/>
        </w:r>
        <w:r w:rsidR="00A6719F">
          <w:rPr>
            <w:webHidden/>
          </w:rPr>
          <w:instrText xml:space="preserve"> PAGEREF _Toc48815142 \h </w:instrText>
        </w:r>
        <w:r w:rsidR="00A6719F">
          <w:rPr>
            <w:webHidden/>
          </w:rPr>
        </w:r>
        <w:r w:rsidR="00A6719F">
          <w:rPr>
            <w:webHidden/>
          </w:rPr>
          <w:fldChar w:fldCharType="separate"/>
        </w:r>
        <w:r w:rsidR="00F91053">
          <w:rPr>
            <w:webHidden/>
          </w:rPr>
          <w:t>439</w:t>
        </w:r>
        <w:r w:rsidR="00A6719F">
          <w:rPr>
            <w:webHidden/>
          </w:rPr>
          <w:fldChar w:fldCharType="end"/>
        </w:r>
      </w:hyperlink>
    </w:p>
    <w:p w14:paraId="1310B884" w14:textId="2E64FA9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3" w:history="1">
        <w:r w:rsidR="00A6719F" w:rsidRPr="00161698">
          <w:rPr>
            <w:rStyle w:val="af0"/>
          </w:rPr>
          <w:t xml:space="preserve">Рисунок 4.406 </w:t>
        </w:r>
        <w:r w:rsidR="00A6719F" w:rsidRPr="00161698">
          <w:rPr>
            <w:rStyle w:val="af0"/>
          </w:rPr>
          <w:sym w:font="Symbol" w:char="F02D"/>
        </w:r>
        <w:r w:rsidR="00A6719F" w:rsidRPr="00161698">
          <w:rPr>
            <w:rStyle w:val="af0"/>
          </w:rPr>
          <w:t xml:space="preserve"> Результат загрузки данных</w:t>
        </w:r>
        <w:r w:rsidR="00A6719F">
          <w:rPr>
            <w:webHidden/>
          </w:rPr>
          <w:tab/>
        </w:r>
        <w:r w:rsidR="00A6719F">
          <w:rPr>
            <w:webHidden/>
          </w:rPr>
          <w:fldChar w:fldCharType="begin"/>
        </w:r>
        <w:r w:rsidR="00A6719F">
          <w:rPr>
            <w:webHidden/>
          </w:rPr>
          <w:instrText xml:space="preserve"> PAGEREF _Toc48815143 \h </w:instrText>
        </w:r>
        <w:r w:rsidR="00A6719F">
          <w:rPr>
            <w:webHidden/>
          </w:rPr>
        </w:r>
        <w:r w:rsidR="00A6719F">
          <w:rPr>
            <w:webHidden/>
          </w:rPr>
          <w:fldChar w:fldCharType="separate"/>
        </w:r>
        <w:r w:rsidR="00F91053">
          <w:rPr>
            <w:webHidden/>
          </w:rPr>
          <w:t>439</w:t>
        </w:r>
        <w:r w:rsidR="00A6719F">
          <w:rPr>
            <w:webHidden/>
          </w:rPr>
          <w:fldChar w:fldCharType="end"/>
        </w:r>
      </w:hyperlink>
    </w:p>
    <w:p w14:paraId="03835E73" w14:textId="68F6690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4" w:history="1">
        <w:r w:rsidR="00A6719F" w:rsidRPr="00161698">
          <w:rPr>
            <w:rStyle w:val="af0"/>
          </w:rPr>
          <w:t xml:space="preserve">Рисунок 4.407 </w:t>
        </w:r>
        <w:r w:rsidR="00A6719F" w:rsidRPr="00161698">
          <w:rPr>
            <w:rStyle w:val="af0"/>
          </w:rPr>
          <w:sym w:font="Symbol" w:char="F02D"/>
        </w:r>
        <w:r w:rsidR="00A6719F" w:rsidRPr="00161698">
          <w:rPr>
            <w:rStyle w:val="af0"/>
          </w:rPr>
          <w:t xml:space="preserve"> Несопоставленный объект на примере Подразделения</w:t>
        </w:r>
        <w:r w:rsidR="00A6719F">
          <w:rPr>
            <w:webHidden/>
          </w:rPr>
          <w:tab/>
        </w:r>
        <w:r w:rsidR="00A6719F">
          <w:rPr>
            <w:webHidden/>
          </w:rPr>
          <w:fldChar w:fldCharType="begin"/>
        </w:r>
        <w:r w:rsidR="00A6719F">
          <w:rPr>
            <w:webHidden/>
          </w:rPr>
          <w:instrText xml:space="preserve"> PAGEREF _Toc48815144 \h </w:instrText>
        </w:r>
        <w:r w:rsidR="00A6719F">
          <w:rPr>
            <w:webHidden/>
          </w:rPr>
        </w:r>
        <w:r w:rsidR="00A6719F">
          <w:rPr>
            <w:webHidden/>
          </w:rPr>
          <w:fldChar w:fldCharType="separate"/>
        </w:r>
        <w:r w:rsidR="00F91053">
          <w:rPr>
            <w:webHidden/>
          </w:rPr>
          <w:t>440</w:t>
        </w:r>
        <w:r w:rsidR="00A6719F">
          <w:rPr>
            <w:webHidden/>
          </w:rPr>
          <w:fldChar w:fldCharType="end"/>
        </w:r>
      </w:hyperlink>
    </w:p>
    <w:p w14:paraId="61CB019F" w14:textId="0A96F8E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5" w:history="1">
        <w:r w:rsidR="00A6719F" w:rsidRPr="00161698">
          <w:rPr>
            <w:rStyle w:val="af0"/>
          </w:rPr>
          <w:t xml:space="preserve">Рисунок 4.408 </w:t>
        </w:r>
        <w:r w:rsidR="00A6719F" w:rsidRPr="00161698">
          <w:rPr>
            <w:rStyle w:val="af0"/>
          </w:rPr>
          <w:sym w:font="Symbol" w:char="F02D"/>
        </w:r>
        <w:r w:rsidR="00A6719F" w:rsidRPr="00161698">
          <w:rPr>
            <w:rStyle w:val="af0"/>
          </w:rPr>
          <w:t xml:space="preserve"> Перечитать данные файла</w:t>
        </w:r>
        <w:r w:rsidR="00A6719F">
          <w:rPr>
            <w:webHidden/>
          </w:rPr>
          <w:tab/>
        </w:r>
        <w:r w:rsidR="00A6719F">
          <w:rPr>
            <w:webHidden/>
          </w:rPr>
          <w:fldChar w:fldCharType="begin"/>
        </w:r>
        <w:r w:rsidR="00A6719F">
          <w:rPr>
            <w:webHidden/>
          </w:rPr>
          <w:instrText xml:space="preserve"> PAGEREF _Toc48815145 \h </w:instrText>
        </w:r>
        <w:r w:rsidR="00A6719F">
          <w:rPr>
            <w:webHidden/>
          </w:rPr>
        </w:r>
        <w:r w:rsidR="00A6719F">
          <w:rPr>
            <w:webHidden/>
          </w:rPr>
          <w:fldChar w:fldCharType="separate"/>
        </w:r>
        <w:r w:rsidR="00F91053">
          <w:rPr>
            <w:webHidden/>
          </w:rPr>
          <w:t>440</w:t>
        </w:r>
        <w:r w:rsidR="00A6719F">
          <w:rPr>
            <w:webHidden/>
          </w:rPr>
          <w:fldChar w:fldCharType="end"/>
        </w:r>
      </w:hyperlink>
    </w:p>
    <w:p w14:paraId="440A122B" w14:textId="258FB60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6" w:history="1">
        <w:r w:rsidR="00A6719F" w:rsidRPr="00161698">
          <w:rPr>
            <w:rStyle w:val="af0"/>
          </w:rPr>
          <w:t xml:space="preserve">Рисунок 4.409 </w:t>
        </w:r>
        <w:r w:rsidR="00A6719F" w:rsidRPr="00161698">
          <w:rPr>
            <w:rStyle w:val="af0"/>
          </w:rPr>
          <w:sym w:font="Symbol" w:char="F02D"/>
        </w:r>
        <w:r w:rsidR="00A6719F" w:rsidRPr="00161698">
          <w:rPr>
            <w:rStyle w:val="af0"/>
          </w:rPr>
          <w:t xml:space="preserve"> Форма сопоставления объектов</w:t>
        </w:r>
        <w:r w:rsidR="00A6719F">
          <w:rPr>
            <w:webHidden/>
          </w:rPr>
          <w:tab/>
        </w:r>
        <w:r w:rsidR="00A6719F">
          <w:rPr>
            <w:webHidden/>
          </w:rPr>
          <w:fldChar w:fldCharType="begin"/>
        </w:r>
        <w:r w:rsidR="00A6719F">
          <w:rPr>
            <w:webHidden/>
          </w:rPr>
          <w:instrText xml:space="preserve"> PAGEREF _Toc48815146 \h </w:instrText>
        </w:r>
        <w:r w:rsidR="00A6719F">
          <w:rPr>
            <w:webHidden/>
          </w:rPr>
        </w:r>
        <w:r w:rsidR="00A6719F">
          <w:rPr>
            <w:webHidden/>
          </w:rPr>
          <w:fldChar w:fldCharType="separate"/>
        </w:r>
        <w:r w:rsidR="00F91053">
          <w:rPr>
            <w:webHidden/>
          </w:rPr>
          <w:t>441</w:t>
        </w:r>
        <w:r w:rsidR="00A6719F">
          <w:rPr>
            <w:webHidden/>
          </w:rPr>
          <w:fldChar w:fldCharType="end"/>
        </w:r>
      </w:hyperlink>
    </w:p>
    <w:p w14:paraId="5167DA8E" w14:textId="0E2D672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7" w:history="1">
        <w:r w:rsidR="00A6719F" w:rsidRPr="00161698">
          <w:rPr>
            <w:rStyle w:val="af0"/>
          </w:rPr>
          <w:t xml:space="preserve">Рисунок 4.410 </w:t>
        </w:r>
        <w:r w:rsidR="00A6719F" w:rsidRPr="00161698">
          <w:rPr>
            <w:rStyle w:val="af0"/>
          </w:rPr>
          <w:sym w:font="Symbol" w:char="F02D"/>
        </w:r>
        <w:r w:rsidR="00A6719F" w:rsidRPr="00161698">
          <w:rPr>
            <w:rStyle w:val="af0"/>
          </w:rPr>
          <w:t xml:space="preserve"> Сопоставление объектов вручную</w:t>
        </w:r>
        <w:r w:rsidR="00A6719F">
          <w:rPr>
            <w:webHidden/>
          </w:rPr>
          <w:tab/>
        </w:r>
        <w:r w:rsidR="00A6719F">
          <w:rPr>
            <w:webHidden/>
          </w:rPr>
          <w:fldChar w:fldCharType="begin"/>
        </w:r>
        <w:r w:rsidR="00A6719F">
          <w:rPr>
            <w:webHidden/>
          </w:rPr>
          <w:instrText xml:space="preserve"> PAGEREF _Toc48815147 \h </w:instrText>
        </w:r>
        <w:r w:rsidR="00A6719F">
          <w:rPr>
            <w:webHidden/>
          </w:rPr>
        </w:r>
        <w:r w:rsidR="00A6719F">
          <w:rPr>
            <w:webHidden/>
          </w:rPr>
          <w:fldChar w:fldCharType="separate"/>
        </w:r>
        <w:r w:rsidR="00F91053">
          <w:rPr>
            <w:webHidden/>
          </w:rPr>
          <w:t>441</w:t>
        </w:r>
        <w:r w:rsidR="00A6719F">
          <w:rPr>
            <w:webHidden/>
          </w:rPr>
          <w:fldChar w:fldCharType="end"/>
        </w:r>
      </w:hyperlink>
    </w:p>
    <w:p w14:paraId="183858BF" w14:textId="596D5A5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8" w:history="1">
        <w:r w:rsidR="00A6719F" w:rsidRPr="00161698">
          <w:rPr>
            <w:rStyle w:val="af0"/>
          </w:rPr>
          <w:t xml:space="preserve">Рисунок 4.411 </w:t>
        </w:r>
        <w:r w:rsidR="00A6719F" w:rsidRPr="00161698">
          <w:rPr>
            <w:rStyle w:val="af0"/>
          </w:rPr>
          <w:sym w:font="Symbol" w:char="F02D"/>
        </w:r>
        <w:r w:rsidR="00A6719F" w:rsidRPr="00161698">
          <w:rPr>
            <w:rStyle w:val="af0"/>
          </w:rPr>
          <w:t xml:space="preserve"> Открыть форму сопоставления объектов</w:t>
        </w:r>
        <w:r w:rsidR="00A6719F">
          <w:rPr>
            <w:webHidden/>
          </w:rPr>
          <w:tab/>
        </w:r>
        <w:r w:rsidR="00A6719F">
          <w:rPr>
            <w:webHidden/>
          </w:rPr>
          <w:fldChar w:fldCharType="begin"/>
        </w:r>
        <w:r w:rsidR="00A6719F">
          <w:rPr>
            <w:webHidden/>
          </w:rPr>
          <w:instrText xml:space="preserve"> PAGEREF _Toc48815148 \h </w:instrText>
        </w:r>
        <w:r w:rsidR="00A6719F">
          <w:rPr>
            <w:webHidden/>
          </w:rPr>
        </w:r>
        <w:r w:rsidR="00A6719F">
          <w:rPr>
            <w:webHidden/>
          </w:rPr>
          <w:fldChar w:fldCharType="separate"/>
        </w:r>
        <w:r w:rsidR="00F91053">
          <w:rPr>
            <w:webHidden/>
          </w:rPr>
          <w:t>441</w:t>
        </w:r>
        <w:r w:rsidR="00A6719F">
          <w:rPr>
            <w:webHidden/>
          </w:rPr>
          <w:fldChar w:fldCharType="end"/>
        </w:r>
      </w:hyperlink>
    </w:p>
    <w:p w14:paraId="44B16516" w14:textId="0CEE2B2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49" w:history="1">
        <w:r w:rsidR="00A6719F" w:rsidRPr="00161698">
          <w:rPr>
            <w:rStyle w:val="af0"/>
          </w:rPr>
          <w:t xml:space="preserve">Рисунок 4.412 </w:t>
        </w:r>
        <w:r w:rsidR="00A6719F" w:rsidRPr="00161698">
          <w:rPr>
            <w:rStyle w:val="af0"/>
          </w:rPr>
          <w:sym w:font="Symbol" w:char="F02D"/>
        </w:r>
        <w:r w:rsidR="00A6719F" w:rsidRPr="00161698">
          <w:rPr>
            <w:rStyle w:val="af0"/>
          </w:rPr>
          <w:t xml:space="preserve"> Значение сопоставления для производственного календаря</w:t>
        </w:r>
        <w:r w:rsidR="00A6719F">
          <w:rPr>
            <w:webHidden/>
          </w:rPr>
          <w:tab/>
        </w:r>
        <w:r w:rsidR="00A6719F">
          <w:rPr>
            <w:webHidden/>
          </w:rPr>
          <w:fldChar w:fldCharType="begin"/>
        </w:r>
        <w:r w:rsidR="00A6719F">
          <w:rPr>
            <w:webHidden/>
          </w:rPr>
          <w:instrText xml:space="preserve"> PAGEREF _Toc48815149 \h </w:instrText>
        </w:r>
        <w:r w:rsidR="00A6719F">
          <w:rPr>
            <w:webHidden/>
          </w:rPr>
        </w:r>
        <w:r w:rsidR="00A6719F">
          <w:rPr>
            <w:webHidden/>
          </w:rPr>
          <w:fldChar w:fldCharType="separate"/>
        </w:r>
        <w:r w:rsidR="00F91053">
          <w:rPr>
            <w:webHidden/>
          </w:rPr>
          <w:t>442</w:t>
        </w:r>
        <w:r w:rsidR="00A6719F">
          <w:rPr>
            <w:webHidden/>
          </w:rPr>
          <w:fldChar w:fldCharType="end"/>
        </w:r>
      </w:hyperlink>
    </w:p>
    <w:p w14:paraId="647FE4B1" w14:textId="2B35A2A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0" w:history="1">
        <w:r w:rsidR="00A6719F" w:rsidRPr="00161698">
          <w:rPr>
            <w:rStyle w:val="af0"/>
          </w:rPr>
          <w:t xml:space="preserve">Рисунок 4.413 </w:t>
        </w:r>
        <w:r w:rsidR="00A6719F" w:rsidRPr="00161698">
          <w:rPr>
            <w:rStyle w:val="af0"/>
          </w:rPr>
          <w:sym w:font="Symbol" w:char="F02D"/>
        </w:r>
        <w:r w:rsidR="00A6719F" w:rsidRPr="00161698">
          <w:rPr>
            <w:rStyle w:val="af0"/>
          </w:rPr>
          <w:t xml:space="preserve"> Обновление сопоставления</w:t>
        </w:r>
        <w:r w:rsidR="00A6719F">
          <w:rPr>
            <w:webHidden/>
          </w:rPr>
          <w:tab/>
        </w:r>
        <w:r w:rsidR="00A6719F">
          <w:rPr>
            <w:webHidden/>
          </w:rPr>
          <w:fldChar w:fldCharType="begin"/>
        </w:r>
        <w:r w:rsidR="00A6719F">
          <w:rPr>
            <w:webHidden/>
          </w:rPr>
          <w:instrText xml:space="preserve"> PAGEREF _Toc48815150 \h </w:instrText>
        </w:r>
        <w:r w:rsidR="00A6719F">
          <w:rPr>
            <w:webHidden/>
          </w:rPr>
        </w:r>
        <w:r w:rsidR="00A6719F">
          <w:rPr>
            <w:webHidden/>
          </w:rPr>
          <w:fldChar w:fldCharType="separate"/>
        </w:r>
        <w:r w:rsidR="00F91053">
          <w:rPr>
            <w:webHidden/>
          </w:rPr>
          <w:t>442</w:t>
        </w:r>
        <w:r w:rsidR="00A6719F">
          <w:rPr>
            <w:webHidden/>
          </w:rPr>
          <w:fldChar w:fldCharType="end"/>
        </w:r>
      </w:hyperlink>
    </w:p>
    <w:p w14:paraId="19754321" w14:textId="58D8E67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1" w:history="1">
        <w:r w:rsidR="00A6719F" w:rsidRPr="00161698">
          <w:rPr>
            <w:rStyle w:val="af0"/>
          </w:rPr>
          <w:t xml:space="preserve">Рисунок 4.414 </w:t>
        </w:r>
        <w:r w:rsidR="00A6719F" w:rsidRPr="00161698">
          <w:rPr>
            <w:rStyle w:val="af0"/>
          </w:rPr>
          <w:sym w:font="Symbol" w:char="F02D"/>
        </w:r>
        <w:r w:rsidR="00A6719F" w:rsidRPr="00161698">
          <w:rPr>
            <w:rStyle w:val="af0"/>
          </w:rPr>
          <w:t xml:space="preserve"> Загрузка позиций штатного расписания</w:t>
        </w:r>
        <w:r w:rsidR="00A6719F">
          <w:rPr>
            <w:webHidden/>
          </w:rPr>
          <w:tab/>
        </w:r>
        <w:r w:rsidR="00A6719F">
          <w:rPr>
            <w:webHidden/>
          </w:rPr>
          <w:fldChar w:fldCharType="begin"/>
        </w:r>
        <w:r w:rsidR="00A6719F">
          <w:rPr>
            <w:webHidden/>
          </w:rPr>
          <w:instrText xml:space="preserve"> PAGEREF _Toc48815151 \h </w:instrText>
        </w:r>
        <w:r w:rsidR="00A6719F">
          <w:rPr>
            <w:webHidden/>
          </w:rPr>
        </w:r>
        <w:r w:rsidR="00A6719F">
          <w:rPr>
            <w:webHidden/>
          </w:rPr>
          <w:fldChar w:fldCharType="separate"/>
        </w:r>
        <w:r w:rsidR="00F91053">
          <w:rPr>
            <w:webHidden/>
          </w:rPr>
          <w:t>443</w:t>
        </w:r>
        <w:r w:rsidR="00A6719F">
          <w:rPr>
            <w:webHidden/>
          </w:rPr>
          <w:fldChar w:fldCharType="end"/>
        </w:r>
      </w:hyperlink>
    </w:p>
    <w:p w14:paraId="429D00E3" w14:textId="30C8CA2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2" w:history="1">
        <w:r w:rsidR="00A6719F" w:rsidRPr="00161698">
          <w:rPr>
            <w:rStyle w:val="af0"/>
          </w:rPr>
          <w:t xml:space="preserve">Рисунок 4.415 </w:t>
        </w:r>
        <w:r w:rsidR="00A6719F" w:rsidRPr="00161698">
          <w:rPr>
            <w:rStyle w:val="af0"/>
          </w:rPr>
          <w:sym w:font="Symbol" w:char="F02D"/>
        </w:r>
        <w:r w:rsidR="00A6719F" w:rsidRPr="00161698">
          <w:rPr>
            <w:rStyle w:val="af0"/>
          </w:rPr>
          <w:t xml:space="preserve"> Количество сопоставленных объектов</w:t>
        </w:r>
        <w:r w:rsidR="00A6719F">
          <w:rPr>
            <w:webHidden/>
          </w:rPr>
          <w:tab/>
        </w:r>
        <w:r w:rsidR="00A6719F">
          <w:rPr>
            <w:webHidden/>
          </w:rPr>
          <w:fldChar w:fldCharType="begin"/>
        </w:r>
        <w:r w:rsidR="00A6719F">
          <w:rPr>
            <w:webHidden/>
          </w:rPr>
          <w:instrText xml:space="preserve"> PAGEREF _Toc48815152 \h </w:instrText>
        </w:r>
        <w:r w:rsidR="00A6719F">
          <w:rPr>
            <w:webHidden/>
          </w:rPr>
        </w:r>
        <w:r w:rsidR="00A6719F">
          <w:rPr>
            <w:webHidden/>
          </w:rPr>
          <w:fldChar w:fldCharType="separate"/>
        </w:r>
        <w:r w:rsidR="00F91053">
          <w:rPr>
            <w:webHidden/>
          </w:rPr>
          <w:t>444</w:t>
        </w:r>
        <w:r w:rsidR="00A6719F">
          <w:rPr>
            <w:webHidden/>
          </w:rPr>
          <w:fldChar w:fldCharType="end"/>
        </w:r>
      </w:hyperlink>
    </w:p>
    <w:p w14:paraId="1C37CB46" w14:textId="06F5B6A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3" w:history="1">
        <w:r w:rsidR="00A6719F" w:rsidRPr="00161698">
          <w:rPr>
            <w:rStyle w:val="af0"/>
          </w:rPr>
          <w:t xml:space="preserve">Рисунок 4.416 </w:t>
        </w:r>
        <w:r w:rsidR="00A6719F" w:rsidRPr="00161698">
          <w:rPr>
            <w:rStyle w:val="af0"/>
          </w:rPr>
          <w:sym w:font="Symbol" w:char="F02D"/>
        </w:r>
        <w:r w:rsidR="00A6719F" w:rsidRPr="00161698">
          <w:rPr>
            <w:rStyle w:val="af0"/>
          </w:rPr>
          <w:t xml:space="preserve"> Создание «технического» кадрового перевода</w:t>
        </w:r>
        <w:r w:rsidR="00A6719F">
          <w:rPr>
            <w:webHidden/>
          </w:rPr>
          <w:tab/>
        </w:r>
        <w:r w:rsidR="00A6719F">
          <w:rPr>
            <w:webHidden/>
          </w:rPr>
          <w:fldChar w:fldCharType="begin"/>
        </w:r>
        <w:r w:rsidR="00A6719F">
          <w:rPr>
            <w:webHidden/>
          </w:rPr>
          <w:instrText xml:space="preserve"> PAGEREF _Toc48815153 \h </w:instrText>
        </w:r>
        <w:r w:rsidR="00A6719F">
          <w:rPr>
            <w:webHidden/>
          </w:rPr>
        </w:r>
        <w:r w:rsidR="00A6719F">
          <w:rPr>
            <w:webHidden/>
          </w:rPr>
          <w:fldChar w:fldCharType="separate"/>
        </w:r>
        <w:r w:rsidR="00F91053">
          <w:rPr>
            <w:webHidden/>
          </w:rPr>
          <w:t>444</w:t>
        </w:r>
        <w:r w:rsidR="00A6719F">
          <w:rPr>
            <w:webHidden/>
          </w:rPr>
          <w:fldChar w:fldCharType="end"/>
        </w:r>
      </w:hyperlink>
    </w:p>
    <w:p w14:paraId="237E08DC" w14:textId="41553CE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4" w:history="1">
        <w:r w:rsidR="00A6719F" w:rsidRPr="00161698">
          <w:rPr>
            <w:rStyle w:val="af0"/>
          </w:rPr>
          <w:t xml:space="preserve">Рисунок 4.417 </w:t>
        </w:r>
        <w:r w:rsidR="00A6719F" w:rsidRPr="00161698">
          <w:rPr>
            <w:rStyle w:val="af0"/>
          </w:rPr>
          <w:sym w:font="Symbol" w:char="F02D"/>
        </w:r>
        <w:r w:rsidR="00A6719F" w:rsidRPr="00161698">
          <w:rPr>
            <w:rStyle w:val="af0"/>
          </w:rPr>
          <w:t xml:space="preserve"> Проверка и регистрация «технического» кадрового перевода</w:t>
        </w:r>
        <w:r w:rsidR="00A6719F">
          <w:rPr>
            <w:webHidden/>
          </w:rPr>
          <w:tab/>
        </w:r>
        <w:r w:rsidR="00A6719F">
          <w:rPr>
            <w:webHidden/>
          </w:rPr>
          <w:fldChar w:fldCharType="begin"/>
        </w:r>
        <w:r w:rsidR="00A6719F">
          <w:rPr>
            <w:webHidden/>
          </w:rPr>
          <w:instrText xml:space="preserve"> PAGEREF _Toc48815154 \h </w:instrText>
        </w:r>
        <w:r w:rsidR="00A6719F">
          <w:rPr>
            <w:webHidden/>
          </w:rPr>
        </w:r>
        <w:r w:rsidR="00A6719F">
          <w:rPr>
            <w:webHidden/>
          </w:rPr>
          <w:fldChar w:fldCharType="separate"/>
        </w:r>
        <w:r w:rsidR="00F91053">
          <w:rPr>
            <w:webHidden/>
          </w:rPr>
          <w:t>445</w:t>
        </w:r>
        <w:r w:rsidR="00A6719F">
          <w:rPr>
            <w:webHidden/>
          </w:rPr>
          <w:fldChar w:fldCharType="end"/>
        </w:r>
      </w:hyperlink>
    </w:p>
    <w:p w14:paraId="35269DE3" w14:textId="13F7069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5" w:history="1">
        <w:r w:rsidR="00A6719F" w:rsidRPr="00161698">
          <w:rPr>
            <w:rStyle w:val="af0"/>
          </w:rPr>
          <w:t xml:space="preserve">Рисунок 4.418 </w:t>
        </w:r>
        <w:r w:rsidR="00A6719F" w:rsidRPr="00161698">
          <w:rPr>
            <w:rStyle w:val="af0"/>
          </w:rPr>
          <w:sym w:font="Symbol" w:char="F02D"/>
        </w:r>
        <w:r w:rsidR="00A6719F" w:rsidRPr="00161698">
          <w:rPr>
            <w:rStyle w:val="af0"/>
          </w:rPr>
          <w:t xml:space="preserve"> Закрытие позиций штатного расписания</w:t>
        </w:r>
        <w:r w:rsidR="00A6719F">
          <w:rPr>
            <w:webHidden/>
          </w:rPr>
          <w:tab/>
        </w:r>
        <w:r w:rsidR="00A6719F">
          <w:rPr>
            <w:webHidden/>
          </w:rPr>
          <w:fldChar w:fldCharType="begin"/>
        </w:r>
        <w:r w:rsidR="00A6719F">
          <w:rPr>
            <w:webHidden/>
          </w:rPr>
          <w:instrText xml:space="preserve"> PAGEREF _Toc48815155 \h </w:instrText>
        </w:r>
        <w:r w:rsidR="00A6719F">
          <w:rPr>
            <w:webHidden/>
          </w:rPr>
        </w:r>
        <w:r w:rsidR="00A6719F">
          <w:rPr>
            <w:webHidden/>
          </w:rPr>
          <w:fldChar w:fldCharType="separate"/>
        </w:r>
        <w:r w:rsidR="00F91053">
          <w:rPr>
            <w:webHidden/>
          </w:rPr>
          <w:t>445</w:t>
        </w:r>
        <w:r w:rsidR="00A6719F">
          <w:rPr>
            <w:webHidden/>
          </w:rPr>
          <w:fldChar w:fldCharType="end"/>
        </w:r>
      </w:hyperlink>
    </w:p>
    <w:p w14:paraId="2583EF9F" w14:textId="5E75393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6" w:history="1">
        <w:r w:rsidR="00A6719F" w:rsidRPr="00161698">
          <w:rPr>
            <w:rStyle w:val="af0"/>
          </w:rPr>
          <w:t xml:space="preserve">Рисунок 4.419 </w:t>
        </w:r>
        <w:r w:rsidR="00A6719F" w:rsidRPr="00161698">
          <w:rPr>
            <w:rStyle w:val="af0"/>
          </w:rPr>
          <w:sym w:font="Symbol" w:char="F02D"/>
        </w:r>
        <w:r w:rsidR="00A6719F" w:rsidRPr="00161698">
          <w:rPr>
            <w:rStyle w:val="af0"/>
          </w:rPr>
          <w:t xml:space="preserve"> Форма "Закрытие позиций штатного расписания"</w:t>
        </w:r>
        <w:r w:rsidR="00A6719F">
          <w:rPr>
            <w:webHidden/>
          </w:rPr>
          <w:tab/>
        </w:r>
        <w:r w:rsidR="00A6719F">
          <w:rPr>
            <w:webHidden/>
          </w:rPr>
          <w:fldChar w:fldCharType="begin"/>
        </w:r>
        <w:r w:rsidR="00A6719F">
          <w:rPr>
            <w:webHidden/>
          </w:rPr>
          <w:instrText xml:space="preserve"> PAGEREF _Toc48815156 \h </w:instrText>
        </w:r>
        <w:r w:rsidR="00A6719F">
          <w:rPr>
            <w:webHidden/>
          </w:rPr>
        </w:r>
        <w:r w:rsidR="00A6719F">
          <w:rPr>
            <w:webHidden/>
          </w:rPr>
          <w:fldChar w:fldCharType="separate"/>
        </w:r>
        <w:r w:rsidR="00F91053">
          <w:rPr>
            <w:webHidden/>
          </w:rPr>
          <w:t>446</w:t>
        </w:r>
        <w:r w:rsidR="00A6719F">
          <w:rPr>
            <w:webHidden/>
          </w:rPr>
          <w:fldChar w:fldCharType="end"/>
        </w:r>
      </w:hyperlink>
    </w:p>
    <w:p w14:paraId="518C7EA7" w14:textId="2E6CA16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7" w:history="1">
        <w:r w:rsidR="00A6719F" w:rsidRPr="00161698">
          <w:rPr>
            <w:rStyle w:val="af0"/>
          </w:rPr>
          <w:t xml:space="preserve">Рисунок 4.420 </w:t>
        </w:r>
        <w:r w:rsidR="00A6719F" w:rsidRPr="00161698">
          <w:rPr>
            <w:rStyle w:val="af0"/>
          </w:rPr>
          <w:sym w:font="Symbol" w:char="F02D"/>
        </w:r>
        <w:r w:rsidR="00A6719F" w:rsidRPr="00161698">
          <w:rPr>
            <w:rStyle w:val="af0"/>
          </w:rPr>
          <w:t xml:space="preserve"> Механизм массового заполнения соответствия</w:t>
        </w:r>
        <w:r w:rsidR="00A6719F">
          <w:rPr>
            <w:webHidden/>
          </w:rPr>
          <w:tab/>
        </w:r>
        <w:r w:rsidR="00A6719F">
          <w:rPr>
            <w:webHidden/>
          </w:rPr>
          <w:fldChar w:fldCharType="begin"/>
        </w:r>
        <w:r w:rsidR="00A6719F">
          <w:rPr>
            <w:webHidden/>
          </w:rPr>
          <w:instrText xml:space="preserve"> PAGEREF _Toc48815157 \h </w:instrText>
        </w:r>
        <w:r w:rsidR="00A6719F">
          <w:rPr>
            <w:webHidden/>
          </w:rPr>
        </w:r>
        <w:r w:rsidR="00A6719F">
          <w:rPr>
            <w:webHidden/>
          </w:rPr>
          <w:fldChar w:fldCharType="separate"/>
        </w:r>
        <w:r w:rsidR="00F91053">
          <w:rPr>
            <w:webHidden/>
          </w:rPr>
          <w:t>446</w:t>
        </w:r>
        <w:r w:rsidR="00A6719F">
          <w:rPr>
            <w:webHidden/>
          </w:rPr>
          <w:fldChar w:fldCharType="end"/>
        </w:r>
      </w:hyperlink>
    </w:p>
    <w:p w14:paraId="15E3A8FC" w14:textId="6D4C18C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8" w:history="1">
        <w:r w:rsidR="00A6719F" w:rsidRPr="00161698">
          <w:rPr>
            <w:rStyle w:val="af0"/>
          </w:rPr>
          <w:t>Рисунок 4.421 – Выполнение автоматического подбора</w:t>
        </w:r>
        <w:r w:rsidR="00A6719F">
          <w:rPr>
            <w:webHidden/>
          </w:rPr>
          <w:tab/>
        </w:r>
        <w:r w:rsidR="00A6719F">
          <w:rPr>
            <w:webHidden/>
          </w:rPr>
          <w:fldChar w:fldCharType="begin"/>
        </w:r>
        <w:r w:rsidR="00A6719F">
          <w:rPr>
            <w:webHidden/>
          </w:rPr>
          <w:instrText xml:space="preserve"> PAGEREF _Toc48815158 \h </w:instrText>
        </w:r>
        <w:r w:rsidR="00A6719F">
          <w:rPr>
            <w:webHidden/>
          </w:rPr>
        </w:r>
        <w:r w:rsidR="00A6719F">
          <w:rPr>
            <w:webHidden/>
          </w:rPr>
          <w:fldChar w:fldCharType="separate"/>
        </w:r>
        <w:r w:rsidR="00F91053">
          <w:rPr>
            <w:webHidden/>
          </w:rPr>
          <w:t>447</w:t>
        </w:r>
        <w:r w:rsidR="00A6719F">
          <w:rPr>
            <w:webHidden/>
          </w:rPr>
          <w:fldChar w:fldCharType="end"/>
        </w:r>
      </w:hyperlink>
    </w:p>
    <w:p w14:paraId="59D676A1" w14:textId="40DCFBF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59" w:history="1">
        <w:r w:rsidR="00A6719F" w:rsidRPr="00161698">
          <w:rPr>
            <w:rStyle w:val="af0"/>
          </w:rPr>
          <w:t xml:space="preserve">Рисунок 4.422 </w:t>
        </w:r>
        <w:r w:rsidR="00A6719F" w:rsidRPr="00161698">
          <w:rPr>
            <w:rStyle w:val="af0"/>
          </w:rPr>
          <w:sym w:font="Symbol" w:char="F02D"/>
        </w:r>
        <w:r w:rsidR="00A6719F" w:rsidRPr="00161698">
          <w:rPr>
            <w:rStyle w:val="af0"/>
          </w:rPr>
          <w:t xml:space="preserve"> Отчет о загрузке данных из ЕИСУ КС</w:t>
        </w:r>
        <w:r w:rsidR="00A6719F">
          <w:rPr>
            <w:webHidden/>
          </w:rPr>
          <w:tab/>
        </w:r>
        <w:r w:rsidR="00A6719F">
          <w:rPr>
            <w:webHidden/>
          </w:rPr>
          <w:fldChar w:fldCharType="begin"/>
        </w:r>
        <w:r w:rsidR="00A6719F">
          <w:rPr>
            <w:webHidden/>
          </w:rPr>
          <w:instrText xml:space="preserve"> PAGEREF _Toc48815159 \h </w:instrText>
        </w:r>
        <w:r w:rsidR="00A6719F">
          <w:rPr>
            <w:webHidden/>
          </w:rPr>
        </w:r>
        <w:r w:rsidR="00A6719F">
          <w:rPr>
            <w:webHidden/>
          </w:rPr>
          <w:fldChar w:fldCharType="separate"/>
        </w:r>
        <w:r w:rsidR="00F91053">
          <w:rPr>
            <w:webHidden/>
          </w:rPr>
          <w:t>448</w:t>
        </w:r>
        <w:r w:rsidR="00A6719F">
          <w:rPr>
            <w:webHidden/>
          </w:rPr>
          <w:fldChar w:fldCharType="end"/>
        </w:r>
      </w:hyperlink>
    </w:p>
    <w:p w14:paraId="1391E957" w14:textId="6974562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0" w:history="1">
        <w:r w:rsidR="00A6719F" w:rsidRPr="00161698">
          <w:rPr>
            <w:rStyle w:val="af0"/>
          </w:rPr>
          <w:t>Рисунок 4.423 – Отчет «Данные объектов системы для первичной загрузки из ЕИСУ КС»</w:t>
        </w:r>
        <w:r w:rsidR="00A6719F">
          <w:rPr>
            <w:webHidden/>
          </w:rPr>
          <w:tab/>
        </w:r>
        <w:r w:rsidR="00A6719F">
          <w:rPr>
            <w:webHidden/>
          </w:rPr>
          <w:fldChar w:fldCharType="begin"/>
        </w:r>
        <w:r w:rsidR="00A6719F">
          <w:rPr>
            <w:webHidden/>
          </w:rPr>
          <w:instrText xml:space="preserve"> PAGEREF _Toc48815160 \h </w:instrText>
        </w:r>
        <w:r w:rsidR="00A6719F">
          <w:rPr>
            <w:webHidden/>
          </w:rPr>
        </w:r>
        <w:r w:rsidR="00A6719F">
          <w:rPr>
            <w:webHidden/>
          </w:rPr>
          <w:fldChar w:fldCharType="separate"/>
        </w:r>
        <w:r w:rsidR="00F91053">
          <w:rPr>
            <w:webHidden/>
          </w:rPr>
          <w:t>449</w:t>
        </w:r>
        <w:r w:rsidR="00A6719F">
          <w:rPr>
            <w:webHidden/>
          </w:rPr>
          <w:fldChar w:fldCharType="end"/>
        </w:r>
      </w:hyperlink>
    </w:p>
    <w:p w14:paraId="5FB162D4" w14:textId="7BCF439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1" w:history="1">
        <w:r w:rsidR="00A6719F" w:rsidRPr="00161698">
          <w:rPr>
            <w:rStyle w:val="af0"/>
          </w:rPr>
          <w:t xml:space="preserve">Рисунок 4.424 </w:t>
        </w:r>
        <w:r w:rsidR="00A6719F" w:rsidRPr="00161698">
          <w:rPr>
            <w:rStyle w:val="af0"/>
          </w:rPr>
          <w:sym w:font="Symbol" w:char="F02D"/>
        </w:r>
        <w:r w:rsidR="00A6719F" w:rsidRPr="00161698">
          <w:rPr>
            <w:rStyle w:val="af0"/>
          </w:rPr>
          <w:t xml:space="preserve"> Отчет «Проверка сопоставления объектов системы и ЕИСУ КС»</w:t>
        </w:r>
        <w:r w:rsidR="00A6719F">
          <w:rPr>
            <w:webHidden/>
          </w:rPr>
          <w:tab/>
        </w:r>
        <w:r w:rsidR="00A6719F">
          <w:rPr>
            <w:webHidden/>
          </w:rPr>
          <w:fldChar w:fldCharType="begin"/>
        </w:r>
        <w:r w:rsidR="00A6719F">
          <w:rPr>
            <w:webHidden/>
          </w:rPr>
          <w:instrText xml:space="preserve"> PAGEREF _Toc48815161 \h </w:instrText>
        </w:r>
        <w:r w:rsidR="00A6719F">
          <w:rPr>
            <w:webHidden/>
          </w:rPr>
        </w:r>
        <w:r w:rsidR="00A6719F">
          <w:rPr>
            <w:webHidden/>
          </w:rPr>
          <w:fldChar w:fldCharType="separate"/>
        </w:r>
        <w:r w:rsidR="00F91053">
          <w:rPr>
            <w:webHidden/>
          </w:rPr>
          <w:t>450</w:t>
        </w:r>
        <w:r w:rsidR="00A6719F">
          <w:rPr>
            <w:webHidden/>
          </w:rPr>
          <w:fldChar w:fldCharType="end"/>
        </w:r>
      </w:hyperlink>
    </w:p>
    <w:p w14:paraId="33295002" w14:textId="01A47B4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2" w:history="1">
        <w:r w:rsidR="00A6719F" w:rsidRPr="00161698">
          <w:rPr>
            <w:rStyle w:val="af0"/>
          </w:rPr>
          <w:t xml:space="preserve">Рисунок 4.425 </w:t>
        </w:r>
        <w:r w:rsidR="00A6719F" w:rsidRPr="00161698">
          <w:rPr>
            <w:rStyle w:val="af0"/>
          </w:rPr>
          <w:sym w:font="Symbol" w:char="F02D"/>
        </w:r>
        <w:r w:rsidR="00A6719F" w:rsidRPr="00161698">
          <w:rPr>
            <w:rStyle w:val="af0"/>
          </w:rPr>
          <w:t xml:space="preserve"> Запрос кадровых сведений за период</w:t>
        </w:r>
        <w:r w:rsidR="00A6719F">
          <w:rPr>
            <w:webHidden/>
          </w:rPr>
          <w:tab/>
        </w:r>
        <w:r w:rsidR="00A6719F">
          <w:rPr>
            <w:webHidden/>
          </w:rPr>
          <w:fldChar w:fldCharType="begin"/>
        </w:r>
        <w:r w:rsidR="00A6719F">
          <w:rPr>
            <w:webHidden/>
          </w:rPr>
          <w:instrText xml:space="preserve"> PAGEREF _Toc48815162 \h </w:instrText>
        </w:r>
        <w:r w:rsidR="00A6719F">
          <w:rPr>
            <w:webHidden/>
          </w:rPr>
        </w:r>
        <w:r w:rsidR="00A6719F">
          <w:rPr>
            <w:webHidden/>
          </w:rPr>
          <w:fldChar w:fldCharType="separate"/>
        </w:r>
        <w:r w:rsidR="00F91053">
          <w:rPr>
            <w:webHidden/>
          </w:rPr>
          <w:t>451</w:t>
        </w:r>
        <w:r w:rsidR="00A6719F">
          <w:rPr>
            <w:webHidden/>
          </w:rPr>
          <w:fldChar w:fldCharType="end"/>
        </w:r>
      </w:hyperlink>
    </w:p>
    <w:p w14:paraId="52EF3345" w14:textId="60E3822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3" w:history="1">
        <w:r w:rsidR="00A6719F" w:rsidRPr="00161698">
          <w:rPr>
            <w:rStyle w:val="af0"/>
          </w:rPr>
          <w:t xml:space="preserve">Рисунок 4.426 </w:t>
        </w:r>
        <w:r w:rsidR="00A6719F" w:rsidRPr="00161698">
          <w:rPr>
            <w:rStyle w:val="af0"/>
          </w:rPr>
          <w:sym w:font="Symbol" w:char="F02D"/>
        </w:r>
        <w:r w:rsidR="00A6719F" w:rsidRPr="00161698">
          <w:rPr>
            <w:rStyle w:val="af0"/>
          </w:rPr>
          <w:t xml:space="preserve"> Закрытие месяца загрузки документов из ЕИСУ КС</w:t>
        </w:r>
        <w:r w:rsidR="00A6719F">
          <w:rPr>
            <w:webHidden/>
          </w:rPr>
          <w:tab/>
        </w:r>
        <w:r w:rsidR="00A6719F">
          <w:rPr>
            <w:webHidden/>
          </w:rPr>
          <w:fldChar w:fldCharType="begin"/>
        </w:r>
        <w:r w:rsidR="00A6719F">
          <w:rPr>
            <w:webHidden/>
          </w:rPr>
          <w:instrText xml:space="preserve"> PAGEREF _Toc48815163 \h </w:instrText>
        </w:r>
        <w:r w:rsidR="00A6719F">
          <w:rPr>
            <w:webHidden/>
          </w:rPr>
        </w:r>
        <w:r w:rsidR="00A6719F">
          <w:rPr>
            <w:webHidden/>
          </w:rPr>
          <w:fldChar w:fldCharType="separate"/>
        </w:r>
        <w:r w:rsidR="00F91053">
          <w:rPr>
            <w:webHidden/>
          </w:rPr>
          <w:t>451</w:t>
        </w:r>
        <w:r w:rsidR="00A6719F">
          <w:rPr>
            <w:webHidden/>
          </w:rPr>
          <w:fldChar w:fldCharType="end"/>
        </w:r>
      </w:hyperlink>
    </w:p>
    <w:p w14:paraId="3D8EB00A" w14:textId="2762D8D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4" w:history="1">
        <w:r w:rsidR="00A6719F" w:rsidRPr="00161698">
          <w:rPr>
            <w:rStyle w:val="af0"/>
          </w:rPr>
          <w:t xml:space="preserve">Рисунок 4.427 </w:t>
        </w:r>
        <w:r w:rsidR="00A6719F" w:rsidRPr="00161698">
          <w:rPr>
            <w:rStyle w:val="af0"/>
          </w:rPr>
          <w:sym w:font="Symbol" w:char="F02D"/>
        </w:r>
        <w:r w:rsidR="00A6719F" w:rsidRPr="00161698">
          <w:rPr>
            <w:rStyle w:val="af0"/>
          </w:rPr>
          <w:t xml:space="preserve"> Установка месяца закрытия загрузки документов из ЕИСУ КС</w:t>
        </w:r>
        <w:r w:rsidR="00A6719F">
          <w:rPr>
            <w:webHidden/>
          </w:rPr>
          <w:tab/>
        </w:r>
        <w:r w:rsidR="00A6719F">
          <w:rPr>
            <w:webHidden/>
          </w:rPr>
          <w:fldChar w:fldCharType="begin"/>
        </w:r>
        <w:r w:rsidR="00A6719F">
          <w:rPr>
            <w:webHidden/>
          </w:rPr>
          <w:instrText xml:space="preserve"> PAGEREF _Toc48815164 \h </w:instrText>
        </w:r>
        <w:r w:rsidR="00A6719F">
          <w:rPr>
            <w:webHidden/>
          </w:rPr>
        </w:r>
        <w:r w:rsidR="00A6719F">
          <w:rPr>
            <w:webHidden/>
          </w:rPr>
          <w:fldChar w:fldCharType="separate"/>
        </w:r>
        <w:r w:rsidR="00F91053">
          <w:rPr>
            <w:webHidden/>
          </w:rPr>
          <w:t>452</w:t>
        </w:r>
        <w:r w:rsidR="00A6719F">
          <w:rPr>
            <w:webHidden/>
          </w:rPr>
          <w:fldChar w:fldCharType="end"/>
        </w:r>
      </w:hyperlink>
    </w:p>
    <w:p w14:paraId="26043E89" w14:textId="4230F29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5" w:history="1">
        <w:r w:rsidR="00A6719F" w:rsidRPr="00161698">
          <w:rPr>
            <w:rStyle w:val="af0"/>
          </w:rPr>
          <w:t xml:space="preserve">Рисунок 4.428 </w:t>
        </w:r>
        <w:r w:rsidR="00A6719F" w:rsidRPr="00161698">
          <w:rPr>
            <w:rStyle w:val="af0"/>
          </w:rPr>
          <w:sym w:font="Symbol" w:char="F02D"/>
        </w:r>
        <w:r w:rsidR="00A6719F" w:rsidRPr="00161698">
          <w:rPr>
            <w:rStyle w:val="af0"/>
          </w:rPr>
          <w:t xml:space="preserve"> Приказ о внесении изменений и приказ об отмене приказа</w:t>
        </w:r>
        <w:r w:rsidR="00A6719F">
          <w:rPr>
            <w:webHidden/>
          </w:rPr>
          <w:tab/>
        </w:r>
        <w:r w:rsidR="00A6719F">
          <w:rPr>
            <w:webHidden/>
          </w:rPr>
          <w:fldChar w:fldCharType="begin"/>
        </w:r>
        <w:r w:rsidR="00A6719F">
          <w:rPr>
            <w:webHidden/>
          </w:rPr>
          <w:instrText xml:space="preserve"> PAGEREF _Toc48815165 \h </w:instrText>
        </w:r>
        <w:r w:rsidR="00A6719F">
          <w:rPr>
            <w:webHidden/>
          </w:rPr>
        </w:r>
        <w:r w:rsidR="00A6719F">
          <w:rPr>
            <w:webHidden/>
          </w:rPr>
          <w:fldChar w:fldCharType="separate"/>
        </w:r>
        <w:r w:rsidR="00F91053">
          <w:rPr>
            <w:webHidden/>
          </w:rPr>
          <w:t>452</w:t>
        </w:r>
        <w:r w:rsidR="00A6719F">
          <w:rPr>
            <w:webHidden/>
          </w:rPr>
          <w:fldChar w:fldCharType="end"/>
        </w:r>
      </w:hyperlink>
    </w:p>
    <w:p w14:paraId="0BDFCB84" w14:textId="7ECFE05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6" w:history="1">
        <w:r w:rsidR="00A6719F" w:rsidRPr="00161698">
          <w:rPr>
            <w:rStyle w:val="af0"/>
          </w:rPr>
          <w:t xml:space="preserve">Рисунок 4.429 </w:t>
        </w:r>
        <w:r w:rsidR="00A6719F" w:rsidRPr="00161698">
          <w:rPr>
            <w:rStyle w:val="af0"/>
          </w:rPr>
          <w:sym w:font="Symbol" w:char="F02D"/>
        </w:r>
        <w:r w:rsidR="00A6719F" w:rsidRPr="00161698">
          <w:rPr>
            <w:rStyle w:val="af0"/>
          </w:rPr>
          <w:t xml:space="preserve"> Закрытие месяца загрузки документов из ЕИСУ КС</w:t>
        </w:r>
        <w:r w:rsidR="00A6719F">
          <w:rPr>
            <w:webHidden/>
          </w:rPr>
          <w:tab/>
        </w:r>
        <w:r w:rsidR="00A6719F">
          <w:rPr>
            <w:webHidden/>
          </w:rPr>
          <w:fldChar w:fldCharType="begin"/>
        </w:r>
        <w:r w:rsidR="00A6719F">
          <w:rPr>
            <w:webHidden/>
          </w:rPr>
          <w:instrText xml:space="preserve"> PAGEREF _Toc48815166 \h </w:instrText>
        </w:r>
        <w:r w:rsidR="00A6719F">
          <w:rPr>
            <w:webHidden/>
          </w:rPr>
        </w:r>
        <w:r w:rsidR="00A6719F">
          <w:rPr>
            <w:webHidden/>
          </w:rPr>
          <w:fldChar w:fldCharType="separate"/>
        </w:r>
        <w:r w:rsidR="00F91053">
          <w:rPr>
            <w:webHidden/>
          </w:rPr>
          <w:t>453</w:t>
        </w:r>
        <w:r w:rsidR="00A6719F">
          <w:rPr>
            <w:webHidden/>
          </w:rPr>
          <w:fldChar w:fldCharType="end"/>
        </w:r>
      </w:hyperlink>
    </w:p>
    <w:p w14:paraId="238F2DD8" w14:textId="051082E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7" w:history="1">
        <w:r w:rsidR="00A6719F" w:rsidRPr="00161698">
          <w:rPr>
            <w:rStyle w:val="af0"/>
          </w:rPr>
          <w:t xml:space="preserve">Рисунок 4.430 </w:t>
        </w:r>
        <w:r w:rsidR="00A6719F" w:rsidRPr="00161698">
          <w:rPr>
            <w:rStyle w:val="af0"/>
          </w:rPr>
          <w:sym w:font="Symbol" w:char="F02D"/>
        </w:r>
        <w:r w:rsidR="00A6719F" w:rsidRPr="00161698">
          <w:rPr>
            <w:rStyle w:val="af0"/>
          </w:rPr>
          <w:t xml:space="preserve"> Установка месяца закрытия загрузки документов</w:t>
        </w:r>
        <w:r w:rsidR="00A6719F">
          <w:rPr>
            <w:webHidden/>
          </w:rPr>
          <w:tab/>
        </w:r>
        <w:r w:rsidR="00A6719F">
          <w:rPr>
            <w:webHidden/>
          </w:rPr>
          <w:fldChar w:fldCharType="begin"/>
        </w:r>
        <w:r w:rsidR="00A6719F">
          <w:rPr>
            <w:webHidden/>
          </w:rPr>
          <w:instrText xml:space="preserve"> PAGEREF _Toc48815167 \h </w:instrText>
        </w:r>
        <w:r w:rsidR="00A6719F">
          <w:rPr>
            <w:webHidden/>
          </w:rPr>
        </w:r>
        <w:r w:rsidR="00A6719F">
          <w:rPr>
            <w:webHidden/>
          </w:rPr>
          <w:fldChar w:fldCharType="separate"/>
        </w:r>
        <w:r w:rsidR="00F91053">
          <w:rPr>
            <w:webHidden/>
          </w:rPr>
          <w:t>453</w:t>
        </w:r>
        <w:r w:rsidR="00A6719F">
          <w:rPr>
            <w:webHidden/>
          </w:rPr>
          <w:fldChar w:fldCharType="end"/>
        </w:r>
      </w:hyperlink>
    </w:p>
    <w:p w14:paraId="46DE755C" w14:textId="2717AC5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8" w:history="1">
        <w:r w:rsidR="00A6719F" w:rsidRPr="00161698">
          <w:rPr>
            <w:rStyle w:val="af0"/>
          </w:rPr>
          <w:t xml:space="preserve">Рисунок 4.431 </w:t>
        </w:r>
        <w:r w:rsidR="00A6719F" w:rsidRPr="00161698">
          <w:rPr>
            <w:rStyle w:val="af0"/>
          </w:rPr>
          <w:sym w:font="Symbol" w:char="F02D"/>
        </w:r>
        <w:r w:rsidR="00A6719F" w:rsidRPr="00161698">
          <w:rPr>
            <w:rStyle w:val="af0"/>
          </w:rPr>
          <w:t xml:space="preserve"> Месяц в документе «Табель учета рабочего времени»</w:t>
        </w:r>
        <w:r w:rsidR="00A6719F">
          <w:rPr>
            <w:webHidden/>
          </w:rPr>
          <w:tab/>
        </w:r>
        <w:r w:rsidR="00A6719F">
          <w:rPr>
            <w:webHidden/>
          </w:rPr>
          <w:fldChar w:fldCharType="begin"/>
        </w:r>
        <w:r w:rsidR="00A6719F">
          <w:rPr>
            <w:webHidden/>
          </w:rPr>
          <w:instrText xml:space="preserve"> PAGEREF _Toc48815168 \h </w:instrText>
        </w:r>
        <w:r w:rsidR="00A6719F">
          <w:rPr>
            <w:webHidden/>
          </w:rPr>
        </w:r>
        <w:r w:rsidR="00A6719F">
          <w:rPr>
            <w:webHidden/>
          </w:rPr>
          <w:fldChar w:fldCharType="separate"/>
        </w:r>
        <w:r w:rsidR="00F91053">
          <w:rPr>
            <w:webHidden/>
          </w:rPr>
          <w:t>454</w:t>
        </w:r>
        <w:r w:rsidR="00A6719F">
          <w:rPr>
            <w:webHidden/>
          </w:rPr>
          <w:fldChar w:fldCharType="end"/>
        </w:r>
      </w:hyperlink>
    </w:p>
    <w:p w14:paraId="5F49259C" w14:textId="322F657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69" w:history="1">
        <w:r w:rsidR="00A6719F" w:rsidRPr="00161698">
          <w:rPr>
            <w:rStyle w:val="af0"/>
          </w:rPr>
          <w:t xml:space="preserve">Рисунок 4.432 </w:t>
        </w:r>
        <w:r w:rsidR="00A6719F" w:rsidRPr="00161698">
          <w:rPr>
            <w:rStyle w:val="af0"/>
          </w:rPr>
          <w:sym w:font="Symbol" w:char="F02D"/>
        </w:r>
        <w:r w:rsidR="00A6719F" w:rsidRPr="00161698">
          <w:rPr>
            <w:rStyle w:val="af0"/>
          </w:rPr>
          <w:t xml:space="preserve"> Запрос данных по учету рабочего времени</w:t>
        </w:r>
        <w:r w:rsidR="00A6719F">
          <w:rPr>
            <w:webHidden/>
          </w:rPr>
          <w:tab/>
        </w:r>
        <w:r w:rsidR="00A6719F">
          <w:rPr>
            <w:webHidden/>
          </w:rPr>
          <w:fldChar w:fldCharType="begin"/>
        </w:r>
        <w:r w:rsidR="00A6719F">
          <w:rPr>
            <w:webHidden/>
          </w:rPr>
          <w:instrText xml:space="preserve"> PAGEREF _Toc48815169 \h </w:instrText>
        </w:r>
        <w:r w:rsidR="00A6719F">
          <w:rPr>
            <w:webHidden/>
          </w:rPr>
        </w:r>
        <w:r w:rsidR="00A6719F">
          <w:rPr>
            <w:webHidden/>
          </w:rPr>
          <w:fldChar w:fldCharType="separate"/>
        </w:r>
        <w:r w:rsidR="00F91053">
          <w:rPr>
            <w:webHidden/>
          </w:rPr>
          <w:t>454</w:t>
        </w:r>
        <w:r w:rsidR="00A6719F">
          <w:rPr>
            <w:webHidden/>
          </w:rPr>
          <w:fldChar w:fldCharType="end"/>
        </w:r>
      </w:hyperlink>
    </w:p>
    <w:p w14:paraId="1434ADB0" w14:textId="1CBABC9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0" w:history="1">
        <w:r w:rsidR="00A6719F" w:rsidRPr="00161698">
          <w:rPr>
            <w:rStyle w:val="af0"/>
          </w:rPr>
          <w:t xml:space="preserve">Рисунок 4.433 </w:t>
        </w:r>
        <w:r w:rsidR="00A6719F" w:rsidRPr="00161698">
          <w:rPr>
            <w:rStyle w:val="af0"/>
          </w:rPr>
          <w:sym w:font="Symbol" w:char="F02D"/>
        </w:r>
        <w:r w:rsidR="00A6719F" w:rsidRPr="00161698">
          <w:rPr>
            <w:rStyle w:val="af0"/>
          </w:rPr>
          <w:t xml:space="preserve"> Формирование запроса данных по учету рабочего времени</w:t>
        </w:r>
        <w:r w:rsidR="00A6719F">
          <w:rPr>
            <w:webHidden/>
          </w:rPr>
          <w:tab/>
        </w:r>
        <w:r w:rsidR="00A6719F">
          <w:rPr>
            <w:webHidden/>
          </w:rPr>
          <w:fldChar w:fldCharType="begin"/>
        </w:r>
        <w:r w:rsidR="00A6719F">
          <w:rPr>
            <w:webHidden/>
          </w:rPr>
          <w:instrText xml:space="preserve"> PAGEREF _Toc48815170 \h </w:instrText>
        </w:r>
        <w:r w:rsidR="00A6719F">
          <w:rPr>
            <w:webHidden/>
          </w:rPr>
        </w:r>
        <w:r w:rsidR="00A6719F">
          <w:rPr>
            <w:webHidden/>
          </w:rPr>
          <w:fldChar w:fldCharType="separate"/>
        </w:r>
        <w:r w:rsidR="00F91053">
          <w:rPr>
            <w:webHidden/>
          </w:rPr>
          <w:t>455</w:t>
        </w:r>
        <w:r w:rsidR="00A6719F">
          <w:rPr>
            <w:webHidden/>
          </w:rPr>
          <w:fldChar w:fldCharType="end"/>
        </w:r>
      </w:hyperlink>
    </w:p>
    <w:p w14:paraId="43F7EE83" w14:textId="46B0698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1" w:history="1">
        <w:r w:rsidR="00A6719F" w:rsidRPr="00161698">
          <w:rPr>
            <w:rStyle w:val="af0"/>
          </w:rPr>
          <w:t xml:space="preserve">Рисунок 4.434 </w:t>
        </w:r>
        <w:r w:rsidR="00A6719F" w:rsidRPr="00161698">
          <w:rPr>
            <w:rStyle w:val="af0"/>
          </w:rPr>
          <w:sym w:font="Symbol" w:char="F02D"/>
        </w:r>
        <w:r w:rsidR="00A6719F" w:rsidRPr="00161698">
          <w:rPr>
            <w:rStyle w:val="af0"/>
          </w:rPr>
          <w:t xml:space="preserve"> Отправка запроса данных по учету рабочего времени</w:t>
        </w:r>
        <w:r w:rsidR="00A6719F">
          <w:rPr>
            <w:webHidden/>
          </w:rPr>
          <w:tab/>
        </w:r>
        <w:r w:rsidR="00A6719F">
          <w:rPr>
            <w:webHidden/>
          </w:rPr>
          <w:fldChar w:fldCharType="begin"/>
        </w:r>
        <w:r w:rsidR="00A6719F">
          <w:rPr>
            <w:webHidden/>
          </w:rPr>
          <w:instrText xml:space="preserve"> PAGEREF _Toc48815171 \h </w:instrText>
        </w:r>
        <w:r w:rsidR="00A6719F">
          <w:rPr>
            <w:webHidden/>
          </w:rPr>
        </w:r>
        <w:r w:rsidR="00A6719F">
          <w:rPr>
            <w:webHidden/>
          </w:rPr>
          <w:fldChar w:fldCharType="separate"/>
        </w:r>
        <w:r w:rsidR="00F91053">
          <w:rPr>
            <w:webHidden/>
          </w:rPr>
          <w:t>455</w:t>
        </w:r>
        <w:r w:rsidR="00A6719F">
          <w:rPr>
            <w:webHidden/>
          </w:rPr>
          <w:fldChar w:fldCharType="end"/>
        </w:r>
      </w:hyperlink>
    </w:p>
    <w:p w14:paraId="1985EC90" w14:textId="7B1A35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2" w:history="1">
        <w:r w:rsidR="00A6719F" w:rsidRPr="00161698">
          <w:rPr>
            <w:rStyle w:val="af0"/>
          </w:rPr>
          <w:t xml:space="preserve">Рисунок 4.435 </w:t>
        </w:r>
        <w:r w:rsidR="00A6719F" w:rsidRPr="00161698">
          <w:rPr>
            <w:rStyle w:val="af0"/>
          </w:rPr>
          <w:sym w:font="Symbol" w:char="F02D"/>
        </w:r>
        <w:r w:rsidR="00A6719F" w:rsidRPr="00161698">
          <w:rPr>
            <w:rStyle w:val="af0"/>
          </w:rPr>
          <w:t xml:space="preserve"> Статусы запросов СМЭВ</w:t>
        </w:r>
        <w:r w:rsidR="00A6719F">
          <w:rPr>
            <w:webHidden/>
          </w:rPr>
          <w:tab/>
        </w:r>
        <w:r w:rsidR="00A6719F">
          <w:rPr>
            <w:webHidden/>
          </w:rPr>
          <w:fldChar w:fldCharType="begin"/>
        </w:r>
        <w:r w:rsidR="00A6719F">
          <w:rPr>
            <w:webHidden/>
          </w:rPr>
          <w:instrText xml:space="preserve"> PAGEREF _Toc48815172 \h </w:instrText>
        </w:r>
        <w:r w:rsidR="00A6719F">
          <w:rPr>
            <w:webHidden/>
          </w:rPr>
        </w:r>
        <w:r w:rsidR="00A6719F">
          <w:rPr>
            <w:webHidden/>
          </w:rPr>
          <w:fldChar w:fldCharType="separate"/>
        </w:r>
        <w:r w:rsidR="00F91053">
          <w:rPr>
            <w:webHidden/>
          </w:rPr>
          <w:t>456</w:t>
        </w:r>
        <w:r w:rsidR="00A6719F">
          <w:rPr>
            <w:webHidden/>
          </w:rPr>
          <w:fldChar w:fldCharType="end"/>
        </w:r>
      </w:hyperlink>
    </w:p>
    <w:p w14:paraId="41D1030A" w14:textId="410579A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3" w:history="1">
        <w:r w:rsidR="00A6719F" w:rsidRPr="00161698">
          <w:rPr>
            <w:rStyle w:val="af0"/>
          </w:rPr>
          <w:t xml:space="preserve">Рисунок 4.436 </w:t>
        </w:r>
        <w:r w:rsidR="00A6719F" w:rsidRPr="00161698">
          <w:rPr>
            <w:rStyle w:val="af0"/>
          </w:rPr>
          <w:sym w:font="Symbol" w:char="F02D"/>
        </w:r>
        <w:r w:rsidR="00A6719F" w:rsidRPr="00161698">
          <w:rPr>
            <w:rStyle w:val="af0"/>
          </w:rPr>
          <w:t xml:space="preserve"> Загрузка данных из ЕИСУ КС (Табель)</w:t>
        </w:r>
        <w:r w:rsidR="00A6719F">
          <w:rPr>
            <w:webHidden/>
          </w:rPr>
          <w:tab/>
        </w:r>
        <w:r w:rsidR="00A6719F">
          <w:rPr>
            <w:webHidden/>
          </w:rPr>
          <w:fldChar w:fldCharType="begin"/>
        </w:r>
        <w:r w:rsidR="00A6719F">
          <w:rPr>
            <w:webHidden/>
          </w:rPr>
          <w:instrText xml:space="preserve"> PAGEREF _Toc48815173 \h </w:instrText>
        </w:r>
        <w:r w:rsidR="00A6719F">
          <w:rPr>
            <w:webHidden/>
          </w:rPr>
        </w:r>
        <w:r w:rsidR="00A6719F">
          <w:rPr>
            <w:webHidden/>
          </w:rPr>
          <w:fldChar w:fldCharType="separate"/>
        </w:r>
        <w:r w:rsidR="00F91053">
          <w:rPr>
            <w:webHidden/>
          </w:rPr>
          <w:t>456</w:t>
        </w:r>
        <w:r w:rsidR="00A6719F">
          <w:rPr>
            <w:webHidden/>
          </w:rPr>
          <w:fldChar w:fldCharType="end"/>
        </w:r>
      </w:hyperlink>
    </w:p>
    <w:p w14:paraId="0A6E6F5A" w14:textId="02B5F8C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4" w:history="1">
        <w:r w:rsidR="00A6719F" w:rsidRPr="00161698">
          <w:rPr>
            <w:rStyle w:val="af0"/>
          </w:rPr>
          <w:t xml:space="preserve">Рисунок 4.437 </w:t>
        </w:r>
        <w:r w:rsidR="00A6719F" w:rsidRPr="00161698">
          <w:rPr>
            <w:rStyle w:val="af0"/>
          </w:rPr>
          <w:sym w:font="Symbol" w:char="F02D"/>
        </w:r>
        <w:r w:rsidR="00A6719F" w:rsidRPr="00161698">
          <w:rPr>
            <w:rStyle w:val="af0"/>
          </w:rPr>
          <w:t xml:space="preserve"> Выбор запроса в «Загрузке данных из ЕИСУ КС (Табель)»</w:t>
        </w:r>
        <w:r w:rsidR="00A6719F">
          <w:rPr>
            <w:webHidden/>
          </w:rPr>
          <w:tab/>
        </w:r>
        <w:r w:rsidR="00A6719F">
          <w:rPr>
            <w:webHidden/>
          </w:rPr>
          <w:fldChar w:fldCharType="begin"/>
        </w:r>
        <w:r w:rsidR="00A6719F">
          <w:rPr>
            <w:webHidden/>
          </w:rPr>
          <w:instrText xml:space="preserve"> PAGEREF _Toc48815174 \h </w:instrText>
        </w:r>
        <w:r w:rsidR="00A6719F">
          <w:rPr>
            <w:webHidden/>
          </w:rPr>
        </w:r>
        <w:r w:rsidR="00A6719F">
          <w:rPr>
            <w:webHidden/>
          </w:rPr>
          <w:fldChar w:fldCharType="separate"/>
        </w:r>
        <w:r w:rsidR="00F91053">
          <w:rPr>
            <w:webHidden/>
          </w:rPr>
          <w:t>457</w:t>
        </w:r>
        <w:r w:rsidR="00A6719F">
          <w:rPr>
            <w:webHidden/>
          </w:rPr>
          <w:fldChar w:fldCharType="end"/>
        </w:r>
      </w:hyperlink>
    </w:p>
    <w:p w14:paraId="49B28592" w14:textId="5C5230E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5" w:history="1">
        <w:r w:rsidR="00A6719F" w:rsidRPr="00161698">
          <w:rPr>
            <w:rStyle w:val="af0"/>
          </w:rPr>
          <w:t xml:space="preserve">Рисунок 4.438 </w:t>
        </w:r>
        <w:r w:rsidR="00A6719F" w:rsidRPr="00161698">
          <w:rPr>
            <w:rStyle w:val="af0"/>
          </w:rPr>
          <w:sym w:font="Symbol" w:char="F02D"/>
        </w:r>
        <w:r w:rsidR="00A6719F" w:rsidRPr="00161698">
          <w:rPr>
            <w:rStyle w:val="af0"/>
          </w:rPr>
          <w:t xml:space="preserve"> Форма «Загрузка данных из ЕИСУ КС (Табель)»</w:t>
        </w:r>
        <w:r w:rsidR="00A6719F">
          <w:rPr>
            <w:webHidden/>
          </w:rPr>
          <w:tab/>
        </w:r>
        <w:r w:rsidR="00A6719F">
          <w:rPr>
            <w:webHidden/>
          </w:rPr>
          <w:fldChar w:fldCharType="begin"/>
        </w:r>
        <w:r w:rsidR="00A6719F">
          <w:rPr>
            <w:webHidden/>
          </w:rPr>
          <w:instrText xml:space="preserve"> PAGEREF _Toc48815175 \h </w:instrText>
        </w:r>
        <w:r w:rsidR="00A6719F">
          <w:rPr>
            <w:webHidden/>
          </w:rPr>
        </w:r>
        <w:r w:rsidR="00A6719F">
          <w:rPr>
            <w:webHidden/>
          </w:rPr>
          <w:fldChar w:fldCharType="separate"/>
        </w:r>
        <w:r w:rsidR="00F91053">
          <w:rPr>
            <w:webHidden/>
          </w:rPr>
          <w:t>457</w:t>
        </w:r>
        <w:r w:rsidR="00A6719F">
          <w:rPr>
            <w:webHidden/>
          </w:rPr>
          <w:fldChar w:fldCharType="end"/>
        </w:r>
      </w:hyperlink>
    </w:p>
    <w:p w14:paraId="60BAFC84" w14:textId="2B86E5C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6" w:history="1">
        <w:r w:rsidR="00A6719F" w:rsidRPr="00161698">
          <w:rPr>
            <w:rStyle w:val="af0"/>
          </w:rPr>
          <w:t xml:space="preserve">Рисунок 4.439 </w:t>
        </w:r>
        <w:r w:rsidR="00A6719F" w:rsidRPr="00161698">
          <w:rPr>
            <w:rStyle w:val="af0"/>
          </w:rPr>
          <w:sym w:font="Symbol" w:char="F02D"/>
        </w:r>
        <w:r w:rsidR="00A6719F" w:rsidRPr="00161698">
          <w:rPr>
            <w:rStyle w:val="af0"/>
          </w:rPr>
          <w:t xml:space="preserve"> Загрузка данных</w:t>
        </w:r>
        <w:r w:rsidR="00A6719F">
          <w:rPr>
            <w:webHidden/>
          </w:rPr>
          <w:tab/>
        </w:r>
        <w:r w:rsidR="00A6719F">
          <w:rPr>
            <w:webHidden/>
          </w:rPr>
          <w:fldChar w:fldCharType="begin"/>
        </w:r>
        <w:r w:rsidR="00A6719F">
          <w:rPr>
            <w:webHidden/>
          </w:rPr>
          <w:instrText xml:space="preserve"> PAGEREF _Toc48815176 \h </w:instrText>
        </w:r>
        <w:r w:rsidR="00A6719F">
          <w:rPr>
            <w:webHidden/>
          </w:rPr>
        </w:r>
        <w:r w:rsidR="00A6719F">
          <w:rPr>
            <w:webHidden/>
          </w:rPr>
          <w:fldChar w:fldCharType="separate"/>
        </w:r>
        <w:r w:rsidR="00F91053">
          <w:rPr>
            <w:webHidden/>
          </w:rPr>
          <w:t>458</w:t>
        </w:r>
        <w:r w:rsidR="00A6719F">
          <w:rPr>
            <w:webHidden/>
          </w:rPr>
          <w:fldChar w:fldCharType="end"/>
        </w:r>
      </w:hyperlink>
    </w:p>
    <w:p w14:paraId="007642ED" w14:textId="70FAD1A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7" w:history="1">
        <w:r w:rsidR="00A6719F" w:rsidRPr="00161698">
          <w:rPr>
            <w:rStyle w:val="af0"/>
          </w:rPr>
          <w:t xml:space="preserve">Рисунок 4.440 </w:t>
        </w:r>
        <w:r w:rsidR="00A6719F" w:rsidRPr="00161698">
          <w:rPr>
            <w:rStyle w:val="af0"/>
          </w:rPr>
          <w:sym w:font="Symbol" w:char="F02D"/>
        </w:r>
        <w:r w:rsidR="00A6719F" w:rsidRPr="00161698">
          <w:rPr>
            <w:rStyle w:val="af0"/>
          </w:rPr>
          <w:t xml:space="preserve"> Созданный документ «Табель учета рабочего времени»</w:t>
        </w:r>
        <w:r w:rsidR="00A6719F">
          <w:rPr>
            <w:webHidden/>
          </w:rPr>
          <w:tab/>
        </w:r>
        <w:r w:rsidR="00A6719F">
          <w:rPr>
            <w:webHidden/>
          </w:rPr>
          <w:fldChar w:fldCharType="begin"/>
        </w:r>
        <w:r w:rsidR="00A6719F">
          <w:rPr>
            <w:webHidden/>
          </w:rPr>
          <w:instrText xml:space="preserve"> PAGEREF _Toc48815177 \h </w:instrText>
        </w:r>
        <w:r w:rsidR="00A6719F">
          <w:rPr>
            <w:webHidden/>
          </w:rPr>
        </w:r>
        <w:r w:rsidR="00A6719F">
          <w:rPr>
            <w:webHidden/>
          </w:rPr>
          <w:fldChar w:fldCharType="separate"/>
        </w:r>
        <w:r w:rsidR="00F91053">
          <w:rPr>
            <w:webHidden/>
          </w:rPr>
          <w:t>458</w:t>
        </w:r>
        <w:r w:rsidR="00A6719F">
          <w:rPr>
            <w:webHidden/>
          </w:rPr>
          <w:fldChar w:fldCharType="end"/>
        </w:r>
      </w:hyperlink>
    </w:p>
    <w:p w14:paraId="53F231F2" w14:textId="6EAFF1A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8" w:history="1">
        <w:r w:rsidR="00A6719F" w:rsidRPr="00161698">
          <w:rPr>
            <w:rStyle w:val="af0"/>
          </w:rPr>
          <w:t xml:space="preserve">Рисунок 4.441 </w:t>
        </w:r>
        <w:r w:rsidR="00A6719F" w:rsidRPr="00161698">
          <w:rPr>
            <w:rStyle w:val="af0"/>
          </w:rPr>
          <w:sym w:font="Symbol" w:char="F02D"/>
        </w:r>
        <w:r w:rsidR="00A6719F" w:rsidRPr="00161698">
          <w:rPr>
            <w:rStyle w:val="af0"/>
          </w:rPr>
          <w:t xml:space="preserve"> Сведения о загрузке данных из ЕИСУ КС</w:t>
        </w:r>
        <w:r w:rsidR="00A6719F">
          <w:rPr>
            <w:webHidden/>
          </w:rPr>
          <w:tab/>
        </w:r>
        <w:r w:rsidR="00A6719F">
          <w:rPr>
            <w:webHidden/>
          </w:rPr>
          <w:fldChar w:fldCharType="begin"/>
        </w:r>
        <w:r w:rsidR="00A6719F">
          <w:rPr>
            <w:webHidden/>
          </w:rPr>
          <w:instrText xml:space="preserve"> PAGEREF _Toc48815178 \h </w:instrText>
        </w:r>
        <w:r w:rsidR="00A6719F">
          <w:rPr>
            <w:webHidden/>
          </w:rPr>
        </w:r>
        <w:r w:rsidR="00A6719F">
          <w:rPr>
            <w:webHidden/>
          </w:rPr>
          <w:fldChar w:fldCharType="separate"/>
        </w:r>
        <w:r w:rsidR="00F91053">
          <w:rPr>
            <w:webHidden/>
          </w:rPr>
          <w:t>459</w:t>
        </w:r>
        <w:r w:rsidR="00A6719F">
          <w:rPr>
            <w:webHidden/>
          </w:rPr>
          <w:fldChar w:fldCharType="end"/>
        </w:r>
      </w:hyperlink>
    </w:p>
    <w:p w14:paraId="0D73056F" w14:textId="33F47D6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79" w:history="1">
        <w:r w:rsidR="00A6719F" w:rsidRPr="00161698">
          <w:rPr>
            <w:rStyle w:val="af0"/>
          </w:rPr>
          <w:t>Рисунок 4.442 - Документ «Начальная задолженность по зарплате»</w:t>
        </w:r>
        <w:r w:rsidR="00A6719F">
          <w:rPr>
            <w:webHidden/>
          </w:rPr>
          <w:tab/>
        </w:r>
        <w:r w:rsidR="00A6719F">
          <w:rPr>
            <w:webHidden/>
          </w:rPr>
          <w:fldChar w:fldCharType="begin"/>
        </w:r>
        <w:r w:rsidR="00A6719F">
          <w:rPr>
            <w:webHidden/>
          </w:rPr>
          <w:instrText xml:space="preserve"> PAGEREF _Toc48815179 \h </w:instrText>
        </w:r>
        <w:r w:rsidR="00A6719F">
          <w:rPr>
            <w:webHidden/>
          </w:rPr>
        </w:r>
        <w:r w:rsidR="00A6719F">
          <w:rPr>
            <w:webHidden/>
          </w:rPr>
          <w:fldChar w:fldCharType="separate"/>
        </w:r>
        <w:r w:rsidR="00F91053">
          <w:rPr>
            <w:webHidden/>
          </w:rPr>
          <w:t>460</w:t>
        </w:r>
        <w:r w:rsidR="00A6719F">
          <w:rPr>
            <w:webHidden/>
          </w:rPr>
          <w:fldChar w:fldCharType="end"/>
        </w:r>
      </w:hyperlink>
    </w:p>
    <w:p w14:paraId="10A41D36" w14:textId="1999A0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0" w:history="1">
        <w:r w:rsidR="00A6719F" w:rsidRPr="00161698">
          <w:rPr>
            <w:rStyle w:val="af0"/>
          </w:rPr>
          <w:t>Рисунок 4.443 - Документ «Разовое начисление»</w:t>
        </w:r>
        <w:r w:rsidR="00A6719F">
          <w:rPr>
            <w:webHidden/>
          </w:rPr>
          <w:tab/>
        </w:r>
        <w:r w:rsidR="00A6719F">
          <w:rPr>
            <w:webHidden/>
          </w:rPr>
          <w:fldChar w:fldCharType="begin"/>
        </w:r>
        <w:r w:rsidR="00A6719F">
          <w:rPr>
            <w:webHidden/>
          </w:rPr>
          <w:instrText xml:space="preserve"> PAGEREF _Toc48815180 \h </w:instrText>
        </w:r>
        <w:r w:rsidR="00A6719F">
          <w:rPr>
            <w:webHidden/>
          </w:rPr>
        </w:r>
        <w:r w:rsidR="00A6719F">
          <w:rPr>
            <w:webHidden/>
          </w:rPr>
          <w:fldChar w:fldCharType="separate"/>
        </w:r>
        <w:r w:rsidR="00F91053">
          <w:rPr>
            <w:webHidden/>
          </w:rPr>
          <w:t>460</w:t>
        </w:r>
        <w:r w:rsidR="00A6719F">
          <w:rPr>
            <w:webHidden/>
          </w:rPr>
          <w:fldChar w:fldCharType="end"/>
        </w:r>
      </w:hyperlink>
    </w:p>
    <w:p w14:paraId="030168B4" w14:textId="65F8500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1" w:history="1">
        <w:r w:rsidR="00A6719F" w:rsidRPr="00161698">
          <w:rPr>
            <w:rStyle w:val="af0"/>
          </w:rPr>
          <w:t>Рисунок 4.444 - Документ «Внесение лимита ФОТ»</w:t>
        </w:r>
        <w:r w:rsidR="00A6719F">
          <w:rPr>
            <w:webHidden/>
          </w:rPr>
          <w:tab/>
        </w:r>
        <w:r w:rsidR="00A6719F">
          <w:rPr>
            <w:webHidden/>
          </w:rPr>
          <w:fldChar w:fldCharType="begin"/>
        </w:r>
        <w:r w:rsidR="00A6719F">
          <w:rPr>
            <w:webHidden/>
          </w:rPr>
          <w:instrText xml:space="preserve"> PAGEREF _Toc48815181 \h </w:instrText>
        </w:r>
        <w:r w:rsidR="00A6719F">
          <w:rPr>
            <w:webHidden/>
          </w:rPr>
        </w:r>
        <w:r w:rsidR="00A6719F">
          <w:rPr>
            <w:webHidden/>
          </w:rPr>
          <w:fldChar w:fldCharType="separate"/>
        </w:r>
        <w:r w:rsidR="00F91053">
          <w:rPr>
            <w:webHidden/>
          </w:rPr>
          <w:t>461</w:t>
        </w:r>
        <w:r w:rsidR="00A6719F">
          <w:rPr>
            <w:webHidden/>
          </w:rPr>
          <w:fldChar w:fldCharType="end"/>
        </w:r>
      </w:hyperlink>
    </w:p>
    <w:p w14:paraId="681A6AD3" w14:textId="13FC4C2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2" w:history="1">
        <w:r w:rsidR="00A6719F" w:rsidRPr="00161698">
          <w:rPr>
            <w:rStyle w:val="af0"/>
          </w:rPr>
          <w:t>Рисунок 4.445 - Настройка начислений «Засчитывать лимиты ФОТ»</w:t>
        </w:r>
        <w:r w:rsidR="00A6719F">
          <w:rPr>
            <w:webHidden/>
          </w:rPr>
          <w:tab/>
        </w:r>
        <w:r w:rsidR="00A6719F">
          <w:rPr>
            <w:webHidden/>
          </w:rPr>
          <w:fldChar w:fldCharType="begin"/>
        </w:r>
        <w:r w:rsidR="00A6719F">
          <w:rPr>
            <w:webHidden/>
          </w:rPr>
          <w:instrText xml:space="preserve"> PAGEREF _Toc48815182 \h </w:instrText>
        </w:r>
        <w:r w:rsidR="00A6719F">
          <w:rPr>
            <w:webHidden/>
          </w:rPr>
        </w:r>
        <w:r w:rsidR="00A6719F">
          <w:rPr>
            <w:webHidden/>
          </w:rPr>
          <w:fldChar w:fldCharType="separate"/>
        </w:r>
        <w:r w:rsidR="00F91053">
          <w:rPr>
            <w:webHidden/>
          </w:rPr>
          <w:t>462</w:t>
        </w:r>
        <w:r w:rsidR="00A6719F">
          <w:rPr>
            <w:webHidden/>
          </w:rPr>
          <w:fldChar w:fldCharType="end"/>
        </w:r>
      </w:hyperlink>
    </w:p>
    <w:p w14:paraId="58810BA7" w14:textId="443D108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3" w:history="1">
        <w:r w:rsidR="00A6719F" w:rsidRPr="00161698">
          <w:rPr>
            <w:rStyle w:val="af0"/>
          </w:rPr>
          <w:t>Рисунок 4.446 - Настройка начислений «Выплачивать из экономии ФОТ»</w:t>
        </w:r>
        <w:r w:rsidR="00A6719F">
          <w:rPr>
            <w:webHidden/>
          </w:rPr>
          <w:tab/>
        </w:r>
        <w:r w:rsidR="00A6719F">
          <w:rPr>
            <w:webHidden/>
          </w:rPr>
          <w:fldChar w:fldCharType="begin"/>
        </w:r>
        <w:r w:rsidR="00A6719F">
          <w:rPr>
            <w:webHidden/>
          </w:rPr>
          <w:instrText xml:space="preserve"> PAGEREF _Toc48815183 \h </w:instrText>
        </w:r>
        <w:r w:rsidR="00A6719F">
          <w:rPr>
            <w:webHidden/>
          </w:rPr>
        </w:r>
        <w:r w:rsidR="00A6719F">
          <w:rPr>
            <w:webHidden/>
          </w:rPr>
          <w:fldChar w:fldCharType="separate"/>
        </w:r>
        <w:r w:rsidR="00F91053">
          <w:rPr>
            <w:webHidden/>
          </w:rPr>
          <w:t>463</w:t>
        </w:r>
        <w:r w:rsidR="00A6719F">
          <w:rPr>
            <w:webHidden/>
          </w:rPr>
          <w:fldChar w:fldCharType="end"/>
        </w:r>
      </w:hyperlink>
    </w:p>
    <w:p w14:paraId="69A8DED5" w14:textId="76D5B05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4" w:history="1">
        <w:r w:rsidR="00A6719F" w:rsidRPr="00161698">
          <w:rPr>
            <w:rStyle w:val="af0"/>
          </w:rPr>
          <w:t>Рисунок 4.447 - Документ «Исполнительный лист»</w:t>
        </w:r>
        <w:r w:rsidR="00A6719F">
          <w:rPr>
            <w:webHidden/>
          </w:rPr>
          <w:tab/>
        </w:r>
        <w:r w:rsidR="00A6719F">
          <w:rPr>
            <w:webHidden/>
          </w:rPr>
          <w:fldChar w:fldCharType="begin"/>
        </w:r>
        <w:r w:rsidR="00A6719F">
          <w:rPr>
            <w:webHidden/>
          </w:rPr>
          <w:instrText xml:space="preserve"> PAGEREF _Toc48815184 \h </w:instrText>
        </w:r>
        <w:r w:rsidR="00A6719F">
          <w:rPr>
            <w:webHidden/>
          </w:rPr>
        </w:r>
        <w:r w:rsidR="00A6719F">
          <w:rPr>
            <w:webHidden/>
          </w:rPr>
          <w:fldChar w:fldCharType="separate"/>
        </w:r>
        <w:r w:rsidR="00F91053">
          <w:rPr>
            <w:webHidden/>
          </w:rPr>
          <w:t>465</w:t>
        </w:r>
        <w:r w:rsidR="00A6719F">
          <w:rPr>
            <w:webHidden/>
          </w:rPr>
          <w:fldChar w:fldCharType="end"/>
        </w:r>
      </w:hyperlink>
    </w:p>
    <w:p w14:paraId="0E797111" w14:textId="0BCBC04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5" w:history="1">
        <w:r w:rsidR="00A6719F" w:rsidRPr="00161698">
          <w:rPr>
            <w:rStyle w:val="af0"/>
          </w:rPr>
          <w:t>Рисунок 4.448 - Выбор вида исполнительного документа»</w:t>
        </w:r>
        <w:r w:rsidR="00A6719F">
          <w:rPr>
            <w:webHidden/>
          </w:rPr>
          <w:tab/>
        </w:r>
        <w:r w:rsidR="00A6719F">
          <w:rPr>
            <w:webHidden/>
          </w:rPr>
          <w:fldChar w:fldCharType="begin"/>
        </w:r>
        <w:r w:rsidR="00A6719F">
          <w:rPr>
            <w:webHidden/>
          </w:rPr>
          <w:instrText xml:space="preserve"> PAGEREF _Toc48815185 \h </w:instrText>
        </w:r>
        <w:r w:rsidR="00A6719F">
          <w:rPr>
            <w:webHidden/>
          </w:rPr>
        </w:r>
        <w:r w:rsidR="00A6719F">
          <w:rPr>
            <w:webHidden/>
          </w:rPr>
          <w:fldChar w:fldCharType="separate"/>
        </w:r>
        <w:r w:rsidR="00F91053">
          <w:rPr>
            <w:webHidden/>
          </w:rPr>
          <w:t>467</w:t>
        </w:r>
        <w:r w:rsidR="00A6719F">
          <w:rPr>
            <w:webHidden/>
          </w:rPr>
          <w:fldChar w:fldCharType="end"/>
        </w:r>
      </w:hyperlink>
    </w:p>
    <w:p w14:paraId="63F34AED" w14:textId="73BB124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6" w:history="1">
        <w:r w:rsidR="00A6719F" w:rsidRPr="00161698">
          <w:rPr>
            <w:rStyle w:val="af0"/>
          </w:rPr>
          <w:t>Рисунок 4.449 - Выбор печатной формы документа «Исполнительный лист»</w:t>
        </w:r>
        <w:r w:rsidR="00A6719F">
          <w:rPr>
            <w:webHidden/>
          </w:rPr>
          <w:tab/>
        </w:r>
        <w:r w:rsidR="00A6719F">
          <w:rPr>
            <w:webHidden/>
          </w:rPr>
          <w:fldChar w:fldCharType="begin"/>
        </w:r>
        <w:r w:rsidR="00A6719F">
          <w:rPr>
            <w:webHidden/>
          </w:rPr>
          <w:instrText xml:space="preserve"> PAGEREF _Toc48815186 \h </w:instrText>
        </w:r>
        <w:r w:rsidR="00A6719F">
          <w:rPr>
            <w:webHidden/>
          </w:rPr>
        </w:r>
        <w:r w:rsidR="00A6719F">
          <w:rPr>
            <w:webHidden/>
          </w:rPr>
          <w:fldChar w:fldCharType="separate"/>
        </w:r>
        <w:r w:rsidR="00F91053">
          <w:rPr>
            <w:webHidden/>
          </w:rPr>
          <w:t>468</w:t>
        </w:r>
        <w:r w:rsidR="00A6719F">
          <w:rPr>
            <w:webHidden/>
          </w:rPr>
          <w:fldChar w:fldCharType="end"/>
        </w:r>
      </w:hyperlink>
    </w:p>
    <w:p w14:paraId="078E5751" w14:textId="4D6296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7" w:history="1">
        <w:r w:rsidR="00A6719F" w:rsidRPr="00161698">
          <w:rPr>
            <w:rStyle w:val="af0"/>
          </w:rPr>
          <w:t>Рисунок 4.450 - Список отчетов по зарплате</w:t>
        </w:r>
        <w:r w:rsidR="00A6719F">
          <w:rPr>
            <w:webHidden/>
          </w:rPr>
          <w:tab/>
        </w:r>
        <w:r w:rsidR="00A6719F">
          <w:rPr>
            <w:webHidden/>
          </w:rPr>
          <w:fldChar w:fldCharType="begin"/>
        </w:r>
        <w:r w:rsidR="00A6719F">
          <w:rPr>
            <w:webHidden/>
          </w:rPr>
          <w:instrText xml:space="preserve"> PAGEREF _Toc48815187 \h </w:instrText>
        </w:r>
        <w:r w:rsidR="00A6719F">
          <w:rPr>
            <w:webHidden/>
          </w:rPr>
        </w:r>
        <w:r w:rsidR="00A6719F">
          <w:rPr>
            <w:webHidden/>
          </w:rPr>
          <w:fldChar w:fldCharType="separate"/>
        </w:r>
        <w:r w:rsidR="00F91053">
          <w:rPr>
            <w:webHidden/>
          </w:rPr>
          <w:t>468</w:t>
        </w:r>
        <w:r w:rsidR="00A6719F">
          <w:rPr>
            <w:webHidden/>
          </w:rPr>
          <w:fldChar w:fldCharType="end"/>
        </w:r>
      </w:hyperlink>
    </w:p>
    <w:p w14:paraId="7AB88382" w14:textId="4CA5E6C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8" w:history="1">
        <w:r w:rsidR="00A6719F" w:rsidRPr="00161698">
          <w:rPr>
            <w:rStyle w:val="af0"/>
          </w:rPr>
          <w:t>Рисунок 4.451 - Настройка удержаний из зарплаты</w:t>
        </w:r>
        <w:r w:rsidR="00A6719F">
          <w:rPr>
            <w:webHidden/>
          </w:rPr>
          <w:tab/>
        </w:r>
        <w:r w:rsidR="00A6719F">
          <w:rPr>
            <w:webHidden/>
          </w:rPr>
          <w:fldChar w:fldCharType="begin"/>
        </w:r>
        <w:r w:rsidR="00A6719F">
          <w:rPr>
            <w:webHidden/>
          </w:rPr>
          <w:instrText xml:space="preserve"> PAGEREF _Toc48815188 \h </w:instrText>
        </w:r>
        <w:r w:rsidR="00A6719F">
          <w:rPr>
            <w:webHidden/>
          </w:rPr>
        </w:r>
        <w:r w:rsidR="00A6719F">
          <w:rPr>
            <w:webHidden/>
          </w:rPr>
          <w:fldChar w:fldCharType="separate"/>
        </w:r>
        <w:r w:rsidR="00F91053">
          <w:rPr>
            <w:webHidden/>
          </w:rPr>
          <w:t>469</w:t>
        </w:r>
        <w:r w:rsidR="00A6719F">
          <w:rPr>
            <w:webHidden/>
          </w:rPr>
          <w:fldChar w:fldCharType="end"/>
        </w:r>
      </w:hyperlink>
    </w:p>
    <w:p w14:paraId="1399FE34" w14:textId="20AEB4C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89" w:history="1">
        <w:r w:rsidR="00A6719F" w:rsidRPr="00161698">
          <w:rPr>
            <w:rStyle w:val="af0"/>
          </w:rPr>
          <w:t>Рисунок 4.452 - Документ «Удержание добровольных взносов в НПФ»</w:t>
        </w:r>
        <w:r w:rsidR="00A6719F">
          <w:rPr>
            <w:webHidden/>
          </w:rPr>
          <w:tab/>
        </w:r>
        <w:r w:rsidR="00A6719F">
          <w:rPr>
            <w:webHidden/>
          </w:rPr>
          <w:fldChar w:fldCharType="begin"/>
        </w:r>
        <w:r w:rsidR="00A6719F">
          <w:rPr>
            <w:webHidden/>
          </w:rPr>
          <w:instrText xml:space="preserve"> PAGEREF _Toc48815189 \h </w:instrText>
        </w:r>
        <w:r w:rsidR="00A6719F">
          <w:rPr>
            <w:webHidden/>
          </w:rPr>
        </w:r>
        <w:r w:rsidR="00A6719F">
          <w:rPr>
            <w:webHidden/>
          </w:rPr>
          <w:fldChar w:fldCharType="separate"/>
        </w:r>
        <w:r w:rsidR="00F91053">
          <w:rPr>
            <w:webHidden/>
          </w:rPr>
          <w:t>470</w:t>
        </w:r>
        <w:r w:rsidR="00A6719F">
          <w:rPr>
            <w:webHidden/>
          </w:rPr>
          <w:fldChar w:fldCharType="end"/>
        </w:r>
      </w:hyperlink>
    </w:p>
    <w:p w14:paraId="15B9BAA1" w14:textId="67EF047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0" w:history="1">
        <w:r w:rsidR="00A6719F" w:rsidRPr="00161698">
          <w:rPr>
            <w:rStyle w:val="af0"/>
          </w:rPr>
          <w:t>Рисунок 4.453 - Документ «Удержание добровольных страховых взносов»</w:t>
        </w:r>
        <w:r w:rsidR="00A6719F">
          <w:rPr>
            <w:webHidden/>
          </w:rPr>
          <w:tab/>
        </w:r>
        <w:r w:rsidR="00A6719F">
          <w:rPr>
            <w:webHidden/>
          </w:rPr>
          <w:fldChar w:fldCharType="begin"/>
        </w:r>
        <w:r w:rsidR="00A6719F">
          <w:rPr>
            <w:webHidden/>
          </w:rPr>
          <w:instrText xml:space="preserve"> PAGEREF _Toc48815190 \h </w:instrText>
        </w:r>
        <w:r w:rsidR="00A6719F">
          <w:rPr>
            <w:webHidden/>
          </w:rPr>
        </w:r>
        <w:r w:rsidR="00A6719F">
          <w:rPr>
            <w:webHidden/>
          </w:rPr>
          <w:fldChar w:fldCharType="separate"/>
        </w:r>
        <w:r w:rsidR="00F91053">
          <w:rPr>
            <w:webHidden/>
          </w:rPr>
          <w:t>471</w:t>
        </w:r>
        <w:r w:rsidR="00A6719F">
          <w:rPr>
            <w:webHidden/>
          </w:rPr>
          <w:fldChar w:fldCharType="end"/>
        </w:r>
      </w:hyperlink>
    </w:p>
    <w:p w14:paraId="11396CA3" w14:textId="6CF5AC8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1" w:history="1">
        <w:r w:rsidR="00A6719F" w:rsidRPr="00161698">
          <w:rPr>
            <w:rStyle w:val="af0"/>
          </w:rPr>
          <w:t>Рисунок 4.454 - Документ «Удержание профсоюзных взносов»</w:t>
        </w:r>
        <w:r w:rsidR="00A6719F">
          <w:rPr>
            <w:webHidden/>
          </w:rPr>
          <w:tab/>
        </w:r>
        <w:r w:rsidR="00A6719F">
          <w:rPr>
            <w:webHidden/>
          </w:rPr>
          <w:fldChar w:fldCharType="begin"/>
        </w:r>
        <w:r w:rsidR="00A6719F">
          <w:rPr>
            <w:webHidden/>
          </w:rPr>
          <w:instrText xml:space="preserve"> PAGEREF _Toc48815191 \h </w:instrText>
        </w:r>
        <w:r w:rsidR="00A6719F">
          <w:rPr>
            <w:webHidden/>
          </w:rPr>
        </w:r>
        <w:r w:rsidR="00A6719F">
          <w:rPr>
            <w:webHidden/>
          </w:rPr>
          <w:fldChar w:fldCharType="separate"/>
        </w:r>
        <w:r w:rsidR="00F91053">
          <w:rPr>
            <w:webHidden/>
          </w:rPr>
          <w:t>472</w:t>
        </w:r>
        <w:r w:rsidR="00A6719F">
          <w:rPr>
            <w:webHidden/>
          </w:rPr>
          <w:fldChar w:fldCharType="end"/>
        </w:r>
      </w:hyperlink>
    </w:p>
    <w:p w14:paraId="63095AE4" w14:textId="0520D5E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2" w:history="1">
        <w:r w:rsidR="00A6719F" w:rsidRPr="00161698">
          <w:rPr>
            <w:rStyle w:val="af0"/>
          </w:rPr>
          <w:t>Рисунок 4.455 - Настройка параметров удержания</w:t>
        </w:r>
        <w:r w:rsidR="00A6719F">
          <w:rPr>
            <w:webHidden/>
          </w:rPr>
          <w:tab/>
        </w:r>
        <w:r w:rsidR="00A6719F">
          <w:rPr>
            <w:webHidden/>
          </w:rPr>
          <w:fldChar w:fldCharType="begin"/>
        </w:r>
        <w:r w:rsidR="00A6719F">
          <w:rPr>
            <w:webHidden/>
          </w:rPr>
          <w:instrText xml:space="preserve"> PAGEREF _Toc48815192 \h </w:instrText>
        </w:r>
        <w:r w:rsidR="00A6719F">
          <w:rPr>
            <w:webHidden/>
          </w:rPr>
        </w:r>
        <w:r w:rsidR="00A6719F">
          <w:rPr>
            <w:webHidden/>
          </w:rPr>
          <w:fldChar w:fldCharType="separate"/>
        </w:r>
        <w:r w:rsidR="00F91053">
          <w:rPr>
            <w:webHidden/>
          </w:rPr>
          <w:t>473</w:t>
        </w:r>
        <w:r w:rsidR="00A6719F">
          <w:rPr>
            <w:webHidden/>
          </w:rPr>
          <w:fldChar w:fldCharType="end"/>
        </w:r>
      </w:hyperlink>
    </w:p>
    <w:p w14:paraId="78F0C713" w14:textId="4C307DC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3" w:history="1">
        <w:r w:rsidR="00A6719F" w:rsidRPr="00161698">
          <w:rPr>
            <w:rStyle w:val="af0"/>
          </w:rPr>
          <w:t>Рисунок 4.456 - Создание «Удержания»</w:t>
        </w:r>
        <w:r w:rsidR="00A6719F">
          <w:rPr>
            <w:webHidden/>
          </w:rPr>
          <w:tab/>
        </w:r>
        <w:r w:rsidR="00A6719F">
          <w:rPr>
            <w:webHidden/>
          </w:rPr>
          <w:fldChar w:fldCharType="begin"/>
        </w:r>
        <w:r w:rsidR="00A6719F">
          <w:rPr>
            <w:webHidden/>
          </w:rPr>
          <w:instrText xml:space="preserve"> PAGEREF _Toc48815193 \h </w:instrText>
        </w:r>
        <w:r w:rsidR="00A6719F">
          <w:rPr>
            <w:webHidden/>
          </w:rPr>
        </w:r>
        <w:r w:rsidR="00A6719F">
          <w:rPr>
            <w:webHidden/>
          </w:rPr>
          <w:fldChar w:fldCharType="separate"/>
        </w:r>
        <w:r w:rsidR="00F91053">
          <w:rPr>
            <w:webHidden/>
          </w:rPr>
          <w:t>473</w:t>
        </w:r>
        <w:r w:rsidR="00A6719F">
          <w:rPr>
            <w:webHidden/>
          </w:rPr>
          <w:fldChar w:fldCharType="end"/>
        </w:r>
      </w:hyperlink>
    </w:p>
    <w:p w14:paraId="48121378" w14:textId="1D6D463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4" w:history="1">
        <w:r w:rsidR="00A6719F" w:rsidRPr="00161698">
          <w:rPr>
            <w:rStyle w:val="af0"/>
          </w:rPr>
          <w:t>Рисунок 4.457 - Создание документа «Удержание по прочим операциям»</w:t>
        </w:r>
        <w:r w:rsidR="00A6719F">
          <w:rPr>
            <w:webHidden/>
          </w:rPr>
          <w:tab/>
        </w:r>
        <w:r w:rsidR="00A6719F">
          <w:rPr>
            <w:webHidden/>
          </w:rPr>
          <w:fldChar w:fldCharType="begin"/>
        </w:r>
        <w:r w:rsidR="00A6719F">
          <w:rPr>
            <w:webHidden/>
          </w:rPr>
          <w:instrText xml:space="preserve"> PAGEREF _Toc48815194 \h </w:instrText>
        </w:r>
        <w:r w:rsidR="00A6719F">
          <w:rPr>
            <w:webHidden/>
          </w:rPr>
        </w:r>
        <w:r w:rsidR="00A6719F">
          <w:rPr>
            <w:webHidden/>
          </w:rPr>
          <w:fldChar w:fldCharType="separate"/>
        </w:r>
        <w:r w:rsidR="00F91053">
          <w:rPr>
            <w:webHidden/>
          </w:rPr>
          <w:t>474</w:t>
        </w:r>
        <w:r w:rsidR="00A6719F">
          <w:rPr>
            <w:webHidden/>
          </w:rPr>
          <w:fldChar w:fldCharType="end"/>
        </w:r>
      </w:hyperlink>
    </w:p>
    <w:p w14:paraId="7881CE43" w14:textId="2C200D7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5" w:history="1">
        <w:r w:rsidR="00A6719F" w:rsidRPr="00161698">
          <w:rPr>
            <w:rStyle w:val="af0"/>
          </w:rPr>
          <w:t>Рисунок 4.458 - Документ «Удержание по прочим операциям»</w:t>
        </w:r>
        <w:r w:rsidR="00A6719F">
          <w:rPr>
            <w:webHidden/>
          </w:rPr>
          <w:tab/>
        </w:r>
        <w:r w:rsidR="00A6719F">
          <w:rPr>
            <w:webHidden/>
          </w:rPr>
          <w:fldChar w:fldCharType="begin"/>
        </w:r>
        <w:r w:rsidR="00A6719F">
          <w:rPr>
            <w:webHidden/>
          </w:rPr>
          <w:instrText xml:space="preserve"> PAGEREF _Toc48815195 \h </w:instrText>
        </w:r>
        <w:r w:rsidR="00A6719F">
          <w:rPr>
            <w:webHidden/>
          </w:rPr>
        </w:r>
        <w:r w:rsidR="00A6719F">
          <w:rPr>
            <w:webHidden/>
          </w:rPr>
          <w:fldChar w:fldCharType="separate"/>
        </w:r>
        <w:r w:rsidR="00F91053">
          <w:rPr>
            <w:webHidden/>
          </w:rPr>
          <w:t>474</w:t>
        </w:r>
        <w:r w:rsidR="00A6719F">
          <w:rPr>
            <w:webHidden/>
          </w:rPr>
          <w:fldChar w:fldCharType="end"/>
        </w:r>
      </w:hyperlink>
    </w:p>
    <w:p w14:paraId="26D2E138" w14:textId="68E5CF4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6" w:history="1">
        <w:r w:rsidR="00A6719F" w:rsidRPr="00161698">
          <w:rPr>
            <w:rStyle w:val="af0"/>
          </w:rPr>
          <w:t>Рисунок 4.459 - Документ «Отпуск»</w:t>
        </w:r>
        <w:r w:rsidR="00A6719F">
          <w:rPr>
            <w:webHidden/>
          </w:rPr>
          <w:tab/>
        </w:r>
        <w:r w:rsidR="00A6719F">
          <w:rPr>
            <w:webHidden/>
          </w:rPr>
          <w:fldChar w:fldCharType="begin"/>
        </w:r>
        <w:r w:rsidR="00A6719F">
          <w:rPr>
            <w:webHidden/>
          </w:rPr>
          <w:instrText xml:space="preserve"> PAGEREF _Toc48815196 \h </w:instrText>
        </w:r>
        <w:r w:rsidR="00A6719F">
          <w:rPr>
            <w:webHidden/>
          </w:rPr>
        </w:r>
        <w:r w:rsidR="00A6719F">
          <w:rPr>
            <w:webHidden/>
          </w:rPr>
          <w:fldChar w:fldCharType="separate"/>
        </w:r>
        <w:r w:rsidR="00F91053">
          <w:rPr>
            <w:webHidden/>
          </w:rPr>
          <w:t>477</w:t>
        </w:r>
        <w:r w:rsidR="00A6719F">
          <w:rPr>
            <w:webHidden/>
          </w:rPr>
          <w:fldChar w:fldCharType="end"/>
        </w:r>
      </w:hyperlink>
    </w:p>
    <w:p w14:paraId="0316E502" w14:textId="5721B97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7" w:history="1">
        <w:r w:rsidR="00A6719F" w:rsidRPr="00161698">
          <w:rPr>
            <w:rStyle w:val="af0"/>
          </w:rPr>
          <w:t>Рисунок 4.460 - Калькулятор среднего заработка</w:t>
        </w:r>
        <w:r w:rsidR="00A6719F">
          <w:rPr>
            <w:webHidden/>
          </w:rPr>
          <w:tab/>
        </w:r>
        <w:r w:rsidR="00A6719F">
          <w:rPr>
            <w:webHidden/>
          </w:rPr>
          <w:fldChar w:fldCharType="begin"/>
        </w:r>
        <w:r w:rsidR="00A6719F">
          <w:rPr>
            <w:webHidden/>
          </w:rPr>
          <w:instrText xml:space="preserve"> PAGEREF _Toc48815197 \h </w:instrText>
        </w:r>
        <w:r w:rsidR="00A6719F">
          <w:rPr>
            <w:webHidden/>
          </w:rPr>
        </w:r>
        <w:r w:rsidR="00A6719F">
          <w:rPr>
            <w:webHidden/>
          </w:rPr>
          <w:fldChar w:fldCharType="separate"/>
        </w:r>
        <w:r w:rsidR="00F91053">
          <w:rPr>
            <w:webHidden/>
          </w:rPr>
          <w:t>481</w:t>
        </w:r>
        <w:r w:rsidR="00A6719F">
          <w:rPr>
            <w:webHidden/>
          </w:rPr>
          <w:fldChar w:fldCharType="end"/>
        </w:r>
      </w:hyperlink>
    </w:p>
    <w:p w14:paraId="205C3207" w14:textId="3669A9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8" w:history="1">
        <w:r w:rsidR="00A6719F" w:rsidRPr="00161698">
          <w:rPr>
            <w:rStyle w:val="af0"/>
          </w:rPr>
          <w:t>Рисунок 4.461 - Создание документа «Командировка»</w:t>
        </w:r>
        <w:r w:rsidR="00A6719F">
          <w:rPr>
            <w:webHidden/>
          </w:rPr>
          <w:tab/>
        </w:r>
        <w:r w:rsidR="00A6719F">
          <w:rPr>
            <w:webHidden/>
          </w:rPr>
          <w:fldChar w:fldCharType="begin"/>
        </w:r>
        <w:r w:rsidR="00A6719F">
          <w:rPr>
            <w:webHidden/>
          </w:rPr>
          <w:instrText xml:space="preserve"> PAGEREF _Toc48815198 \h </w:instrText>
        </w:r>
        <w:r w:rsidR="00A6719F">
          <w:rPr>
            <w:webHidden/>
          </w:rPr>
        </w:r>
        <w:r w:rsidR="00A6719F">
          <w:rPr>
            <w:webHidden/>
          </w:rPr>
          <w:fldChar w:fldCharType="separate"/>
        </w:r>
        <w:r w:rsidR="00F91053">
          <w:rPr>
            <w:webHidden/>
          </w:rPr>
          <w:t>483</w:t>
        </w:r>
        <w:r w:rsidR="00A6719F">
          <w:rPr>
            <w:webHidden/>
          </w:rPr>
          <w:fldChar w:fldCharType="end"/>
        </w:r>
      </w:hyperlink>
    </w:p>
    <w:p w14:paraId="0BF80825" w14:textId="57A5EAF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199" w:history="1">
        <w:r w:rsidR="00A6719F" w:rsidRPr="00161698">
          <w:rPr>
            <w:rStyle w:val="af0"/>
          </w:rPr>
          <w:t>Рисунок 4.462 - Закладка «Начислено (подробно)»</w:t>
        </w:r>
        <w:r w:rsidR="00A6719F">
          <w:rPr>
            <w:webHidden/>
          </w:rPr>
          <w:tab/>
        </w:r>
        <w:r w:rsidR="00A6719F">
          <w:rPr>
            <w:webHidden/>
          </w:rPr>
          <w:fldChar w:fldCharType="begin"/>
        </w:r>
        <w:r w:rsidR="00A6719F">
          <w:rPr>
            <w:webHidden/>
          </w:rPr>
          <w:instrText xml:space="preserve"> PAGEREF _Toc48815199 \h </w:instrText>
        </w:r>
        <w:r w:rsidR="00A6719F">
          <w:rPr>
            <w:webHidden/>
          </w:rPr>
        </w:r>
        <w:r w:rsidR="00A6719F">
          <w:rPr>
            <w:webHidden/>
          </w:rPr>
          <w:fldChar w:fldCharType="separate"/>
        </w:r>
        <w:r w:rsidR="00F91053">
          <w:rPr>
            <w:webHidden/>
          </w:rPr>
          <w:t>485</w:t>
        </w:r>
        <w:r w:rsidR="00A6719F">
          <w:rPr>
            <w:webHidden/>
          </w:rPr>
          <w:fldChar w:fldCharType="end"/>
        </w:r>
      </w:hyperlink>
    </w:p>
    <w:p w14:paraId="455D3681" w14:textId="500D99E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0" w:history="1">
        <w:r w:rsidR="00A6719F" w:rsidRPr="00161698">
          <w:rPr>
            <w:rStyle w:val="af0"/>
          </w:rPr>
          <w:t>Рисунок 4.463 - Документ «Отсутствие с сохранением оплаты»</w:t>
        </w:r>
        <w:r w:rsidR="00A6719F">
          <w:rPr>
            <w:webHidden/>
          </w:rPr>
          <w:tab/>
        </w:r>
        <w:r w:rsidR="00A6719F">
          <w:rPr>
            <w:webHidden/>
          </w:rPr>
          <w:fldChar w:fldCharType="begin"/>
        </w:r>
        <w:r w:rsidR="00A6719F">
          <w:rPr>
            <w:webHidden/>
          </w:rPr>
          <w:instrText xml:space="preserve"> PAGEREF _Toc48815200 \h </w:instrText>
        </w:r>
        <w:r w:rsidR="00A6719F">
          <w:rPr>
            <w:webHidden/>
          </w:rPr>
        </w:r>
        <w:r w:rsidR="00A6719F">
          <w:rPr>
            <w:webHidden/>
          </w:rPr>
          <w:fldChar w:fldCharType="separate"/>
        </w:r>
        <w:r w:rsidR="00F91053">
          <w:rPr>
            <w:webHidden/>
          </w:rPr>
          <w:t>486</w:t>
        </w:r>
        <w:r w:rsidR="00A6719F">
          <w:rPr>
            <w:webHidden/>
          </w:rPr>
          <w:fldChar w:fldCharType="end"/>
        </w:r>
      </w:hyperlink>
    </w:p>
    <w:p w14:paraId="2400BC25" w14:textId="7FD7196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1" w:history="1">
        <w:r w:rsidR="00A6719F" w:rsidRPr="00161698">
          <w:rPr>
            <w:rStyle w:val="af0"/>
          </w:rPr>
          <w:t>Рисунок 4.464 - Создание начисления</w:t>
        </w:r>
        <w:r w:rsidR="00A6719F">
          <w:rPr>
            <w:webHidden/>
          </w:rPr>
          <w:tab/>
        </w:r>
        <w:r w:rsidR="00A6719F">
          <w:rPr>
            <w:webHidden/>
          </w:rPr>
          <w:fldChar w:fldCharType="begin"/>
        </w:r>
        <w:r w:rsidR="00A6719F">
          <w:rPr>
            <w:webHidden/>
          </w:rPr>
          <w:instrText xml:space="preserve"> PAGEREF _Toc48815201 \h </w:instrText>
        </w:r>
        <w:r w:rsidR="00A6719F">
          <w:rPr>
            <w:webHidden/>
          </w:rPr>
        </w:r>
        <w:r w:rsidR="00A6719F">
          <w:rPr>
            <w:webHidden/>
          </w:rPr>
          <w:fldChar w:fldCharType="separate"/>
        </w:r>
        <w:r w:rsidR="00F91053">
          <w:rPr>
            <w:webHidden/>
          </w:rPr>
          <w:t>487</w:t>
        </w:r>
        <w:r w:rsidR="00A6719F">
          <w:rPr>
            <w:webHidden/>
          </w:rPr>
          <w:fldChar w:fldCharType="end"/>
        </w:r>
      </w:hyperlink>
    </w:p>
    <w:p w14:paraId="4B3EA3A5" w14:textId="0F6AB6D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2" w:history="1">
        <w:r w:rsidR="00A6719F" w:rsidRPr="00161698">
          <w:rPr>
            <w:rStyle w:val="af0"/>
          </w:rPr>
          <w:t>Рисунок 4.465 - Заполнение документа «Приказ на доплату до среднего заработка»</w:t>
        </w:r>
        <w:r w:rsidR="00A6719F">
          <w:rPr>
            <w:webHidden/>
          </w:rPr>
          <w:tab/>
        </w:r>
        <w:r w:rsidR="00A6719F">
          <w:rPr>
            <w:webHidden/>
          </w:rPr>
          <w:fldChar w:fldCharType="begin"/>
        </w:r>
        <w:r w:rsidR="00A6719F">
          <w:rPr>
            <w:webHidden/>
          </w:rPr>
          <w:instrText xml:space="preserve"> PAGEREF _Toc48815202 \h </w:instrText>
        </w:r>
        <w:r w:rsidR="00A6719F">
          <w:rPr>
            <w:webHidden/>
          </w:rPr>
        </w:r>
        <w:r w:rsidR="00A6719F">
          <w:rPr>
            <w:webHidden/>
          </w:rPr>
          <w:fldChar w:fldCharType="separate"/>
        </w:r>
        <w:r w:rsidR="00F91053">
          <w:rPr>
            <w:webHidden/>
          </w:rPr>
          <w:t>488</w:t>
        </w:r>
        <w:r w:rsidR="00A6719F">
          <w:rPr>
            <w:webHidden/>
          </w:rPr>
          <w:fldChar w:fldCharType="end"/>
        </w:r>
      </w:hyperlink>
    </w:p>
    <w:p w14:paraId="3D18C05E" w14:textId="35F2738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3" w:history="1">
        <w:r w:rsidR="00A6719F" w:rsidRPr="00161698">
          <w:rPr>
            <w:rStyle w:val="af0"/>
          </w:rPr>
          <w:t>Рисунок 4.466 - Документ «Начисление зарплаты и взносов»</w:t>
        </w:r>
        <w:r w:rsidR="00A6719F">
          <w:rPr>
            <w:webHidden/>
          </w:rPr>
          <w:tab/>
        </w:r>
        <w:r w:rsidR="00A6719F">
          <w:rPr>
            <w:webHidden/>
          </w:rPr>
          <w:fldChar w:fldCharType="begin"/>
        </w:r>
        <w:r w:rsidR="00A6719F">
          <w:rPr>
            <w:webHidden/>
          </w:rPr>
          <w:instrText xml:space="preserve"> PAGEREF _Toc48815203 \h </w:instrText>
        </w:r>
        <w:r w:rsidR="00A6719F">
          <w:rPr>
            <w:webHidden/>
          </w:rPr>
        </w:r>
        <w:r w:rsidR="00A6719F">
          <w:rPr>
            <w:webHidden/>
          </w:rPr>
          <w:fldChar w:fldCharType="separate"/>
        </w:r>
        <w:r w:rsidR="00F91053">
          <w:rPr>
            <w:webHidden/>
          </w:rPr>
          <w:t>489</w:t>
        </w:r>
        <w:r w:rsidR="00A6719F">
          <w:rPr>
            <w:webHidden/>
          </w:rPr>
          <w:fldChar w:fldCharType="end"/>
        </w:r>
      </w:hyperlink>
    </w:p>
    <w:p w14:paraId="79989E4D" w14:textId="237D701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4" w:history="1">
        <w:r w:rsidR="00A6719F" w:rsidRPr="00161698">
          <w:rPr>
            <w:rStyle w:val="af0"/>
          </w:rPr>
          <w:t>Рисунок 4.467 - Документ «Листок нетрудоспособности»</w:t>
        </w:r>
        <w:r w:rsidR="00A6719F">
          <w:rPr>
            <w:webHidden/>
          </w:rPr>
          <w:tab/>
        </w:r>
        <w:r w:rsidR="00A6719F">
          <w:rPr>
            <w:webHidden/>
          </w:rPr>
          <w:fldChar w:fldCharType="begin"/>
        </w:r>
        <w:r w:rsidR="00A6719F">
          <w:rPr>
            <w:webHidden/>
          </w:rPr>
          <w:instrText xml:space="preserve"> PAGEREF _Toc48815204 \h </w:instrText>
        </w:r>
        <w:r w:rsidR="00A6719F">
          <w:rPr>
            <w:webHidden/>
          </w:rPr>
        </w:r>
        <w:r w:rsidR="00A6719F">
          <w:rPr>
            <w:webHidden/>
          </w:rPr>
          <w:fldChar w:fldCharType="separate"/>
        </w:r>
        <w:r w:rsidR="00F91053">
          <w:rPr>
            <w:webHidden/>
          </w:rPr>
          <w:t>490</w:t>
        </w:r>
        <w:r w:rsidR="00A6719F">
          <w:rPr>
            <w:webHidden/>
          </w:rPr>
          <w:fldChar w:fldCharType="end"/>
        </w:r>
      </w:hyperlink>
    </w:p>
    <w:p w14:paraId="6EFDED1A" w14:textId="5318E3C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5" w:history="1">
        <w:r w:rsidR="00A6719F" w:rsidRPr="00161698">
          <w:rPr>
            <w:rStyle w:val="af0"/>
          </w:rPr>
          <w:t>Рисунок 468 Включение константы "Очищать перерасчеты зарплаты в больничном (ФК)"</w:t>
        </w:r>
        <w:r w:rsidR="00A6719F">
          <w:rPr>
            <w:webHidden/>
          </w:rPr>
          <w:tab/>
        </w:r>
        <w:r w:rsidR="00A6719F">
          <w:rPr>
            <w:webHidden/>
          </w:rPr>
          <w:fldChar w:fldCharType="begin"/>
        </w:r>
        <w:r w:rsidR="00A6719F">
          <w:rPr>
            <w:webHidden/>
          </w:rPr>
          <w:instrText xml:space="preserve"> PAGEREF _Toc48815205 \h </w:instrText>
        </w:r>
        <w:r w:rsidR="00A6719F">
          <w:rPr>
            <w:webHidden/>
          </w:rPr>
        </w:r>
        <w:r w:rsidR="00A6719F">
          <w:rPr>
            <w:webHidden/>
          </w:rPr>
          <w:fldChar w:fldCharType="separate"/>
        </w:r>
        <w:r w:rsidR="00F91053">
          <w:rPr>
            <w:webHidden/>
          </w:rPr>
          <w:t>495</w:t>
        </w:r>
        <w:r w:rsidR="00A6719F">
          <w:rPr>
            <w:webHidden/>
          </w:rPr>
          <w:fldChar w:fldCharType="end"/>
        </w:r>
      </w:hyperlink>
    </w:p>
    <w:p w14:paraId="1E7DE579" w14:textId="44D7DF1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6" w:history="1">
        <w:r w:rsidR="00A6719F" w:rsidRPr="00161698">
          <w:rPr>
            <w:rStyle w:val="af0"/>
          </w:rPr>
          <w:t>Рисунок 469 Настройка очистки перерасчетов в Листе нетрудоспособности.</w:t>
        </w:r>
        <w:r w:rsidR="00A6719F">
          <w:rPr>
            <w:webHidden/>
          </w:rPr>
          <w:tab/>
        </w:r>
        <w:r w:rsidR="00A6719F">
          <w:rPr>
            <w:webHidden/>
          </w:rPr>
          <w:fldChar w:fldCharType="begin"/>
        </w:r>
        <w:r w:rsidR="00A6719F">
          <w:rPr>
            <w:webHidden/>
          </w:rPr>
          <w:instrText xml:space="preserve"> PAGEREF _Toc48815206 \h </w:instrText>
        </w:r>
        <w:r w:rsidR="00A6719F">
          <w:rPr>
            <w:webHidden/>
          </w:rPr>
        </w:r>
        <w:r w:rsidR="00A6719F">
          <w:rPr>
            <w:webHidden/>
          </w:rPr>
          <w:fldChar w:fldCharType="separate"/>
        </w:r>
        <w:r w:rsidR="00F91053">
          <w:rPr>
            <w:webHidden/>
          </w:rPr>
          <w:t>496</w:t>
        </w:r>
        <w:r w:rsidR="00A6719F">
          <w:rPr>
            <w:webHidden/>
          </w:rPr>
          <w:fldChar w:fldCharType="end"/>
        </w:r>
      </w:hyperlink>
    </w:p>
    <w:p w14:paraId="5ED92381" w14:textId="3818D9A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7" w:history="1">
        <w:r w:rsidR="00A6719F" w:rsidRPr="00161698">
          <w:rPr>
            <w:rStyle w:val="af0"/>
          </w:rPr>
          <w:t>Рисунок 4.470 - Ввод среднего заработка</w:t>
        </w:r>
        <w:r w:rsidR="00A6719F">
          <w:rPr>
            <w:webHidden/>
          </w:rPr>
          <w:tab/>
        </w:r>
        <w:r w:rsidR="00A6719F">
          <w:rPr>
            <w:webHidden/>
          </w:rPr>
          <w:fldChar w:fldCharType="begin"/>
        </w:r>
        <w:r w:rsidR="00A6719F">
          <w:rPr>
            <w:webHidden/>
          </w:rPr>
          <w:instrText xml:space="preserve"> PAGEREF _Toc48815207 \h </w:instrText>
        </w:r>
        <w:r w:rsidR="00A6719F">
          <w:rPr>
            <w:webHidden/>
          </w:rPr>
        </w:r>
        <w:r w:rsidR="00A6719F">
          <w:rPr>
            <w:webHidden/>
          </w:rPr>
          <w:fldChar w:fldCharType="separate"/>
        </w:r>
        <w:r w:rsidR="00F91053">
          <w:rPr>
            <w:webHidden/>
          </w:rPr>
          <w:t>497</w:t>
        </w:r>
        <w:r w:rsidR="00A6719F">
          <w:rPr>
            <w:webHidden/>
          </w:rPr>
          <w:fldChar w:fldCharType="end"/>
        </w:r>
      </w:hyperlink>
    </w:p>
    <w:p w14:paraId="4B33EFD1" w14:textId="071BA0C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8" w:history="1">
        <w:r w:rsidR="00A6719F" w:rsidRPr="00161698">
          <w:rPr>
            <w:rStyle w:val="af0"/>
          </w:rPr>
          <w:t>Рисунок 4.471 - Заполнение документа данными полученными из ФСС</w:t>
        </w:r>
        <w:r w:rsidR="00A6719F">
          <w:rPr>
            <w:webHidden/>
          </w:rPr>
          <w:tab/>
        </w:r>
        <w:r w:rsidR="00A6719F">
          <w:rPr>
            <w:webHidden/>
          </w:rPr>
          <w:fldChar w:fldCharType="begin"/>
        </w:r>
        <w:r w:rsidR="00A6719F">
          <w:rPr>
            <w:webHidden/>
          </w:rPr>
          <w:instrText xml:space="preserve"> PAGEREF _Toc48815208 \h </w:instrText>
        </w:r>
        <w:r w:rsidR="00A6719F">
          <w:rPr>
            <w:webHidden/>
          </w:rPr>
        </w:r>
        <w:r w:rsidR="00A6719F">
          <w:rPr>
            <w:webHidden/>
          </w:rPr>
          <w:fldChar w:fldCharType="separate"/>
        </w:r>
        <w:r w:rsidR="00F91053">
          <w:rPr>
            <w:webHidden/>
          </w:rPr>
          <w:t>498</w:t>
        </w:r>
        <w:r w:rsidR="00A6719F">
          <w:rPr>
            <w:webHidden/>
          </w:rPr>
          <w:fldChar w:fldCharType="end"/>
        </w:r>
      </w:hyperlink>
    </w:p>
    <w:p w14:paraId="22840A9B" w14:textId="4325D7E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09" w:history="1">
        <w:r w:rsidR="00A6719F" w:rsidRPr="00161698">
          <w:rPr>
            <w:rStyle w:val="af0"/>
          </w:rPr>
          <w:t>Рисунок 4.472 - Выбор отчетной формы</w:t>
        </w:r>
        <w:r w:rsidR="00A6719F">
          <w:rPr>
            <w:webHidden/>
          </w:rPr>
          <w:tab/>
        </w:r>
        <w:r w:rsidR="00A6719F">
          <w:rPr>
            <w:webHidden/>
          </w:rPr>
          <w:fldChar w:fldCharType="begin"/>
        </w:r>
        <w:r w:rsidR="00A6719F">
          <w:rPr>
            <w:webHidden/>
          </w:rPr>
          <w:instrText xml:space="preserve"> PAGEREF _Toc48815209 \h </w:instrText>
        </w:r>
        <w:r w:rsidR="00A6719F">
          <w:rPr>
            <w:webHidden/>
          </w:rPr>
        </w:r>
        <w:r w:rsidR="00A6719F">
          <w:rPr>
            <w:webHidden/>
          </w:rPr>
          <w:fldChar w:fldCharType="separate"/>
        </w:r>
        <w:r w:rsidR="00F91053">
          <w:rPr>
            <w:webHidden/>
          </w:rPr>
          <w:t>499</w:t>
        </w:r>
        <w:r w:rsidR="00A6719F">
          <w:rPr>
            <w:webHidden/>
          </w:rPr>
          <w:fldChar w:fldCharType="end"/>
        </w:r>
      </w:hyperlink>
    </w:p>
    <w:p w14:paraId="3E97A271" w14:textId="2FCCA1E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0" w:history="1">
        <w:r w:rsidR="00A6719F" w:rsidRPr="00161698">
          <w:rPr>
            <w:rStyle w:val="af0"/>
          </w:rPr>
          <w:t>Рисунок 4.473 - Документ «Реестр ЭЛН для отправки в ФСС»</w:t>
        </w:r>
        <w:r w:rsidR="00A6719F">
          <w:rPr>
            <w:webHidden/>
          </w:rPr>
          <w:tab/>
        </w:r>
        <w:r w:rsidR="00A6719F">
          <w:rPr>
            <w:webHidden/>
          </w:rPr>
          <w:fldChar w:fldCharType="begin"/>
        </w:r>
        <w:r w:rsidR="00A6719F">
          <w:rPr>
            <w:webHidden/>
          </w:rPr>
          <w:instrText xml:space="preserve"> PAGEREF _Toc48815210 \h </w:instrText>
        </w:r>
        <w:r w:rsidR="00A6719F">
          <w:rPr>
            <w:webHidden/>
          </w:rPr>
        </w:r>
        <w:r w:rsidR="00A6719F">
          <w:rPr>
            <w:webHidden/>
          </w:rPr>
          <w:fldChar w:fldCharType="separate"/>
        </w:r>
        <w:r w:rsidR="00F91053">
          <w:rPr>
            <w:webHidden/>
          </w:rPr>
          <w:t>500</w:t>
        </w:r>
        <w:r w:rsidR="00A6719F">
          <w:rPr>
            <w:webHidden/>
          </w:rPr>
          <w:fldChar w:fldCharType="end"/>
        </w:r>
      </w:hyperlink>
    </w:p>
    <w:p w14:paraId="5A3FA37D" w14:textId="64376DE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1" w:history="1">
        <w:r w:rsidR="00A6719F" w:rsidRPr="00161698">
          <w:rPr>
            <w:rStyle w:val="af0"/>
          </w:rPr>
          <w:t>Рисунок 4.474 - Отправка реестра в ФСС</w:t>
        </w:r>
        <w:r w:rsidR="00A6719F">
          <w:rPr>
            <w:webHidden/>
          </w:rPr>
          <w:tab/>
        </w:r>
        <w:r w:rsidR="00A6719F">
          <w:rPr>
            <w:webHidden/>
          </w:rPr>
          <w:fldChar w:fldCharType="begin"/>
        </w:r>
        <w:r w:rsidR="00A6719F">
          <w:rPr>
            <w:webHidden/>
          </w:rPr>
          <w:instrText xml:space="preserve"> PAGEREF _Toc48815211 \h </w:instrText>
        </w:r>
        <w:r w:rsidR="00A6719F">
          <w:rPr>
            <w:webHidden/>
          </w:rPr>
        </w:r>
        <w:r w:rsidR="00A6719F">
          <w:rPr>
            <w:webHidden/>
          </w:rPr>
          <w:fldChar w:fldCharType="separate"/>
        </w:r>
        <w:r w:rsidR="00F91053">
          <w:rPr>
            <w:webHidden/>
          </w:rPr>
          <w:t>500</w:t>
        </w:r>
        <w:r w:rsidR="00A6719F">
          <w:rPr>
            <w:webHidden/>
          </w:rPr>
          <w:fldChar w:fldCharType="end"/>
        </w:r>
      </w:hyperlink>
    </w:p>
    <w:p w14:paraId="566FD577" w14:textId="18F8569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2" w:history="1">
        <w:r w:rsidR="00A6719F" w:rsidRPr="00161698">
          <w:rPr>
            <w:rStyle w:val="af0"/>
          </w:rPr>
          <w:t>Рисунок 4.475 - Выбор параметра начисления</w:t>
        </w:r>
        <w:r w:rsidR="00A6719F">
          <w:rPr>
            <w:webHidden/>
          </w:rPr>
          <w:tab/>
        </w:r>
        <w:r w:rsidR="00A6719F">
          <w:rPr>
            <w:webHidden/>
          </w:rPr>
          <w:fldChar w:fldCharType="begin"/>
        </w:r>
        <w:r w:rsidR="00A6719F">
          <w:rPr>
            <w:webHidden/>
          </w:rPr>
          <w:instrText xml:space="preserve"> PAGEREF _Toc48815212 \h </w:instrText>
        </w:r>
        <w:r w:rsidR="00A6719F">
          <w:rPr>
            <w:webHidden/>
          </w:rPr>
        </w:r>
        <w:r w:rsidR="00A6719F">
          <w:rPr>
            <w:webHidden/>
          </w:rPr>
          <w:fldChar w:fldCharType="separate"/>
        </w:r>
        <w:r w:rsidR="00F91053">
          <w:rPr>
            <w:webHidden/>
          </w:rPr>
          <w:t>502</w:t>
        </w:r>
        <w:r w:rsidR="00A6719F">
          <w:rPr>
            <w:webHidden/>
          </w:rPr>
          <w:fldChar w:fldCharType="end"/>
        </w:r>
      </w:hyperlink>
    </w:p>
    <w:p w14:paraId="1B5D1504" w14:textId="31FD07D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3" w:history="1">
        <w:r w:rsidR="00A6719F" w:rsidRPr="00161698">
          <w:rPr>
            <w:rStyle w:val="af0"/>
          </w:rPr>
          <w:t>Рисунок 4.476 - Создание  документа «Изменение условий оплаты отпуска по уходу за ребенком»</w:t>
        </w:r>
        <w:r w:rsidR="00A6719F">
          <w:rPr>
            <w:webHidden/>
          </w:rPr>
          <w:tab/>
        </w:r>
        <w:r w:rsidR="00A6719F">
          <w:rPr>
            <w:webHidden/>
          </w:rPr>
          <w:fldChar w:fldCharType="begin"/>
        </w:r>
        <w:r w:rsidR="00A6719F">
          <w:rPr>
            <w:webHidden/>
          </w:rPr>
          <w:instrText xml:space="preserve"> PAGEREF _Toc48815213 \h </w:instrText>
        </w:r>
        <w:r w:rsidR="00A6719F">
          <w:rPr>
            <w:webHidden/>
          </w:rPr>
        </w:r>
        <w:r w:rsidR="00A6719F">
          <w:rPr>
            <w:webHidden/>
          </w:rPr>
          <w:fldChar w:fldCharType="separate"/>
        </w:r>
        <w:r w:rsidR="00F91053">
          <w:rPr>
            <w:webHidden/>
          </w:rPr>
          <w:t>504</w:t>
        </w:r>
        <w:r w:rsidR="00A6719F">
          <w:rPr>
            <w:webHidden/>
          </w:rPr>
          <w:fldChar w:fldCharType="end"/>
        </w:r>
      </w:hyperlink>
    </w:p>
    <w:p w14:paraId="5CFC0BAD" w14:textId="6C8DBF6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4" w:history="1">
        <w:r w:rsidR="00A6719F" w:rsidRPr="00161698">
          <w:rPr>
            <w:rStyle w:val="af0"/>
          </w:rPr>
          <w:t>Рисунок 477 Заполнение реквизита "Плановая дата возврата"</w:t>
        </w:r>
        <w:r w:rsidR="00A6719F">
          <w:rPr>
            <w:webHidden/>
          </w:rPr>
          <w:tab/>
        </w:r>
        <w:r w:rsidR="00A6719F">
          <w:rPr>
            <w:webHidden/>
          </w:rPr>
          <w:fldChar w:fldCharType="begin"/>
        </w:r>
        <w:r w:rsidR="00A6719F">
          <w:rPr>
            <w:webHidden/>
          </w:rPr>
          <w:instrText xml:space="preserve"> PAGEREF _Toc48815214 \h </w:instrText>
        </w:r>
        <w:r w:rsidR="00A6719F">
          <w:rPr>
            <w:webHidden/>
          </w:rPr>
        </w:r>
        <w:r w:rsidR="00A6719F">
          <w:rPr>
            <w:webHidden/>
          </w:rPr>
          <w:fldChar w:fldCharType="separate"/>
        </w:r>
        <w:r w:rsidR="00F91053">
          <w:rPr>
            <w:webHidden/>
          </w:rPr>
          <w:t>505</w:t>
        </w:r>
        <w:r w:rsidR="00A6719F">
          <w:rPr>
            <w:webHidden/>
          </w:rPr>
          <w:fldChar w:fldCharType="end"/>
        </w:r>
      </w:hyperlink>
    </w:p>
    <w:p w14:paraId="4C58C1CA" w14:textId="0B6F9B7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5" w:history="1">
        <w:r w:rsidR="00A6719F" w:rsidRPr="00161698">
          <w:rPr>
            <w:rStyle w:val="af0"/>
          </w:rPr>
          <w:t>Рисунок 478 Плановый возврат из отпуска по уходу</w:t>
        </w:r>
        <w:r w:rsidR="00A6719F">
          <w:rPr>
            <w:webHidden/>
          </w:rPr>
          <w:tab/>
        </w:r>
        <w:r w:rsidR="00A6719F">
          <w:rPr>
            <w:webHidden/>
          </w:rPr>
          <w:fldChar w:fldCharType="begin"/>
        </w:r>
        <w:r w:rsidR="00A6719F">
          <w:rPr>
            <w:webHidden/>
          </w:rPr>
          <w:instrText xml:space="preserve"> PAGEREF _Toc48815215 \h </w:instrText>
        </w:r>
        <w:r w:rsidR="00A6719F">
          <w:rPr>
            <w:webHidden/>
          </w:rPr>
        </w:r>
        <w:r w:rsidR="00A6719F">
          <w:rPr>
            <w:webHidden/>
          </w:rPr>
          <w:fldChar w:fldCharType="separate"/>
        </w:r>
        <w:r w:rsidR="00F91053">
          <w:rPr>
            <w:webHidden/>
          </w:rPr>
          <w:t>506</w:t>
        </w:r>
        <w:r w:rsidR="00A6719F">
          <w:rPr>
            <w:webHidden/>
          </w:rPr>
          <w:fldChar w:fldCharType="end"/>
        </w:r>
      </w:hyperlink>
    </w:p>
    <w:p w14:paraId="040F4957" w14:textId="1D7A75A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6" w:history="1">
        <w:r w:rsidR="00A6719F" w:rsidRPr="00161698">
          <w:rPr>
            <w:rStyle w:val="af0"/>
          </w:rPr>
          <w:t>Рисунок 4.479 - Документ «Оплата дней ухода за детьми-инвалидами»</w:t>
        </w:r>
        <w:r w:rsidR="00A6719F">
          <w:rPr>
            <w:webHidden/>
          </w:rPr>
          <w:tab/>
        </w:r>
        <w:r w:rsidR="00A6719F">
          <w:rPr>
            <w:webHidden/>
          </w:rPr>
          <w:fldChar w:fldCharType="begin"/>
        </w:r>
        <w:r w:rsidR="00A6719F">
          <w:rPr>
            <w:webHidden/>
          </w:rPr>
          <w:instrText xml:space="preserve"> PAGEREF _Toc48815216 \h </w:instrText>
        </w:r>
        <w:r w:rsidR="00A6719F">
          <w:rPr>
            <w:webHidden/>
          </w:rPr>
        </w:r>
        <w:r w:rsidR="00A6719F">
          <w:rPr>
            <w:webHidden/>
          </w:rPr>
          <w:fldChar w:fldCharType="separate"/>
        </w:r>
        <w:r w:rsidR="00F91053">
          <w:rPr>
            <w:webHidden/>
          </w:rPr>
          <w:t>506</w:t>
        </w:r>
        <w:r w:rsidR="00A6719F">
          <w:rPr>
            <w:webHidden/>
          </w:rPr>
          <w:fldChar w:fldCharType="end"/>
        </w:r>
      </w:hyperlink>
    </w:p>
    <w:p w14:paraId="597D31BF" w14:textId="7491B16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7" w:history="1">
        <w:r w:rsidR="00A6719F" w:rsidRPr="00161698">
          <w:rPr>
            <w:rStyle w:val="af0"/>
          </w:rPr>
          <w:t>Рисунок 4.480 - Создание документа «Изменение оплаты труда»</w:t>
        </w:r>
        <w:r w:rsidR="00A6719F">
          <w:rPr>
            <w:webHidden/>
          </w:rPr>
          <w:tab/>
        </w:r>
        <w:r w:rsidR="00A6719F">
          <w:rPr>
            <w:webHidden/>
          </w:rPr>
          <w:fldChar w:fldCharType="begin"/>
        </w:r>
        <w:r w:rsidR="00A6719F">
          <w:rPr>
            <w:webHidden/>
          </w:rPr>
          <w:instrText xml:space="preserve"> PAGEREF _Toc48815217 \h </w:instrText>
        </w:r>
        <w:r w:rsidR="00A6719F">
          <w:rPr>
            <w:webHidden/>
          </w:rPr>
        </w:r>
        <w:r w:rsidR="00A6719F">
          <w:rPr>
            <w:webHidden/>
          </w:rPr>
          <w:fldChar w:fldCharType="separate"/>
        </w:r>
        <w:r w:rsidR="00F91053">
          <w:rPr>
            <w:webHidden/>
          </w:rPr>
          <w:t>520</w:t>
        </w:r>
        <w:r w:rsidR="00A6719F">
          <w:rPr>
            <w:webHidden/>
          </w:rPr>
          <w:fldChar w:fldCharType="end"/>
        </w:r>
      </w:hyperlink>
    </w:p>
    <w:p w14:paraId="32EA4D7F" w14:textId="2FCA7BB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8" w:history="1">
        <w:r w:rsidR="00A6719F" w:rsidRPr="00161698">
          <w:rPr>
            <w:rStyle w:val="af0"/>
          </w:rPr>
          <w:t>Рисунок 4.481 - Создание документа «Изменение аванса»</w:t>
        </w:r>
        <w:r w:rsidR="00A6719F">
          <w:rPr>
            <w:webHidden/>
          </w:rPr>
          <w:tab/>
        </w:r>
        <w:r w:rsidR="00A6719F">
          <w:rPr>
            <w:webHidden/>
          </w:rPr>
          <w:fldChar w:fldCharType="begin"/>
        </w:r>
        <w:r w:rsidR="00A6719F">
          <w:rPr>
            <w:webHidden/>
          </w:rPr>
          <w:instrText xml:space="preserve"> PAGEREF _Toc48815218 \h </w:instrText>
        </w:r>
        <w:r w:rsidR="00A6719F">
          <w:rPr>
            <w:webHidden/>
          </w:rPr>
        </w:r>
        <w:r w:rsidR="00A6719F">
          <w:rPr>
            <w:webHidden/>
          </w:rPr>
          <w:fldChar w:fldCharType="separate"/>
        </w:r>
        <w:r w:rsidR="00F91053">
          <w:rPr>
            <w:webHidden/>
          </w:rPr>
          <w:t>522</w:t>
        </w:r>
        <w:r w:rsidR="00A6719F">
          <w:rPr>
            <w:webHidden/>
          </w:rPr>
          <w:fldChar w:fldCharType="end"/>
        </w:r>
      </w:hyperlink>
    </w:p>
    <w:p w14:paraId="61ABC432" w14:textId="1BD0A29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19" w:history="1">
        <w:r w:rsidR="00A6719F" w:rsidRPr="00161698">
          <w:rPr>
            <w:rStyle w:val="af0"/>
          </w:rPr>
          <w:t>Рисунок 4.482 - Документ «Начисление за первую половину месяца»</w:t>
        </w:r>
        <w:r w:rsidR="00A6719F">
          <w:rPr>
            <w:webHidden/>
          </w:rPr>
          <w:tab/>
        </w:r>
        <w:r w:rsidR="00A6719F">
          <w:rPr>
            <w:webHidden/>
          </w:rPr>
          <w:fldChar w:fldCharType="begin"/>
        </w:r>
        <w:r w:rsidR="00A6719F">
          <w:rPr>
            <w:webHidden/>
          </w:rPr>
          <w:instrText xml:space="preserve"> PAGEREF _Toc48815219 \h </w:instrText>
        </w:r>
        <w:r w:rsidR="00A6719F">
          <w:rPr>
            <w:webHidden/>
          </w:rPr>
        </w:r>
        <w:r w:rsidR="00A6719F">
          <w:rPr>
            <w:webHidden/>
          </w:rPr>
          <w:fldChar w:fldCharType="separate"/>
        </w:r>
        <w:r w:rsidR="00F91053">
          <w:rPr>
            <w:webHidden/>
          </w:rPr>
          <w:t>523</w:t>
        </w:r>
        <w:r w:rsidR="00A6719F">
          <w:rPr>
            <w:webHidden/>
          </w:rPr>
          <w:fldChar w:fldCharType="end"/>
        </w:r>
      </w:hyperlink>
    </w:p>
    <w:p w14:paraId="1592A1CF" w14:textId="51D894B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0" w:history="1">
        <w:r w:rsidR="00A6719F" w:rsidRPr="00161698">
          <w:rPr>
            <w:rStyle w:val="af0"/>
          </w:rPr>
          <w:t xml:space="preserve">Рисунок 4.483 </w:t>
        </w:r>
        <w:r w:rsidR="00A6719F" w:rsidRPr="00161698">
          <w:rPr>
            <w:rStyle w:val="af0"/>
          </w:rPr>
          <w:sym w:font="Symbol" w:char="F02D"/>
        </w:r>
        <w:r w:rsidR="00A6719F" w:rsidRPr="00161698">
          <w:rPr>
            <w:rStyle w:val="af0"/>
          </w:rPr>
          <w:t xml:space="preserve"> Включение константы</w:t>
        </w:r>
        <w:r w:rsidR="00A6719F">
          <w:rPr>
            <w:webHidden/>
          </w:rPr>
          <w:tab/>
        </w:r>
        <w:r w:rsidR="00A6719F">
          <w:rPr>
            <w:webHidden/>
          </w:rPr>
          <w:fldChar w:fldCharType="begin"/>
        </w:r>
        <w:r w:rsidR="00A6719F">
          <w:rPr>
            <w:webHidden/>
          </w:rPr>
          <w:instrText xml:space="preserve"> PAGEREF _Toc48815220 \h </w:instrText>
        </w:r>
        <w:r w:rsidR="00A6719F">
          <w:rPr>
            <w:webHidden/>
          </w:rPr>
        </w:r>
        <w:r w:rsidR="00A6719F">
          <w:rPr>
            <w:webHidden/>
          </w:rPr>
          <w:fldChar w:fldCharType="separate"/>
        </w:r>
        <w:r w:rsidR="00F91053">
          <w:rPr>
            <w:webHidden/>
          </w:rPr>
          <w:t>524</w:t>
        </w:r>
        <w:r w:rsidR="00A6719F">
          <w:rPr>
            <w:webHidden/>
          </w:rPr>
          <w:fldChar w:fldCharType="end"/>
        </w:r>
      </w:hyperlink>
    </w:p>
    <w:p w14:paraId="35564E67" w14:textId="2EA199F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1" w:history="1">
        <w:r w:rsidR="00A6719F" w:rsidRPr="00161698">
          <w:rPr>
            <w:rStyle w:val="af0"/>
          </w:rPr>
          <w:t xml:space="preserve">Рисунок 4.484 </w:t>
        </w:r>
        <w:r w:rsidR="00A6719F" w:rsidRPr="00161698">
          <w:rPr>
            <w:rStyle w:val="af0"/>
          </w:rPr>
          <w:sym w:font="Symbol" w:char="F02D"/>
        </w:r>
        <w:r w:rsidR="00A6719F" w:rsidRPr="00161698">
          <w:rPr>
            <w:rStyle w:val="af0"/>
          </w:rPr>
          <w:t xml:space="preserve"> Рассчитывать удержания только при окончательном расчете</w:t>
        </w:r>
        <w:r w:rsidR="00A6719F">
          <w:rPr>
            <w:webHidden/>
          </w:rPr>
          <w:tab/>
        </w:r>
        <w:r w:rsidR="00A6719F">
          <w:rPr>
            <w:webHidden/>
          </w:rPr>
          <w:fldChar w:fldCharType="begin"/>
        </w:r>
        <w:r w:rsidR="00A6719F">
          <w:rPr>
            <w:webHidden/>
          </w:rPr>
          <w:instrText xml:space="preserve"> PAGEREF _Toc48815221 \h </w:instrText>
        </w:r>
        <w:r w:rsidR="00A6719F">
          <w:rPr>
            <w:webHidden/>
          </w:rPr>
        </w:r>
        <w:r w:rsidR="00A6719F">
          <w:rPr>
            <w:webHidden/>
          </w:rPr>
          <w:fldChar w:fldCharType="separate"/>
        </w:r>
        <w:r w:rsidR="00F91053">
          <w:rPr>
            <w:webHidden/>
          </w:rPr>
          <w:t>524</w:t>
        </w:r>
        <w:r w:rsidR="00A6719F">
          <w:rPr>
            <w:webHidden/>
          </w:rPr>
          <w:fldChar w:fldCharType="end"/>
        </w:r>
      </w:hyperlink>
    </w:p>
    <w:p w14:paraId="4B0A94D7" w14:textId="118612E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2" w:history="1">
        <w:r w:rsidR="00A6719F" w:rsidRPr="00161698">
          <w:rPr>
            <w:rStyle w:val="af0"/>
          </w:rPr>
          <w:t xml:space="preserve">Рисунок 4.485 </w:t>
        </w:r>
        <w:r w:rsidR="00A6719F" w:rsidRPr="00161698">
          <w:rPr>
            <w:rStyle w:val="af0"/>
          </w:rPr>
          <w:sym w:font="Symbol" w:char="F02D"/>
        </w:r>
        <w:r w:rsidR="00A6719F" w:rsidRPr="00161698">
          <w:rPr>
            <w:rStyle w:val="af0"/>
          </w:rPr>
          <w:t xml:space="preserve"> Заполнение документа «Изменение аванса»</w:t>
        </w:r>
        <w:r w:rsidR="00A6719F">
          <w:rPr>
            <w:webHidden/>
          </w:rPr>
          <w:tab/>
        </w:r>
        <w:r w:rsidR="00A6719F">
          <w:rPr>
            <w:webHidden/>
          </w:rPr>
          <w:fldChar w:fldCharType="begin"/>
        </w:r>
        <w:r w:rsidR="00A6719F">
          <w:rPr>
            <w:webHidden/>
          </w:rPr>
          <w:instrText xml:space="preserve"> PAGEREF _Toc48815222 \h </w:instrText>
        </w:r>
        <w:r w:rsidR="00A6719F">
          <w:rPr>
            <w:webHidden/>
          </w:rPr>
        </w:r>
        <w:r w:rsidR="00A6719F">
          <w:rPr>
            <w:webHidden/>
          </w:rPr>
          <w:fldChar w:fldCharType="separate"/>
        </w:r>
        <w:r w:rsidR="00F91053">
          <w:rPr>
            <w:webHidden/>
          </w:rPr>
          <w:t>525</w:t>
        </w:r>
        <w:r w:rsidR="00A6719F">
          <w:rPr>
            <w:webHidden/>
          </w:rPr>
          <w:fldChar w:fldCharType="end"/>
        </w:r>
      </w:hyperlink>
    </w:p>
    <w:p w14:paraId="6FFCEA9F" w14:textId="5B3A6D8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3" w:history="1">
        <w:r w:rsidR="00A6719F" w:rsidRPr="00161698">
          <w:rPr>
            <w:rStyle w:val="af0"/>
          </w:rPr>
          <w:t>Рисунок 4.486. Приказы о назначении</w:t>
        </w:r>
        <w:r w:rsidR="00A6719F">
          <w:rPr>
            <w:webHidden/>
          </w:rPr>
          <w:tab/>
        </w:r>
        <w:r w:rsidR="00A6719F">
          <w:rPr>
            <w:webHidden/>
          </w:rPr>
          <w:fldChar w:fldCharType="begin"/>
        </w:r>
        <w:r w:rsidR="00A6719F">
          <w:rPr>
            <w:webHidden/>
          </w:rPr>
          <w:instrText xml:space="preserve"> PAGEREF _Toc48815223 \h </w:instrText>
        </w:r>
        <w:r w:rsidR="00A6719F">
          <w:rPr>
            <w:webHidden/>
          </w:rPr>
        </w:r>
        <w:r w:rsidR="00A6719F">
          <w:rPr>
            <w:webHidden/>
          </w:rPr>
          <w:fldChar w:fldCharType="separate"/>
        </w:r>
        <w:r w:rsidR="00F91053">
          <w:rPr>
            <w:webHidden/>
          </w:rPr>
          <w:t>527</w:t>
        </w:r>
        <w:r w:rsidR="00A6719F">
          <w:rPr>
            <w:webHidden/>
          </w:rPr>
          <w:fldChar w:fldCharType="end"/>
        </w:r>
      </w:hyperlink>
    </w:p>
    <w:p w14:paraId="54C1D2E4" w14:textId="562FB19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4" w:history="1">
        <w:r w:rsidR="00A6719F" w:rsidRPr="00161698">
          <w:rPr>
            <w:rStyle w:val="af0"/>
          </w:rPr>
          <w:t xml:space="preserve">Рисунок 4.487 </w:t>
        </w:r>
        <w:r w:rsidR="00A6719F" w:rsidRPr="00161698">
          <w:rPr>
            <w:rStyle w:val="af0"/>
          </w:rPr>
          <w:sym w:font="Symbol" w:char="F02D"/>
        </w:r>
        <w:r w:rsidR="00A6719F" w:rsidRPr="00161698">
          <w:rPr>
            <w:rStyle w:val="af0"/>
          </w:rPr>
          <w:t xml:space="preserve"> Назначение аванса новым сотрудникам</w:t>
        </w:r>
        <w:r w:rsidR="00A6719F">
          <w:rPr>
            <w:webHidden/>
          </w:rPr>
          <w:tab/>
        </w:r>
        <w:r w:rsidR="00A6719F">
          <w:rPr>
            <w:webHidden/>
          </w:rPr>
          <w:fldChar w:fldCharType="begin"/>
        </w:r>
        <w:r w:rsidR="00A6719F">
          <w:rPr>
            <w:webHidden/>
          </w:rPr>
          <w:instrText xml:space="preserve"> PAGEREF _Toc48815224 \h </w:instrText>
        </w:r>
        <w:r w:rsidR="00A6719F">
          <w:rPr>
            <w:webHidden/>
          </w:rPr>
        </w:r>
        <w:r w:rsidR="00A6719F">
          <w:rPr>
            <w:webHidden/>
          </w:rPr>
          <w:fldChar w:fldCharType="separate"/>
        </w:r>
        <w:r w:rsidR="00F91053">
          <w:rPr>
            <w:webHidden/>
          </w:rPr>
          <w:t>528</w:t>
        </w:r>
        <w:r w:rsidR="00A6719F">
          <w:rPr>
            <w:webHidden/>
          </w:rPr>
          <w:fldChar w:fldCharType="end"/>
        </w:r>
      </w:hyperlink>
    </w:p>
    <w:p w14:paraId="2AC45BDB" w14:textId="2F451B4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5" w:history="1">
        <w:r w:rsidR="00A6719F" w:rsidRPr="00161698">
          <w:rPr>
            <w:rStyle w:val="af0"/>
          </w:rPr>
          <w:t xml:space="preserve">Рисунок 4.488 </w:t>
        </w:r>
        <w:r w:rsidR="00A6719F" w:rsidRPr="00161698">
          <w:rPr>
            <w:rStyle w:val="af0"/>
          </w:rPr>
          <w:sym w:font="Symbol" w:char="F02D"/>
        </w:r>
        <w:r w:rsidR="00A6719F" w:rsidRPr="00161698">
          <w:rPr>
            <w:rStyle w:val="af0"/>
          </w:rPr>
          <w:t xml:space="preserve"> Кадровые переводы</w:t>
        </w:r>
        <w:r w:rsidR="00A6719F">
          <w:rPr>
            <w:webHidden/>
          </w:rPr>
          <w:tab/>
        </w:r>
        <w:r w:rsidR="00A6719F">
          <w:rPr>
            <w:webHidden/>
          </w:rPr>
          <w:fldChar w:fldCharType="begin"/>
        </w:r>
        <w:r w:rsidR="00A6719F">
          <w:rPr>
            <w:webHidden/>
          </w:rPr>
          <w:instrText xml:space="preserve"> PAGEREF _Toc48815225 \h </w:instrText>
        </w:r>
        <w:r w:rsidR="00A6719F">
          <w:rPr>
            <w:webHidden/>
          </w:rPr>
        </w:r>
        <w:r w:rsidR="00A6719F">
          <w:rPr>
            <w:webHidden/>
          </w:rPr>
          <w:fldChar w:fldCharType="separate"/>
        </w:r>
        <w:r w:rsidR="00F91053">
          <w:rPr>
            <w:webHidden/>
          </w:rPr>
          <w:t>529</w:t>
        </w:r>
        <w:r w:rsidR="00A6719F">
          <w:rPr>
            <w:webHidden/>
          </w:rPr>
          <w:fldChar w:fldCharType="end"/>
        </w:r>
      </w:hyperlink>
    </w:p>
    <w:p w14:paraId="4A04B108" w14:textId="51BB7A0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6" w:history="1">
        <w:r w:rsidR="00A6719F" w:rsidRPr="00161698">
          <w:rPr>
            <w:rStyle w:val="af0"/>
          </w:rPr>
          <w:t xml:space="preserve">Рисунок 4.489 </w:t>
        </w:r>
        <w:r w:rsidR="00A6719F" w:rsidRPr="00161698">
          <w:rPr>
            <w:rStyle w:val="af0"/>
          </w:rPr>
          <w:sym w:font="Symbol" w:char="F02D"/>
        </w:r>
        <w:r w:rsidR="00A6719F" w:rsidRPr="00161698">
          <w:rPr>
            <w:rStyle w:val="af0"/>
          </w:rPr>
          <w:t xml:space="preserve"> Изменение аванса в документе «Приказ о переводе»</w:t>
        </w:r>
        <w:r w:rsidR="00A6719F">
          <w:rPr>
            <w:webHidden/>
          </w:rPr>
          <w:tab/>
        </w:r>
        <w:r w:rsidR="00A6719F">
          <w:rPr>
            <w:webHidden/>
          </w:rPr>
          <w:fldChar w:fldCharType="begin"/>
        </w:r>
        <w:r w:rsidR="00A6719F">
          <w:rPr>
            <w:webHidden/>
          </w:rPr>
          <w:instrText xml:space="preserve"> PAGEREF _Toc48815226 \h </w:instrText>
        </w:r>
        <w:r w:rsidR="00A6719F">
          <w:rPr>
            <w:webHidden/>
          </w:rPr>
        </w:r>
        <w:r w:rsidR="00A6719F">
          <w:rPr>
            <w:webHidden/>
          </w:rPr>
          <w:fldChar w:fldCharType="separate"/>
        </w:r>
        <w:r w:rsidR="00F91053">
          <w:rPr>
            <w:webHidden/>
          </w:rPr>
          <w:t>530</w:t>
        </w:r>
        <w:r w:rsidR="00A6719F">
          <w:rPr>
            <w:webHidden/>
          </w:rPr>
          <w:fldChar w:fldCharType="end"/>
        </w:r>
      </w:hyperlink>
    </w:p>
    <w:p w14:paraId="31085CE5" w14:textId="769137E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7" w:history="1">
        <w:r w:rsidR="00A6719F" w:rsidRPr="00161698">
          <w:rPr>
            <w:rStyle w:val="af0"/>
          </w:rPr>
          <w:t xml:space="preserve">Рисунок 4.490 </w:t>
        </w:r>
        <w:r w:rsidR="00A6719F" w:rsidRPr="00161698">
          <w:rPr>
            <w:rStyle w:val="af0"/>
          </w:rPr>
          <w:sym w:font="Symbol" w:char="F02D"/>
        </w:r>
        <w:r w:rsidR="00A6719F" w:rsidRPr="00161698">
          <w:rPr>
            <w:rStyle w:val="af0"/>
          </w:rPr>
          <w:t xml:space="preserve"> Изменение платы труда</w:t>
        </w:r>
        <w:r w:rsidR="00A6719F">
          <w:rPr>
            <w:webHidden/>
          </w:rPr>
          <w:tab/>
        </w:r>
        <w:r w:rsidR="00A6719F">
          <w:rPr>
            <w:webHidden/>
          </w:rPr>
          <w:fldChar w:fldCharType="begin"/>
        </w:r>
        <w:r w:rsidR="00A6719F">
          <w:rPr>
            <w:webHidden/>
          </w:rPr>
          <w:instrText xml:space="preserve"> PAGEREF _Toc48815227 \h </w:instrText>
        </w:r>
        <w:r w:rsidR="00A6719F">
          <w:rPr>
            <w:webHidden/>
          </w:rPr>
        </w:r>
        <w:r w:rsidR="00A6719F">
          <w:rPr>
            <w:webHidden/>
          </w:rPr>
          <w:fldChar w:fldCharType="separate"/>
        </w:r>
        <w:r w:rsidR="00F91053">
          <w:rPr>
            <w:webHidden/>
          </w:rPr>
          <w:t>531</w:t>
        </w:r>
        <w:r w:rsidR="00A6719F">
          <w:rPr>
            <w:webHidden/>
          </w:rPr>
          <w:fldChar w:fldCharType="end"/>
        </w:r>
      </w:hyperlink>
    </w:p>
    <w:p w14:paraId="28E080A1" w14:textId="4EA57B8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8" w:history="1">
        <w:r w:rsidR="00A6719F" w:rsidRPr="00161698">
          <w:rPr>
            <w:rStyle w:val="af0"/>
          </w:rPr>
          <w:t xml:space="preserve">Рисунок 4.491 </w:t>
        </w:r>
        <w:r w:rsidR="00A6719F" w:rsidRPr="00161698">
          <w:rPr>
            <w:rStyle w:val="af0"/>
          </w:rPr>
          <w:sym w:font="Symbol" w:char="F02D"/>
        </w:r>
        <w:r w:rsidR="00A6719F" w:rsidRPr="00161698">
          <w:rPr>
            <w:rStyle w:val="af0"/>
          </w:rPr>
          <w:t xml:space="preserve"> Изменение оплаты труда</w:t>
        </w:r>
        <w:r w:rsidR="00A6719F">
          <w:rPr>
            <w:webHidden/>
          </w:rPr>
          <w:tab/>
        </w:r>
        <w:r w:rsidR="00A6719F">
          <w:rPr>
            <w:webHidden/>
          </w:rPr>
          <w:fldChar w:fldCharType="begin"/>
        </w:r>
        <w:r w:rsidR="00A6719F">
          <w:rPr>
            <w:webHidden/>
          </w:rPr>
          <w:instrText xml:space="preserve"> PAGEREF _Toc48815228 \h </w:instrText>
        </w:r>
        <w:r w:rsidR="00A6719F">
          <w:rPr>
            <w:webHidden/>
          </w:rPr>
        </w:r>
        <w:r w:rsidR="00A6719F">
          <w:rPr>
            <w:webHidden/>
          </w:rPr>
          <w:fldChar w:fldCharType="separate"/>
        </w:r>
        <w:r w:rsidR="00F91053">
          <w:rPr>
            <w:webHidden/>
          </w:rPr>
          <w:t>531</w:t>
        </w:r>
        <w:r w:rsidR="00A6719F">
          <w:rPr>
            <w:webHidden/>
          </w:rPr>
          <w:fldChar w:fldCharType="end"/>
        </w:r>
      </w:hyperlink>
    </w:p>
    <w:p w14:paraId="47B3663F" w14:textId="0511A39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29" w:history="1">
        <w:r w:rsidR="00A6719F" w:rsidRPr="00161698">
          <w:rPr>
            <w:rStyle w:val="af0"/>
          </w:rPr>
          <w:t xml:space="preserve">Рисунок 4.492 </w:t>
        </w:r>
        <w:r w:rsidR="00A6719F" w:rsidRPr="00161698">
          <w:rPr>
            <w:rStyle w:val="af0"/>
          </w:rPr>
          <w:sym w:font="Symbol" w:char="F02D"/>
        </w:r>
        <w:r w:rsidR="00A6719F" w:rsidRPr="00161698">
          <w:rPr>
            <w:rStyle w:val="af0"/>
          </w:rPr>
          <w:t xml:space="preserve"> Кадровые отчеты</w:t>
        </w:r>
        <w:r w:rsidR="00A6719F">
          <w:rPr>
            <w:webHidden/>
          </w:rPr>
          <w:tab/>
        </w:r>
        <w:r w:rsidR="00A6719F">
          <w:rPr>
            <w:webHidden/>
          </w:rPr>
          <w:fldChar w:fldCharType="begin"/>
        </w:r>
        <w:r w:rsidR="00A6719F">
          <w:rPr>
            <w:webHidden/>
          </w:rPr>
          <w:instrText xml:space="preserve"> PAGEREF _Toc48815229 \h </w:instrText>
        </w:r>
        <w:r w:rsidR="00A6719F">
          <w:rPr>
            <w:webHidden/>
          </w:rPr>
        </w:r>
        <w:r w:rsidR="00A6719F">
          <w:rPr>
            <w:webHidden/>
          </w:rPr>
          <w:fldChar w:fldCharType="separate"/>
        </w:r>
        <w:r w:rsidR="00F91053">
          <w:rPr>
            <w:webHidden/>
          </w:rPr>
          <w:t>532</w:t>
        </w:r>
        <w:r w:rsidR="00A6719F">
          <w:rPr>
            <w:webHidden/>
          </w:rPr>
          <w:fldChar w:fldCharType="end"/>
        </w:r>
      </w:hyperlink>
    </w:p>
    <w:p w14:paraId="48665CD9" w14:textId="3F554B5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0" w:history="1">
        <w:r w:rsidR="00A6719F" w:rsidRPr="00161698">
          <w:rPr>
            <w:rStyle w:val="af0"/>
          </w:rPr>
          <w:t xml:space="preserve">Рисунок 4.493 </w:t>
        </w:r>
        <w:r w:rsidR="00A6719F" w:rsidRPr="00161698">
          <w:rPr>
            <w:rStyle w:val="af0"/>
          </w:rPr>
          <w:sym w:font="Symbol" w:char="F02D"/>
        </w:r>
        <w:r w:rsidR="00A6719F" w:rsidRPr="00161698">
          <w:rPr>
            <w:rStyle w:val="af0"/>
          </w:rPr>
          <w:t xml:space="preserve"> Способы расчета аванса по сотрудникам</w:t>
        </w:r>
        <w:r w:rsidR="00A6719F">
          <w:rPr>
            <w:webHidden/>
          </w:rPr>
          <w:tab/>
        </w:r>
        <w:r w:rsidR="00A6719F">
          <w:rPr>
            <w:webHidden/>
          </w:rPr>
          <w:fldChar w:fldCharType="begin"/>
        </w:r>
        <w:r w:rsidR="00A6719F">
          <w:rPr>
            <w:webHidden/>
          </w:rPr>
          <w:instrText xml:space="preserve"> PAGEREF _Toc48815230 \h </w:instrText>
        </w:r>
        <w:r w:rsidR="00A6719F">
          <w:rPr>
            <w:webHidden/>
          </w:rPr>
        </w:r>
        <w:r w:rsidR="00A6719F">
          <w:rPr>
            <w:webHidden/>
          </w:rPr>
          <w:fldChar w:fldCharType="separate"/>
        </w:r>
        <w:r w:rsidR="00F91053">
          <w:rPr>
            <w:webHidden/>
          </w:rPr>
          <w:t>533</w:t>
        </w:r>
        <w:r w:rsidR="00A6719F">
          <w:rPr>
            <w:webHidden/>
          </w:rPr>
          <w:fldChar w:fldCharType="end"/>
        </w:r>
      </w:hyperlink>
    </w:p>
    <w:p w14:paraId="1A04C222" w14:textId="798D108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1" w:history="1">
        <w:r w:rsidR="00A6719F" w:rsidRPr="00161698">
          <w:rPr>
            <w:rStyle w:val="af0"/>
          </w:rPr>
          <w:t xml:space="preserve">Рисунок 4.494 </w:t>
        </w:r>
        <w:r w:rsidR="00A6719F" w:rsidRPr="00161698">
          <w:rPr>
            <w:rStyle w:val="af0"/>
          </w:rPr>
          <w:sym w:font="Symbol" w:char="F02D"/>
        </w:r>
        <w:r w:rsidR="00A6719F" w:rsidRPr="00161698">
          <w:rPr>
            <w:rStyle w:val="af0"/>
          </w:rPr>
          <w:t xml:space="preserve"> Документ «Начисление по договорам»</w:t>
        </w:r>
        <w:r w:rsidR="00A6719F">
          <w:rPr>
            <w:webHidden/>
          </w:rPr>
          <w:tab/>
        </w:r>
        <w:r w:rsidR="00A6719F">
          <w:rPr>
            <w:webHidden/>
          </w:rPr>
          <w:fldChar w:fldCharType="begin"/>
        </w:r>
        <w:r w:rsidR="00A6719F">
          <w:rPr>
            <w:webHidden/>
          </w:rPr>
          <w:instrText xml:space="preserve"> PAGEREF _Toc48815231 \h </w:instrText>
        </w:r>
        <w:r w:rsidR="00A6719F">
          <w:rPr>
            <w:webHidden/>
          </w:rPr>
        </w:r>
        <w:r w:rsidR="00A6719F">
          <w:rPr>
            <w:webHidden/>
          </w:rPr>
          <w:fldChar w:fldCharType="separate"/>
        </w:r>
        <w:r w:rsidR="00F91053">
          <w:rPr>
            <w:webHidden/>
          </w:rPr>
          <w:t>534</w:t>
        </w:r>
        <w:r w:rsidR="00A6719F">
          <w:rPr>
            <w:webHidden/>
          </w:rPr>
          <w:fldChar w:fldCharType="end"/>
        </w:r>
      </w:hyperlink>
    </w:p>
    <w:p w14:paraId="439848E6" w14:textId="52DC262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2" w:history="1">
        <w:r w:rsidR="00A6719F" w:rsidRPr="00161698">
          <w:rPr>
            <w:rStyle w:val="af0"/>
          </w:rPr>
          <w:t xml:space="preserve">Рисунок 4.495 </w:t>
        </w:r>
        <w:r w:rsidR="00A6719F" w:rsidRPr="00161698">
          <w:rPr>
            <w:rStyle w:val="af0"/>
          </w:rPr>
          <w:sym w:font="Symbol" w:char="F02D"/>
        </w:r>
        <w:r w:rsidR="00A6719F" w:rsidRPr="00161698">
          <w:rPr>
            <w:rStyle w:val="af0"/>
          </w:rPr>
          <w:t xml:space="preserve"> Закладка «НДФЛ»</w:t>
        </w:r>
        <w:r w:rsidR="00A6719F">
          <w:rPr>
            <w:webHidden/>
          </w:rPr>
          <w:tab/>
        </w:r>
        <w:r w:rsidR="00A6719F">
          <w:rPr>
            <w:webHidden/>
          </w:rPr>
          <w:fldChar w:fldCharType="begin"/>
        </w:r>
        <w:r w:rsidR="00A6719F">
          <w:rPr>
            <w:webHidden/>
          </w:rPr>
          <w:instrText xml:space="preserve"> PAGEREF _Toc48815232 \h </w:instrText>
        </w:r>
        <w:r w:rsidR="00A6719F">
          <w:rPr>
            <w:webHidden/>
          </w:rPr>
        </w:r>
        <w:r w:rsidR="00A6719F">
          <w:rPr>
            <w:webHidden/>
          </w:rPr>
          <w:fldChar w:fldCharType="separate"/>
        </w:r>
        <w:r w:rsidR="00F91053">
          <w:rPr>
            <w:webHidden/>
          </w:rPr>
          <w:t>535</w:t>
        </w:r>
        <w:r w:rsidR="00A6719F">
          <w:rPr>
            <w:webHidden/>
          </w:rPr>
          <w:fldChar w:fldCharType="end"/>
        </w:r>
      </w:hyperlink>
    </w:p>
    <w:p w14:paraId="44318263" w14:textId="24F8634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3" w:history="1">
        <w:r w:rsidR="00A6719F" w:rsidRPr="00161698">
          <w:rPr>
            <w:rStyle w:val="af0"/>
          </w:rPr>
          <w:t>Рисунок 4.496 - Список закладок у документа «Начисление зарплаты и взносов»</w:t>
        </w:r>
        <w:r w:rsidR="00A6719F">
          <w:rPr>
            <w:webHidden/>
          </w:rPr>
          <w:tab/>
        </w:r>
        <w:r w:rsidR="00A6719F">
          <w:rPr>
            <w:webHidden/>
          </w:rPr>
          <w:fldChar w:fldCharType="begin"/>
        </w:r>
        <w:r w:rsidR="00A6719F">
          <w:rPr>
            <w:webHidden/>
          </w:rPr>
          <w:instrText xml:space="preserve"> PAGEREF _Toc48815233 \h </w:instrText>
        </w:r>
        <w:r w:rsidR="00A6719F">
          <w:rPr>
            <w:webHidden/>
          </w:rPr>
        </w:r>
        <w:r w:rsidR="00A6719F">
          <w:rPr>
            <w:webHidden/>
          </w:rPr>
          <w:fldChar w:fldCharType="separate"/>
        </w:r>
        <w:r w:rsidR="00F91053">
          <w:rPr>
            <w:webHidden/>
          </w:rPr>
          <w:t>536</w:t>
        </w:r>
        <w:r w:rsidR="00A6719F">
          <w:rPr>
            <w:webHidden/>
          </w:rPr>
          <w:fldChar w:fldCharType="end"/>
        </w:r>
      </w:hyperlink>
    </w:p>
    <w:p w14:paraId="3A63D9D8" w14:textId="155201D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4" w:history="1">
        <w:r w:rsidR="00A6719F" w:rsidRPr="00161698">
          <w:rPr>
            <w:rStyle w:val="af0"/>
          </w:rPr>
          <w:t>Рисунок 4.497 - Настройка расчета зарплаты</w:t>
        </w:r>
        <w:r w:rsidR="00A6719F">
          <w:rPr>
            <w:webHidden/>
          </w:rPr>
          <w:tab/>
        </w:r>
        <w:r w:rsidR="00A6719F">
          <w:rPr>
            <w:webHidden/>
          </w:rPr>
          <w:fldChar w:fldCharType="begin"/>
        </w:r>
        <w:r w:rsidR="00A6719F">
          <w:rPr>
            <w:webHidden/>
          </w:rPr>
          <w:instrText xml:space="preserve"> PAGEREF _Toc48815234 \h </w:instrText>
        </w:r>
        <w:r w:rsidR="00A6719F">
          <w:rPr>
            <w:webHidden/>
          </w:rPr>
        </w:r>
        <w:r w:rsidR="00A6719F">
          <w:rPr>
            <w:webHidden/>
          </w:rPr>
          <w:fldChar w:fldCharType="separate"/>
        </w:r>
        <w:r w:rsidR="00F91053">
          <w:rPr>
            <w:webHidden/>
          </w:rPr>
          <w:t>539</w:t>
        </w:r>
        <w:r w:rsidR="00A6719F">
          <w:rPr>
            <w:webHidden/>
          </w:rPr>
          <w:fldChar w:fldCharType="end"/>
        </w:r>
      </w:hyperlink>
    </w:p>
    <w:p w14:paraId="23A9110E" w14:textId="4247728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5" w:history="1">
        <w:r w:rsidR="00A6719F" w:rsidRPr="00161698">
          <w:rPr>
            <w:rStyle w:val="af0"/>
          </w:rPr>
          <w:t>Рисунок 4.498 - Закладка «Договоры»</w:t>
        </w:r>
        <w:r w:rsidR="00A6719F">
          <w:rPr>
            <w:webHidden/>
          </w:rPr>
          <w:tab/>
        </w:r>
        <w:r w:rsidR="00A6719F">
          <w:rPr>
            <w:webHidden/>
          </w:rPr>
          <w:fldChar w:fldCharType="begin"/>
        </w:r>
        <w:r w:rsidR="00A6719F">
          <w:rPr>
            <w:webHidden/>
          </w:rPr>
          <w:instrText xml:space="preserve"> PAGEREF _Toc48815235 \h </w:instrText>
        </w:r>
        <w:r w:rsidR="00A6719F">
          <w:rPr>
            <w:webHidden/>
          </w:rPr>
        </w:r>
        <w:r w:rsidR="00A6719F">
          <w:rPr>
            <w:webHidden/>
          </w:rPr>
          <w:fldChar w:fldCharType="separate"/>
        </w:r>
        <w:r w:rsidR="00F91053">
          <w:rPr>
            <w:webHidden/>
          </w:rPr>
          <w:t>541</w:t>
        </w:r>
        <w:r w:rsidR="00A6719F">
          <w:rPr>
            <w:webHidden/>
          </w:rPr>
          <w:fldChar w:fldCharType="end"/>
        </w:r>
      </w:hyperlink>
    </w:p>
    <w:p w14:paraId="28001AE8" w14:textId="2C77C87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6" w:history="1">
        <w:r w:rsidR="00A6719F" w:rsidRPr="00161698">
          <w:rPr>
            <w:rStyle w:val="af0"/>
          </w:rPr>
          <w:t>Рисунок 4.499 - Закладка «Пособия»</w:t>
        </w:r>
        <w:r w:rsidR="00A6719F">
          <w:rPr>
            <w:webHidden/>
          </w:rPr>
          <w:tab/>
        </w:r>
        <w:r w:rsidR="00A6719F">
          <w:rPr>
            <w:webHidden/>
          </w:rPr>
          <w:fldChar w:fldCharType="begin"/>
        </w:r>
        <w:r w:rsidR="00A6719F">
          <w:rPr>
            <w:webHidden/>
          </w:rPr>
          <w:instrText xml:space="preserve"> PAGEREF _Toc48815236 \h </w:instrText>
        </w:r>
        <w:r w:rsidR="00A6719F">
          <w:rPr>
            <w:webHidden/>
          </w:rPr>
        </w:r>
        <w:r w:rsidR="00A6719F">
          <w:rPr>
            <w:webHidden/>
          </w:rPr>
          <w:fldChar w:fldCharType="separate"/>
        </w:r>
        <w:r w:rsidR="00F91053">
          <w:rPr>
            <w:webHidden/>
          </w:rPr>
          <w:t>542</w:t>
        </w:r>
        <w:r w:rsidR="00A6719F">
          <w:rPr>
            <w:webHidden/>
          </w:rPr>
          <w:fldChar w:fldCharType="end"/>
        </w:r>
      </w:hyperlink>
    </w:p>
    <w:p w14:paraId="27150170" w14:textId="3231622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7" w:history="1">
        <w:r w:rsidR="00A6719F" w:rsidRPr="00161698">
          <w:rPr>
            <w:rStyle w:val="af0"/>
          </w:rPr>
          <w:t>Рисунок 4.500 - Закладка «Удержания»</w:t>
        </w:r>
        <w:r w:rsidR="00A6719F">
          <w:rPr>
            <w:webHidden/>
          </w:rPr>
          <w:tab/>
        </w:r>
        <w:r w:rsidR="00A6719F">
          <w:rPr>
            <w:webHidden/>
          </w:rPr>
          <w:fldChar w:fldCharType="begin"/>
        </w:r>
        <w:r w:rsidR="00A6719F">
          <w:rPr>
            <w:webHidden/>
          </w:rPr>
          <w:instrText xml:space="preserve"> PAGEREF _Toc48815237 \h </w:instrText>
        </w:r>
        <w:r w:rsidR="00A6719F">
          <w:rPr>
            <w:webHidden/>
          </w:rPr>
        </w:r>
        <w:r w:rsidR="00A6719F">
          <w:rPr>
            <w:webHidden/>
          </w:rPr>
          <w:fldChar w:fldCharType="separate"/>
        </w:r>
        <w:r w:rsidR="00F91053">
          <w:rPr>
            <w:webHidden/>
          </w:rPr>
          <w:t>543</w:t>
        </w:r>
        <w:r w:rsidR="00A6719F">
          <w:rPr>
            <w:webHidden/>
          </w:rPr>
          <w:fldChar w:fldCharType="end"/>
        </w:r>
      </w:hyperlink>
    </w:p>
    <w:p w14:paraId="6BE4E047" w14:textId="3F36923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8" w:history="1">
        <w:r w:rsidR="00A6719F" w:rsidRPr="00161698">
          <w:rPr>
            <w:rStyle w:val="af0"/>
          </w:rPr>
          <w:t>Рисунок 4.501 - Закладка «НДФЛ»</w:t>
        </w:r>
        <w:r w:rsidR="00A6719F">
          <w:rPr>
            <w:webHidden/>
          </w:rPr>
          <w:tab/>
        </w:r>
        <w:r w:rsidR="00A6719F">
          <w:rPr>
            <w:webHidden/>
          </w:rPr>
          <w:fldChar w:fldCharType="begin"/>
        </w:r>
        <w:r w:rsidR="00A6719F">
          <w:rPr>
            <w:webHidden/>
          </w:rPr>
          <w:instrText xml:space="preserve"> PAGEREF _Toc48815238 \h </w:instrText>
        </w:r>
        <w:r w:rsidR="00A6719F">
          <w:rPr>
            <w:webHidden/>
          </w:rPr>
        </w:r>
        <w:r w:rsidR="00A6719F">
          <w:rPr>
            <w:webHidden/>
          </w:rPr>
          <w:fldChar w:fldCharType="separate"/>
        </w:r>
        <w:r w:rsidR="00F91053">
          <w:rPr>
            <w:webHidden/>
          </w:rPr>
          <w:t>544</w:t>
        </w:r>
        <w:r w:rsidR="00A6719F">
          <w:rPr>
            <w:webHidden/>
          </w:rPr>
          <w:fldChar w:fldCharType="end"/>
        </w:r>
      </w:hyperlink>
    </w:p>
    <w:p w14:paraId="467D05A5" w14:textId="71E72D2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39" w:history="1">
        <w:r w:rsidR="00A6719F" w:rsidRPr="00161698">
          <w:rPr>
            <w:rStyle w:val="af0"/>
          </w:rPr>
          <w:t>Рисунок 4.502 - Закладка «Корректировки выплаты»</w:t>
        </w:r>
        <w:r w:rsidR="00A6719F">
          <w:rPr>
            <w:webHidden/>
          </w:rPr>
          <w:tab/>
        </w:r>
        <w:r w:rsidR="00A6719F">
          <w:rPr>
            <w:webHidden/>
          </w:rPr>
          <w:fldChar w:fldCharType="begin"/>
        </w:r>
        <w:r w:rsidR="00A6719F">
          <w:rPr>
            <w:webHidden/>
          </w:rPr>
          <w:instrText xml:space="preserve"> PAGEREF _Toc48815239 \h </w:instrText>
        </w:r>
        <w:r w:rsidR="00A6719F">
          <w:rPr>
            <w:webHidden/>
          </w:rPr>
        </w:r>
        <w:r w:rsidR="00A6719F">
          <w:rPr>
            <w:webHidden/>
          </w:rPr>
          <w:fldChar w:fldCharType="separate"/>
        </w:r>
        <w:r w:rsidR="00F91053">
          <w:rPr>
            <w:webHidden/>
          </w:rPr>
          <w:t>545</w:t>
        </w:r>
        <w:r w:rsidR="00A6719F">
          <w:rPr>
            <w:webHidden/>
          </w:rPr>
          <w:fldChar w:fldCharType="end"/>
        </w:r>
      </w:hyperlink>
    </w:p>
    <w:p w14:paraId="454E5C8A" w14:textId="64D3FF5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0" w:history="1">
        <w:r w:rsidR="00A6719F" w:rsidRPr="00161698">
          <w:rPr>
            <w:rStyle w:val="af0"/>
          </w:rPr>
          <w:t>Рисунок 4.503 - Закладка «Взносы»</w:t>
        </w:r>
        <w:r w:rsidR="00A6719F">
          <w:rPr>
            <w:webHidden/>
          </w:rPr>
          <w:tab/>
        </w:r>
        <w:r w:rsidR="00A6719F">
          <w:rPr>
            <w:webHidden/>
          </w:rPr>
          <w:fldChar w:fldCharType="begin"/>
        </w:r>
        <w:r w:rsidR="00A6719F">
          <w:rPr>
            <w:webHidden/>
          </w:rPr>
          <w:instrText xml:space="preserve"> PAGEREF _Toc48815240 \h </w:instrText>
        </w:r>
        <w:r w:rsidR="00A6719F">
          <w:rPr>
            <w:webHidden/>
          </w:rPr>
        </w:r>
        <w:r w:rsidR="00A6719F">
          <w:rPr>
            <w:webHidden/>
          </w:rPr>
          <w:fldChar w:fldCharType="separate"/>
        </w:r>
        <w:r w:rsidR="00F91053">
          <w:rPr>
            <w:webHidden/>
          </w:rPr>
          <w:t>546</w:t>
        </w:r>
        <w:r w:rsidR="00A6719F">
          <w:rPr>
            <w:webHidden/>
          </w:rPr>
          <w:fldChar w:fldCharType="end"/>
        </w:r>
      </w:hyperlink>
    </w:p>
    <w:p w14:paraId="6A40EC8D" w14:textId="37A04F9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1" w:history="1">
        <w:r w:rsidR="00A6719F" w:rsidRPr="00161698">
          <w:rPr>
            <w:rStyle w:val="af0"/>
          </w:rPr>
          <w:t>Рисунок 4.504 - Настройка бухучета и выплаты зарплаты</w:t>
        </w:r>
        <w:r w:rsidR="00A6719F">
          <w:rPr>
            <w:webHidden/>
          </w:rPr>
          <w:tab/>
        </w:r>
        <w:r w:rsidR="00A6719F">
          <w:rPr>
            <w:webHidden/>
          </w:rPr>
          <w:fldChar w:fldCharType="begin"/>
        </w:r>
        <w:r w:rsidR="00A6719F">
          <w:rPr>
            <w:webHidden/>
          </w:rPr>
          <w:instrText xml:space="preserve"> PAGEREF _Toc48815241 \h </w:instrText>
        </w:r>
        <w:r w:rsidR="00A6719F">
          <w:rPr>
            <w:webHidden/>
          </w:rPr>
        </w:r>
        <w:r w:rsidR="00A6719F">
          <w:rPr>
            <w:webHidden/>
          </w:rPr>
          <w:fldChar w:fldCharType="separate"/>
        </w:r>
        <w:r w:rsidR="00F91053">
          <w:rPr>
            <w:webHidden/>
          </w:rPr>
          <w:t>548</w:t>
        </w:r>
        <w:r w:rsidR="00A6719F">
          <w:rPr>
            <w:webHidden/>
          </w:rPr>
          <w:fldChar w:fldCharType="end"/>
        </w:r>
      </w:hyperlink>
    </w:p>
    <w:p w14:paraId="57BFD5EE" w14:textId="3EE5B24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2" w:history="1">
        <w:r w:rsidR="00A6719F" w:rsidRPr="00161698">
          <w:rPr>
            <w:rStyle w:val="af0"/>
          </w:rPr>
          <w:t>Рисунок 4.505 - Настройка выплаты зарплаты по выбранному подразделению</w:t>
        </w:r>
        <w:r w:rsidR="00A6719F">
          <w:rPr>
            <w:webHidden/>
          </w:rPr>
          <w:tab/>
        </w:r>
        <w:r w:rsidR="00A6719F">
          <w:rPr>
            <w:webHidden/>
          </w:rPr>
          <w:fldChar w:fldCharType="begin"/>
        </w:r>
        <w:r w:rsidR="00A6719F">
          <w:rPr>
            <w:webHidden/>
          </w:rPr>
          <w:instrText xml:space="preserve"> PAGEREF _Toc48815242 \h </w:instrText>
        </w:r>
        <w:r w:rsidR="00A6719F">
          <w:rPr>
            <w:webHidden/>
          </w:rPr>
        </w:r>
        <w:r w:rsidR="00A6719F">
          <w:rPr>
            <w:webHidden/>
          </w:rPr>
          <w:fldChar w:fldCharType="separate"/>
        </w:r>
        <w:r w:rsidR="00F91053">
          <w:rPr>
            <w:webHidden/>
          </w:rPr>
          <w:t>549</w:t>
        </w:r>
        <w:r w:rsidR="00A6719F">
          <w:rPr>
            <w:webHidden/>
          </w:rPr>
          <w:fldChar w:fldCharType="end"/>
        </w:r>
      </w:hyperlink>
    </w:p>
    <w:p w14:paraId="757EFD33" w14:textId="19D790B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3" w:history="1">
        <w:r w:rsidR="00A6719F" w:rsidRPr="00161698">
          <w:rPr>
            <w:rStyle w:val="af0"/>
          </w:rPr>
          <w:t>Рисунок 4.506 «Настройка выплаты зарплаты по выбранному сотруднику»</w:t>
        </w:r>
        <w:r w:rsidR="00A6719F">
          <w:rPr>
            <w:webHidden/>
          </w:rPr>
          <w:tab/>
        </w:r>
        <w:r w:rsidR="00A6719F">
          <w:rPr>
            <w:webHidden/>
          </w:rPr>
          <w:fldChar w:fldCharType="begin"/>
        </w:r>
        <w:r w:rsidR="00A6719F">
          <w:rPr>
            <w:webHidden/>
          </w:rPr>
          <w:instrText xml:space="preserve"> PAGEREF _Toc48815243 \h </w:instrText>
        </w:r>
        <w:r w:rsidR="00A6719F">
          <w:rPr>
            <w:webHidden/>
          </w:rPr>
        </w:r>
        <w:r w:rsidR="00A6719F">
          <w:rPr>
            <w:webHidden/>
          </w:rPr>
          <w:fldChar w:fldCharType="separate"/>
        </w:r>
        <w:r w:rsidR="00F91053">
          <w:rPr>
            <w:webHidden/>
          </w:rPr>
          <w:t>549</w:t>
        </w:r>
        <w:r w:rsidR="00A6719F">
          <w:rPr>
            <w:webHidden/>
          </w:rPr>
          <w:fldChar w:fldCharType="end"/>
        </w:r>
      </w:hyperlink>
    </w:p>
    <w:p w14:paraId="23C48364" w14:textId="5F2DE98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4" w:history="1">
        <w:r w:rsidR="00A6719F" w:rsidRPr="00161698">
          <w:rPr>
            <w:rStyle w:val="af0"/>
          </w:rPr>
          <w:t>Рисунок 4.507 - Справочник «Зарплатные проекты»</w:t>
        </w:r>
        <w:r w:rsidR="00A6719F">
          <w:rPr>
            <w:webHidden/>
          </w:rPr>
          <w:tab/>
        </w:r>
        <w:r w:rsidR="00A6719F">
          <w:rPr>
            <w:webHidden/>
          </w:rPr>
          <w:fldChar w:fldCharType="begin"/>
        </w:r>
        <w:r w:rsidR="00A6719F">
          <w:rPr>
            <w:webHidden/>
          </w:rPr>
          <w:instrText xml:space="preserve"> PAGEREF _Toc48815244 \h </w:instrText>
        </w:r>
        <w:r w:rsidR="00A6719F">
          <w:rPr>
            <w:webHidden/>
          </w:rPr>
        </w:r>
        <w:r w:rsidR="00A6719F">
          <w:rPr>
            <w:webHidden/>
          </w:rPr>
          <w:fldChar w:fldCharType="separate"/>
        </w:r>
        <w:r w:rsidR="00F91053">
          <w:rPr>
            <w:webHidden/>
          </w:rPr>
          <w:t>551</w:t>
        </w:r>
        <w:r w:rsidR="00A6719F">
          <w:rPr>
            <w:webHidden/>
          </w:rPr>
          <w:fldChar w:fldCharType="end"/>
        </w:r>
      </w:hyperlink>
    </w:p>
    <w:p w14:paraId="44F16287" w14:textId="4D34CCC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5" w:history="1">
        <w:r w:rsidR="00A6719F" w:rsidRPr="00161698">
          <w:rPr>
            <w:rStyle w:val="af0"/>
          </w:rPr>
          <w:t>Рисунок 4.508 - Ввод сведений по зарплатному проекту»</w:t>
        </w:r>
        <w:r w:rsidR="00A6719F">
          <w:rPr>
            <w:webHidden/>
          </w:rPr>
          <w:tab/>
        </w:r>
        <w:r w:rsidR="00A6719F">
          <w:rPr>
            <w:webHidden/>
          </w:rPr>
          <w:fldChar w:fldCharType="begin"/>
        </w:r>
        <w:r w:rsidR="00A6719F">
          <w:rPr>
            <w:webHidden/>
          </w:rPr>
          <w:instrText xml:space="preserve"> PAGEREF _Toc48815245 \h </w:instrText>
        </w:r>
        <w:r w:rsidR="00A6719F">
          <w:rPr>
            <w:webHidden/>
          </w:rPr>
        </w:r>
        <w:r w:rsidR="00A6719F">
          <w:rPr>
            <w:webHidden/>
          </w:rPr>
          <w:fldChar w:fldCharType="separate"/>
        </w:r>
        <w:r w:rsidR="00F91053">
          <w:rPr>
            <w:webHidden/>
          </w:rPr>
          <w:t>551</w:t>
        </w:r>
        <w:r w:rsidR="00A6719F">
          <w:rPr>
            <w:webHidden/>
          </w:rPr>
          <w:fldChar w:fldCharType="end"/>
        </w:r>
      </w:hyperlink>
    </w:p>
    <w:p w14:paraId="7B5DAEA7" w14:textId="75FD49B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6" w:history="1">
        <w:r w:rsidR="00A6719F" w:rsidRPr="00161698">
          <w:rPr>
            <w:rStyle w:val="af0"/>
          </w:rPr>
          <w:t>Рисунок 4.509 - Настройка выплаты зарплаты в подразделении</w:t>
        </w:r>
        <w:r w:rsidR="00A6719F">
          <w:rPr>
            <w:webHidden/>
          </w:rPr>
          <w:tab/>
        </w:r>
        <w:r w:rsidR="00A6719F">
          <w:rPr>
            <w:webHidden/>
          </w:rPr>
          <w:fldChar w:fldCharType="begin"/>
        </w:r>
        <w:r w:rsidR="00A6719F">
          <w:rPr>
            <w:webHidden/>
          </w:rPr>
          <w:instrText xml:space="preserve"> PAGEREF _Toc48815246 \h </w:instrText>
        </w:r>
        <w:r w:rsidR="00A6719F">
          <w:rPr>
            <w:webHidden/>
          </w:rPr>
        </w:r>
        <w:r w:rsidR="00A6719F">
          <w:rPr>
            <w:webHidden/>
          </w:rPr>
          <w:fldChar w:fldCharType="separate"/>
        </w:r>
        <w:r w:rsidR="00F91053">
          <w:rPr>
            <w:webHidden/>
          </w:rPr>
          <w:t>553</w:t>
        </w:r>
        <w:r w:rsidR="00A6719F">
          <w:rPr>
            <w:webHidden/>
          </w:rPr>
          <w:fldChar w:fldCharType="end"/>
        </w:r>
      </w:hyperlink>
    </w:p>
    <w:p w14:paraId="54024629" w14:textId="252E42A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7" w:history="1">
        <w:r w:rsidR="00A6719F" w:rsidRPr="00161698">
          <w:rPr>
            <w:rStyle w:val="af0"/>
          </w:rPr>
          <w:t>Рисунок 4.510 - Журнал документов «Все ведомости на выплату зарплаты»</w:t>
        </w:r>
        <w:r w:rsidR="00A6719F">
          <w:rPr>
            <w:webHidden/>
          </w:rPr>
          <w:tab/>
        </w:r>
        <w:r w:rsidR="00A6719F">
          <w:rPr>
            <w:webHidden/>
          </w:rPr>
          <w:fldChar w:fldCharType="begin"/>
        </w:r>
        <w:r w:rsidR="00A6719F">
          <w:rPr>
            <w:webHidden/>
          </w:rPr>
          <w:instrText xml:space="preserve"> PAGEREF _Toc48815247 \h </w:instrText>
        </w:r>
        <w:r w:rsidR="00A6719F">
          <w:rPr>
            <w:webHidden/>
          </w:rPr>
        </w:r>
        <w:r w:rsidR="00A6719F">
          <w:rPr>
            <w:webHidden/>
          </w:rPr>
          <w:fldChar w:fldCharType="separate"/>
        </w:r>
        <w:r w:rsidR="00F91053">
          <w:rPr>
            <w:webHidden/>
          </w:rPr>
          <w:t>554</w:t>
        </w:r>
        <w:r w:rsidR="00A6719F">
          <w:rPr>
            <w:webHidden/>
          </w:rPr>
          <w:fldChar w:fldCharType="end"/>
        </w:r>
      </w:hyperlink>
    </w:p>
    <w:p w14:paraId="764A78B8" w14:textId="4E00A4E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8" w:history="1">
        <w:r w:rsidR="00A6719F" w:rsidRPr="00161698">
          <w:rPr>
            <w:rStyle w:val="af0"/>
          </w:rPr>
          <w:t>Рисунок 4.511 - Документ «Ведомость в кассу»</w:t>
        </w:r>
        <w:r w:rsidR="00A6719F">
          <w:rPr>
            <w:webHidden/>
          </w:rPr>
          <w:tab/>
        </w:r>
        <w:r w:rsidR="00A6719F">
          <w:rPr>
            <w:webHidden/>
          </w:rPr>
          <w:fldChar w:fldCharType="begin"/>
        </w:r>
        <w:r w:rsidR="00A6719F">
          <w:rPr>
            <w:webHidden/>
          </w:rPr>
          <w:instrText xml:space="preserve"> PAGEREF _Toc48815248 \h </w:instrText>
        </w:r>
        <w:r w:rsidR="00A6719F">
          <w:rPr>
            <w:webHidden/>
          </w:rPr>
        </w:r>
        <w:r w:rsidR="00A6719F">
          <w:rPr>
            <w:webHidden/>
          </w:rPr>
          <w:fldChar w:fldCharType="separate"/>
        </w:r>
        <w:r w:rsidR="00F91053">
          <w:rPr>
            <w:webHidden/>
          </w:rPr>
          <w:t>556</w:t>
        </w:r>
        <w:r w:rsidR="00A6719F">
          <w:rPr>
            <w:webHidden/>
          </w:rPr>
          <w:fldChar w:fldCharType="end"/>
        </w:r>
      </w:hyperlink>
    </w:p>
    <w:p w14:paraId="22062547" w14:textId="7822B0B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49" w:history="1">
        <w:r w:rsidR="00A6719F" w:rsidRPr="00161698">
          <w:rPr>
            <w:rStyle w:val="af0"/>
          </w:rPr>
          <w:t>Рисунок 4.512 - Документ «Ведомость в банк»</w:t>
        </w:r>
        <w:r w:rsidR="00A6719F">
          <w:rPr>
            <w:webHidden/>
          </w:rPr>
          <w:tab/>
        </w:r>
        <w:r w:rsidR="00A6719F">
          <w:rPr>
            <w:webHidden/>
          </w:rPr>
          <w:fldChar w:fldCharType="begin"/>
        </w:r>
        <w:r w:rsidR="00A6719F">
          <w:rPr>
            <w:webHidden/>
          </w:rPr>
          <w:instrText xml:space="preserve"> PAGEREF _Toc48815249 \h </w:instrText>
        </w:r>
        <w:r w:rsidR="00A6719F">
          <w:rPr>
            <w:webHidden/>
          </w:rPr>
        </w:r>
        <w:r w:rsidR="00A6719F">
          <w:rPr>
            <w:webHidden/>
          </w:rPr>
          <w:fldChar w:fldCharType="separate"/>
        </w:r>
        <w:r w:rsidR="00F91053">
          <w:rPr>
            <w:webHidden/>
          </w:rPr>
          <w:t>557</w:t>
        </w:r>
        <w:r w:rsidR="00A6719F">
          <w:rPr>
            <w:webHidden/>
          </w:rPr>
          <w:fldChar w:fldCharType="end"/>
        </w:r>
      </w:hyperlink>
    </w:p>
    <w:p w14:paraId="60D0E723" w14:textId="16B6F72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0" w:history="1">
        <w:r w:rsidR="00A6719F" w:rsidRPr="00161698">
          <w:rPr>
            <w:rStyle w:val="af0"/>
          </w:rPr>
          <w:t>Рисунок 4.513 - Заполнение документа «Ведомость в кассу»</w:t>
        </w:r>
        <w:r w:rsidR="00A6719F">
          <w:rPr>
            <w:webHidden/>
          </w:rPr>
          <w:tab/>
        </w:r>
        <w:r w:rsidR="00A6719F">
          <w:rPr>
            <w:webHidden/>
          </w:rPr>
          <w:fldChar w:fldCharType="begin"/>
        </w:r>
        <w:r w:rsidR="00A6719F">
          <w:rPr>
            <w:webHidden/>
          </w:rPr>
          <w:instrText xml:space="preserve"> PAGEREF _Toc48815250 \h </w:instrText>
        </w:r>
        <w:r w:rsidR="00A6719F">
          <w:rPr>
            <w:webHidden/>
          </w:rPr>
        </w:r>
        <w:r w:rsidR="00A6719F">
          <w:rPr>
            <w:webHidden/>
          </w:rPr>
          <w:fldChar w:fldCharType="separate"/>
        </w:r>
        <w:r w:rsidR="00F91053">
          <w:rPr>
            <w:webHidden/>
          </w:rPr>
          <w:t>558</w:t>
        </w:r>
        <w:r w:rsidR="00A6719F">
          <w:rPr>
            <w:webHidden/>
          </w:rPr>
          <w:fldChar w:fldCharType="end"/>
        </w:r>
      </w:hyperlink>
    </w:p>
    <w:p w14:paraId="49401B75" w14:textId="75C3531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1" w:history="1">
        <w:r w:rsidR="00A6719F" w:rsidRPr="00161698">
          <w:rPr>
            <w:rStyle w:val="af0"/>
          </w:rPr>
          <w:t>Рисунок 4.514 - Редактирование зарплаты сотрудника</w:t>
        </w:r>
        <w:r w:rsidR="00A6719F">
          <w:rPr>
            <w:webHidden/>
          </w:rPr>
          <w:tab/>
        </w:r>
        <w:r w:rsidR="00A6719F">
          <w:rPr>
            <w:webHidden/>
          </w:rPr>
          <w:fldChar w:fldCharType="begin"/>
        </w:r>
        <w:r w:rsidR="00A6719F">
          <w:rPr>
            <w:webHidden/>
          </w:rPr>
          <w:instrText xml:space="preserve"> PAGEREF _Toc48815251 \h </w:instrText>
        </w:r>
        <w:r w:rsidR="00A6719F">
          <w:rPr>
            <w:webHidden/>
          </w:rPr>
        </w:r>
        <w:r w:rsidR="00A6719F">
          <w:rPr>
            <w:webHidden/>
          </w:rPr>
          <w:fldChar w:fldCharType="separate"/>
        </w:r>
        <w:r w:rsidR="00F91053">
          <w:rPr>
            <w:webHidden/>
          </w:rPr>
          <w:t>560</w:t>
        </w:r>
        <w:r w:rsidR="00A6719F">
          <w:rPr>
            <w:webHidden/>
          </w:rPr>
          <w:fldChar w:fldCharType="end"/>
        </w:r>
      </w:hyperlink>
    </w:p>
    <w:p w14:paraId="3B6A2701" w14:textId="7EF76C1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2" w:history="1">
        <w:r w:rsidR="00A6719F" w:rsidRPr="00161698">
          <w:rPr>
            <w:rStyle w:val="af0"/>
          </w:rPr>
          <w:t>Рисунок 4.515 - Выбор финансирования</w:t>
        </w:r>
        <w:r w:rsidR="00A6719F">
          <w:rPr>
            <w:webHidden/>
          </w:rPr>
          <w:tab/>
        </w:r>
        <w:r w:rsidR="00A6719F">
          <w:rPr>
            <w:webHidden/>
          </w:rPr>
          <w:fldChar w:fldCharType="begin"/>
        </w:r>
        <w:r w:rsidR="00A6719F">
          <w:rPr>
            <w:webHidden/>
          </w:rPr>
          <w:instrText xml:space="preserve"> PAGEREF _Toc48815252 \h </w:instrText>
        </w:r>
        <w:r w:rsidR="00A6719F">
          <w:rPr>
            <w:webHidden/>
          </w:rPr>
        </w:r>
        <w:r w:rsidR="00A6719F">
          <w:rPr>
            <w:webHidden/>
          </w:rPr>
          <w:fldChar w:fldCharType="separate"/>
        </w:r>
        <w:r w:rsidR="00F91053">
          <w:rPr>
            <w:webHidden/>
          </w:rPr>
          <w:t>560</w:t>
        </w:r>
        <w:r w:rsidR="00A6719F">
          <w:rPr>
            <w:webHidden/>
          </w:rPr>
          <w:fldChar w:fldCharType="end"/>
        </w:r>
      </w:hyperlink>
    </w:p>
    <w:p w14:paraId="7267207C" w14:textId="2BF3B54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3" w:history="1">
        <w:r w:rsidR="00A6719F" w:rsidRPr="00161698">
          <w:rPr>
            <w:rStyle w:val="af0"/>
          </w:rPr>
          <w:t>Рисунок 4.516 - НДФЛ к перечислению</w:t>
        </w:r>
        <w:r w:rsidR="00A6719F">
          <w:rPr>
            <w:webHidden/>
          </w:rPr>
          <w:tab/>
        </w:r>
        <w:r w:rsidR="00A6719F">
          <w:rPr>
            <w:webHidden/>
          </w:rPr>
          <w:fldChar w:fldCharType="begin"/>
        </w:r>
        <w:r w:rsidR="00A6719F">
          <w:rPr>
            <w:webHidden/>
          </w:rPr>
          <w:instrText xml:space="preserve"> PAGEREF _Toc48815253 \h </w:instrText>
        </w:r>
        <w:r w:rsidR="00A6719F">
          <w:rPr>
            <w:webHidden/>
          </w:rPr>
        </w:r>
        <w:r w:rsidR="00A6719F">
          <w:rPr>
            <w:webHidden/>
          </w:rPr>
          <w:fldChar w:fldCharType="separate"/>
        </w:r>
        <w:r w:rsidR="00F91053">
          <w:rPr>
            <w:webHidden/>
          </w:rPr>
          <w:t>561</w:t>
        </w:r>
        <w:r w:rsidR="00A6719F">
          <w:rPr>
            <w:webHidden/>
          </w:rPr>
          <w:fldChar w:fldCharType="end"/>
        </w:r>
      </w:hyperlink>
    </w:p>
    <w:p w14:paraId="79562E0E" w14:textId="0314749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4" w:history="1">
        <w:r w:rsidR="00A6719F" w:rsidRPr="00161698">
          <w:rPr>
            <w:rStyle w:val="af0"/>
          </w:rPr>
          <w:t>Рисунок 4.517 - Выбор зарплатного проекта</w:t>
        </w:r>
        <w:r w:rsidR="00A6719F">
          <w:rPr>
            <w:webHidden/>
          </w:rPr>
          <w:tab/>
        </w:r>
        <w:r w:rsidR="00A6719F">
          <w:rPr>
            <w:webHidden/>
          </w:rPr>
          <w:fldChar w:fldCharType="begin"/>
        </w:r>
        <w:r w:rsidR="00A6719F">
          <w:rPr>
            <w:webHidden/>
          </w:rPr>
          <w:instrText xml:space="preserve"> PAGEREF _Toc48815254 \h </w:instrText>
        </w:r>
        <w:r w:rsidR="00A6719F">
          <w:rPr>
            <w:webHidden/>
          </w:rPr>
        </w:r>
        <w:r w:rsidR="00A6719F">
          <w:rPr>
            <w:webHidden/>
          </w:rPr>
          <w:fldChar w:fldCharType="separate"/>
        </w:r>
        <w:r w:rsidR="00F91053">
          <w:rPr>
            <w:webHidden/>
          </w:rPr>
          <w:t>561</w:t>
        </w:r>
        <w:r w:rsidR="00A6719F">
          <w:rPr>
            <w:webHidden/>
          </w:rPr>
          <w:fldChar w:fldCharType="end"/>
        </w:r>
      </w:hyperlink>
    </w:p>
    <w:p w14:paraId="7A31B669" w14:textId="1AEAD7F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5" w:history="1">
        <w:r w:rsidR="00A6719F" w:rsidRPr="00161698">
          <w:rPr>
            <w:rStyle w:val="af0"/>
          </w:rPr>
          <w:t>Рисунок 4.518 - Заполнение документа списком сотрудников согласно зарплатному проекту</w:t>
        </w:r>
        <w:r w:rsidR="00A6719F">
          <w:rPr>
            <w:webHidden/>
          </w:rPr>
          <w:tab/>
        </w:r>
        <w:r w:rsidR="00A6719F">
          <w:rPr>
            <w:webHidden/>
          </w:rPr>
          <w:fldChar w:fldCharType="begin"/>
        </w:r>
        <w:r w:rsidR="00A6719F">
          <w:rPr>
            <w:webHidden/>
          </w:rPr>
          <w:instrText xml:space="preserve"> PAGEREF _Toc48815255 \h </w:instrText>
        </w:r>
        <w:r w:rsidR="00A6719F">
          <w:rPr>
            <w:webHidden/>
          </w:rPr>
        </w:r>
        <w:r w:rsidR="00A6719F">
          <w:rPr>
            <w:webHidden/>
          </w:rPr>
          <w:fldChar w:fldCharType="separate"/>
        </w:r>
        <w:r w:rsidR="00F91053">
          <w:rPr>
            <w:webHidden/>
          </w:rPr>
          <w:t>562</w:t>
        </w:r>
        <w:r w:rsidR="00A6719F">
          <w:rPr>
            <w:webHidden/>
          </w:rPr>
          <w:fldChar w:fldCharType="end"/>
        </w:r>
      </w:hyperlink>
    </w:p>
    <w:p w14:paraId="602FC690" w14:textId="2B2389B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6" w:history="1">
        <w:r w:rsidR="00A6719F" w:rsidRPr="00161698">
          <w:rPr>
            <w:rStyle w:val="af0"/>
          </w:rPr>
          <w:t>Рисунок 4.519 - Настройка выплаты зарплаты по выбранному сотруднику</w:t>
        </w:r>
        <w:r w:rsidR="00A6719F">
          <w:rPr>
            <w:webHidden/>
          </w:rPr>
          <w:tab/>
        </w:r>
        <w:r w:rsidR="00A6719F">
          <w:rPr>
            <w:webHidden/>
          </w:rPr>
          <w:fldChar w:fldCharType="begin"/>
        </w:r>
        <w:r w:rsidR="00A6719F">
          <w:rPr>
            <w:webHidden/>
          </w:rPr>
          <w:instrText xml:space="preserve"> PAGEREF _Toc48815256 \h </w:instrText>
        </w:r>
        <w:r w:rsidR="00A6719F">
          <w:rPr>
            <w:webHidden/>
          </w:rPr>
        </w:r>
        <w:r w:rsidR="00A6719F">
          <w:rPr>
            <w:webHidden/>
          </w:rPr>
          <w:fldChar w:fldCharType="separate"/>
        </w:r>
        <w:r w:rsidR="00F91053">
          <w:rPr>
            <w:webHidden/>
          </w:rPr>
          <w:t>564</w:t>
        </w:r>
        <w:r w:rsidR="00A6719F">
          <w:rPr>
            <w:webHidden/>
          </w:rPr>
          <w:fldChar w:fldCharType="end"/>
        </w:r>
      </w:hyperlink>
    </w:p>
    <w:p w14:paraId="23E17C39" w14:textId="4937CBC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7" w:history="1">
        <w:r w:rsidR="00A6719F" w:rsidRPr="00161698">
          <w:rPr>
            <w:rStyle w:val="af0"/>
          </w:rPr>
          <w:t>Рисунок 4.520 - Документ «Ведомость на счета»</w:t>
        </w:r>
        <w:r w:rsidR="00A6719F">
          <w:rPr>
            <w:webHidden/>
          </w:rPr>
          <w:tab/>
        </w:r>
        <w:r w:rsidR="00A6719F">
          <w:rPr>
            <w:webHidden/>
          </w:rPr>
          <w:fldChar w:fldCharType="begin"/>
        </w:r>
        <w:r w:rsidR="00A6719F">
          <w:rPr>
            <w:webHidden/>
          </w:rPr>
          <w:instrText xml:space="preserve"> PAGEREF _Toc48815257 \h </w:instrText>
        </w:r>
        <w:r w:rsidR="00A6719F">
          <w:rPr>
            <w:webHidden/>
          </w:rPr>
        </w:r>
        <w:r w:rsidR="00A6719F">
          <w:rPr>
            <w:webHidden/>
          </w:rPr>
          <w:fldChar w:fldCharType="separate"/>
        </w:r>
        <w:r w:rsidR="00F91053">
          <w:rPr>
            <w:webHidden/>
          </w:rPr>
          <w:t>564</w:t>
        </w:r>
        <w:r w:rsidR="00A6719F">
          <w:rPr>
            <w:webHidden/>
          </w:rPr>
          <w:fldChar w:fldCharType="end"/>
        </w:r>
      </w:hyperlink>
    </w:p>
    <w:p w14:paraId="1C675E7E" w14:textId="6D3B9D6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8" w:history="1">
        <w:r w:rsidR="00A6719F" w:rsidRPr="00161698">
          <w:rPr>
            <w:rStyle w:val="af0"/>
          </w:rPr>
          <w:t>Рисунок 4.521 - Создание документа «Ведомость в кассу»</w:t>
        </w:r>
        <w:r w:rsidR="00A6719F">
          <w:rPr>
            <w:webHidden/>
          </w:rPr>
          <w:tab/>
        </w:r>
        <w:r w:rsidR="00A6719F">
          <w:rPr>
            <w:webHidden/>
          </w:rPr>
          <w:fldChar w:fldCharType="begin"/>
        </w:r>
        <w:r w:rsidR="00A6719F">
          <w:rPr>
            <w:webHidden/>
          </w:rPr>
          <w:instrText xml:space="preserve"> PAGEREF _Toc48815258 \h </w:instrText>
        </w:r>
        <w:r w:rsidR="00A6719F">
          <w:rPr>
            <w:webHidden/>
          </w:rPr>
        </w:r>
        <w:r w:rsidR="00A6719F">
          <w:rPr>
            <w:webHidden/>
          </w:rPr>
          <w:fldChar w:fldCharType="separate"/>
        </w:r>
        <w:r w:rsidR="00F91053">
          <w:rPr>
            <w:webHidden/>
          </w:rPr>
          <w:t>565</w:t>
        </w:r>
        <w:r w:rsidR="00A6719F">
          <w:rPr>
            <w:webHidden/>
          </w:rPr>
          <w:fldChar w:fldCharType="end"/>
        </w:r>
      </w:hyperlink>
    </w:p>
    <w:p w14:paraId="44A0BBB3" w14:textId="0E04E11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59" w:history="1">
        <w:r w:rsidR="00A6719F" w:rsidRPr="00161698">
          <w:rPr>
            <w:rStyle w:val="af0"/>
          </w:rPr>
          <w:t>Рисунок 4.522 - Платежная ведомость</w:t>
        </w:r>
        <w:r w:rsidR="00A6719F">
          <w:rPr>
            <w:webHidden/>
          </w:rPr>
          <w:tab/>
        </w:r>
        <w:r w:rsidR="00A6719F">
          <w:rPr>
            <w:webHidden/>
          </w:rPr>
          <w:fldChar w:fldCharType="begin"/>
        </w:r>
        <w:r w:rsidR="00A6719F">
          <w:rPr>
            <w:webHidden/>
          </w:rPr>
          <w:instrText xml:space="preserve"> PAGEREF _Toc48815259 \h </w:instrText>
        </w:r>
        <w:r w:rsidR="00A6719F">
          <w:rPr>
            <w:webHidden/>
          </w:rPr>
        </w:r>
        <w:r w:rsidR="00A6719F">
          <w:rPr>
            <w:webHidden/>
          </w:rPr>
          <w:fldChar w:fldCharType="separate"/>
        </w:r>
        <w:r w:rsidR="00F91053">
          <w:rPr>
            <w:webHidden/>
          </w:rPr>
          <w:t>566</w:t>
        </w:r>
        <w:r w:rsidR="00A6719F">
          <w:rPr>
            <w:webHidden/>
          </w:rPr>
          <w:fldChar w:fldCharType="end"/>
        </w:r>
      </w:hyperlink>
    </w:p>
    <w:p w14:paraId="654D9725" w14:textId="558FFC7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0" w:history="1">
        <w:r w:rsidR="00A6719F" w:rsidRPr="00161698">
          <w:rPr>
            <w:rStyle w:val="af0"/>
          </w:rPr>
          <w:t>Рисунок 4.523 - Создание документа «Ведомость через раздатчика»</w:t>
        </w:r>
        <w:r w:rsidR="00A6719F">
          <w:rPr>
            <w:webHidden/>
          </w:rPr>
          <w:tab/>
        </w:r>
        <w:r w:rsidR="00A6719F">
          <w:rPr>
            <w:webHidden/>
          </w:rPr>
          <w:fldChar w:fldCharType="begin"/>
        </w:r>
        <w:r w:rsidR="00A6719F">
          <w:rPr>
            <w:webHidden/>
          </w:rPr>
          <w:instrText xml:space="preserve"> PAGEREF _Toc48815260 \h </w:instrText>
        </w:r>
        <w:r w:rsidR="00A6719F">
          <w:rPr>
            <w:webHidden/>
          </w:rPr>
        </w:r>
        <w:r w:rsidR="00A6719F">
          <w:rPr>
            <w:webHidden/>
          </w:rPr>
          <w:fldChar w:fldCharType="separate"/>
        </w:r>
        <w:r w:rsidR="00F91053">
          <w:rPr>
            <w:webHidden/>
          </w:rPr>
          <w:t>567</w:t>
        </w:r>
        <w:r w:rsidR="00A6719F">
          <w:rPr>
            <w:webHidden/>
          </w:rPr>
          <w:fldChar w:fldCharType="end"/>
        </w:r>
      </w:hyperlink>
    </w:p>
    <w:p w14:paraId="6CAC4D77" w14:textId="042ADD7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1" w:history="1">
        <w:r w:rsidR="00A6719F" w:rsidRPr="00161698">
          <w:rPr>
            <w:rStyle w:val="af0"/>
          </w:rPr>
          <w:t>Рисунок 4.524 - Автоматическое формирование ведомостей на основании начислений</w:t>
        </w:r>
        <w:r w:rsidR="00A6719F">
          <w:rPr>
            <w:webHidden/>
          </w:rPr>
          <w:tab/>
        </w:r>
        <w:r w:rsidR="00A6719F">
          <w:rPr>
            <w:webHidden/>
          </w:rPr>
          <w:fldChar w:fldCharType="begin"/>
        </w:r>
        <w:r w:rsidR="00A6719F">
          <w:rPr>
            <w:webHidden/>
          </w:rPr>
          <w:instrText xml:space="preserve"> PAGEREF _Toc48815261 \h </w:instrText>
        </w:r>
        <w:r w:rsidR="00A6719F">
          <w:rPr>
            <w:webHidden/>
          </w:rPr>
        </w:r>
        <w:r w:rsidR="00A6719F">
          <w:rPr>
            <w:webHidden/>
          </w:rPr>
          <w:fldChar w:fldCharType="separate"/>
        </w:r>
        <w:r w:rsidR="00F91053">
          <w:rPr>
            <w:webHidden/>
          </w:rPr>
          <w:t>568</w:t>
        </w:r>
        <w:r w:rsidR="00A6719F">
          <w:rPr>
            <w:webHidden/>
          </w:rPr>
          <w:fldChar w:fldCharType="end"/>
        </w:r>
      </w:hyperlink>
    </w:p>
    <w:p w14:paraId="2924C512" w14:textId="6D68150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2" w:history="1">
        <w:r w:rsidR="00A6719F" w:rsidRPr="00161698">
          <w:rPr>
            <w:rStyle w:val="af0"/>
          </w:rPr>
          <w:t>Рисунок 4.525 - Создание документа «Компенсация за задержку выплаты заработной платы»</w:t>
        </w:r>
        <w:r w:rsidR="00A6719F">
          <w:rPr>
            <w:webHidden/>
          </w:rPr>
          <w:tab/>
        </w:r>
        <w:r w:rsidR="00A6719F">
          <w:rPr>
            <w:webHidden/>
          </w:rPr>
          <w:fldChar w:fldCharType="begin"/>
        </w:r>
        <w:r w:rsidR="00A6719F">
          <w:rPr>
            <w:webHidden/>
          </w:rPr>
          <w:instrText xml:space="preserve"> PAGEREF _Toc48815262 \h </w:instrText>
        </w:r>
        <w:r w:rsidR="00A6719F">
          <w:rPr>
            <w:webHidden/>
          </w:rPr>
        </w:r>
        <w:r w:rsidR="00A6719F">
          <w:rPr>
            <w:webHidden/>
          </w:rPr>
          <w:fldChar w:fldCharType="separate"/>
        </w:r>
        <w:r w:rsidR="00F91053">
          <w:rPr>
            <w:webHidden/>
          </w:rPr>
          <w:t>569</w:t>
        </w:r>
        <w:r w:rsidR="00A6719F">
          <w:rPr>
            <w:webHidden/>
          </w:rPr>
          <w:fldChar w:fldCharType="end"/>
        </w:r>
      </w:hyperlink>
    </w:p>
    <w:p w14:paraId="02A8FA51" w14:textId="587CC50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3" w:history="1">
        <w:r w:rsidR="00A6719F" w:rsidRPr="00161698">
          <w:rPr>
            <w:rStyle w:val="af0"/>
          </w:rPr>
          <w:t>Рисунок 4.526 - Отчет «Задолженность по зарплате»</w:t>
        </w:r>
        <w:r w:rsidR="00A6719F">
          <w:rPr>
            <w:webHidden/>
          </w:rPr>
          <w:tab/>
        </w:r>
        <w:r w:rsidR="00A6719F">
          <w:rPr>
            <w:webHidden/>
          </w:rPr>
          <w:fldChar w:fldCharType="begin"/>
        </w:r>
        <w:r w:rsidR="00A6719F">
          <w:rPr>
            <w:webHidden/>
          </w:rPr>
          <w:instrText xml:space="preserve"> PAGEREF _Toc48815263 \h </w:instrText>
        </w:r>
        <w:r w:rsidR="00A6719F">
          <w:rPr>
            <w:webHidden/>
          </w:rPr>
        </w:r>
        <w:r w:rsidR="00A6719F">
          <w:rPr>
            <w:webHidden/>
          </w:rPr>
          <w:fldChar w:fldCharType="separate"/>
        </w:r>
        <w:r w:rsidR="00F91053">
          <w:rPr>
            <w:webHidden/>
          </w:rPr>
          <w:t>570</w:t>
        </w:r>
        <w:r w:rsidR="00A6719F">
          <w:rPr>
            <w:webHidden/>
          </w:rPr>
          <w:fldChar w:fldCharType="end"/>
        </w:r>
      </w:hyperlink>
    </w:p>
    <w:p w14:paraId="2797A070" w14:textId="0F3878D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4" w:history="1">
        <w:r w:rsidR="00A6719F" w:rsidRPr="00161698">
          <w:rPr>
            <w:rStyle w:val="af0"/>
          </w:rPr>
          <w:t>Рисунок 4.527 - Создание документа «Депонирование зарплаты»</w:t>
        </w:r>
        <w:r w:rsidR="00A6719F">
          <w:rPr>
            <w:webHidden/>
          </w:rPr>
          <w:tab/>
        </w:r>
        <w:r w:rsidR="00A6719F">
          <w:rPr>
            <w:webHidden/>
          </w:rPr>
          <w:fldChar w:fldCharType="begin"/>
        </w:r>
        <w:r w:rsidR="00A6719F">
          <w:rPr>
            <w:webHidden/>
          </w:rPr>
          <w:instrText xml:space="preserve"> PAGEREF _Toc48815264 \h </w:instrText>
        </w:r>
        <w:r w:rsidR="00A6719F">
          <w:rPr>
            <w:webHidden/>
          </w:rPr>
        </w:r>
        <w:r w:rsidR="00A6719F">
          <w:rPr>
            <w:webHidden/>
          </w:rPr>
          <w:fldChar w:fldCharType="separate"/>
        </w:r>
        <w:r w:rsidR="00F91053">
          <w:rPr>
            <w:webHidden/>
          </w:rPr>
          <w:t>571</w:t>
        </w:r>
        <w:r w:rsidR="00A6719F">
          <w:rPr>
            <w:webHidden/>
          </w:rPr>
          <w:fldChar w:fldCharType="end"/>
        </w:r>
      </w:hyperlink>
    </w:p>
    <w:p w14:paraId="7EF2A634" w14:textId="6C73E3B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5" w:history="1">
        <w:r w:rsidR="00A6719F" w:rsidRPr="00161698">
          <w:rPr>
            <w:rStyle w:val="af0"/>
          </w:rPr>
          <w:t>Рисунок 4.528 - Просмотр сведений о депонировании зарплаты</w:t>
        </w:r>
        <w:r w:rsidR="00A6719F">
          <w:rPr>
            <w:webHidden/>
          </w:rPr>
          <w:tab/>
        </w:r>
        <w:r w:rsidR="00A6719F">
          <w:rPr>
            <w:webHidden/>
          </w:rPr>
          <w:fldChar w:fldCharType="begin"/>
        </w:r>
        <w:r w:rsidR="00A6719F">
          <w:rPr>
            <w:webHidden/>
          </w:rPr>
          <w:instrText xml:space="preserve"> PAGEREF _Toc48815265 \h </w:instrText>
        </w:r>
        <w:r w:rsidR="00A6719F">
          <w:rPr>
            <w:webHidden/>
          </w:rPr>
        </w:r>
        <w:r w:rsidR="00A6719F">
          <w:rPr>
            <w:webHidden/>
          </w:rPr>
          <w:fldChar w:fldCharType="separate"/>
        </w:r>
        <w:r w:rsidR="00F91053">
          <w:rPr>
            <w:webHidden/>
          </w:rPr>
          <w:t>572</w:t>
        </w:r>
        <w:r w:rsidR="00A6719F">
          <w:rPr>
            <w:webHidden/>
          </w:rPr>
          <w:fldChar w:fldCharType="end"/>
        </w:r>
      </w:hyperlink>
    </w:p>
    <w:p w14:paraId="3DDF0E9A" w14:textId="73FDB08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6" w:history="1">
        <w:r w:rsidR="00A6719F" w:rsidRPr="00161698">
          <w:rPr>
            <w:rStyle w:val="af0"/>
          </w:rPr>
          <w:t>Рисунок 4.529 - Документ «Депонирование не выплаченной заработной платы»»</w:t>
        </w:r>
        <w:r w:rsidR="00A6719F">
          <w:rPr>
            <w:webHidden/>
          </w:rPr>
          <w:tab/>
        </w:r>
        <w:r w:rsidR="00A6719F">
          <w:rPr>
            <w:webHidden/>
          </w:rPr>
          <w:fldChar w:fldCharType="begin"/>
        </w:r>
        <w:r w:rsidR="00A6719F">
          <w:rPr>
            <w:webHidden/>
          </w:rPr>
          <w:instrText xml:space="preserve"> PAGEREF _Toc48815266 \h </w:instrText>
        </w:r>
        <w:r w:rsidR="00A6719F">
          <w:rPr>
            <w:webHidden/>
          </w:rPr>
        </w:r>
        <w:r w:rsidR="00A6719F">
          <w:rPr>
            <w:webHidden/>
          </w:rPr>
          <w:fldChar w:fldCharType="separate"/>
        </w:r>
        <w:r w:rsidR="00F91053">
          <w:rPr>
            <w:webHidden/>
          </w:rPr>
          <w:t>572</w:t>
        </w:r>
        <w:r w:rsidR="00A6719F">
          <w:rPr>
            <w:webHidden/>
          </w:rPr>
          <w:fldChar w:fldCharType="end"/>
        </w:r>
      </w:hyperlink>
    </w:p>
    <w:p w14:paraId="31401193" w14:textId="38E0C25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7" w:history="1">
        <w:r w:rsidR="00A6719F" w:rsidRPr="00161698">
          <w:rPr>
            <w:rStyle w:val="af0"/>
          </w:rPr>
          <w:t>Рисунок 4.530 - Создание документа «Выплата депонированной зарплаты»</w:t>
        </w:r>
        <w:r w:rsidR="00A6719F">
          <w:rPr>
            <w:webHidden/>
          </w:rPr>
          <w:tab/>
        </w:r>
        <w:r w:rsidR="00A6719F">
          <w:rPr>
            <w:webHidden/>
          </w:rPr>
          <w:fldChar w:fldCharType="begin"/>
        </w:r>
        <w:r w:rsidR="00A6719F">
          <w:rPr>
            <w:webHidden/>
          </w:rPr>
          <w:instrText xml:space="preserve"> PAGEREF _Toc48815267 \h </w:instrText>
        </w:r>
        <w:r w:rsidR="00A6719F">
          <w:rPr>
            <w:webHidden/>
          </w:rPr>
        </w:r>
        <w:r w:rsidR="00A6719F">
          <w:rPr>
            <w:webHidden/>
          </w:rPr>
          <w:fldChar w:fldCharType="separate"/>
        </w:r>
        <w:r w:rsidR="00F91053">
          <w:rPr>
            <w:webHidden/>
          </w:rPr>
          <w:t>574</w:t>
        </w:r>
        <w:r w:rsidR="00A6719F">
          <w:rPr>
            <w:webHidden/>
          </w:rPr>
          <w:fldChar w:fldCharType="end"/>
        </w:r>
      </w:hyperlink>
    </w:p>
    <w:p w14:paraId="01EEEFE6" w14:textId="4DA2CCF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8" w:history="1">
        <w:r w:rsidR="00A6719F" w:rsidRPr="00161698">
          <w:rPr>
            <w:rStyle w:val="af0"/>
          </w:rPr>
          <w:t>Рисунок 4.531 - Настройка обмена электронными документами</w:t>
        </w:r>
        <w:r w:rsidR="00A6719F">
          <w:rPr>
            <w:webHidden/>
          </w:rPr>
          <w:tab/>
        </w:r>
        <w:r w:rsidR="00A6719F">
          <w:rPr>
            <w:webHidden/>
          </w:rPr>
          <w:fldChar w:fldCharType="begin"/>
        </w:r>
        <w:r w:rsidR="00A6719F">
          <w:rPr>
            <w:webHidden/>
          </w:rPr>
          <w:instrText xml:space="preserve"> PAGEREF _Toc48815268 \h </w:instrText>
        </w:r>
        <w:r w:rsidR="00A6719F">
          <w:rPr>
            <w:webHidden/>
          </w:rPr>
        </w:r>
        <w:r w:rsidR="00A6719F">
          <w:rPr>
            <w:webHidden/>
          </w:rPr>
          <w:fldChar w:fldCharType="separate"/>
        </w:r>
        <w:r w:rsidR="00F91053">
          <w:rPr>
            <w:webHidden/>
          </w:rPr>
          <w:t>576</w:t>
        </w:r>
        <w:r w:rsidR="00A6719F">
          <w:rPr>
            <w:webHidden/>
          </w:rPr>
          <w:fldChar w:fldCharType="end"/>
        </w:r>
      </w:hyperlink>
    </w:p>
    <w:p w14:paraId="46760692" w14:textId="5435F67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69" w:history="1">
        <w:r w:rsidR="00A6719F" w:rsidRPr="00161698">
          <w:rPr>
            <w:rStyle w:val="af0"/>
          </w:rPr>
          <w:t>Рисунок 4.532 - Рабочее место «Обмен банка по зарплатным проектам»</w:t>
        </w:r>
        <w:r w:rsidR="00A6719F">
          <w:rPr>
            <w:webHidden/>
          </w:rPr>
          <w:tab/>
        </w:r>
        <w:r w:rsidR="00A6719F">
          <w:rPr>
            <w:webHidden/>
          </w:rPr>
          <w:fldChar w:fldCharType="begin"/>
        </w:r>
        <w:r w:rsidR="00A6719F">
          <w:rPr>
            <w:webHidden/>
          </w:rPr>
          <w:instrText xml:space="preserve"> PAGEREF _Toc48815269 \h </w:instrText>
        </w:r>
        <w:r w:rsidR="00A6719F">
          <w:rPr>
            <w:webHidden/>
          </w:rPr>
        </w:r>
        <w:r w:rsidR="00A6719F">
          <w:rPr>
            <w:webHidden/>
          </w:rPr>
          <w:fldChar w:fldCharType="separate"/>
        </w:r>
        <w:r w:rsidR="00F91053">
          <w:rPr>
            <w:webHidden/>
          </w:rPr>
          <w:t>577</w:t>
        </w:r>
        <w:r w:rsidR="00A6719F">
          <w:rPr>
            <w:webHidden/>
          </w:rPr>
          <w:fldChar w:fldCharType="end"/>
        </w:r>
      </w:hyperlink>
    </w:p>
    <w:p w14:paraId="38E6FBD7" w14:textId="657807C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0" w:history="1">
        <w:r w:rsidR="00A6719F" w:rsidRPr="00161698">
          <w:rPr>
            <w:rStyle w:val="af0"/>
          </w:rPr>
          <w:t>Рисунок 4.533 - Создание документа «Подтверждение зачисления зарплаты»</w:t>
        </w:r>
        <w:r w:rsidR="00A6719F">
          <w:rPr>
            <w:webHidden/>
          </w:rPr>
          <w:tab/>
        </w:r>
        <w:r w:rsidR="00A6719F">
          <w:rPr>
            <w:webHidden/>
          </w:rPr>
          <w:fldChar w:fldCharType="begin"/>
        </w:r>
        <w:r w:rsidR="00A6719F">
          <w:rPr>
            <w:webHidden/>
          </w:rPr>
          <w:instrText xml:space="preserve"> PAGEREF _Toc48815270 \h </w:instrText>
        </w:r>
        <w:r w:rsidR="00A6719F">
          <w:rPr>
            <w:webHidden/>
          </w:rPr>
        </w:r>
        <w:r w:rsidR="00A6719F">
          <w:rPr>
            <w:webHidden/>
          </w:rPr>
          <w:fldChar w:fldCharType="separate"/>
        </w:r>
        <w:r w:rsidR="00F91053">
          <w:rPr>
            <w:webHidden/>
          </w:rPr>
          <w:t>578</w:t>
        </w:r>
        <w:r w:rsidR="00A6719F">
          <w:rPr>
            <w:webHidden/>
          </w:rPr>
          <w:fldChar w:fldCharType="end"/>
        </w:r>
      </w:hyperlink>
    </w:p>
    <w:p w14:paraId="105827B2" w14:textId="4279C6A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1" w:history="1">
        <w:r w:rsidR="00A6719F" w:rsidRPr="00161698">
          <w:rPr>
            <w:rStyle w:val="af0"/>
          </w:rPr>
          <w:t>Рисунок 4.534 - Создание лицевого счета</w:t>
        </w:r>
        <w:r w:rsidR="00A6719F">
          <w:rPr>
            <w:webHidden/>
          </w:rPr>
          <w:tab/>
        </w:r>
        <w:r w:rsidR="00A6719F">
          <w:rPr>
            <w:webHidden/>
          </w:rPr>
          <w:fldChar w:fldCharType="begin"/>
        </w:r>
        <w:r w:rsidR="00A6719F">
          <w:rPr>
            <w:webHidden/>
          </w:rPr>
          <w:instrText xml:space="preserve"> PAGEREF _Toc48815271 \h </w:instrText>
        </w:r>
        <w:r w:rsidR="00A6719F">
          <w:rPr>
            <w:webHidden/>
          </w:rPr>
        </w:r>
        <w:r w:rsidR="00A6719F">
          <w:rPr>
            <w:webHidden/>
          </w:rPr>
          <w:fldChar w:fldCharType="separate"/>
        </w:r>
        <w:r w:rsidR="00F91053">
          <w:rPr>
            <w:webHidden/>
          </w:rPr>
          <w:t>580</w:t>
        </w:r>
        <w:r w:rsidR="00A6719F">
          <w:rPr>
            <w:webHidden/>
          </w:rPr>
          <w:fldChar w:fldCharType="end"/>
        </w:r>
      </w:hyperlink>
    </w:p>
    <w:p w14:paraId="20F7A12C" w14:textId="13B241C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2" w:history="1">
        <w:r w:rsidR="00A6719F" w:rsidRPr="00161698">
          <w:rPr>
            <w:rStyle w:val="af0"/>
          </w:rPr>
          <w:t>Рисунок 4.535 - Ввод лицевых счетов сотрудников</w:t>
        </w:r>
        <w:r w:rsidR="00A6719F">
          <w:rPr>
            <w:webHidden/>
          </w:rPr>
          <w:tab/>
        </w:r>
        <w:r w:rsidR="00A6719F">
          <w:rPr>
            <w:webHidden/>
          </w:rPr>
          <w:fldChar w:fldCharType="begin"/>
        </w:r>
        <w:r w:rsidR="00A6719F">
          <w:rPr>
            <w:webHidden/>
          </w:rPr>
          <w:instrText xml:space="preserve"> PAGEREF _Toc48815272 \h </w:instrText>
        </w:r>
        <w:r w:rsidR="00A6719F">
          <w:rPr>
            <w:webHidden/>
          </w:rPr>
        </w:r>
        <w:r w:rsidR="00A6719F">
          <w:rPr>
            <w:webHidden/>
          </w:rPr>
          <w:fldChar w:fldCharType="separate"/>
        </w:r>
        <w:r w:rsidR="00F91053">
          <w:rPr>
            <w:webHidden/>
          </w:rPr>
          <w:t>581</w:t>
        </w:r>
        <w:r w:rsidR="00A6719F">
          <w:rPr>
            <w:webHidden/>
          </w:rPr>
          <w:fldChar w:fldCharType="end"/>
        </w:r>
      </w:hyperlink>
    </w:p>
    <w:p w14:paraId="56EECFBA" w14:textId="0978466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3" w:history="1">
        <w:r w:rsidR="00A6719F" w:rsidRPr="00161698">
          <w:rPr>
            <w:rStyle w:val="af0"/>
          </w:rPr>
          <w:t>Рисунок 4.536 - Информация об ошибке в номере лицевого счета</w:t>
        </w:r>
        <w:r w:rsidR="00A6719F">
          <w:rPr>
            <w:webHidden/>
          </w:rPr>
          <w:tab/>
        </w:r>
        <w:r w:rsidR="00A6719F">
          <w:rPr>
            <w:webHidden/>
          </w:rPr>
          <w:fldChar w:fldCharType="begin"/>
        </w:r>
        <w:r w:rsidR="00A6719F">
          <w:rPr>
            <w:webHidden/>
          </w:rPr>
          <w:instrText xml:space="preserve"> PAGEREF _Toc48815273 \h </w:instrText>
        </w:r>
        <w:r w:rsidR="00A6719F">
          <w:rPr>
            <w:webHidden/>
          </w:rPr>
        </w:r>
        <w:r w:rsidR="00A6719F">
          <w:rPr>
            <w:webHidden/>
          </w:rPr>
          <w:fldChar w:fldCharType="separate"/>
        </w:r>
        <w:r w:rsidR="00F91053">
          <w:rPr>
            <w:webHidden/>
          </w:rPr>
          <w:t>581</w:t>
        </w:r>
        <w:r w:rsidR="00A6719F">
          <w:rPr>
            <w:webHidden/>
          </w:rPr>
          <w:fldChar w:fldCharType="end"/>
        </w:r>
      </w:hyperlink>
    </w:p>
    <w:p w14:paraId="22A3FBFF" w14:textId="4568D75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4" w:history="1">
        <w:r w:rsidR="00A6719F" w:rsidRPr="00161698">
          <w:rPr>
            <w:rStyle w:val="af0"/>
          </w:rPr>
          <w:t>Рисунок 4.537 - Ввод новых лицевых счетов</w:t>
        </w:r>
        <w:r w:rsidR="00A6719F">
          <w:rPr>
            <w:webHidden/>
          </w:rPr>
          <w:tab/>
        </w:r>
        <w:r w:rsidR="00A6719F">
          <w:rPr>
            <w:webHidden/>
          </w:rPr>
          <w:fldChar w:fldCharType="begin"/>
        </w:r>
        <w:r w:rsidR="00A6719F">
          <w:rPr>
            <w:webHidden/>
          </w:rPr>
          <w:instrText xml:space="preserve"> PAGEREF _Toc48815274 \h </w:instrText>
        </w:r>
        <w:r w:rsidR="00A6719F">
          <w:rPr>
            <w:webHidden/>
          </w:rPr>
        </w:r>
        <w:r w:rsidR="00A6719F">
          <w:rPr>
            <w:webHidden/>
          </w:rPr>
          <w:fldChar w:fldCharType="separate"/>
        </w:r>
        <w:r w:rsidR="00F91053">
          <w:rPr>
            <w:webHidden/>
          </w:rPr>
          <w:t>582</w:t>
        </w:r>
        <w:r w:rsidR="00A6719F">
          <w:rPr>
            <w:webHidden/>
          </w:rPr>
          <w:fldChar w:fldCharType="end"/>
        </w:r>
      </w:hyperlink>
    </w:p>
    <w:p w14:paraId="08072EEC" w14:textId="76C2060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5" w:history="1">
        <w:r w:rsidR="00A6719F" w:rsidRPr="00161698">
          <w:rPr>
            <w:rStyle w:val="af0"/>
          </w:rPr>
          <w:t>Рисунок 4.538 - Создание документа «Заявка на открытие лицевых счетов</w:t>
        </w:r>
        <w:r w:rsidR="00A6719F">
          <w:rPr>
            <w:webHidden/>
          </w:rPr>
          <w:tab/>
        </w:r>
        <w:r w:rsidR="00A6719F">
          <w:rPr>
            <w:webHidden/>
          </w:rPr>
          <w:fldChar w:fldCharType="begin"/>
        </w:r>
        <w:r w:rsidR="00A6719F">
          <w:rPr>
            <w:webHidden/>
          </w:rPr>
          <w:instrText xml:space="preserve"> PAGEREF _Toc48815275 \h </w:instrText>
        </w:r>
        <w:r w:rsidR="00A6719F">
          <w:rPr>
            <w:webHidden/>
          </w:rPr>
        </w:r>
        <w:r w:rsidR="00A6719F">
          <w:rPr>
            <w:webHidden/>
          </w:rPr>
          <w:fldChar w:fldCharType="separate"/>
        </w:r>
        <w:r w:rsidR="00F91053">
          <w:rPr>
            <w:webHidden/>
          </w:rPr>
          <w:t>584</w:t>
        </w:r>
        <w:r w:rsidR="00A6719F">
          <w:rPr>
            <w:webHidden/>
          </w:rPr>
          <w:fldChar w:fldCharType="end"/>
        </w:r>
      </w:hyperlink>
    </w:p>
    <w:p w14:paraId="169FB993" w14:textId="62D7A2C1"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6" w:history="1">
        <w:r w:rsidR="00A6719F" w:rsidRPr="00161698">
          <w:rPr>
            <w:rStyle w:val="af0"/>
          </w:rPr>
          <w:t>Рисунок 4.539 - Загрузка подтверждения из банка</w:t>
        </w:r>
        <w:r w:rsidR="00A6719F">
          <w:rPr>
            <w:webHidden/>
          </w:rPr>
          <w:tab/>
        </w:r>
        <w:r w:rsidR="00A6719F">
          <w:rPr>
            <w:webHidden/>
          </w:rPr>
          <w:fldChar w:fldCharType="begin"/>
        </w:r>
        <w:r w:rsidR="00A6719F">
          <w:rPr>
            <w:webHidden/>
          </w:rPr>
          <w:instrText xml:space="preserve"> PAGEREF _Toc48815276 \h </w:instrText>
        </w:r>
        <w:r w:rsidR="00A6719F">
          <w:rPr>
            <w:webHidden/>
          </w:rPr>
        </w:r>
        <w:r w:rsidR="00A6719F">
          <w:rPr>
            <w:webHidden/>
          </w:rPr>
          <w:fldChar w:fldCharType="separate"/>
        </w:r>
        <w:r w:rsidR="00F91053">
          <w:rPr>
            <w:webHidden/>
          </w:rPr>
          <w:t>585</w:t>
        </w:r>
        <w:r w:rsidR="00A6719F">
          <w:rPr>
            <w:webHidden/>
          </w:rPr>
          <w:fldChar w:fldCharType="end"/>
        </w:r>
      </w:hyperlink>
    </w:p>
    <w:p w14:paraId="089F0BD4" w14:textId="58F4404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7" w:history="1">
        <w:r w:rsidR="00A6719F" w:rsidRPr="00161698">
          <w:rPr>
            <w:rStyle w:val="af0"/>
          </w:rPr>
          <w:t>Рисунок 4.540 - Выгрузка сформированных ведомостей в банк</w:t>
        </w:r>
        <w:r w:rsidR="00A6719F">
          <w:rPr>
            <w:webHidden/>
          </w:rPr>
          <w:tab/>
        </w:r>
        <w:r w:rsidR="00A6719F">
          <w:rPr>
            <w:webHidden/>
          </w:rPr>
          <w:fldChar w:fldCharType="begin"/>
        </w:r>
        <w:r w:rsidR="00A6719F">
          <w:rPr>
            <w:webHidden/>
          </w:rPr>
          <w:instrText xml:space="preserve"> PAGEREF _Toc48815277 \h </w:instrText>
        </w:r>
        <w:r w:rsidR="00A6719F">
          <w:rPr>
            <w:webHidden/>
          </w:rPr>
        </w:r>
        <w:r w:rsidR="00A6719F">
          <w:rPr>
            <w:webHidden/>
          </w:rPr>
          <w:fldChar w:fldCharType="separate"/>
        </w:r>
        <w:r w:rsidR="00F91053">
          <w:rPr>
            <w:webHidden/>
          </w:rPr>
          <w:t>586</w:t>
        </w:r>
        <w:r w:rsidR="00A6719F">
          <w:rPr>
            <w:webHidden/>
          </w:rPr>
          <w:fldChar w:fldCharType="end"/>
        </w:r>
      </w:hyperlink>
    </w:p>
    <w:p w14:paraId="58958C2C" w14:textId="4D9A334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8" w:history="1">
        <w:r w:rsidR="00A6719F" w:rsidRPr="00161698">
          <w:rPr>
            <w:rStyle w:val="af0"/>
          </w:rPr>
          <w:t>Рисунок 4.541 - Выгрузка ведомости в файл</w:t>
        </w:r>
        <w:r w:rsidR="00A6719F">
          <w:rPr>
            <w:webHidden/>
          </w:rPr>
          <w:tab/>
        </w:r>
        <w:r w:rsidR="00A6719F">
          <w:rPr>
            <w:webHidden/>
          </w:rPr>
          <w:fldChar w:fldCharType="begin"/>
        </w:r>
        <w:r w:rsidR="00A6719F">
          <w:rPr>
            <w:webHidden/>
          </w:rPr>
          <w:instrText xml:space="preserve"> PAGEREF _Toc48815278 \h </w:instrText>
        </w:r>
        <w:r w:rsidR="00A6719F">
          <w:rPr>
            <w:webHidden/>
          </w:rPr>
        </w:r>
        <w:r w:rsidR="00A6719F">
          <w:rPr>
            <w:webHidden/>
          </w:rPr>
          <w:fldChar w:fldCharType="separate"/>
        </w:r>
        <w:r w:rsidR="00F91053">
          <w:rPr>
            <w:webHidden/>
          </w:rPr>
          <w:t>587</w:t>
        </w:r>
        <w:r w:rsidR="00A6719F">
          <w:rPr>
            <w:webHidden/>
          </w:rPr>
          <w:fldChar w:fldCharType="end"/>
        </w:r>
      </w:hyperlink>
    </w:p>
    <w:p w14:paraId="7C2F4ABF" w14:textId="3C826B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79" w:history="1">
        <w:r w:rsidR="00A6719F" w:rsidRPr="00161698">
          <w:rPr>
            <w:rStyle w:val="af0"/>
          </w:rPr>
          <w:t>Рисунок 4.542 - Объединение нескольких ведомостей в одно платежное поручение</w:t>
        </w:r>
        <w:r w:rsidR="00A6719F">
          <w:rPr>
            <w:webHidden/>
          </w:rPr>
          <w:tab/>
        </w:r>
        <w:r w:rsidR="00A6719F">
          <w:rPr>
            <w:webHidden/>
          </w:rPr>
          <w:fldChar w:fldCharType="begin"/>
        </w:r>
        <w:r w:rsidR="00A6719F">
          <w:rPr>
            <w:webHidden/>
          </w:rPr>
          <w:instrText xml:space="preserve"> PAGEREF _Toc48815279 \h </w:instrText>
        </w:r>
        <w:r w:rsidR="00A6719F">
          <w:rPr>
            <w:webHidden/>
          </w:rPr>
        </w:r>
        <w:r w:rsidR="00A6719F">
          <w:rPr>
            <w:webHidden/>
          </w:rPr>
          <w:fldChar w:fldCharType="separate"/>
        </w:r>
        <w:r w:rsidR="00F91053">
          <w:rPr>
            <w:webHidden/>
          </w:rPr>
          <w:t>587</w:t>
        </w:r>
        <w:r w:rsidR="00A6719F">
          <w:rPr>
            <w:webHidden/>
          </w:rPr>
          <w:fldChar w:fldCharType="end"/>
        </w:r>
      </w:hyperlink>
    </w:p>
    <w:p w14:paraId="3D538EA1" w14:textId="6223F06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0" w:history="1">
        <w:r w:rsidR="00A6719F" w:rsidRPr="00161698">
          <w:rPr>
            <w:rStyle w:val="af0"/>
          </w:rPr>
          <w:t>Рисунок 4.543 - Создание платежного поручения</w:t>
        </w:r>
        <w:r w:rsidR="00A6719F">
          <w:rPr>
            <w:webHidden/>
          </w:rPr>
          <w:tab/>
        </w:r>
        <w:r w:rsidR="00A6719F">
          <w:rPr>
            <w:webHidden/>
          </w:rPr>
          <w:fldChar w:fldCharType="begin"/>
        </w:r>
        <w:r w:rsidR="00A6719F">
          <w:rPr>
            <w:webHidden/>
          </w:rPr>
          <w:instrText xml:space="preserve"> PAGEREF _Toc48815280 \h </w:instrText>
        </w:r>
        <w:r w:rsidR="00A6719F">
          <w:rPr>
            <w:webHidden/>
          </w:rPr>
        </w:r>
        <w:r w:rsidR="00A6719F">
          <w:rPr>
            <w:webHidden/>
          </w:rPr>
          <w:fldChar w:fldCharType="separate"/>
        </w:r>
        <w:r w:rsidR="00F91053">
          <w:rPr>
            <w:webHidden/>
          </w:rPr>
          <w:t>588</w:t>
        </w:r>
        <w:r w:rsidR="00A6719F">
          <w:rPr>
            <w:webHidden/>
          </w:rPr>
          <w:fldChar w:fldCharType="end"/>
        </w:r>
      </w:hyperlink>
    </w:p>
    <w:p w14:paraId="49937919" w14:textId="6B3F553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1" w:history="1">
        <w:r w:rsidR="00A6719F" w:rsidRPr="00161698">
          <w:rPr>
            <w:rStyle w:val="af0"/>
          </w:rPr>
          <w:t>Рисунок 4.544 - Классификатор «Виды доходов НДФЛ»</w:t>
        </w:r>
        <w:r w:rsidR="00A6719F">
          <w:rPr>
            <w:webHidden/>
          </w:rPr>
          <w:tab/>
        </w:r>
        <w:r w:rsidR="00A6719F">
          <w:rPr>
            <w:webHidden/>
          </w:rPr>
          <w:fldChar w:fldCharType="begin"/>
        </w:r>
        <w:r w:rsidR="00A6719F">
          <w:rPr>
            <w:webHidden/>
          </w:rPr>
          <w:instrText xml:space="preserve"> PAGEREF _Toc48815281 \h </w:instrText>
        </w:r>
        <w:r w:rsidR="00A6719F">
          <w:rPr>
            <w:webHidden/>
          </w:rPr>
        </w:r>
        <w:r w:rsidR="00A6719F">
          <w:rPr>
            <w:webHidden/>
          </w:rPr>
          <w:fldChar w:fldCharType="separate"/>
        </w:r>
        <w:r w:rsidR="00F91053">
          <w:rPr>
            <w:webHidden/>
          </w:rPr>
          <w:t>590</w:t>
        </w:r>
        <w:r w:rsidR="00A6719F">
          <w:rPr>
            <w:webHidden/>
          </w:rPr>
          <w:fldChar w:fldCharType="end"/>
        </w:r>
      </w:hyperlink>
    </w:p>
    <w:p w14:paraId="3999A047" w14:textId="083E414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2" w:history="1">
        <w:r w:rsidR="00A6719F" w:rsidRPr="00161698">
          <w:rPr>
            <w:rStyle w:val="af0"/>
          </w:rPr>
          <w:t>Рисунок 4.545 - Классификатор «Виды вычетов НДФЛ»</w:t>
        </w:r>
        <w:r w:rsidR="00A6719F">
          <w:rPr>
            <w:webHidden/>
          </w:rPr>
          <w:tab/>
        </w:r>
        <w:r w:rsidR="00A6719F">
          <w:rPr>
            <w:webHidden/>
          </w:rPr>
          <w:fldChar w:fldCharType="begin"/>
        </w:r>
        <w:r w:rsidR="00A6719F">
          <w:rPr>
            <w:webHidden/>
          </w:rPr>
          <w:instrText xml:space="preserve"> PAGEREF _Toc48815282 \h </w:instrText>
        </w:r>
        <w:r w:rsidR="00A6719F">
          <w:rPr>
            <w:webHidden/>
          </w:rPr>
        </w:r>
        <w:r w:rsidR="00A6719F">
          <w:rPr>
            <w:webHidden/>
          </w:rPr>
          <w:fldChar w:fldCharType="separate"/>
        </w:r>
        <w:r w:rsidR="00F91053">
          <w:rPr>
            <w:webHidden/>
          </w:rPr>
          <w:t>591</w:t>
        </w:r>
        <w:r w:rsidR="00A6719F">
          <w:rPr>
            <w:webHidden/>
          </w:rPr>
          <w:fldChar w:fldCharType="end"/>
        </w:r>
      </w:hyperlink>
    </w:p>
    <w:p w14:paraId="55A6A8B8" w14:textId="4E91F1D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3" w:history="1">
        <w:r w:rsidR="00A6719F" w:rsidRPr="00161698">
          <w:rPr>
            <w:rStyle w:val="af0"/>
          </w:rPr>
          <w:t>Рисунок 4.546 - Выбор вычета НДФЛ</w:t>
        </w:r>
        <w:r w:rsidR="00A6719F">
          <w:rPr>
            <w:webHidden/>
          </w:rPr>
          <w:tab/>
        </w:r>
        <w:r w:rsidR="00A6719F">
          <w:rPr>
            <w:webHidden/>
          </w:rPr>
          <w:fldChar w:fldCharType="begin"/>
        </w:r>
        <w:r w:rsidR="00A6719F">
          <w:rPr>
            <w:webHidden/>
          </w:rPr>
          <w:instrText xml:space="preserve"> PAGEREF _Toc48815283 \h </w:instrText>
        </w:r>
        <w:r w:rsidR="00A6719F">
          <w:rPr>
            <w:webHidden/>
          </w:rPr>
        </w:r>
        <w:r w:rsidR="00A6719F">
          <w:rPr>
            <w:webHidden/>
          </w:rPr>
          <w:fldChar w:fldCharType="separate"/>
        </w:r>
        <w:r w:rsidR="00F91053">
          <w:rPr>
            <w:webHidden/>
          </w:rPr>
          <w:t>592</w:t>
        </w:r>
        <w:r w:rsidR="00A6719F">
          <w:rPr>
            <w:webHidden/>
          </w:rPr>
          <w:fldChar w:fldCharType="end"/>
        </w:r>
      </w:hyperlink>
    </w:p>
    <w:p w14:paraId="75A38E61" w14:textId="178BEA6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4" w:history="1">
        <w:r w:rsidR="00A6719F" w:rsidRPr="00161698">
          <w:rPr>
            <w:rStyle w:val="af0"/>
          </w:rPr>
          <w:t>Рисунок 4.547 - Документ «Отмена стандартных вычетов НДФЛ»</w:t>
        </w:r>
        <w:r w:rsidR="00A6719F">
          <w:rPr>
            <w:webHidden/>
          </w:rPr>
          <w:tab/>
        </w:r>
        <w:r w:rsidR="00A6719F">
          <w:rPr>
            <w:webHidden/>
          </w:rPr>
          <w:fldChar w:fldCharType="begin"/>
        </w:r>
        <w:r w:rsidR="00A6719F">
          <w:rPr>
            <w:webHidden/>
          </w:rPr>
          <w:instrText xml:space="preserve"> PAGEREF _Toc48815284 \h </w:instrText>
        </w:r>
        <w:r w:rsidR="00A6719F">
          <w:rPr>
            <w:webHidden/>
          </w:rPr>
        </w:r>
        <w:r w:rsidR="00A6719F">
          <w:rPr>
            <w:webHidden/>
          </w:rPr>
          <w:fldChar w:fldCharType="separate"/>
        </w:r>
        <w:r w:rsidR="00F91053">
          <w:rPr>
            <w:webHidden/>
          </w:rPr>
          <w:t>592</w:t>
        </w:r>
        <w:r w:rsidR="00A6719F">
          <w:rPr>
            <w:webHidden/>
          </w:rPr>
          <w:fldChar w:fldCharType="end"/>
        </w:r>
      </w:hyperlink>
    </w:p>
    <w:p w14:paraId="1E9A22E4" w14:textId="6B78640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5" w:history="1">
        <w:r w:rsidR="00A6719F" w:rsidRPr="00161698">
          <w:rPr>
            <w:rStyle w:val="af0"/>
          </w:rPr>
          <w:t>Рисунок 548 Данные по вычетам "Другой родитель отказался от вычетов на детей" и "Является единственным родителем"</w:t>
        </w:r>
        <w:r w:rsidR="00A6719F">
          <w:rPr>
            <w:webHidden/>
          </w:rPr>
          <w:tab/>
        </w:r>
        <w:r w:rsidR="00A6719F">
          <w:rPr>
            <w:webHidden/>
          </w:rPr>
          <w:fldChar w:fldCharType="begin"/>
        </w:r>
        <w:r w:rsidR="00A6719F">
          <w:rPr>
            <w:webHidden/>
          </w:rPr>
          <w:instrText xml:space="preserve"> PAGEREF _Toc48815285 \h </w:instrText>
        </w:r>
        <w:r w:rsidR="00A6719F">
          <w:rPr>
            <w:webHidden/>
          </w:rPr>
        </w:r>
        <w:r w:rsidR="00A6719F">
          <w:rPr>
            <w:webHidden/>
          </w:rPr>
          <w:fldChar w:fldCharType="separate"/>
        </w:r>
        <w:r w:rsidR="00F91053">
          <w:rPr>
            <w:webHidden/>
          </w:rPr>
          <w:t>593</w:t>
        </w:r>
        <w:r w:rsidR="00A6719F">
          <w:rPr>
            <w:webHidden/>
          </w:rPr>
          <w:fldChar w:fldCharType="end"/>
        </w:r>
      </w:hyperlink>
    </w:p>
    <w:p w14:paraId="1A393DDA" w14:textId="7B65484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6" w:history="1">
        <w:r w:rsidR="00A6719F" w:rsidRPr="00161698">
          <w:rPr>
            <w:rStyle w:val="af0"/>
          </w:rPr>
          <w:t>Рисунок 4.549 - Документ «Уведомление НО о праве на вычеты»</w:t>
        </w:r>
        <w:r w:rsidR="00A6719F">
          <w:rPr>
            <w:webHidden/>
          </w:rPr>
          <w:tab/>
        </w:r>
        <w:r w:rsidR="00A6719F">
          <w:rPr>
            <w:webHidden/>
          </w:rPr>
          <w:fldChar w:fldCharType="begin"/>
        </w:r>
        <w:r w:rsidR="00A6719F">
          <w:rPr>
            <w:webHidden/>
          </w:rPr>
          <w:instrText xml:space="preserve"> PAGEREF _Toc48815286 \h </w:instrText>
        </w:r>
        <w:r w:rsidR="00A6719F">
          <w:rPr>
            <w:webHidden/>
          </w:rPr>
        </w:r>
        <w:r w:rsidR="00A6719F">
          <w:rPr>
            <w:webHidden/>
          </w:rPr>
          <w:fldChar w:fldCharType="separate"/>
        </w:r>
        <w:r w:rsidR="00F91053">
          <w:rPr>
            <w:webHidden/>
          </w:rPr>
          <w:t>594</w:t>
        </w:r>
        <w:r w:rsidR="00A6719F">
          <w:rPr>
            <w:webHidden/>
          </w:rPr>
          <w:fldChar w:fldCharType="end"/>
        </w:r>
      </w:hyperlink>
    </w:p>
    <w:p w14:paraId="21069071" w14:textId="4B2360A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7" w:history="1">
        <w:r w:rsidR="00A6719F" w:rsidRPr="00161698">
          <w:rPr>
            <w:rStyle w:val="af0"/>
          </w:rPr>
          <w:t>Рисунок 4.550 - Выбор статуса налогоплательщика</w:t>
        </w:r>
        <w:r w:rsidR="00A6719F">
          <w:rPr>
            <w:webHidden/>
          </w:rPr>
          <w:tab/>
        </w:r>
        <w:r w:rsidR="00A6719F">
          <w:rPr>
            <w:webHidden/>
          </w:rPr>
          <w:fldChar w:fldCharType="begin"/>
        </w:r>
        <w:r w:rsidR="00A6719F">
          <w:rPr>
            <w:webHidden/>
          </w:rPr>
          <w:instrText xml:space="preserve"> PAGEREF _Toc48815287 \h </w:instrText>
        </w:r>
        <w:r w:rsidR="00A6719F">
          <w:rPr>
            <w:webHidden/>
          </w:rPr>
        </w:r>
        <w:r w:rsidR="00A6719F">
          <w:rPr>
            <w:webHidden/>
          </w:rPr>
          <w:fldChar w:fldCharType="separate"/>
        </w:r>
        <w:r w:rsidR="00F91053">
          <w:rPr>
            <w:webHidden/>
          </w:rPr>
          <w:t>595</w:t>
        </w:r>
        <w:r w:rsidR="00A6719F">
          <w:rPr>
            <w:webHidden/>
          </w:rPr>
          <w:fldChar w:fldCharType="end"/>
        </w:r>
      </w:hyperlink>
    </w:p>
    <w:p w14:paraId="13DFF407" w14:textId="3CD5953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8" w:history="1">
        <w:r w:rsidR="00A6719F" w:rsidRPr="00161698">
          <w:rPr>
            <w:rStyle w:val="af0"/>
          </w:rPr>
          <w:t xml:space="preserve">Рисунок 4.551 </w:t>
        </w:r>
        <w:r w:rsidR="00A6719F" w:rsidRPr="00161698">
          <w:rPr>
            <w:rStyle w:val="af0"/>
          </w:rPr>
          <w:sym w:font="Symbol" w:char="F02D"/>
        </w:r>
        <w:r w:rsidR="00A6719F" w:rsidRPr="00161698">
          <w:rPr>
            <w:rStyle w:val="af0"/>
          </w:rPr>
          <w:t xml:space="preserve"> Константа «Использовать заполнение стандартных вычетов на детей (ФК)».</w:t>
        </w:r>
        <w:r w:rsidR="00A6719F">
          <w:rPr>
            <w:webHidden/>
          </w:rPr>
          <w:tab/>
        </w:r>
        <w:r w:rsidR="00A6719F">
          <w:rPr>
            <w:webHidden/>
          </w:rPr>
          <w:fldChar w:fldCharType="begin"/>
        </w:r>
        <w:r w:rsidR="00A6719F">
          <w:rPr>
            <w:webHidden/>
          </w:rPr>
          <w:instrText xml:space="preserve"> PAGEREF _Toc48815288 \h </w:instrText>
        </w:r>
        <w:r w:rsidR="00A6719F">
          <w:rPr>
            <w:webHidden/>
          </w:rPr>
        </w:r>
        <w:r w:rsidR="00A6719F">
          <w:rPr>
            <w:webHidden/>
          </w:rPr>
          <w:fldChar w:fldCharType="separate"/>
        </w:r>
        <w:r w:rsidR="00F91053">
          <w:rPr>
            <w:webHidden/>
          </w:rPr>
          <w:t>596</w:t>
        </w:r>
        <w:r w:rsidR="00A6719F">
          <w:rPr>
            <w:webHidden/>
          </w:rPr>
          <w:fldChar w:fldCharType="end"/>
        </w:r>
      </w:hyperlink>
    </w:p>
    <w:p w14:paraId="11A17422" w14:textId="56A72FA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89" w:history="1">
        <w:r w:rsidR="00A6719F" w:rsidRPr="00161698">
          <w:rPr>
            <w:rStyle w:val="af0"/>
          </w:rPr>
          <w:t xml:space="preserve">Рисунок 4.552 </w:t>
        </w:r>
        <w:r w:rsidR="00A6719F" w:rsidRPr="00161698">
          <w:rPr>
            <w:rStyle w:val="af0"/>
          </w:rPr>
          <w:sym w:font="Symbol" w:char="F02D"/>
        </w:r>
        <w:r w:rsidR="00A6719F" w:rsidRPr="00161698">
          <w:rPr>
            <w:rStyle w:val="af0"/>
          </w:rPr>
          <w:t xml:space="preserve"> Управление настройками заполнения вычетов на детей</w:t>
        </w:r>
        <w:r w:rsidR="00A6719F">
          <w:rPr>
            <w:webHidden/>
          </w:rPr>
          <w:tab/>
        </w:r>
        <w:r w:rsidR="00A6719F">
          <w:rPr>
            <w:webHidden/>
          </w:rPr>
          <w:fldChar w:fldCharType="begin"/>
        </w:r>
        <w:r w:rsidR="00A6719F">
          <w:rPr>
            <w:webHidden/>
          </w:rPr>
          <w:instrText xml:space="preserve"> PAGEREF _Toc48815289 \h </w:instrText>
        </w:r>
        <w:r w:rsidR="00A6719F">
          <w:rPr>
            <w:webHidden/>
          </w:rPr>
        </w:r>
        <w:r w:rsidR="00A6719F">
          <w:rPr>
            <w:webHidden/>
          </w:rPr>
          <w:fldChar w:fldCharType="separate"/>
        </w:r>
        <w:r w:rsidR="00F91053">
          <w:rPr>
            <w:webHidden/>
          </w:rPr>
          <w:t>597</w:t>
        </w:r>
        <w:r w:rsidR="00A6719F">
          <w:rPr>
            <w:webHidden/>
          </w:rPr>
          <w:fldChar w:fldCharType="end"/>
        </w:r>
      </w:hyperlink>
    </w:p>
    <w:p w14:paraId="79F0E9AE" w14:textId="4E9E709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0" w:history="1">
        <w:r w:rsidR="00A6719F" w:rsidRPr="00161698">
          <w:rPr>
            <w:rStyle w:val="af0"/>
          </w:rPr>
          <w:t xml:space="preserve">Рисунок 4.553 </w:t>
        </w:r>
        <w:r w:rsidR="00A6719F" w:rsidRPr="00161698">
          <w:rPr>
            <w:rStyle w:val="af0"/>
          </w:rPr>
          <w:sym w:font="Symbol" w:char="F02D"/>
        </w:r>
        <w:r w:rsidR="00A6719F" w:rsidRPr="00161698">
          <w:rPr>
            <w:rStyle w:val="af0"/>
          </w:rPr>
          <w:t xml:space="preserve"> Настройка заполнения стандартных вычетов на детей</w:t>
        </w:r>
        <w:r w:rsidR="00A6719F">
          <w:rPr>
            <w:webHidden/>
          </w:rPr>
          <w:tab/>
        </w:r>
        <w:r w:rsidR="00A6719F">
          <w:rPr>
            <w:webHidden/>
          </w:rPr>
          <w:fldChar w:fldCharType="begin"/>
        </w:r>
        <w:r w:rsidR="00A6719F">
          <w:rPr>
            <w:webHidden/>
          </w:rPr>
          <w:instrText xml:space="preserve"> PAGEREF _Toc48815290 \h </w:instrText>
        </w:r>
        <w:r w:rsidR="00A6719F">
          <w:rPr>
            <w:webHidden/>
          </w:rPr>
        </w:r>
        <w:r w:rsidR="00A6719F">
          <w:rPr>
            <w:webHidden/>
          </w:rPr>
          <w:fldChar w:fldCharType="separate"/>
        </w:r>
        <w:r w:rsidR="00F91053">
          <w:rPr>
            <w:webHidden/>
          </w:rPr>
          <w:t>598</w:t>
        </w:r>
        <w:r w:rsidR="00A6719F">
          <w:rPr>
            <w:webHidden/>
          </w:rPr>
          <w:fldChar w:fldCharType="end"/>
        </w:r>
      </w:hyperlink>
    </w:p>
    <w:p w14:paraId="2A41B44B" w14:textId="006A674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1" w:history="1">
        <w:r w:rsidR="00A6719F" w:rsidRPr="00161698">
          <w:rPr>
            <w:rStyle w:val="af0"/>
          </w:rPr>
          <w:t xml:space="preserve">Рисунок 4.554 </w:t>
        </w:r>
        <w:r w:rsidR="00A6719F" w:rsidRPr="00161698">
          <w:rPr>
            <w:rStyle w:val="af0"/>
          </w:rPr>
          <w:sym w:font="Symbol" w:char="F02D"/>
        </w:r>
        <w:r w:rsidR="00A6719F" w:rsidRPr="00161698">
          <w:rPr>
            <w:rStyle w:val="af0"/>
          </w:rPr>
          <w:t xml:space="preserve"> Заявления на стандартные вычеты</w:t>
        </w:r>
        <w:r w:rsidR="00A6719F">
          <w:rPr>
            <w:webHidden/>
          </w:rPr>
          <w:tab/>
        </w:r>
        <w:r w:rsidR="00A6719F">
          <w:rPr>
            <w:webHidden/>
          </w:rPr>
          <w:fldChar w:fldCharType="begin"/>
        </w:r>
        <w:r w:rsidR="00A6719F">
          <w:rPr>
            <w:webHidden/>
          </w:rPr>
          <w:instrText xml:space="preserve"> PAGEREF _Toc48815291 \h </w:instrText>
        </w:r>
        <w:r w:rsidR="00A6719F">
          <w:rPr>
            <w:webHidden/>
          </w:rPr>
        </w:r>
        <w:r w:rsidR="00A6719F">
          <w:rPr>
            <w:webHidden/>
          </w:rPr>
          <w:fldChar w:fldCharType="separate"/>
        </w:r>
        <w:r w:rsidR="00F91053">
          <w:rPr>
            <w:webHidden/>
          </w:rPr>
          <w:t>598</w:t>
        </w:r>
        <w:r w:rsidR="00A6719F">
          <w:rPr>
            <w:webHidden/>
          </w:rPr>
          <w:fldChar w:fldCharType="end"/>
        </w:r>
      </w:hyperlink>
    </w:p>
    <w:p w14:paraId="35AE734B" w14:textId="7CADE86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2" w:history="1">
        <w:r w:rsidR="00A6719F" w:rsidRPr="00161698">
          <w:rPr>
            <w:rStyle w:val="af0"/>
          </w:rPr>
          <w:t xml:space="preserve">Рисунок 4.555 </w:t>
        </w:r>
        <w:r w:rsidR="00A6719F" w:rsidRPr="00161698">
          <w:rPr>
            <w:rStyle w:val="af0"/>
          </w:rPr>
          <w:sym w:font="Symbol" w:char="F02D"/>
        </w:r>
        <w:r w:rsidR="00A6719F" w:rsidRPr="00161698">
          <w:rPr>
            <w:rStyle w:val="af0"/>
          </w:rPr>
          <w:t xml:space="preserve"> Выбор сотрудника</w:t>
        </w:r>
        <w:r w:rsidR="00A6719F">
          <w:rPr>
            <w:webHidden/>
          </w:rPr>
          <w:tab/>
        </w:r>
        <w:r w:rsidR="00A6719F">
          <w:rPr>
            <w:webHidden/>
          </w:rPr>
          <w:fldChar w:fldCharType="begin"/>
        </w:r>
        <w:r w:rsidR="00A6719F">
          <w:rPr>
            <w:webHidden/>
          </w:rPr>
          <w:instrText xml:space="preserve"> PAGEREF _Toc48815292 \h </w:instrText>
        </w:r>
        <w:r w:rsidR="00A6719F">
          <w:rPr>
            <w:webHidden/>
          </w:rPr>
        </w:r>
        <w:r w:rsidR="00A6719F">
          <w:rPr>
            <w:webHidden/>
          </w:rPr>
          <w:fldChar w:fldCharType="separate"/>
        </w:r>
        <w:r w:rsidR="00F91053">
          <w:rPr>
            <w:webHidden/>
          </w:rPr>
          <w:t>599</w:t>
        </w:r>
        <w:r w:rsidR="00A6719F">
          <w:rPr>
            <w:webHidden/>
          </w:rPr>
          <w:fldChar w:fldCharType="end"/>
        </w:r>
      </w:hyperlink>
    </w:p>
    <w:p w14:paraId="0089DA1E" w14:textId="19FC23E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3" w:history="1">
        <w:r w:rsidR="00A6719F" w:rsidRPr="00161698">
          <w:rPr>
            <w:rStyle w:val="af0"/>
          </w:rPr>
          <w:t xml:space="preserve">Рисунок 4.556 </w:t>
        </w:r>
        <w:r w:rsidR="00A6719F" w:rsidRPr="00161698">
          <w:rPr>
            <w:rStyle w:val="af0"/>
          </w:rPr>
          <w:sym w:font="Symbol" w:char="F02D"/>
        </w:r>
        <w:r w:rsidR="00A6719F" w:rsidRPr="00161698">
          <w:rPr>
            <w:rStyle w:val="af0"/>
          </w:rPr>
          <w:t xml:space="preserve"> Автоматическое заполнение уставленными ранее вычетами.</w:t>
        </w:r>
        <w:r w:rsidR="00A6719F">
          <w:rPr>
            <w:webHidden/>
          </w:rPr>
          <w:tab/>
        </w:r>
        <w:r w:rsidR="00A6719F">
          <w:rPr>
            <w:webHidden/>
          </w:rPr>
          <w:fldChar w:fldCharType="begin"/>
        </w:r>
        <w:r w:rsidR="00A6719F">
          <w:rPr>
            <w:webHidden/>
          </w:rPr>
          <w:instrText xml:space="preserve"> PAGEREF _Toc48815293 \h </w:instrText>
        </w:r>
        <w:r w:rsidR="00A6719F">
          <w:rPr>
            <w:webHidden/>
          </w:rPr>
        </w:r>
        <w:r w:rsidR="00A6719F">
          <w:rPr>
            <w:webHidden/>
          </w:rPr>
          <w:fldChar w:fldCharType="separate"/>
        </w:r>
        <w:r w:rsidR="00F91053">
          <w:rPr>
            <w:webHidden/>
          </w:rPr>
          <w:t>599</w:t>
        </w:r>
        <w:r w:rsidR="00A6719F">
          <w:rPr>
            <w:webHidden/>
          </w:rPr>
          <w:fldChar w:fldCharType="end"/>
        </w:r>
      </w:hyperlink>
    </w:p>
    <w:p w14:paraId="43816A85" w14:textId="33675D0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4" w:history="1">
        <w:r w:rsidR="00A6719F" w:rsidRPr="00161698">
          <w:rPr>
            <w:rStyle w:val="af0"/>
          </w:rPr>
          <w:t xml:space="preserve">Рисунок 4.557 </w:t>
        </w:r>
        <w:r w:rsidR="00A6719F" w:rsidRPr="00161698">
          <w:rPr>
            <w:rStyle w:val="af0"/>
          </w:rPr>
          <w:sym w:font="Symbol" w:char="F02D"/>
        </w:r>
        <w:r w:rsidR="00A6719F" w:rsidRPr="00161698">
          <w:rPr>
            <w:rStyle w:val="af0"/>
          </w:rPr>
          <w:t xml:space="preserve"> Заполнение стандартными вычетами</w:t>
        </w:r>
        <w:r w:rsidR="00A6719F">
          <w:rPr>
            <w:webHidden/>
          </w:rPr>
          <w:tab/>
        </w:r>
        <w:r w:rsidR="00A6719F">
          <w:rPr>
            <w:webHidden/>
          </w:rPr>
          <w:fldChar w:fldCharType="begin"/>
        </w:r>
        <w:r w:rsidR="00A6719F">
          <w:rPr>
            <w:webHidden/>
          </w:rPr>
          <w:instrText xml:space="preserve"> PAGEREF _Toc48815294 \h </w:instrText>
        </w:r>
        <w:r w:rsidR="00A6719F">
          <w:rPr>
            <w:webHidden/>
          </w:rPr>
        </w:r>
        <w:r w:rsidR="00A6719F">
          <w:rPr>
            <w:webHidden/>
          </w:rPr>
          <w:fldChar w:fldCharType="separate"/>
        </w:r>
        <w:r w:rsidR="00F91053">
          <w:rPr>
            <w:webHidden/>
          </w:rPr>
          <w:t>600</w:t>
        </w:r>
        <w:r w:rsidR="00A6719F">
          <w:rPr>
            <w:webHidden/>
          </w:rPr>
          <w:fldChar w:fldCharType="end"/>
        </w:r>
      </w:hyperlink>
    </w:p>
    <w:p w14:paraId="56E03DF1" w14:textId="2F9312E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5" w:history="1">
        <w:r w:rsidR="00A6719F" w:rsidRPr="00161698">
          <w:rPr>
            <w:rStyle w:val="af0"/>
          </w:rPr>
          <w:t>Рисунок 4.558 - Закладка «НДФЛ»</w:t>
        </w:r>
        <w:r w:rsidR="00A6719F">
          <w:rPr>
            <w:webHidden/>
          </w:rPr>
          <w:tab/>
        </w:r>
        <w:r w:rsidR="00A6719F">
          <w:rPr>
            <w:webHidden/>
          </w:rPr>
          <w:fldChar w:fldCharType="begin"/>
        </w:r>
        <w:r w:rsidR="00A6719F">
          <w:rPr>
            <w:webHidden/>
          </w:rPr>
          <w:instrText xml:space="preserve"> PAGEREF _Toc48815295 \h </w:instrText>
        </w:r>
        <w:r w:rsidR="00A6719F">
          <w:rPr>
            <w:webHidden/>
          </w:rPr>
        </w:r>
        <w:r w:rsidR="00A6719F">
          <w:rPr>
            <w:webHidden/>
          </w:rPr>
          <w:fldChar w:fldCharType="separate"/>
        </w:r>
        <w:r w:rsidR="00F91053">
          <w:rPr>
            <w:webHidden/>
          </w:rPr>
          <w:t>601</w:t>
        </w:r>
        <w:r w:rsidR="00A6719F">
          <w:rPr>
            <w:webHidden/>
          </w:rPr>
          <w:fldChar w:fldCharType="end"/>
        </w:r>
      </w:hyperlink>
    </w:p>
    <w:p w14:paraId="73B532BF" w14:textId="4658D4C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6" w:history="1">
        <w:r w:rsidR="00A6719F" w:rsidRPr="00161698">
          <w:rPr>
            <w:rStyle w:val="af0"/>
          </w:rPr>
          <w:t>Рисунок 4.559 - Документ «Разовое начисление»</w:t>
        </w:r>
        <w:r w:rsidR="00A6719F">
          <w:rPr>
            <w:webHidden/>
          </w:rPr>
          <w:tab/>
        </w:r>
        <w:r w:rsidR="00A6719F">
          <w:rPr>
            <w:webHidden/>
          </w:rPr>
          <w:fldChar w:fldCharType="begin"/>
        </w:r>
        <w:r w:rsidR="00A6719F">
          <w:rPr>
            <w:webHidden/>
          </w:rPr>
          <w:instrText xml:space="preserve"> PAGEREF _Toc48815296 \h </w:instrText>
        </w:r>
        <w:r w:rsidR="00A6719F">
          <w:rPr>
            <w:webHidden/>
          </w:rPr>
        </w:r>
        <w:r w:rsidR="00A6719F">
          <w:rPr>
            <w:webHidden/>
          </w:rPr>
          <w:fldChar w:fldCharType="separate"/>
        </w:r>
        <w:r w:rsidR="00F91053">
          <w:rPr>
            <w:webHidden/>
          </w:rPr>
          <w:t>601</w:t>
        </w:r>
        <w:r w:rsidR="00A6719F">
          <w:rPr>
            <w:webHidden/>
          </w:rPr>
          <w:fldChar w:fldCharType="end"/>
        </w:r>
      </w:hyperlink>
    </w:p>
    <w:p w14:paraId="0968AE52" w14:textId="2F111FE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7" w:history="1">
        <w:r w:rsidR="00A6719F" w:rsidRPr="00161698">
          <w:rPr>
            <w:rStyle w:val="af0"/>
          </w:rPr>
          <w:t>Рисунок 4.560 - Установка реквизита платежного документа</w:t>
        </w:r>
        <w:r w:rsidR="00A6719F">
          <w:rPr>
            <w:webHidden/>
          </w:rPr>
          <w:tab/>
        </w:r>
        <w:r w:rsidR="00A6719F">
          <w:rPr>
            <w:webHidden/>
          </w:rPr>
          <w:fldChar w:fldCharType="begin"/>
        </w:r>
        <w:r w:rsidR="00A6719F">
          <w:rPr>
            <w:webHidden/>
          </w:rPr>
          <w:instrText xml:space="preserve"> PAGEREF _Toc48815297 \h </w:instrText>
        </w:r>
        <w:r w:rsidR="00A6719F">
          <w:rPr>
            <w:webHidden/>
          </w:rPr>
        </w:r>
        <w:r w:rsidR="00A6719F">
          <w:rPr>
            <w:webHidden/>
          </w:rPr>
          <w:fldChar w:fldCharType="separate"/>
        </w:r>
        <w:r w:rsidR="00F91053">
          <w:rPr>
            <w:webHidden/>
          </w:rPr>
          <w:t>603</w:t>
        </w:r>
        <w:r w:rsidR="00A6719F">
          <w:rPr>
            <w:webHidden/>
          </w:rPr>
          <w:fldChar w:fldCharType="end"/>
        </w:r>
      </w:hyperlink>
    </w:p>
    <w:p w14:paraId="0FF426AE" w14:textId="611EBD4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8" w:history="1">
        <w:r w:rsidR="00A6719F" w:rsidRPr="00161698">
          <w:rPr>
            <w:rStyle w:val="af0"/>
          </w:rPr>
          <w:t>Рисунок 4.561 - Документ «Перечисление НДФЛ в бюджет»</w:t>
        </w:r>
        <w:r w:rsidR="00A6719F">
          <w:rPr>
            <w:webHidden/>
          </w:rPr>
          <w:tab/>
        </w:r>
        <w:r w:rsidR="00A6719F">
          <w:rPr>
            <w:webHidden/>
          </w:rPr>
          <w:fldChar w:fldCharType="begin"/>
        </w:r>
        <w:r w:rsidR="00A6719F">
          <w:rPr>
            <w:webHidden/>
          </w:rPr>
          <w:instrText xml:space="preserve"> PAGEREF _Toc48815298 \h </w:instrText>
        </w:r>
        <w:r w:rsidR="00A6719F">
          <w:rPr>
            <w:webHidden/>
          </w:rPr>
        </w:r>
        <w:r w:rsidR="00A6719F">
          <w:rPr>
            <w:webHidden/>
          </w:rPr>
          <w:fldChar w:fldCharType="separate"/>
        </w:r>
        <w:r w:rsidR="00F91053">
          <w:rPr>
            <w:webHidden/>
          </w:rPr>
          <w:t>604</w:t>
        </w:r>
        <w:r w:rsidR="00A6719F">
          <w:rPr>
            <w:webHidden/>
          </w:rPr>
          <w:fldChar w:fldCharType="end"/>
        </w:r>
      </w:hyperlink>
    </w:p>
    <w:p w14:paraId="247C9F1B" w14:textId="7BAC60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299" w:history="1">
        <w:r w:rsidR="00A6719F" w:rsidRPr="00161698">
          <w:rPr>
            <w:rStyle w:val="af0"/>
          </w:rPr>
          <w:t>Рисунок 4.562 - Документ «Перерасчет налога на доходы физических лиц»</w:t>
        </w:r>
        <w:r w:rsidR="00A6719F">
          <w:rPr>
            <w:webHidden/>
          </w:rPr>
          <w:tab/>
        </w:r>
        <w:r w:rsidR="00A6719F">
          <w:rPr>
            <w:webHidden/>
          </w:rPr>
          <w:fldChar w:fldCharType="begin"/>
        </w:r>
        <w:r w:rsidR="00A6719F">
          <w:rPr>
            <w:webHidden/>
          </w:rPr>
          <w:instrText xml:space="preserve"> PAGEREF _Toc48815299 \h </w:instrText>
        </w:r>
        <w:r w:rsidR="00A6719F">
          <w:rPr>
            <w:webHidden/>
          </w:rPr>
        </w:r>
        <w:r w:rsidR="00A6719F">
          <w:rPr>
            <w:webHidden/>
          </w:rPr>
          <w:fldChar w:fldCharType="separate"/>
        </w:r>
        <w:r w:rsidR="00F91053">
          <w:rPr>
            <w:webHidden/>
          </w:rPr>
          <w:t>607</w:t>
        </w:r>
        <w:r w:rsidR="00A6719F">
          <w:rPr>
            <w:webHidden/>
          </w:rPr>
          <w:fldChar w:fldCharType="end"/>
        </w:r>
      </w:hyperlink>
    </w:p>
    <w:p w14:paraId="5BF083A2" w14:textId="4503A7C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0" w:history="1">
        <w:r w:rsidR="00A6719F" w:rsidRPr="00161698">
          <w:rPr>
            <w:rStyle w:val="af0"/>
          </w:rPr>
          <w:t>Рисунок 4.563 - Документ «Возврат физическим лицам налога на доходы»</w:t>
        </w:r>
        <w:r w:rsidR="00A6719F">
          <w:rPr>
            <w:webHidden/>
          </w:rPr>
          <w:tab/>
        </w:r>
        <w:r w:rsidR="00A6719F">
          <w:rPr>
            <w:webHidden/>
          </w:rPr>
          <w:fldChar w:fldCharType="begin"/>
        </w:r>
        <w:r w:rsidR="00A6719F">
          <w:rPr>
            <w:webHidden/>
          </w:rPr>
          <w:instrText xml:space="preserve"> PAGEREF _Toc48815300 \h </w:instrText>
        </w:r>
        <w:r w:rsidR="00A6719F">
          <w:rPr>
            <w:webHidden/>
          </w:rPr>
        </w:r>
        <w:r w:rsidR="00A6719F">
          <w:rPr>
            <w:webHidden/>
          </w:rPr>
          <w:fldChar w:fldCharType="separate"/>
        </w:r>
        <w:r w:rsidR="00F91053">
          <w:rPr>
            <w:webHidden/>
          </w:rPr>
          <w:t>608</w:t>
        </w:r>
        <w:r w:rsidR="00A6719F">
          <w:rPr>
            <w:webHidden/>
          </w:rPr>
          <w:fldChar w:fldCharType="end"/>
        </w:r>
      </w:hyperlink>
    </w:p>
    <w:p w14:paraId="34F6B9DD" w14:textId="5E03C18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1" w:history="1">
        <w:r w:rsidR="00A6719F" w:rsidRPr="00161698">
          <w:rPr>
            <w:rStyle w:val="af0"/>
          </w:rPr>
          <w:t>Рисунок 4.564 - Документ «Операция учета НДФЛ»</w:t>
        </w:r>
        <w:r w:rsidR="00A6719F">
          <w:rPr>
            <w:webHidden/>
          </w:rPr>
          <w:tab/>
        </w:r>
        <w:r w:rsidR="00A6719F">
          <w:rPr>
            <w:webHidden/>
          </w:rPr>
          <w:fldChar w:fldCharType="begin"/>
        </w:r>
        <w:r w:rsidR="00A6719F">
          <w:rPr>
            <w:webHidden/>
          </w:rPr>
          <w:instrText xml:space="preserve"> PAGEREF _Toc48815301 \h </w:instrText>
        </w:r>
        <w:r w:rsidR="00A6719F">
          <w:rPr>
            <w:webHidden/>
          </w:rPr>
        </w:r>
        <w:r w:rsidR="00A6719F">
          <w:rPr>
            <w:webHidden/>
          </w:rPr>
          <w:fldChar w:fldCharType="separate"/>
        </w:r>
        <w:r w:rsidR="00F91053">
          <w:rPr>
            <w:webHidden/>
          </w:rPr>
          <w:t>608</w:t>
        </w:r>
        <w:r w:rsidR="00A6719F">
          <w:rPr>
            <w:webHidden/>
          </w:rPr>
          <w:fldChar w:fldCharType="end"/>
        </w:r>
      </w:hyperlink>
    </w:p>
    <w:p w14:paraId="78452F38" w14:textId="060A93E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2" w:history="1">
        <w:r w:rsidR="00A6719F" w:rsidRPr="00161698">
          <w:rPr>
            <w:rStyle w:val="af0"/>
          </w:rPr>
          <w:t>Рисунок 4.565 - Документ «Справки 2-НДФЛ для передачи в налоговый орган»</w:t>
        </w:r>
        <w:r w:rsidR="00A6719F">
          <w:rPr>
            <w:webHidden/>
          </w:rPr>
          <w:tab/>
        </w:r>
        <w:r w:rsidR="00A6719F">
          <w:rPr>
            <w:webHidden/>
          </w:rPr>
          <w:fldChar w:fldCharType="begin"/>
        </w:r>
        <w:r w:rsidR="00A6719F">
          <w:rPr>
            <w:webHidden/>
          </w:rPr>
          <w:instrText xml:space="preserve"> PAGEREF _Toc48815302 \h </w:instrText>
        </w:r>
        <w:r w:rsidR="00A6719F">
          <w:rPr>
            <w:webHidden/>
          </w:rPr>
        </w:r>
        <w:r w:rsidR="00A6719F">
          <w:rPr>
            <w:webHidden/>
          </w:rPr>
          <w:fldChar w:fldCharType="separate"/>
        </w:r>
        <w:r w:rsidR="00F91053">
          <w:rPr>
            <w:webHidden/>
          </w:rPr>
          <w:t>609</w:t>
        </w:r>
        <w:r w:rsidR="00A6719F">
          <w:rPr>
            <w:webHidden/>
          </w:rPr>
          <w:fldChar w:fldCharType="end"/>
        </w:r>
      </w:hyperlink>
    </w:p>
    <w:p w14:paraId="113172AE" w14:textId="6A134FE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3" w:history="1">
        <w:r w:rsidR="00A6719F" w:rsidRPr="00161698">
          <w:rPr>
            <w:rStyle w:val="af0"/>
          </w:rPr>
          <w:t>Рисунок 4.566 - Документ «Справки 2-НДФЛ для сотрудника»</w:t>
        </w:r>
        <w:r w:rsidR="00A6719F">
          <w:rPr>
            <w:webHidden/>
          </w:rPr>
          <w:tab/>
        </w:r>
        <w:r w:rsidR="00A6719F">
          <w:rPr>
            <w:webHidden/>
          </w:rPr>
          <w:fldChar w:fldCharType="begin"/>
        </w:r>
        <w:r w:rsidR="00A6719F">
          <w:rPr>
            <w:webHidden/>
          </w:rPr>
          <w:instrText xml:space="preserve"> PAGEREF _Toc48815303 \h </w:instrText>
        </w:r>
        <w:r w:rsidR="00A6719F">
          <w:rPr>
            <w:webHidden/>
          </w:rPr>
        </w:r>
        <w:r w:rsidR="00A6719F">
          <w:rPr>
            <w:webHidden/>
          </w:rPr>
          <w:fldChar w:fldCharType="separate"/>
        </w:r>
        <w:r w:rsidR="00F91053">
          <w:rPr>
            <w:webHidden/>
          </w:rPr>
          <w:t>610</w:t>
        </w:r>
        <w:r w:rsidR="00A6719F">
          <w:rPr>
            <w:webHidden/>
          </w:rPr>
          <w:fldChar w:fldCharType="end"/>
        </w:r>
      </w:hyperlink>
    </w:p>
    <w:p w14:paraId="31093017" w14:textId="0E77FCF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4" w:history="1">
        <w:r w:rsidR="00A6719F" w:rsidRPr="00161698">
          <w:rPr>
            <w:rStyle w:val="af0"/>
          </w:rPr>
          <w:t>Рисунок 4.567 - Документ «Авансовый платеж по НДФЛ»</w:t>
        </w:r>
        <w:r w:rsidR="00A6719F">
          <w:rPr>
            <w:webHidden/>
          </w:rPr>
          <w:tab/>
        </w:r>
        <w:r w:rsidR="00A6719F">
          <w:rPr>
            <w:webHidden/>
          </w:rPr>
          <w:fldChar w:fldCharType="begin"/>
        </w:r>
        <w:r w:rsidR="00A6719F">
          <w:rPr>
            <w:webHidden/>
          </w:rPr>
          <w:instrText xml:space="preserve"> PAGEREF _Toc48815304 \h </w:instrText>
        </w:r>
        <w:r w:rsidR="00A6719F">
          <w:rPr>
            <w:webHidden/>
          </w:rPr>
        </w:r>
        <w:r w:rsidR="00A6719F">
          <w:rPr>
            <w:webHidden/>
          </w:rPr>
          <w:fldChar w:fldCharType="separate"/>
        </w:r>
        <w:r w:rsidR="00F91053">
          <w:rPr>
            <w:webHidden/>
          </w:rPr>
          <w:t>614</w:t>
        </w:r>
        <w:r w:rsidR="00A6719F">
          <w:rPr>
            <w:webHidden/>
          </w:rPr>
          <w:fldChar w:fldCharType="end"/>
        </w:r>
      </w:hyperlink>
    </w:p>
    <w:p w14:paraId="4886A2A5" w14:textId="2A651F8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5" w:history="1">
        <w:r w:rsidR="00A6719F" w:rsidRPr="00161698">
          <w:rPr>
            <w:rStyle w:val="af0"/>
          </w:rPr>
          <w:t>Рисунок 4.568 - Документ «Заявление на подтверждение права на зачет авансов по НДФЛ»</w:t>
        </w:r>
        <w:r w:rsidR="00A6719F">
          <w:rPr>
            <w:webHidden/>
          </w:rPr>
          <w:tab/>
        </w:r>
        <w:r w:rsidR="00A6719F">
          <w:rPr>
            <w:webHidden/>
          </w:rPr>
          <w:fldChar w:fldCharType="begin"/>
        </w:r>
        <w:r w:rsidR="00A6719F">
          <w:rPr>
            <w:webHidden/>
          </w:rPr>
          <w:instrText xml:space="preserve"> PAGEREF _Toc48815305 \h </w:instrText>
        </w:r>
        <w:r w:rsidR="00A6719F">
          <w:rPr>
            <w:webHidden/>
          </w:rPr>
        </w:r>
        <w:r w:rsidR="00A6719F">
          <w:rPr>
            <w:webHidden/>
          </w:rPr>
          <w:fldChar w:fldCharType="separate"/>
        </w:r>
        <w:r w:rsidR="00F91053">
          <w:rPr>
            <w:webHidden/>
          </w:rPr>
          <w:t>616</w:t>
        </w:r>
        <w:r w:rsidR="00A6719F">
          <w:rPr>
            <w:webHidden/>
          </w:rPr>
          <w:fldChar w:fldCharType="end"/>
        </w:r>
      </w:hyperlink>
    </w:p>
    <w:p w14:paraId="701A67EF" w14:textId="71734AC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6" w:history="1">
        <w:r w:rsidR="00A6719F" w:rsidRPr="00161698">
          <w:rPr>
            <w:rStyle w:val="af0"/>
          </w:rPr>
          <w:t>Рисунок 4.569 - Закладка «Взносы»</w:t>
        </w:r>
        <w:r w:rsidR="00A6719F">
          <w:rPr>
            <w:webHidden/>
          </w:rPr>
          <w:tab/>
        </w:r>
        <w:r w:rsidR="00A6719F">
          <w:rPr>
            <w:webHidden/>
          </w:rPr>
          <w:fldChar w:fldCharType="begin"/>
        </w:r>
        <w:r w:rsidR="00A6719F">
          <w:rPr>
            <w:webHidden/>
          </w:rPr>
          <w:instrText xml:space="preserve"> PAGEREF _Toc48815306 \h </w:instrText>
        </w:r>
        <w:r w:rsidR="00A6719F">
          <w:rPr>
            <w:webHidden/>
          </w:rPr>
        </w:r>
        <w:r w:rsidR="00A6719F">
          <w:rPr>
            <w:webHidden/>
          </w:rPr>
          <w:fldChar w:fldCharType="separate"/>
        </w:r>
        <w:r w:rsidR="00F91053">
          <w:rPr>
            <w:webHidden/>
          </w:rPr>
          <w:t>618</w:t>
        </w:r>
        <w:r w:rsidR="00A6719F">
          <w:rPr>
            <w:webHidden/>
          </w:rPr>
          <w:fldChar w:fldCharType="end"/>
        </w:r>
      </w:hyperlink>
    </w:p>
    <w:p w14:paraId="40122D6A" w14:textId="3070831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7" w:history="1">
        <w:r w:rsidR="00A6719F" w:rsidRPr="00161698">
          <w:rPr>
            <w:rStyle w:val="af0"/>
          </w:rPr>
          <w:t>Рисунок 4.570 - Настройка страховых взносов</w:t>
        </w:r>
        <w:r w:rsidR="00A6719F">
          <w:rPr>
            <w:webHidden/>
          </w:rPr>
          <w:tab/>
        </w:r>
        <w:r w:rsidR="00A6719F">
          <w:rPr>
            <w:webHidden/>
          </w:rPr>
          <w:fldChar w:fldCharType="begin"/>
        </w:r>
        <w:r w:rsidR="00A6719F">
          <w:rPr>
            <w:webHidden/>
          </w:rPr>
          <w:instrText xml:space="preserve"> PAGEREF _Toc48815307 \h </w:instrText>
        </w:r>
        <w:r w:rsidR="00A6719F">
          <w:rPr>
            <w:webHidden/>
          </w:rPr>
        </w:r>
        <w:r w:rsidR="00A6719F">
          <w:rPr>
            <w:webHidden/>
          </w:rPr>
          <w:fldChar w:fldCharType="separate"/>
        </w:r>
        <w:r w:rsidR="00F91053">
          <w:rPr>
            <w:webHidden/>
          </w:rPr>
          <w:t>619</w:t>
        </w:r>
        <w:r w:rsidR="00A6719F">
          <w:rPr>
            <w:webHidden/>
          </w:rPr>
          <w:fldChar w:fldCharType="end"/>
        </w:r>
      </w:hyperlink>
    </w:p>
    <w:p w14:paraId="14652370" w14:textId="304792F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8" w:history="1">
        <w:r w:rsidR="00A6719F" w:rsidRPr="00161698">
          <w:rPr>
            <w:rStyle w:val="af0"/>
          </w:rPr>
          <w:t>Рисунок 4.571 - Карточка начисления</w:t>
        </w:r>
        <w:r w:rsidR="00A6719F">
          <w:rPr>
            <w:webHidden/>
          </w:rPr>
          <w:tab/>
        </w:r>
        <w:r w:rsidR="00A6719F">
          <w:rPr>
            <w:webHidden/>
          </w:rPr>
          <w:fldChar w:fldCharType="begin"/>
        </w:r>
        <w:r w:rsidR="00A6719F">
          <w:rPr>
            <w:webHidden/>
          </w:rPr>
          <w:instrText xml:space="preserve"> PAGEREF _Toc48815308 \h </w:instrText>
        </w:r>
        <w:r w:rsidR="00A6719F">
          <w:rPr>
            <w:webHidden/>
          </w:rPr>
        </w:r>
        <w:r w:rsidR="00A6719F">
          <w:rPr>
            <w:webHidden/>
          </w:rPr>
          <w:fldChar w:fldCharType="separate"/>
        </w:r>
        <w:r w:rsidR="00F91053">
          <w:rPr>
            <w:webHidden/>
          </w:rPr>
          <w:t>619</w:t>
        </w:r>
        <w:r w:rsidR="00A6719F">
          <w:rPr>
            <w:webHidden/>
          </w:rPr>
          <w:fldChar w:fldCharType="end"/>
        </w:r>
      </w:hyperlink>
    </w:p>
    <w:p w14:paraId="070D30B2" w14:textId="38C6488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09" w:history="1">
        <w:r w:rsidR="00A6719F" w:rsidRPr="00161698">
          <w:rPr>
            <w:rStyle w:val="af0"/>
          </w:rPr>
          <w:t>Рисунок 4.572 - Сведения о страховом статусе сотрудника</w:t>
        </w:r>
        <w:r w:rsidR="00A6719F">
          <w:rPr>
            <w:webHidden/>
          </w:rPr>
          <w:tab/>
        </w:r>
        <w:r w:rsidR="00A6719F">
          <w:rPr>
            <w:webHidden/>
          </w:rPr>
          <w:fldChar w:fldCharType="begin"/>
        </w:r>
        <w:r w:rsidR="00A6719F">
          <w:rPr>
            <w:webHidden/>
          </w:rPr>
          <w:instrText xml:space="preserve"> PAGEREF _Toc48815309 \h </w:instrText>
        </w:r>
        <w:r w:rsidR="00A6719F">
          <w:rPr>
            <w:webHidden/>
          </w:rPr>
        </w:r>
        <w:r w:rsidR="00A6719F">
          <w:rPr>
            <w:webHidden/>
          </w:rPr>
          <w:fldChar w:fldCharType="separate"/>
        </w:r>
        <w:r w:rsidR="00F91053">
          <w:rPr>
            <w:webHidden/>
          </w:rPr>
          <w:t>620</w:t>
        </w:r>
        <w:r w:rsidR="00A6719F">
          <w:rPr>
            <w:webHidden/>
          </w:rPr>
          <w:fldChar w:fldCharType="end"/>
        </w:r>
      </w:hyperlink>
    </w:p>
    <w:p w14:paraId="2011C833" w14:textId="7E43711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0" w:history="1">
        <w:r w:rsidR="00A6719F" w:rsidRPr="00161698">
          <w:rPr>
            <w:rStyle w:val="af0"/>
          </w:rPr>
          <w:t>Рисунок 4.573 - Документ «Уплата страховых взносов в фонды»</w:t>
        </w:r>
        <w:r w:rsidR="00A6719F">
          <w:rPr>
            <w:webHidden/>
          </w:rPr>
          <w:tab/>
        </w:r>
        <w:r w:rsidR="00A6719F">
          <w:rPr>
            <w:webHidden/>
          </w:rPr>
          <w:fldChar w:fldCharType="begin"/>
        </w:r>
        <w:r w:rsidR="00A6719F">
          <w:rPr>
            <w:webHidden/>
          </w:rPr>
          <w:instrText xml:space="preserve"> PAGEREF _Toc48815310 \h </w:instrText>
        </w:r>
        <w:r w:rsidR="00A6719F">
          <w:rPr>
            <w:webHidden/>
          </w:rPr>
        </w:r>
        <w:r w:rsidR="00A6719F">
          <w:rPr>
            <w:webHidden/>
          </w:rPr>
          <w:fldChar w:fldCharType="separate"/>
        </w:r>
        <w:r w:rsidR="00F91053">
          <w:rPr>
            <w:webHidden/>
          </w:rPr>
          <w:t>621</w:t>
        </w:r>
        <w:r w:rsidR="00A6719F">
          <w:rPr>
            <w:webHidden/>
          </w:rPr>
          <w:fldChar w:fldCharType="end"/>
        </w:r>
      </w:hyperlink>
    </w:p>
    <w:p w14:paraId="653A1475" w14:textId="1552BFD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1" w:history="1">
        <w:r w:rsidR="00A6719F" w:rsidRPr="00161698">
          <w:rPr>
            <w:rStyle w:val="af0"/>
          </w:rPr>
          <w:t>Рисунок 4.574 - Документ «Акт проверки страховых взносов»</w:t>
        </w:r>
        <w:r w:rsidR="00A6719F">
          <w:rPr>
            <w:webHidden/>
          </w:rPr>
          <w:tab/>
        </w:r>
        <w:r w:rsidR="00A6719F">
          <w:rPr>
            <w:webHidden/>
          </w:rPr>
          <w:fldChar w:fldCharType="begin"/>
        </w:r>
        <w:r w:rsidR="00A6719F">
          <w:rPr>
            <w:webHidden/>
          </w:rPr>
          <w:instrText xml:space="preserve"> PAGEREF _Toc48815311 \h </w:instrText>
        </w:r>
        <w:r w:rsidR="00A6719F">
          <w:rPr>
            <w:webHidden/>
          </w:rPr>
        </w:r>
        <w:r w:rsidR="00A6719F">
          <w:rPr>
            <w:webHidden/>
          </w:rPr>
          <w:fldChar w:fldCharType="separate"/>
        </w:r>
        <w:r w:rsidR="00F91053">
          <w:rPr>
            <w:webHidden/>
          </w:rPr>
          <w:t>622</w:t>
        </w:r>
        <w:r w:rsidR="00A6719F">
          <w:rPr>
            <w:webHidden/>
          </w:rPr>
          <w:fldChar w:fldCharType="end"/>
        </w:r>
      </w:hyperlink>
    </w:p>
    <w:p w14:paraId="002FB4BC" w14:textId="560A292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2" w:history="1">
        <w:r w:rsidR="00A6719F" w:rsidRPr="00161698">
          <w:rPr>
            <w:rStyle w:val="af0"/>
          </w:rPr>
          <w:t>Рисунок 4.575 - Документ «Получение возмещения пособий от ФСС»</w:t>
        </w:r>
        <w:r w:rsidR="00A6719F">
          <w:rPr>
            <w:webHidden/>
          </w:rPr>
          <w:tab/>
        </w:r>
        <w:r w:rsidR="00A6719F">
          <w:rPr>
            <w:webHidden/>
          </w:rPr>
          <w:fldChar w:fldCharType="begin"/>
        </w:r>
        <w:r w:rsidR="00A6719F">
          <w:rPr>
            <w:webHidden/>
          </w:rPr>
          <w:instrText xml:space="preserve"> PAGEREF _Toc48815312 \h </w:instrText>
        </w:r>
        <w:r w:rsidR="00A6719F">
          <w:rPr>
            <w:webHidden/>
          </w:rPr>
        </w:r>
        <w:r w:rsidR="00A6719F">
          <w:rPr>
            <w:webHidden/>
          </w:rPr>
          <w:fldChar w:fldCharType="separate"/>
        </w:r>
        <w:r w:rsidR="00F91053">
          <w:rPr>
            <w:webHidden/>
          </w:rPr>
          <w:t>623</w:t>
        </w:r>
        <w:r w:rsidR="00A6719F">
          <w:rPr>
            <w:webHidden/>
          </w:rPr>
          <w:fldChar w:fldCharType="end"/>
        </w:r>
      </w:hyperlink>
    </w:p>
    <w:p w14:paraId="413536CF" w14:textId="6BA00B5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3" w:history="1">
        <w:r w:rsidR="00A6719F" w:rsidRPr="00161698">
          <w:rPr>
            <w:rStyle w:val="af0"/>
          </w:rPr>
          <w:t>Рисунок 4.576 - Отчетная форма 4-ФСС</w:t>
        </w:r>
        <w:r w:rsidR="00A6719F">
          <w:rPr>
            <w:webHidden/>
          </w:rPr>
          <w:tab/>
        </w:r>
        <w:r w:rsidR="00A6719F">
          <w:rPr>
            <w:webHidden/>
          </w:rPr>
          <w:fldChar w:fldCharType="begin"/>
        </w:r>
        <w:r w:rsidR="00A6719F">
          <w:rPr>
            <w:webHidden/>
          </w:rPr>
          <w:instrText xml:space="preserve"> PAGEREF _Toc48815313 \h </w:instrText>
        </w:r>
        <w:r w:rsidR="00A6719F">
          <w:rPr>
            <w:webHidden/>
          </w:rPr>
        </w:r>
        <w:r w:rsidR="00A6719F">
          <w:rPr>
            <w:webHidden/>
          </w:rPr>
          <w:fldChar w:fldCharType="separate"/>
        </w:r>
        <w:r w:rsidR="00F91053">
          <w:rPr>
            <w:webHidden/>
          </w:rPr>
          <w:t>624</w:t>
        </w:r>
        <w:r w:rsidR="00A6719F">
          <w:rPr>
            <w:webHidden/>
          </w:rPr>
          <w:fldChar w:fldCharType="end"/>
        </w:r>
      </w:hyperlink>
    </w:p>
    <w:p w14:paraId="31848AFA" w14:textId="144A6FA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4" w:history="1">
        <w:r w:rsidR="00A6719F" w:rsidRPr="00161698">
          <w:rPr>
            <w:rStyle w:val="af0"/>
          </w:rPr>
          <w:t>Рисунок 4.577 - 4-ФСС за 9 месяцев</w:t>
        </w:r>
        <w:r w:rsidR="00A6719F">
          <w:rPr>
            <w:webHidden/>
          </w:rPr>
          <w:tab/>
        </w:r>
        <w:r w:rsidR="00A6719F">
          <w:rPr>
            <w:webHidden/>
          </w:rPr>
          <w:fldChar w:fldCharType="begin"/>
        </w:r>
        <w:r w:rsidR="00A6719F">
          <w:rPr>
            <w:webHidden/>
          </w:rPr>
          <w:instrText xml:space="preserve"> PAGEREF _Toc48815314 \h </w:instrText>
        </w:r>
        <w:r w:rsidR="00A6719F">
          <w:rPr>
            <w:webHidden/>
          </w:rPr>
        </w:r>
        <w:r w:rsidR="00A6719F">
          <w:rPr>
            <w:webHidden/>
          </w:rPr>
          <w:fldChar w:fldCharType="separate"/>
        </w:r>
        <w:r w:rsidR="00F91053">
          <w:rPr>
            <w:webHidden/>
          </w:rPr>
          <w:t>625</w:t>
        </w:r>
        <w:r w:rsidR="00A6719F">
          <w:rPr>
            <w:webHidden/>
          </w:rPr>
          <w:fldChar w:fldCharType="end"/>
        </w:r>
      </w:hyperlink>
    </w:p>
    <w:p w14:paraId="44D470A3" w14:textId="35034BB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5" w:history="1">
        <w:r w:rsidR="00A6719F" w:rsidRPr="00161698">
          <w:rPr>
            <w:rStyle w:val="af0"/>
          </w:rPr>
          <w:t>Рисунок 4.578 - Создание пачки документов ДСВ-1</w:t>
        </w:r>
        <w:r w:rsidR="00A6719F">
          <w:rPr>
            <w:webHidden/>
          </w:rPr>
          <w:tab/>
        </w:r>
        <w:r w:rsidR="00A6719F">
          <w:rPr>
            <w:webHidden/>
          </w:rPr>
          <w:fldChar w:fldCharType="begin"/>
        </w:r>
        <w:r w:rsidR="00A6719F">
          <w:rPr>
            <w:webHidden/>
          </w:rPr>
          <w:instrText xml:space="preserve"> PAGEREF _Toc48815315 \h </w:instrText>
        </w:r>
        <w:r w:rsidR="00A6719F">
          <w:rPr>
            <w:webHidden/>
          </w:rPr>
        </w:r>
        <w:r w:rsidR="00A6719F">
          <w:rPr>
            <w:webHidden/>
          </w:rPr>
          <w:fldChar w:fldCharType="separate"/>
        </w:r>
        <w:r w:rsidR="00F91053">
          <w:rPr>
            <w:webHidden/>
          </w:rPr>
          <w:t>626</w:t>
        </w:r>
        <w:r w:rsidR="00A6719F">
          <w:rPr>
            <w:webHidden/>
          </w:rPr>
          <w:fldChar w:fldCharType="end"/>
        </w:r>
      </w:hyperlink>
    </w:p>
    <w:p w14:paraId="24F1F28F" w14:textId="4CBB88A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6" w:history="1">
        <w:r w:rsidR="00A6719F" w:rsidRPr="00161698">
          <w:rPr>
            <w:rStyle w:val="af0"/>
          </w:rPr>
          <w:t>Рисунок 4.579 - Документ «Пачка документов ДСВ-1»</w:t>
        </w:r>
        <w:r w:rsidR="00A6719F">
          <w:rPr>
            <w:webHidden/>
          </w:rPr>
          <w:tab/>
        </w:r>
        <w:r w:rsidR="00A6719F">
          <w:rPr>
            <w:webHidden/>
          </w:rPr>
          <w:fldChar w:fldCharType="begin"/>
        </w:r>
        <w:r w:rsidR="00A6719F">
          <w:rPr>
            <w:webHidden/>
          </w:rPr>
          <w:instrText xml:space="preserve"> PAGEREF _Toc48815316 \h </w:instrText>
        </w:r>
        <w:r w:rsidR="00A6719F">
          <w:rPr>
            <w:webHidden/>
          </w:rPr>
        </w:r>
        <w:r w:rsidR="00A6719F">
          <w:rPr>
            <w:webHidden/>
          </w:rPr>
          <w:fldChar w:fldCharType="separate"/>
        </w:r>
        <w:r w:rsidR="00F91053">
          <w:rPr>
            <w:webHidden/>
          </w:rPr>
          <w:t>627</w:t>
        </w:r>
        <w:r w:rsidR="00A6719F">
          <w:rPr>
            <w:webHidden/>
          </w:rPr>
          <w:fldChar w:fldCharType="end"/>
        </w:r>
      </w:hyperlink>
    </w:p>
    <w:p w14:paraId="70F32D84" w14:textId="2DC05B9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7" w:history="1">
        <w:r w:rsidR="00A6719F" w:rsidRPr="00161698">
          <w:rPr>
            <w:rStyle w:val="af0"/>
          </w:rPr>
          <w:t>Рисунок 4.580 - Документ «Удержание добровольных взносов в НПФ»</w:t>
        </w:r>
        <w:r w:rsidR="00A6719F">
          <w:rPr>
            <w:webHidden/>
          </w:rPr>
          <w:tab/>
        </w:r>
        <w:r w:rsidR="00A6719F">
          <w:rPr>
            <w:webHidden/>
          </w:rPr>
          <w:fldChar w:fldCharType="begin"/>
        </w:r>
        <w:r w:rsidR="00A6719F">
          <w:rPr>
            <w:webHidden/>
          </w:rPr>
          <w:instrText xml:space="preserve"> PAGEREF _Toc48815317 \h </w:instrText>
        </w:r>
        <w:r w:rsidR="00A6719F">
          <w:rPr>
            <w:webHidden/>
          </w:rPr>
        </w:r>
        <w:r w:rsidR="00A6719F">
          <w:rPr>
            <w:webHidden/>
          </w:rPr>
          <w:fldChar w:fldCharType="separate"/>
        </w:r>
        <w:r w:rsidR="00F91053">
          <w:rPr>
            <w:webHidden/>
          </w:rPr>
          <w:t>628</w:t>
        </w:r>
        <w:r w:rsidR="00A6719F">
          <w:rPr>
            <w:webHidden/>
          </w:rPr>
          <w:fldChar w:fldCharType="end"/>
        </w:r>
      </w:hyperlink>
    </w:p>
    <w:p w14:paraId="3C260B6D" w14:textId="35794C6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8" w:history="1">
        <w:r w:rsidR="00A6719F" w:rsidRPr="00161698">
          <w:rPr>
            <w:rStyle w:val="af0"/>
          </w:rPr>
          <w:t>Рисунок 4.581 - Закладка «Удержания»</w:t>
        </w:r>
        <w:r w:rsidR="00A6719F">
          <w:rPr>
            <w:webHidden/>
          </w:rPr>
          <w:tab/>
        </w:r>
        <w:r w:rsidR="00A6719F">
          <w:rPr>
            <w:webHidden/>
          </w:rPr>
          <w:fldChar w:fldCharType="begin"/>
        </w:r>
        <w:r w:rsidR="00A6719F">
          <w:rPr>
            <w:webHidden/>
          </w:rPr>
          <w:instrText xml:space="preserve"> PAGEREF _Toc48815318 \h </w:instrText>
        </w:r>
        <w:r w:rsidR="00A6719F">
          <w:rPr>
            <w:webHidden/>
          </w:rPr>
        </w:r>
        <w:r w:rsidR="00A6719F">
          <w:rPr>
            <w:webHidden/>
          </w:rPr>
          <w:fldChar w:fldCharType="separate"/>
        </w:r>
        <w:r w:rsidR="00F91053">
          <w:rPr>
            <w:webHidden/>
          </w:rPr>
          <w:t>628</w:t>
        </w:r>
        <w:r w:rsidR="00A6719F">
          <w:rPr>
            <w:webHidden/>
          </w:rPr>
          <w:fldChar w:fldCharType="end"/>
        </w:r>
      </w:hyperlink>
    </w:p>
    <w:p w14:paraId="1A9132C9" w14:textId="66D64C4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19" w:history="1">
        <w:r w:rsidR="00A6719F" w:rsidRPr="00161698">
          <w:rPr>
            <w:rStyle w:val="af0"/>
          </w:rPr>
          <w:t>Рисунок 4.582 - Отчетная форма «Реестр ДСВ-3»</w:t>
        </w:r>
        <w:r w:rsidR="00A6719F">
          <w:rPr>
            <w:webHidden/>
          </w:rPr>
          <w:tab/>
        </w:r>
        <w:r w:rsidR="00A6719F">
          <w:rPr>
            <w:webHidden/>
          </w:rPr>
          <w:fldChar w:fldCharType="begin"/>
        </w:r>
        <w:r w:rsidR="00A6719F">
          <w:rPr>
            <w:webHidden/>
          </w:rPr>
          <w:instrText xml:space="preserve"> PAGEREF _Toc48815319 \h </w:instrText>
        </w:r>
        <w:r w:rsidR="00A6719F">
          <w:rPr>
            <w:webHidden/>
          </w:rPr>
        </w:r>
        <w:r w:rsidR="00A6719F">
          <w:rPr>
            <w:webHidden/>
          </w:rPr>
          <w:fldChar w:fldCharType="separate"/>
        </w:r>
        <w:r w:rsidR="00F91053">
          <w:rPr>
            <w:webHidden/>
          </w:rPr>
          <w:t>629</w:t>
        </w:r>
        <w:r w:rsidR="00A6719F">
          <w:rPr>
            <w:webHidden/>
          </w:rPr>
          <w:fldChar w:fldCharType="end"/>
        </w:r>
      </w:hyperlink>
    </w:p>
    <w:p w14:paraId="4F5608DC" w14:textId="06C72F4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0" w:history="1">
        <w:r w:rsidR="00A6719F" w:rsidRPr="00161698">
          <w:rPr>
            <w:rStyle w:val="af0"/>
          </w:rPr>
          <w:t>Рисунок 4.583 - Заполнение реестра по данным об удержании ДСВ из начислений сотрудников</w:t>
        </w:r>
        <w:r w:rsidR="00A6719F">
          <w:rPr>
            <w:webHidden/>
          </w:rPr>
          <w:tab/>
        </w:r>
        <w:r w:rsidR="00A6719F">
          <w:rPr>
            <w:webHidden/>
          </w:rPr>
          <w:fldChar w:fldCharType="begin"/>
        </w:r>
        <w:r w:rsidR="00A6719F">
          <w:rPr>
            <w:webHidden/>
          </w:rPr>
          <w:instrText xml:space="preserve"> PAGEREF _Toc48815320 \h </w:instrText>
        </w:r>
        <w:r w:rsidR="00A6719F">
          <w:rPr>
            <w:webHidden/>
          </w:rPr>
        </w:r>
        <w:r w:rsidR="00A6719F">
          <w:rPr>
            <w:webHidden/>
          </w:rPr>
          <w:fldChar w:fldCharType="separate"/>
        </w:r>
        <w:r w:rsidR="00F91053">
          <w:rPr>
            <w:webHidden/>
          </w:rPr>
          <w:t>629</w:t>
        </w:r>
        <w:r w:rsidR="00A6719F">
          <w:rPr>
            <w:webHidden/>
          </w:rPr>
          <w:fldChar w:fldCharType="end"/>
        </w:r>
      </w:hyperlink>
    </w:p>
    <w:p w14:paraId="329EB079" w14:textId="3D49FC0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1" w:history="1">
        <w:r w:rsidR="00A6719F" w:rsidRPr="00161698">
          <w:rPr>
            <w:rStyle w:val="af0"/>
          </w:rPr>
          <w:t>Рисунок 4.584 - Создание документа «Сторно»</w:t>
        </w:r>
        <w:r w:rsidR="00A6719F">
          <w:rPr>
            <w:webHidden/>
          </w:rPr>
          <w:tab/>
        </w:r>
        <w:r w:rsidR="00A6719F">
          <w:rPr>
            <w:webHidden/>
          </w:rPr>
          <w:fldChar w:fldCharType="begin"/>
        </w:r>
        <w:r w:rsidR="00A6719F">
          <w:rPr>
            <w:webHidden/>
          </w:rPr>
          <w:instrText xml:space="preserve"> PAGEREF _Toc48815321 \h </w:instrText>
        </w:r>
        <w:r w:rsidR="00A6719F">
          <w:rPr>
            <w:webHidden/>
          </w:rPr>
        </w:r>
        <w:r w:rsidR="00A6719F">
          <w:rPr>
            <w:webHidden/>
          </w:rPr>
          <w:fldChar w:fldCharType="separate"/>
        </w:r>
        <w:r w:rsidR="00F91053">
          <w:rPr>
            <w:webHidden/>
          </w:rPr>
          <w:t>632</w:t>
        </w:r>
        <w:r w:rsidR="00A6719F">
          <w:rPr>
            <w:webHidden/>
          </w:rPr>
          <w:fldChar w:fldCharType="end"/>
        </w:r>
      </w:hyperlink>
    </w:p>
    <w:p w14:paraId="0CE4CF8D" w14:textId="36C4262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2" w:history="1">
        <w:r w:rsidR="00A6719F" w:rsidRPr="00161698">
          <w:rPr>
            <w:rStyle w:val="af0"/>
          </w:rPr>
          <w:t>Рисунок 4.585 - Создание документа «Исправление»</w:t>
        </w:r>
        <w:r w:rsidR="00A6719F">
          <w:rPr>
            <w:webHidden/>
          </w:rPr>
          <w:tab/>
        </w:r>
        <w:r w:rsidR="00A6719F">
          <w:rPr>
            <w:webHidden/>
          </w:rPr>
          <w:fldChar w:fldCharType="begin"/>
        </w:r>
        <w:r w:rsidR="00A6719F">
          <w:rPr>
            <w:webHidden/>
          </w:rPr>
          <w:instrText xml:space="preserve"> PAGEREF _Toc48815322 \h </w:instrText>
        </w:r>
        <w:r w:rsidR="00A6719F">
          <w:rPr>
            <w:webHidden/>
          </w:rPr>
        </w:r>
        <w:r w:rsidR="00A6719F">
          <w:rPr>
            <w:webHidden/>
          </w:rPr>
          <w:fldChar w:fldCharType="separate"/>
        </w:r>
        <w:r w:rsidR="00F91053">
          <w:rPr>
            <w:webHidden/>
          </w:rPr>
          <w:t>632</w:t>
        </w:r>
        <w:r w:rsidR="00A6719F">
          <w:rPr>
            <w:webHidden/>
          </w:rPr>
          <w:fldChar w:fldCharType="end"/>
        </w:r>
      </w:hyperlink>
    </w:p>
    <w:p w14:paraId="40FB138A" w14:textId="44CE66E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3" w:history="1">
        <w:r w:rsidR="00A6719F" w:rsidRPr="00161698">
          <w:rPr>
            <w:rStyle w:val="af0"/>
          </w:rPr>
          <w:t>Рисунок 4.586 - Просмотр исправленного документа</w:t>
        </w:r>
        <w:r w:rsidR="00A6719F">
          <w:rPr>
            <w:webHidden/>
          </w:rPr>
          <w:tab/>
        </w:r>
        <w:r w:rsidR="00A6719F">
          <w:rPr>
            <w:webHidden/>
          </w:rPr>
          <w:fldChar w:fldCharType="begin"/>
        </w:r>
        <w:r w:rsidR="00A6719F">
          <w:rPr>
            <w:webHidden/>
          </w:rPr>
          <w:instrText xml:space="preserve"> PAGEREF _Toc48815323 \h </w:instrText>
        </w:r>
        <w:r w:rsidR="00A6719F">
          <w:rPr>
            <w:webHidden/>
          </w:rPr>
        </w:r>
        <w:r w:rsidR="00A6719F">
          <w:rPr>
            <w:webHidden/>
          </w:rPr>
          <w:fldChar w:fldCharType="separate"/>
        </w:r>
        <w:r w:rsidR="00F91053">
          <w:rPr>
            <w:webHidden/>
          </w:rPr>
          <w:t>633</w:t>
        </w:r>
        <w:r w:rsidR="00A6719F">
          <w:rPr>
            <w:webHidden/>
          </w:rPr>
          <w:fldChar w:fldCharType="end"/>
        </w:r>
      </w:hyperlink>
    </w:p>
    <w:p w14:paraId="7B295B43" w14:textId="7083889C"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4" w:history="1">
        <w:r w:rsidR="00A6719F" w:rsidRPr="00161698">
          <w:rPr>
            <w:rStyle w:val="af0"/>
          </w:rPr>
          <w:t>Рисунок 4.587 - Ввод исправительного документа</w:t>
        </w:r>
        <w:r w:rsidR="00A6719F">
          <w:rPr>
            <w:webHidden/>
          </w:rPr>
          <w:tab/>
        </w:r>
        <w:r w:rsidR="00A6719F">
          <w:rPr>
            <w:webHidden/>
          </w:rPr>
          <w:fldChar w:fldCharType="begin"/>
        </w:r>
        <w:r w:rsidR="00A6719F">
          <w:rPr>
            <w:webHidden/>
          </w:rPr>
          <w:instrText xml:space="preserve"> PAGEREF _Toc48815324 \h </w:instrText>
        </w:r>
        <w:r w:rsidR="00A6719F">
          <w:rPr>
            <w:webHidden/>
          </w:rPr>
        </w:r>
        <w:r w:rsidR="00A6719F">
          <w:rPr>
            <w:webHidden/>
          </w:rPr>
          <w:fldChar w:fldCharType="separate"/>
        </w:r>
        <w:r w:rsidR="00F91053">
          <w:rPr>
            <w:webHidden/>
          </w:rPr>
          <w:t>634</w:t>
        </w:r>
        <w:r w:rsidR="00A6719F">
          <w:rPr>
            <w:webHidden/>
          </w:rPr>
          <w:fldChar w:fldCharType="end"/>
        </w:r>
      </w:hyperlink>
    </w:p>
    <w:p w14:paraId="7C9F1A23" w14:textId="4728189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5" w:history="1">
        <w:r w:rsidR="00A6719F" w:rsidRPr="00161698">
          <w:rPr>
            <w:rStyle w:val="af0"/>
          </w:rPr>
          <w:t>Рисунок 4.588 - Рабочее место «Перерасчеты»</w:t>
        </w:r>
        <w:r w:rsidR="00A6719F">
          <w:rPr>
            <w:webHidden/>
          </w:rPr>
          <w:tab/>
        </w:r>
        <w:r w:rsidR="00A6719F">
          <w:rPr>
            <w:webHidden/>
          </w:rPr>
          <w:fldChar w:fldCharType="begin"/>
        </w:r>
        <w:r w:rsidR="00A6719F">
          <w:rPr>
            <w:webHidden/>
          </w:rPr>
          <w:instrText xml:space="preserve"> PAGEREF _Toc48815325 \h </w:instrText>
        </w:r>
        <w:r w:rsidR="00A6719F">
          <w:rPr>
            <w:webHidden/>
          </w:rPr>
        </w:r>
        <w:r w:rsidR="00A6719F">
          <w:rPr>
            <w:webHidden/>
          </w:rPr>
          <w:fldChar w:fldCharType="separate"/>
        </w:r>
        <w:r w:rsidR="00F91053">
          <w:rPr>
            <w:webHidden/>
          </w:rPr>
          <w:t>635</w:t>
        </w:r>
        <w:r w:rsidR="00A6719F">
          <w:rPr>
            <w:webHidden/>
          </w:rPr>
          <w:fldChar w:fldCharType="end"/>
        </w:r>
      </w:hyperlink>
    </w:p>
    <w:p w14:paraId="7EBABA34" w14:textId="009208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6" w:history="1">
        <w:r w:rsidR="00A6719F" w:rsidRPr="00161698">
          <w:rPr>
            <w:rStyle w:val="af0"/>
          </w:rPr>
          <w:t>Рисунок 589</w:t>
        </w:r>
        <w:r w:rsidR="00FB1F03">
          <w:rPr>
            <w:rStyle w:val="af0"/>
            <w:lang w:val="ru-RU"/>
          </w:rPr>
          <w:t xml:space="preserve"> -</w:t>
        </w:r>
        <w:r w:rsidR="00A6719F" w:rsidRPr="00161698">
          <w:rPr>
            <w:rStyle w:val="af0"/>
          </w:rPr>
          <w:t xml:space="preserve"> Создание корректировочного табеля</w:t>
        </w:r>
        <w:r w:rsidR="00A6719F">
          <w:rPr>
            <w:webHidden/>
          </w:rPr>
          <w:tab/>
        </w:r>
        <w:r w:rsidR="00A6719F">
          <w:rPr>
            <w:webHidden/>
          </w:rPr>
          <w:fldChar w:fldCharType="begin"/>
        </w:r>
        <w:r w:rsidR="00A6719F">
          <w:rPr>
            <w:webHidden/>
          </w:rPr>
          <w:instrText xml:space="preserve"> PAGEREF _Toc48815326 \h </w:instrText>
        </w:r>
        <w:r w:rsidR="00A6719F">
          <w:rPr>
            <w:webHidden/>
          </w:rPr>
        </w:r>
        <w:r w:rsidR="00A6719F">
          <w:rPr>
            <w:webHidden/>
          </w:rPr>
          <w:fldChar w:fldCharType="separate"/>
        </w:r>
        <w:r w:rsidR="00F91053">
          <w:rPr>
            <w:webHidden/>
          </w:rPr>
          <w:t>636</w:t>
        </w:r>
        <w:r w:rsidR="00A6719F">
          <w:rPr>
            <w:webHidden/>
          </w:rPr>
          <w:fldChar w:fldCharType="end"/>
        </w:r>
      </w:hyperlink>
    </w:p>
    <w:p w14:paraId="5C866914" w14:textId="75F15EC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7" w:history="1">
        <w:r w:rsidR="00A6719F" w:rsidRPr="00161698">
          <w:rPr>
            <w:rStyle w:val="af0"/>
          </w:rPr>
          <w:t xml:space="preserve">Рисунок 590 </w:t>
        </w:r>
        <w:r w:rsidR="00FB1F03">
          <w:rPr>
            <w:rStyle w:val="af0"/>
            <w:lang w:val="ru-RU"/>
          </w:rPr>
          <w:t xml:space="preserve">- </w:t>
        </w:r>
        <w:r w:rsidR="00A6719F" w:rsidRPr="00161698">
          <w:rPr>
            <w:rStyle w:val="af0"/>
          </w:rPr>
          <w:t>Созданные корректировочные табеля</w:t>
        </w:r>
        <w:r w:rsidR="00A6719F">
          <w:rPr>
            <w:webHidden/>
          </w:rPr>
          <w:tab/>
        </w:r>
        <w:r w:rsidR="00A6719F">
          <w:rPr>
            <w:webHidden/>
          </w:rPr>
          <w:fldChar w:fldCharType="begin"/>
        </w:r>
        <w:r w:rsidR="00A6719F">
          <w:rPr>
            <w:webHidden/>
          </w:rPr>
          <w:instrText xml:space="preserve"> PAGEREF _Toc48815327 \h </w:instrText>
        </w:r>
        <w:r w:rsidR="00A6719F">
          <w:rPr>
            <w:webHidden/>
          </w:rPr>
        </w:r>
        <w:r w:rsidR="00A6719F">
          <w:rPr>
            <w:webHidden/>
          </w:rPr>
          <w:fldChar w:fldCharType="separate"/>
        </w:r>
        <w:r w:rsidR="00F91053">
          <w:rPr>
            <w:webHidden/>
          </w:rPr>
          <w:t>637</w:t>
        </w:r>
        <w:r w:rsidR="00A6719F">
          <w:rPr>
            <w:webHidden/>
          </w:rPr>
          <w:fldChar w:fldCharType="end"/>
        </w:r>
      </w:hyperlink>
    </w:p>
    <w:p w14:paraId="2B7A1EC6" w14:textId="17DBAB8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8" w:history="1">
        <w:r w:rsidR="00A6719F" w:rsidRPr="00161698">
          <w:rPr>
            <w:rStyle w:val="af0"/>
          </w:rPr>
          <w:t xml:space="preserve">Рисунок 591 </w:t>
        </w:r>
        <w:r w:rsidR="00FB1F03">
          <w:rPr>
            <w:rStyle w:val="af0"/>
            <w:lang w:val="ru-RU"/>
          </w:rPr>
          <w:t xml:space="preserve">- </w:t>
        </w:r>
        <w:r w:rsidR="00A6719F" w:rsidRPr="00161698">
          <w:rPr>
            <w:rStyle w:val="af0"/>
          </w:rPr>
          <w:t>Подбор сотрудников из исправленного табеля</w:t>
        </w:r>
        <w:r w:rsidR="00A6719F">
          <w:rPr>
            <w:webHidden/>
          </w:rPr>
          <w:tab/>
        </w:r>
        <w:r w:rsidR="00A6719F">
          <w:rPr>
            <w:webHidden/>
          </w:rPr>
          <w:fldChar w:fldCharType="begin"/>
        </w:r>
        <w:r w:rsidR="00A6719F">
          <w:rPr>
            <w:webHidden/>
          </w:rPr>
          <w:instrText xml:space="preserve"> PAGEREF _Toc48815328 \h </w:instrText>
        </w:r>
        <w:r w:rsidR="00A6719F">
          <w:rPr>
            <w:webHidden/>
          </w:rPr>
        </w:r>
        <w:r w:rsidR="00A6719F">
          <w:rPr>
            <w:webHidden/>
          </w:rPr>
          <w:fldChar w:fldCharType="separate"/>
        </w:r>
        <w:r w:rsidR="00F91053">
          <w:rPr>
            <w:webHidden/>
          </w:rPr>
          <w:t>638</w:t>
        </w:r>
        <w:r w:rsidR="00A6719F">
          <w:rPr>
            <w:webHidden/>
          </w:rPr>
          <w:fldChar w:fldCharType="end"/>
        </w:r>
      </w:hyperlink>
    </w:p>
    <w:p w14:paraId="06FB6B19" w14:textId="7AB8BF2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29" w:history="1">
        <w:r w:rsidR="00A6719F" w:rsidRPr="00161698">
          <w:rPr>
            <w:rStyle w:val="af0"/>
          </w:rPr>
          <w:t>Рисунок 4.592 - Создание документа «Сторнирование начислений»</w:t>
        </w:r>
        <w:r w:rsidR="00A6719F">
          <w:rPr>
            <w:webHidden/>
          </w:rPr>
          <w:tab/>
        </w:r>
        <w:r w:rsidR="00A6719F">
          <w:rPr>
            <w:webHidden/>
          </w:rPr>
          <w:fldChar w:fldCharType="begin"/>
        </w:r>
        <w:r w:rsidR="00A6719F">
          <w:rPr>
            <w:webHidden/>
          </w:rPr>
          <w:instrText xml:space="preserve"> PAGEREF _Toc48815329 \h </w:instrText>
        </w:r>
        <w:r w:rsidR="00A6719F">
          <w:rPr>
            <w:webHidden/>
          </w:rPr>
        </w:r>
        <w:r w:rsidR="00A6719F">
          <w:rPr>
            <w:webHidden/>
          </w:rPr>
          <w:fldChar w:fldCharType="separate"/>
        </w:r>
        <w:r w:rsidR="00F91053">
          <w:rPr>
            <w:webHidden/>
          </w:rPr>
          <w:t>638</w:t>
        </w:r>
        <w:r w:rsidR="00A6719F">
          <w:rPr>
            <w:webHidden/>
          </w:rPr>
          <w:fldChar w:fldCharType="end"/>
        </w:r>
      </w:hyperlink>
    </w:p>
    <w:p w14:paraId="76485766" w14:textId="7B9939E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0" w:history="1">
        <w:r w:rsidR="00A6719F" w:rsidRPr="00161698">
          <w:rPr>
            <w:rStyle w:val="af0"/>
          </w:rPr>
          <w:t>Рисунок 4.593 - Автоматический контроль необходимости перерасчета зарплаты</w:t>
        </w:r>
        <w:r w:rsidR="00A6719F">
          <w:rPr>
            <w:webHidden/>
          </w:rPr>
          <w:tab/>
        </w:r>
        <w:r w:rsidR="00A6719F">
          <w:rPr>
            <w:webHidden/>
          </w:rPr>
          <w:fldChar w:fldCharType="begin"/>
        </w:r>
        <w:r w:rsidR="00A6719F">
          <w:rPr>
            <w:webHidden/>
          </w:rPr>
          <w:instrText xml:space="preserve"> PAGEREF _Toc48815330 \h </w:instrText>
        </w:r>
        <w:r w:rsidR="00A6719F">
          <w:rPr>
            <w:webHidden/>
          </w:rPr>
        </w:r>
        <w:r w:rsidR="00A6719F">
          <w:rPr>
            <w:webHidden/>
          </w:rPr>
          <w:fldChar w:fldCharType="separate"/>
        </w:r>
        <w:r w:rsidR="00F91053">
          <w:rPr>
            <w:webHidden/>
          </w:rPr>
          <w:t>639</w:t>
        </w:r>
        <w:r w:rsidR="00A6719F">
          <w:rPr>
            <w:webHidden/>
          </w:rPr>
          <w:fldChar w:fldCharType="end"/>
        </w:r>
      </w:hyperlink>
    </w:p>
    <w:p w14:paraId="504DE288" w14:textId="4A3B3393"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1" w:history="1">
        <w:r w:rsidR="00A6719F" w:rsidRPr="00161698">
          <w:rPr>
            <w:rStyle w:val="af0"/>
          </w:rPr>
          <w:t>Рисунок 4.594 - Пересчет документа «Начисление зарплаты и взносов»</w:t>
        </w:r>
        <w:r w:rsidR="00A6719F">
          <w:rPr>
            <w:webHidden/>
          </w:rPr>
          <w:tab/>
        </w:r>
        <w:r w:rsidR="00A6719F">
          <w:rPr>
            <w:webHidden/>
          </w:rPr>
          <w:fldChar w:fldCharType="begin"/>
        </w:r>
        <w:r w:rsidR="00A6719F">
          <w:rPr>
            <w:webHidden/>
          </w:rPr>
          <w:instrText xml:space="preserve"> PAGEREF _Toc48815331 \h </w:instrText>
        </w:r>
        <w:r w:rsidR="00A6719F">
          <w:rPr>
            <w:webHidden/>
          </w:rPr>
        </w:r>
        <w:r w:rsidR="00A6719F">
          <w:rPr>
            <w:webHidden/>
          </w:rPr>
          <w:fldChar w:fldCharType="separate"/>
        </w:r>
        <w:r w:rsidR="00F91053">
          <w:rPr>
            <w:webHidden/>
          </w:rPr>
          <w:t>640</w:t>
        </w:r>
        <w:r w:rsidR="00A6719F">
          <w:rPr>
            <w:webHidden/>
          </w:rPr>
          <w:fldChar w:fldCharType="end"/>
        </w:r>
      </w:hyperlink>
    </w:p>
    <w:p w14:paraId="56F86C9F" w14:textId="3007702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2" w:history="1">
        <w:r w:rsidR="00A6719F" w:rsidRPr="00161698">
          <w:rPr>
            <w:rStyle w:val="af0"/>
          </w:rPr>
          <w:t>Рисунок 4.595 - Создание документа «Доначисление, перерасчет»</w:t>
        </w:r>
        <w:r w:rsidR="00A6719F">
          <w:rPr>
            <w:webHidden/>
          </w:rPr>
          <w:tab/>
        </w:r>
        <w:r w:rsidR="00A6719F">
          <w:rPr>
            <w:webHidden/>
          </w:rPr>
          <w:fldChar w:fldCharType="begin"/>
        </w:r>
        <w:r w:rsidR="00A6719F">
          <w:rPr>
            <w:webHidden/>
          </w:rPr>
          <w:instrText xml:space="preserve"> PAGEREF _Toc48815332 \h </w:instrText>
        </w:r>
        <w:r w:rsidR="00A6719F">
          <w:rPr>
            <w:webHidden/>
          </w:rPr>
        </w:r>
        <w:r w:rsidR="00A6719F">
          <w:rPr>
            <w:webHidden/>
          </w:rPr>
          <w:fldChar w:fldCharType="separate"/>
        </w:r>
        <w:r w:rsidR="00F91053">
          <w:rPr>
            <w:webHidden/>
          </w:rPr>
          <w:t>640</w:t>
        </w:r>
        <w:r w:rsidR="00A6719F">
          <w:rPr>
            <w:webHidden/>
          </w:rPr>
          <w:fldChar w:fldCharType="end"/>
        </w:r>
      </w:hyperlink>
    </w:p>
    <w:p w14:paraId="136BFB36" w14:textId="76FC443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3" w:history="1">
        <w:r w:rsidR="00A6719F" w:rsidRPr="00161698">
          <w:rPr>
            <w:rStyle w:val="af0"/>
          </w:rPr>
          <w:t>Рисунок 4.596 - Закладка «Доначисления, перерасчеты»</w:t>
        </w:r>
        <w:r w:rsidR="00A6719F">
          <w:rPr>
            <w:webHidden/>
          </w:rPr>
          <w:tab/>
        </w:r>
        <w:r w:rsidR="00A6719F">
          <w:rPr>
            <w:webHidden/>
          </w:rPr>
          <w:fldChar w:fldCharType="begin"/>
        </w:r>
        <w:r w:rsidR="00A6719F">
          <w:rPr>
            <w:webHidden/>
          </w:rPr>
          <w:instrText xml:space="preserve"> PAGEREF _Toc48815333 \h </w:instrText>
        </w:r>
        <w:r w:rsidR="00A6719F">
          <w:rPr>
            <w:webHidden/>
          </w:rPr>
        </w:r>
        <w:r w:rsidR="00A6719F">
          <w:rPr>
            <w:webHidden/>
          </w:rPr>
          <w:fldChar w:fldCharType="separate"/>
        </w:r>
        <w:r w:rsidR="00F91053">
          <w:rPr>
            <w:webHidden/>
          </w:rPr>
          <w:t>641</w:t>
        </w:r>
        <w:r w:rsidR="00A6719F">
          <w:rPr>
            <w:webHidden/>
          </w:rPr>
          <w:fldChar w:fldCharType="end"/>
        </w:r>
      </w:hyperlink>
    </w:p>
    <w:p w14:paraId="30910C3A" w14:textId="1E56810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4" w:history="1">
        <w:r w:rsidR="00A6719F" w:rsidRPr="00161698">
          <w:rPr>
            <w:rStyle w:val="af0"/>
          </w:rPr>
          <w:t xml:space="preserve">Рисунок 597 </w:t>
        </w:r>
        <w:r w:rsidR="00FB1F03">
          <w:rPr>
            <w:rStyle w:val="af0"/>
            <w:lang w:val="ru-RU"/>
          </w:rPr>
          <w:t xml:space="preserve">- </w:t>
        </w:r>
        <w:r w:rsidR="00A6719F" w:rsidRPr="00161698">
          <w:rPr>
            <w:rStyle w:val="af0"/>
          </w:rPr>
          <w:t>Включение константы "Использовать перерасчет документов"</w:t>
        </w:r>
        <w:r w:rsidR="00A6719F">
          <w:rPr>
            <w:webHidden/>
          </w:rPr>
          <w:tab/>
        </w:r>
        <w:r w:rsidR="00A6719F">
          <w:rPr>
            <w:webHidden/>
          </w:rPr>
          <w:fldChar w:fldCharType="begin"/>
        </w:r>
        <w:r w:rsidR="00A6719F">
          <w:rPr>
            <w:webHidden/>
          </w:rPr>
          <w:instrText xml:space="preserve"> PAGEREF _Toc48815334 \h </w:instrText>
        </w:r>
        <w:r w:rsidR="00A6719F">
          <w:rPr>
            <w:webHidden/>
          </w:rPr>
        </w:r>
        <w:r w:rsidR="00A6719F">
          <w:rPr>
            <w:webHidden/>
          </w:rPr>
          <w:fldChar w:fldCharType="separate"/>
        </w:r>
        <w:r w:rsidR="00F91053">
          <w:rPr>
            <w:webHidden/>
          </w:rPr>
          <w:t>642</w:t>
        </w:r>
        <w:r w:rsidR="00A6719F">
          <w:rPr>
            <w:webHidden/>
          </w:rPr>
          <w:fldChar w:fldCharType="end"/>
        </w:r>
      </w:hyperlink>
    </w:p>
    <w:p w14:paraId="478EDD18" w14:textId="109C635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5" w:history="1">
        <w:r w:rsidR="00A6719F" w:rsidRPr="00161698">
          <w:rPr>
            <w:rStyle w:val="af0"/>
          </w:rPr>
          <w:t xml:space="preserve">Рисунок 598 </w:t>
        </w:r>
        <w:r w:rsidR="00FB1F03">
          <w:rPr>
            <w:rStyle w:val="af0"/>
            <w:lang w:val="ru-RU"/>
          </w:rPr>
          <w:t xml:space="preserve">- </w:t>
        </w:r>
        <w:r w:rsidR="00A6719F" w:rsidRPr="00161698">
          <w:rPr>
            <w:rStyle w:val="af0"/>
          </w:rPr>
          <w:t>Регламентирование задание  по созданию перерасчитываемых документов</w:t>
        </w:r>
        <w:r w:rsidR="00A6719F">
          <w:rPr>
            <w:webHidden/>
          </w:rPr>
          <w:tab/>
        </w:r>
        <w:r w:rsidR="00A6719F">
          <w:rPr>
            <w:webHidden/>
          </w:rPr>
          <w:fldChar w:fldCharType="begin"/>
        </w:r>
        <w:r w:rsidR="00A6719F">
          <w:rPr>
            <w:webHidden/>
          </w:rPr>
          <w:instrText xml:space="preserve"> PAGEREF _Toc48815335 \h </w:instrText>
        </w:r>
        <w:r w:rsidR="00A6719F">
          <w:rPr>
            <w:webHidden/>
          </w:rPr>
        </w:r>
        <w:r w:rsidR="00A6719F">
          <w:rPr>
            <w:webHidden/>
          </w:rPr>
          <w:fldChar w:fldCharType="separate"/>
        </w:r>
        <w:r w:rsidR="00F91053">
          <w:rPr>
            <w:webHidden/>
          </w:rPr>
          <w:t>643</w:t>
        </w:r>
        <w:r w:rsidR="00A6719F">
          <w:rPr>
            <w:webHidden/>
          </w:rPr>
          <w:fldChar w:fldCharType="end"/>
        </w:r>
      </w:hyperlink>
    </w:p>
    <w:p w14:paraId="4EC4BB42" w14:textId="3D1767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6" w:history="1">
        <w:r w:rsidR="00A6719F" w:rsidRPr="00161698">
          <w:rPr>
            <w:rStyle w:val="af0"/>
          </w:rPr>
          <w:t xml:space="preserve">Рисунок 599 </w:t>
        </w:r>
        <w:r w:rsidR="00FB1F03">
          <w:rPr>
            <w:rStyle w:val="af0"/>
            <w:lang w:val="ru-RU"/>
          </w:rPr>
          <w:t xml:space="preserve">- </w:t>
        </w:r>
        <w:r w:rsidR="00A6719F" w:rsidRPr="00161698">
          <w:rPr>
            <w:rStyle w:val="af0"/>
          </w:rPr>
          <w:t>Причина создания документа-исправления</w:t>
        </w:r>
        <w:r w:rsidR="00A6719F">
          <w:rPr>
            <w:webHidden/>
          </w:rPr>
          <w:tab/>
        </w:r>
        <w:r w:rsidR="00A6719F">
          <w:rPr>
            <w:webHidden/>
          </w:rPr>
          <w:fldChar w:fldCharType="begin"/>
        </w:r>
        <w:r w:rsidR="00A6719F">
          <w:rPr>
            <w:webHidden/>
          </w:rPr>
          <w:instrText xml:space="preserve"> PAGEREF _Toc48815336 \h </w:instrText>
        </w:r>
        <w:r w:rsidR="00A6719F">
          <w:rPr>
            <w:webHidden/>
          </w:rPr>
        </w:r>
        <w:r w:rsidR="00A6719F">
          <w:rPr>
            <w:webHidden/>
          </w:rPr>
          <w:fldChar w:fldCharType="separate"/>
        </w:r>
        <w:r w:rsidR="00F91053">
          <w:rPr>
            <w:webHidden/>
          </w:rPr>
          <w:t>643</w:t>
        </w:r>
        <w:r w:rsidR="00A6719F">
          <w:rPr>
            <w:webHidden/>
          </w:rPr>
          <w:fldChar w:fldCharType="end"/>
        </w:r>
      </w:hyperlink>
    </w:p>
    <w:p w14:paraId="6C50AF23" w14:textId="59496B0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7" w:history="1">
        <w:r w:rsidR="00A6719F" w:rsidRPr="00161698">
          <w:rPr>
            <w:rStyle w:val="af0"/>
          </w:rPr>
          <w:t>Рисунок 4.600 - Создание документа «Начисление оценочных обязательств по отпускам»</w:t>
        </w:r>
        <w:r w:rsidR="00A6719F">
          <w:rPr>
            <w:webHidden/>
          </w:rPr>
          <w:tab/>
        </w:r>
        <w:r w:rsidR="00A6719F">
          <w:rPr>
            <w:webHidden/>
          </w:rPr>
          <w:fldChar w:fldCharType="begin"/>
        </w:r>
        <w:r w:rsidR="00A6719F">
          <w:rPr>
            <w:webHidden/>
          </w:rPr>
          <w:instrText xml:space="preserve"> PAGEREF _Toc48815337 \h </w:instrText>
        </w:r>
        <w:r w:rsidR="00A6719F">
          <w:rPr>
            <w:webHidden/>
          </w:rPr>
        </w:r>
        <w:r w:rsidR="00A6719F">
          <w:rPr>
            <w:webHidden/>
          </w:rPr>
          <w:fldChar w:fldCharType="separate"/>
        </w:r>
        <w:r w:rsidR="00F91053">
          <w:rPr>
            <w:webHidden/>
          </w:rPr>
          <w:t>645</w:t>
        </w:r>
        <w:r w:rsidR="00A6719F">
          <w:rPr>
            <w:webHidden/>
          </w:rPr>
          <w:fldChar w:fldCharType="end"/>
        </w:r>
      </w:hyperlink>
    </w:p>
    <w:p w14:paraId="6E5BBB96" w14:textId="7A89A39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8" w:history="1">
        <w:r w:rsidR="00A6719F" w:rsidRPr="00161698">
          <w:rPr>
            <w:rStyle w:val="af0"/>
          </w:rPr>
          <w:t>Рисунок 4.601 - Заполнение документа «Начисление оценочных обязательств по отпускам»</w:t>
        </w:r>
        <w:r w:rsidR="00A6719F">
          <w:rPr>
            <w:webHidden/>
          </w:rPr>
          <w:tab/>
        </w:r>
        <w:r w:rsidR="00A6719F">
          <w:rPr>
            <w:webHidden/>
          </w:rPr>
          <w:fldChar w:fldCharType="begin"/>
        </w:r>
        <w:r w:rsidR="00A6719F">
          <w:rPr>
            <w:webHidden/>
          </w:rPr>
          <w:instrText xml:space="preserve"> PAGEREF _Toc48815338 \h </w:instrText>
        </w:r>
        <w:r w:rsidR="00A6719F">
          <w:rPr>
            <w:webHidden/>
          </w:rPr>
        </w:r>
        <w:r w:rsidR="00A6719F">
          <w:rPr>
            <w:webHidden/>
          </w:rPr>
          <w:fldChar w:fldCharType="separate"/>
        </w:r>
        <w:r w:rsidR="00F91053">
          <w:rPr>
            <w:webHidden/>
          </w:rPr>
          <w:t>647</w:t>
        </w:r>
        <w:r w:rsidR="00A6719F">
          <w:rPr>
            <w:webHidden/>
          </w:rPr>
          <w:fldChar w:fldCharType="end"/>
        </w:r>
      </w:hyperlink>
    </w:p>
    <w:p w14:paraId="50385CA8" w14:textId="28A36D0A"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39" w:history="1">
        <w:r w:rsidR="00A6719F" w:rsidRPr="00161698">
          <w:rPr>
            <w:rStyle w:val="af0"/>
          </w:rPr>
          <w:t>Рисунок 4.602 - Справочник «Статьи финансирования»</w:t>
        </w:r>
        <w:r w:rsidR="00A6719F">
          <w:rPr>
            <w:webHidden/>
          </w:rPr>
          <w:tab/>
        </w:r>
        <w:r w:rsidR="00A6719F">
          <w:rPr>
            <w:webHidden/>
          </w:rPr>
          <w:fldChar w:fldCharType="begin"/>
        </w:r>
        <w:r w:rsidR="00A6719F">
          <w:rPr>
            <w:webHidden/>
          </w:rPr>
          <w:instrText xml:space="preserve"> PAGEREF _Toc48815339 \h </w:instrText>
        </w:r>
        <w:r w:rsidR="00A6719F">
          <w:rPr>
            <w:webHidden/>
          </w:rPr>
        </w:r>
        <w:r w:rsidR="00A6719F">
          <w:rPr>
            <w:webHidden/>
          </w:rPr>
          <w:fldChar w:fldCharType="separate"/>
        </w:r>
        <w:r w:rsidR="00F91053">
          <w:rPr>
            <w:webHidden/>
          </w:rPr>
          <w:t>651</w:t>
        </w:r>
        <w:r w:rsidR="00A6719F">
          <w:rPr>
            <w:webHidden/>
          </w:rPr>
          <w:fldChar w:fldCharType="end"/>
        </w:r>
      </w:hyperlink>
    </w:p>
    <w:p w14:paraId="1D4779EA" w14:textId="6E27B93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0" w:history="1">
        <w:r w:rsidR="00A6719F" w:rsidRPr="00161698">
          <w:rPr>
            <w:rStyle w:val="af0"/>
          </w:rPr>
          <w:t>Рисунок 4.603</w:t>
        </w:r>
        <w:r w:rsidR="00A6719F">
          <w:rPr>
            <w:webHidden/>
          </w:rPr>
          <w:tab/>
        </w:r>
        <w:r w:rsidR="00A6719F">
          <w:rPr>
            <w:webHidden/>
          </w:rPr>
          <w:fldChar w:fldCharType="begin"/>
        </w:r>
        <w:r w:rsidR="00A6719F">
          <w:rPr>
            <w:webHidden/>
          </w:rPr>
          <w:instrText xml:space="preserve"> PAGEREF _Toc48815340 \h </w:instrText>
        </w:r>
        <w:r w:rsidR="00A6719F">
          <w:rPr>
            <w:webHidden/>
          </w:rPr>
        </w:r>
        <w:r w:rsidR="00A6719F">
          <w:rPr>
            <w:webHidden/>
          </w:rPr>
          <w:fldChar w:fldCharType="separate"/>
        </w:r>
        <w:r w:rsidR="00F91053">
          <w:rPr>
            <w:webHidden/>
          </w:rPr>
          <w:t>653</w:t>
        </w:r>
        <w:r w:rsidR="00A6719F">
          <w:rPr>
            <w:webHidden/>
          </w:rPr>
          <w:fldChar w:fldCharType="end"/>
        </w:r>
      </w:hyperlink>
    </w:p>
    <w:p w14:paraId="5A1CDA87" w14:textId="1BF1127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1" w:history="1">
        <w:r w:rsidR="00A6719F" w:rsidRPr="00161698">
          <w:rPr>
            <w:rStyle w:val="af0"/>
          </w:rPr>
          <w:t>Рисунок 4.604 - Создание документа «Расчетная ведомость»</w:t>
        </w:r>
        <w:r w:rsidR="00A6719F">
          <w:rPr>
            <w:webHidden/>
          </w:rPr>
          <w:tab/>
        </w:r>
        <w:r w:rsidR="00A6719F">
          <w:rPr>
            <w:webHidden/>
          </w:rPr>
          <w:fldChar w:fldCharType="begin"/>
        </w:r>
        <w:r w:rsidR="00A6719F">
          <w:rPr>
            <w:webHidden/>
          </w:rPr>
          <w:instrText xml:space="preserve"> PAGEREF _Toc48815341 \h </w:instrText>
        </w:r>
        <w:r w:rsidR="00A6719F">
          <w:rPr>
            <w:webHidden/>
          </w:rPr>
        </w:r>
        <w:r w:rsidR="00A6719F">
          <w:rPr>
            <w:webHidden/>
          </w:rPr>
          <w:fldChar w:fldCharType="separate"/>
        </w:r>
        <w:r w:rsidR="00F91053">
          <w:rPr>
            <w:webHidden/>
          </w:rPr>
          <w:t>654</w:t>
        </w:r>
        <w:r w:rsidR="00A6719F">
          <w:rPr>
            <w:webHidden/>
          </w:rPr>
          <w:fldChar w:fldCharType="end"/>
        </w:r>
      </w:hyperlink>
    </w:p>
    <w:p w14:paraId="1FF842B0" w14:textId="7DF6CF2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2" w:history="1">
        <w:r w:rsidR="00A6719F" w:rsidRPr="00161698">
          <w:rPr>
            <w:rStyle w:val="af0"/>
          </w:rPr>
          <w:t xml:space="preserve">Рисунок 4.605 </w:t>
        </w:r>
        <w:r w:rsidR="00A6719F" w:rsidRPr="00161698">
          <w:rPr>
            <w:rStyle w:val="af0"/>
          </w:rPr>
          <w:sym w:font="Symbol" w:char="F02D"/>
        </w:r>
        <w:r w:rsidR="00A6719F" w:rsidRPr="00161698">
          <w:rPr>
            <w:rStyle w:val="af0"/>
          </w:rPr>
          <w:t xml:space="preserve"> «Акты приема передачи показателей учета и расчета зарплаты»</w:t>
        </w:r>
        <w:r w:rsidR="00A6719F">
          <w:rPr>
            <w:webHidden/>
          </w:rPr>
          <w:tab/>
        </w:r>
        <w:r w:rsidR="00A6719F">
          <w:rPr>
            <w:webHidden/>
          </w:rPr>
          <w:fldChar w:fldCharType="begin"/>
        </w:r>
        <w:r w:rsidR="00A6719F">
          <w:rPr>
            <w:webHidden/>
          </w:rPr>
          <w:instrText xml:space="preserve"> PAGEREF _Toc48815342 \h </w:instrText>
        </w:r>
        <w:r w:rsidR="00A6719F">
          <w:rPr>
            <w:webHidden/>
          </w:rPr>
        </w:r>
        <w:r w:rsidR="00A6719F">
          <w:rPr>
            <w:webHidden/>
          </w:rPr>
          <w:fldChar w:fldCharType="separate"/>
        </w:r>
        <w:r w:rsidR="00F91053">
          <w:rPr>
            <w:webHidden/>
          </w:rPr>
          <w:t>657</w:t>
        </w:r>
        <w:r w:rsidR="00A6719F">
          <w:rPr>
            <w:webHidden/>
          </w:rPr>
          <w:fldChar w:fldCharType="end"/>
        </w:r>
      </w:hyperlink>
    </w:p>
    <w:p w14:paraId="12232505" w14:textId="49BF02C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3" w:history="1">
        <w:r w:rsidR="00A6719F" w:rsidRPr="00161698">
          <w:rPr>
            <w:rStyle w:val="af0"/>
          </w:rPr>
          <w:t xml:space="preserve">Рисунок 4.606 </w:t>
        </w:r>
        <w:r w:rsidR="00A6719F" w:rsidRPr="00161698">
          <w:rPr>
            <w:rStyle w:val="af0"/>
          </w:rPr>
          <w:sym w:font="Symbol" w:char="F02D"/>
        </w:r>
        <w:r w:rsidR="00A6719F" w:rsidRPr="00161698">
          <w:rPr>
            <w:rStyle w:val="af0"/>
          </w:rPr>
          <w:t xml:space="preserve"> Заполнение формуляра.</w:t>
        </w:r>
        <w:r w:rsidR="00A6719F">
          <w:rPr>
            <w:webHidden/>
          </w:rPr>
          <w:tab/>
        </w:r>
        <w:r w:rsidR="00A6719F">
          <w:rPr>
            <w:webHidden/>
          </w:rPr>
          <w:fldChar w:fldCharType="begin"/>
        </w:r>
        <w:r w:rsidR="00A6719F">
          <w:rPr>
            <w:webHidden/>
          </w:rPr>
          <w:instrText xml:space="preserve"> PAGEREF _Toc48815343 \h </w:instrText>
        </w:r>
        <w:r w:rsidR="00A6719F">
          <w:rPr>
            <w:webHidden/>
          </w:rPr>
        </w:r>
        <w:r w:rsidR="00A6719F">
          <w:rPr>
            <w:webHidden/>
          </w:rPr>
          <w:fldChar w:fldCharType="separate"/>
        </w:r>
        <w:r w:rsidR="00F91053">
          <w:rPr>
            <w:webHidden/>
          </w:rPr>
          <w:t>658</w:t>
        </w:r>
        <w:r w:rsidR="00A6719F">
          <w:rPr>
            <w:webHidden/>
          </w:rPr>
          <w:fldChar w:fldCharType="end"/>
        </w:r>
      </w:hyperlink>
    </w:p>
    <w:p w14:paraId="694FE471" w14:textId="3DE2660F"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4" w:history="1">
        <w:r w:rsidR="00A6719F" w:rsidRPr="00161698">
          <w:rPr>
            <w:rStyle w:val="af0"/>
          </w:rPr>
          <w:t xml:space="preserve">Рисунок 4.607 </w:t>
        </w:r>
        <w:r w:rsidR="00A6719F" w:rsidRPr="00161698">
          <w:rPr>
            <w:rStyle w:val="af0"/>
          </w:rPr>
          <w:sym w:font="Symbol" w:char="F02D"/>
        </w:r>
        <w:r w:rsidR="00A6719F" w:rsidRPr="00161698">
          <w:rPr>
            <w:rStyle w:val="af0"/>
          </w:rPr>
          <w:t xml:space="preserve"> Настройка порядка начислений.</w:t>
        </w:r>
        <w:r w:rsidR="00A6719F">
          <w:rPr>
            <w:webHidden/>
          </w:rPr>
          <w:tab/>
        </w:r>
        <w:r w:rsidR="00A6719F">
          <w:rPr>
            <w:webHidden/>
          </w:rPr>
          <w:fldChar w:fldCharType="begin"/>
        </w:r>
        <w:r w:rsidR="00A6719F">
          <w:rPr>
            <w:webHidden/>
          </w:rPr>
          <w:instrText xml:space="preserve"> PAGEREF _Toc48815344 \h </w:instrText>
        </w:r>
        <w:r w:rsidR="00A6719F">
          <w:rPr>
            <w:webHidden/>
          </w:rPr>
        </w:r>
        <w:r w:rsidR="00A6719F">
          <w:rPr>
            <w:webHidden/>
          </w:rPr>
          <w:fldChar w:fldCharType="separate"/>
        </w:r>
        <w:r w:rsidR="00F91053">
          <w:rPr>
            <w:webHidden/>
          </w:rPr>
          <w:t>659</w:t>
        </w:r>
        <w:r w:rsidR="00A6719F">
          <w:rPr>
            <w:webHidden/>
          </w:rPr>
          <w:fldChar w:fldCharType="end"/>
        </w:r>
      </w:hyperlink>
    </w:p>
    <w:p w14:paraId="38FBA2A9" w14:textId="01EFE3DB"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5" w:history="1">
        <w:r w:rsidR="00A6719F" w:rsidRPr="00161698">
          <w:rPr>
            <w:rStyle w:val="af0"/>
          </w:rPr>
          <w:t xml:space="preserve">Рисунок 4.608 </w:t>
        </w:r>
        <w:r w:rsidR="00A6719F" w:rsidRPr="00161698">
          <w:rPr>
            <w:rStyle w:val="af0"/>
          </w:rPr>
          <w:sym w:font="Symbol" w:char="F02D"/>
        </w:r>
        <w:r w:rsidR="00A6719F" w:rsidRPr="00161698">
          <w:rPr>
            <w:rStyle w:val="af0"/>
          </w:rPr>
          <w:t xml:space="preserve"> «Акты приема передачи показателей учета и расчета зарплаты»</w:t>
        </w:r>
        <w:r w:rsidR="00A6719F">
          <w:rPr>
            <w:webHidden/>
          </w:rPr>
          <w:tab/>
        </w:r>
        <w:r w:rsidR="00A6719F">
          <w:rPr>
            <w:webHidden/>
          </w:rPr>
          <w:fldChar w:fldCharType="begin"/>
        </w:r>
        <w:r w:rsidR="00A6719F">
          <w:rPr>
            <w:webHidden/>
          </w:rPr>
          <w:instrText xml:space="preserve"> PAGEREF _Toc48815345 \h </w:instrText>
        </w:r>
        <w:r w:rsidR="00A6719F">
          <w:rPr>
            <w:webHidden/>
          </w:rPr>
        </w:r>
        <w:r w:rsidR="00A6719F">
          <w:rPr>
            <w:webHidden/>
          </w:rPr>
          <w:fldChar w:fldCharType="separate"/>
        </w:r>
        <w:r w:rsidR="00F91053">
          <w:rPr>
            <w:webHidden/>
          </w:rPr>
          <w:t>660</w:t>
        </w:r>
        <w:r w:rsidR="00A6719F">
          <w:rPr>
            <w:webHidden/>
          </w:rPr>
          <w:fldChar w:fldCharType="end"/>
        </w:r>
      </w:hyperlink>
    </w:p>
    <w:p w14:paraId="289BFE8B" w14:textId="36885680"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6" w:history="1">
        <w:r w:rsidR="00A6719F" w:rsidRPr="00161698">
          <w:rPr>
            <w:rStyle w:val="af0"/>
          </w:rPr>
          <w:t xml:space="preserve">Рисунок 4.609 </w:t>
        </w:r>
        <w:r w:rsidR="00A6719F" w:rsidRPr="00161698">
          <w:rPr>
            <w:rStyle w:val="af0"/>
          </w:rPr>
          <w:sym w:font="Symbol" w:char="F02D"/>
        </w:r>
        <w:r w:rsidR="00A6719F" w:rsidRPr="00161698">
          <w:rPr>
            <w:rStyle w:val="af0"/>
          </w:rPr>
          <w:t xml:space="preserve"> Заполнение передающей стороной</w:t>
        </w:r>
        <w:r w:rsidR="00A6719F">
          <w:rPr>
            <w:webHidden/>
          </w:rPr>
          <w:tab/>
        </w:r>
        <w:r w:rsidR="00A6719F">
          <w:rPr>
            <w:webHidden/>
          </w:rPr>
          <w:fldChar w:fldCharType="begin"/>
        </w:r>
        <w:r w:rsidR="00A6719F">
          <w:rPr>
            <w:webHidden/>
          </w:rPr>
          <w:instrText xml:space="preserve"> PAGEREF _Toc48815346 \h </w:instrText>
        </w:r>
        <w:r w:rsidR="00A6719F">
          <w:rPr>
            <w:webHidden/>
          </w:rPr>
        </w:r>
        <w:r w:rsidR="00A6719F">
          <w:rPr>
            <w:webHidden/>
          </w:rPr>
          <w:fldChar w:fldCharType="separate"/>
        </w:r>
        <w:r w:rsidR="00F91053">
          <w:rPr>
            <w:webHidden/>
          </w:rPr>
          <w:t>661</w:t>
        </w:r>
        <w:r w:rsidR="00A6719F">
          <w:rPr>
            <w:webHidden/>
          </w:rPr>
          <w:fldChar w:fldCharType="end"/>
        </w:r>
      </w:hyperlink>
    </w:p>
    <w:p w14:paraId="0380E979" w14:textId="5851167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7" w:history="1">
        <w:r w:rsidR="00A6719F" w:rsidRPr="00161698">
          <w:rPr>
            <w:rStyle w:val="af0"/>
          </w:rPr>
          <w:t xml:space="preserve">Рисунок 4.610 </w:t>
        </w:r>
        <w:r w:rsidR="00A6719F" w:rsidRPr="00161698">
          <w:rPr>
            <w:rStyle w:val="af0"/>
          </w:rPr>
          <w:sym w:font="Symbol" w:char="F02D"/>
        </w:r>
        <w:r w:rsidR="00A6719F" w:rsidRPr="00161698">
          <w:rPr>
            <w:rStyle w:val="af0"/>
          </w:rPr>
          <w:t xml:space="preserve"> «Акты приема передачи показателей учета и расчета зарплаты»</w:t>
        </w:r>
        <w:r w:rsidR="00A6719F">
          <w:rPr>
            <w:webHidden/>
          </w:rPr>
          <w:tab/>
        </w:r>
        <w:r w:rsidR="00A6719F">
          <w:rPr>
            <w:webHidden/>
          </w:rPr>
          <w:fldChar w:fldCharType="begin"/>
        </w:r>
        <w:r w:rsidR="00A6719F">
          <w:rPr>
            <w:webHidden/>
          </w:rPr>
          <w:instrText xml:space="preserve"> PAGEREF _Toc48815347 \h </w:instrText>
        </w:r>
        <w:r w:rsidR="00A6719F">
          <w:rPr>
            <w:webHidden/>
          </w:rPr>
        </w:r>
        <w:r w:rsidR="00A6719F">
          <w:rPr>
            <w:webHidden/>
          </w:rPr>
          <w:fldChar w:fldCharType="separate"/>
        </w:r>
        <w:r w:rsidR="00F91053">
          <w:rPr>
            <w:webHidden/>
          </w:rPr>
          <w:t>662</w:t>
        </w:r>
        <w:r w:rsidR="00A6719F">
          <w:rPr>
            <w:webHidden/>
          </w:rPr>
          <w:fldChar w:fldCharType="end"/>
        </w:r>
      </w:hyperlink>
    </w:p>
    <w:p w14:paraId="03898BAC" w14:textId="27869E9E"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8" w:history="1">
        <w:r w:rsidR="00A6719F" w:rsidRPr="00161698">
          <w:rPr>
            <w:rStyle w:val="af0"/>
          </w:rPr>
          <w:t xml:space="preserve">Рисунок 4.611 </w:t>
        </w:r>
        <w:r w:rsidR="00A6719F" w:rsidRPr="00161698">
          <w:rPr>
            <w:rStyle w:val="af0"/>
          </w:rPr>
          <w:sym w:font="Symbol" w:char="F02D"/>
        </w:r>
        <w:r w:rsidR="00A6719F" w:rsidRPr="00161698">
          <w:rPr>
            <w:rStyle w:val="af0"/>
          </w:rPr>
          <w:t xml:space="preserve"> Заполнение принимающей стороной</w:t>
        </w:r>
        <w:r w:rsidR="00A6719F">
          <w:rPr>
            <w:webHidden/>
          </w:rPr>
          <w:tab/>
        </w:r>
        <w:r w:rsidR="00A6719F">
          <w:rPr>
            <w:webHidden/>
          </w:rPr>
          <w:fldChar w:fldCharType="begin"/>
        </w:r>
        <w:r w:rsidR="00A6719F">
          <w:rPr>
            <w:webHidden/>
          </w:rPr>
          <w:instrText xml:space="preserve"> PAGEREF _Toc48815348 \h </w:instrText>
        </w:r>
        <w:r w:rsidR="00A6719F">
          <w:rPr>
            <w:webHidden/>
          </w:rPr>
        </w:r>
        <w:r w:rsidR="00A6719F">
          <w:rPr>
            <w:webHidden/>
          </w:rPr>
          <w:fldChar w:fldCharType="separate"/>
        </w:r>
        <w:r w:rsidR="00F91053">
          <w:rPr>
            <w:webHidden/>
          </w:rPr>
          <w:t>663</w:t>
        </w:r>
        <w:r w:rsidR="00A6719F">
          <w:rPr>
            <w:webHidden/>
          </w:rPr>
          <w:fldChar w:fldCharType="end"/>
        </w:r>
      </w:hyperlink>
    </w:p>
    <w:p w14:paraId="4EBFE840" w14:textId="30B74F18"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49" w:history="1">
        <w:r w:rsidR="00A6719F" w:rsidRPr="00161698">
          <w:rPr>
            <w:rStyle w:val="af0"/>
          </w:rPr>
          <w:t xml:space="preserve">Рисунок 4.612 </w:t>
        </w:r>
        <w:r w:rsidR="00A6719F" w:rsidRPr="00161698">
          <w:rPr>
            <w:rStyle w:val="af0"/>
          </w:rPr>
          <w:sym w:font="Symbol" w:char="F02D"/>
        </w:r>
        <w:r w:rsidR="00A6719F" w:rsidRPr="00161698">
          <w:rPr>
            <w:rStyle w:val="af0"/>
          </w:rPr>
          <w:t xml:space="preserve"> «Акты приема передачи показателей учета и расчета зарплаты»</w:t>
        </w:r>
        <w:r w:rsidR="00A6719F">
          <w:rPr>
            <w:webHidden/>
          </w:rPr>
          <w:tab/>
        </w:r>
        <w:r w:rsidR="00A6719F">
          <w:rPr>
            <w:webHidden/>
          </w:rPr>
          <w:fldChar w:fldCharType="begin"/>
        </w:r>
        <w:r w:rsidR="00A6719F">
          <w:rPr>
            <w:webHidden/>
          </w:rPr>
          <w:instrText xml:space="preserve"> PAGEREF _Toc48815349 \h </w:instrText>
        </w:r>
        <w:r w:rsidR="00A6719F">
          <w:rPr>
            <w:webHidden/>
          </w:rPr>
        </w:r>
        <w:r w:rsidR="00A6719F">
          <w:rPr>
            <w:webHidden/>
          </w:rPr>
          <w:fldChar w:fldCharType="separate"/>
        </w:r>
        <w:r w:rsidR="00F91053">
          <w:rPr>
            <w:webHidden/>
          </w:rPr>
          <w:t>664</w:t>
        </w:r>
        <w:r w:rsidR="00A6719F">
          <w:rPr>
            <w:webHidden/>
          </w:rPr>
          <w:fldChar w:fldCharType="end"/>
        </w:r>
      </w:hyperlink>
    </w:p>
    <w:p w14:paraId="333DC3E1" w14:textId="62B2E56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0" w:history="1">
        <w:r w:rsidR="00A6719F" w:rsidRPr="00161698">
          <w:rPr>
            <w:rStyle w:val="af0"/>
          </w:rPr>
          <w:t xml:space="preserve">Рисунок 4.613 </w:t>
        </w:r>
        <w:r w:rsidR="00A6719F" w:rsidRPr="00161698">
          <w:rPr>
            <w:rStyle w:val="af0"/>
          </w:rPr>
          <w:sym w:font="Symbol" w:char="F02D"/>
        </w:r>
        <w:r w:rsidR="00A6719F" w:rsidRPr="00161698">
          <w:rPr>
            <w:rStyle w:val="af0"/>
          </w:rPr>
          <w:t xml:space="preserve"> Заполнение принимающей стороной</w:t>
        </w:r>
        <w:r w:rsidR="00A6719F">
          <w:rPr>
            <w:webHidden/>
          </w:rPr>
          <w:tab/>
        </w:r>
        <w:r w:rsidR="00A6719F">
          <w:rPr>
            <w:webHidden/>
          </w:rPr>
          <w:fldChar w:fldCharType="begin"/>
        </w:r>
        <w:r w:rsidR="00A6719F">
          <w:rPr>
            <w:webHidden/>
          </w:rPr>
          <w:instrText xml:space="preserve"> PAGEREF _Toc48815350 \h </w:instrText>
        </w:r>
        <w:r w:rsidR="00A6719F">
          <w:rPr>
            <w:webHidden/>
          </w:rPr>
        </w:r>
        <w:r w:rsidR="00A6719F">
          <w:rPr>
            <w:webHidden/>
          </w:rPr>
          <w:fldChar w:fldCharType="separate"/>
        </w:r>
        <w:r w:rsidR="00F91053">
          <w:rPr>
            <w:webHidden/>
          </w:rPr>
          <w:t>665</w:t>
        </w:r>
        <w:r w:rsidR="00A6719F">
          <w:rPr>
            <w:webHidden/>
          </w:rPr>
          <w:fldChar w:fldCharType="end"/>
        </w:r>
      </w:hyperlink>
    </w:p>
    <w:p w14:paraId="63906667" w14:textId="7BACDCA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1" w:history="1">
        <w:r w:rsidR="00A6719F" w:rsidRPr="00161698">
          <w:rPr>
            <w:rStyle w:val="af0"/>
          </w:rPr>
          <w:t xml:space="preserve">Рисунок 4.614 </w:t>
        </w:r>
        <w:r w:rsidR="00A6719F" w:rsidRPr="00161698">
          <w:rPr>
            <w:rStyle w:val="af0"/>
          </w:rPr>
          <w:sym w:font="Symbol" w:char="F02D"/>
        </w:r>
        <w:r w:rsidR="00A6719F" w:rsidRPr="00161698">
          <w:rPr>
            <w:rStyle w:val="af0"/>
          </w:rPr>
          <w:t xml:space="preserve"> Доступ к списку событий календаря бухгалтера</w:t>
        </w:r>
        <w:r w:rsidR="00A6719F">
          <w:rPr>
            <w:webHidden/>
          </w:rPr>
          <w:tab/>
        </w:r>
        <w:r w:rsidR="00A6719F">
          <w:rPr>
            <w:webHidden/>
          </w:rPr>
          <w:fldChar w:fldCharType="begin"/>
        </w:r>
        <w:r w:rsidR="00A6719F">
          <w:rPr>
            <w:webHidden/>
          </w:rPr>
          <w:instrText xml:space="preserve"> PAGEREF _Toc48815351 \h </w:instrText>
        </w:r>
        <w:r w:rsidR="00A6719F">
          <w:rPr>
            <w:webHidden/>
          </w:rPr>
        </w:r>
        <w:r w:rsidR="00A6719F">
          <w:rPr>
            <w:webHidden/>
          </w:rPr>
          <w:fldChar w:fldCharType="separate"/>
        </w:r>
        <w:r w:rsidR="00F91053">
          <w:rPr>
            <w:webHidden/>
          </w:rPr>
          <w:t>666</w:t>
        </w:r>
        <w:r w:rsidR="00A6719F">
          <w:rPr>
            <w:webHidden/>
          </w:rPr>
          <w:fldChar w:fldCharType="end"/>
        </w:r>
      </w:hyperlink>
    </w:p>
    <w:p w14:paraId="35B56B30" w14:textId="06051CA4"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2" w:history="1">
        <w:r w:rsidR="00A6719F" w:rsidRPr="00161698">
          <w:rPr>
            <w:rStyle w:val="af0"/>
          </w:rPr>
          <w:t xml:space="preserve">Рисунок 4.615 </w:t>
        </w:r>
        <w:r w:rsidR="00A6719F" w:rsidRPr="00161698">
          <w:rPr>
            <w:rStyle w:val="af0"/>
          </w:rPr>
          <w:sym w:font="Symbol" w:char="F02D"/>
        </w:r>
        <w:r w:rsidR="00A6719F" w:rsidRPr="00161698">
          <w:rPr>
            <w:rStyle w:val="af0"/>
          </w:rPr>
          <w:t xml:space="preserve"> Доступ к настройке иерархии пользователей календаря бухгалтера</w:t>
        </w:r>
        <w:r w:rsidR="00A6719F">
          <w:rPr>
            <w:webHidden/>
          </w:rPr>
          <w:tab/>
        </w:r>
        <w:r w:rsidR="00A6719F">
          <w:rPr>
            <w:webHidden/>
          </w:rPr>
          <w:fldChar w:fldCharType="begin"/>
        </w:r>
        <w:r w:rsidR="00A6719F">
          <w:rPr>
            <w:webHidden/>
          </w:rPr>
          <w:instrText xml:space="preserve"> PAGEREF _Toc48815352 \h </w:instrText>
        </w:r>
        <w:r w:rsidR="00A6719F">
          <w:rPr>
            <w:webHidden/>
          </w:rPr>
        </w:r>
        <w:r w:rsidR="00A6719F">
          <w:rPr>
            <w:webHidden/>
          </w:rPr>
          <w:fldChar w:fldCharType="separate"/>
        </w:r>
        <w:r w:rsidR="00F91053">
          <w:rPr>
            <w:webHidden/>
          </w:rPr>
          <w:t>666</w:t>
        </w:r>
        <w:r w:rsidR="00A6719F">
          <w:rPr>
            <w:webHidden/>
          </w:rPr>
          <w:fldChar w:fldCharType="end"/>
        </w:r>
      </w:hyperlink>
    </w:p>
    <w:p w14:paraId="0BDDEE40" w14:textId="665F3466"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3" w:history="1">
        <w:r w:rsidR="00A6719F" w:rsidRPr="00161698">
          <w:rPr>
            <w:rStyle w:val="af0"/>
          </w:rPr>
          <w:t xml:space="preserve">Рисунок 4.616 </w:t>
        </w:r>
        <w:r w:rsidR="00A6719F" w:rsidRPr="00161698">
          <w:rPr>
            <w:rStyle w:val="af0"/>
          </w:rPr>
          <w:sym w:font="Symbol" w:char="F02D"/>
        </w:r>
        <w:r w:rsidR="00A6719F" w:rsidRPr="00161698">
          <w:rPr>
            <w:rStyle w:val="af0"/>
          </w:rPr>
          <w:t xml:space="preserve"> Настройка иерархии пользователей</w:t>
        </w:r>
        <w:r w:rsidR="00A6719F">
          <w:rPr>
            <w:webHidden/>
          </w:rPr>
          <w:tab/>
        </w:r>
        <w:r w:rsidR="00A6719F">
          <w:rPr>
            <w:webHidden/>
          </w:rPr>
          <w:fldChar w:fldCharType="begin"/>
        </w:r>
        <w:r w:rsidR="00A6719F">
          <w:rPr>
            <w:webHidden/>
          </w:rPr>
          <w:instrText xml:space="preserve"> PAGEREF _Toc48815353 \h </w:instrText>
        </w:r>
        <w:r w:rsidR="00A6719F">
          <w:rPr>
            <w:webHidden/>
          </w:rPr>
        </w:r>
        <w:r w:rsidR="00A6719F">
          <w:rPr>
            <w:webHidden/>
          </w:rPr>
          <w:fldChar w:fldCharType="separate"/>
        </w:r>
        <w:r w:rsidR="00F91053">
          <w:rPr>
            <w:webHidden/>
          </w:rPr>
          <w:t>667</w:t>
        </w:r>
        <w:r w:rsidR="00A6719F">
          <w:rPr>
            <w:webHidden/>
          </w:rPr>
          <w:fldChar w:fldCharType="end"/>
        </w:r>
      </w:hyperlink>
    </w:p>
    <w:p w14:paraId="5C09D09C" w14:textId="1B0F88E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4" w:history="1">
        <w:r w:rsidR="00A6719F" w:rsidRPr="00161698">
          <w:rPr>
            <w:rStyle w:val="af0"/>
          </w:rPr>
          <w:t xml:space="preserve">Рисунок 4.617 </w:t>
        </w:r>
        <w:r w:rsidR="00A6719F" w:rsidRPr="00161698">
          <w:rPr>
            <w:rStyle w:val="af0"/>
          </w:rPr>
          <w:sym w:font="Symbol" w:char="F02D"/>
        </w:r>
        <w:r w:rsidR="00A6719F" w:rsidRPr="00161698">
          <w:rPr>
            <w:rStyle w:val="af0"/>
          </w:rPr>
          <w:t xml:space="preserve"> Список событий календаря бухгалтера</w:t>
        </w:r>
        <w:r w:rsidR="00A6719F">
          <w:rPr>
            <w:webHidden/>
          </w:rPr>
          <w:tab/>
        </w:r>
        <w:r w:rsidR="00A6719F">
          <w:rPr>
            <w:webHidden/>
          </w:rPr>
          <w:fldChar w:fldCharType="begin"/>
        </w:r>
        <w:r w:rsidR="00A6719F">
          <w:rPr>
            <w:webHidden/>
          </w:rPr>
          <w:instrText xml:space="preserve"> PAGEREF _Toc48815354 \h </w:instrText>
        </w:r>
        <w:r w:rsidR="00A6719F">
          <w:rPr>
            <w:webHidden/>
          </w:rPr>
        </w:r>
        <w:r w:rsidR="00A6719F">
          <w:rPr>
            <w:webHidden/>
          </w:rPr>
          <w:fldChar w:fldCharType="separate"/>
        </w:r>
        <w:r w:rsidR="00F91053">
          <w:rPr>
            <w:webHidden/>
          </w:rPr>
          <w:t>668</w:t>
        </w:r>
        <w:r w:rsidR="00A6719F">
          <w:rPr>
            <w:webHidden/>
          </w:rPr>
          <w:fldChar w:fldCharType="end"/>
        </w:r>
      </w:hyperlink>
    </w:p>
    <w:p w14:paraId="7F94D5D2" w14:textId="3480F49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5" w:history="1">
        <w:r w:rsidR="00A6719F" w:rsidRPr="00161698">
          <w:rPr>
            <w:rStyle w:val="af0"/>
          </w:rPr>
          <w:t xml:space="preserve">Рисунок 4.618 </w:t>
        </w:r>
        <w:r w:rsidR="00A6719F" w:rsidRPr="00161698">
          <w:rPr>
            <w:rStyle w:val="af0"/>
          </w:rPr>
          <w:sym w:font="Symbol" w:char="F02D"/>
        </w:r>
        <w:r w:rsidR="00A6719F" w:rsidRPr="00161698">
          <w:rPr>
            <w:rStyle w:val="af0"/>
          </w:rPr>
          <w:t xml:space="preserve"> Отбор задач по признаку исполнения</w:t>
        </w:r>
        <w:r w:rsidR="00A6719F">
          <w:rPr>
            <w:webHidden/>
          </w:rPr>
          <w:tab/>
        </w:r>
        <w:r w:rsidR="00A6719F">
          <w:rPr>
            <w:webHidden/>
          </w:rPr>
          <w:fldChar w:fldCharType="begin"/>
        </w:r>
        <w:r w:rsidR="00A6719F">
          <w:rPr>
            <w:webHidden/>
          </w:rPr>
          <w:instrText xml:space="preserve"> PAGEREF _Toc48815355 \h </w:instrText>
        </w:r>
        <w:r w:rsidR="00A6719F">
          <w:rPr>
            <w:webHidden/>
          </w:rPr>
        </w:r>
        <w:r w:rsidR="00A6719F">
          <w:rPr>
            <w:webHidden/>
          </w:rPr>
          <w:fldChar w:fldCharType="separate"/>
        </w:r>
        <w:r w:rsidR="00F91053">
          <w:rPr>
            <w:webHidden/>
          </w:rPr>
          <w:t>669</w:t>
        </w:r>
        <w:r w:rsidR="00A6719F">
          <w:rPr>
            <w:webHidden/>
          </w:rPr>
          <w:fldChar w:fldCharType="end"/>
        </w:r>
      </w:hyperlink>
    </w:p>
    <w:p w14:paraId="0BDBE1BD" w14:textId="40F5954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6" w:history="1">
        <w:r w:rsidR="00A6719F" w:rsidRPr="00161698">
          <w:rPr>
            <w:rStyle w:val="af0"/>
          </w:rPr>
          <w:t xml:space="preserve">Рисунок 4.619 </w:t>
        </w:r>
        <w:r w:rsidR="00A6719F" w:rsidRPr="00161698">
          <w:rPr>
            <w:rStyle w:val="af0"/>
          </w:rPr>
          <w:sym w:font="Symbol" w:char="F02D"/>
        </w:r>
        <w:r w:rsidR="00A6719F" w:rsidRPr="00161698">
          <w:rPr>
            <w:rStyle w:val="af0"/>
          </w:rPr>
          <w:t xml:space="preserve"> Основные команды управления в списке событий</w:t>
        </w:r>
        <w:r w:rsidR="00A6719F">
          <w:rPr>
            <w:webHidden/>
          </w:rPr>
          <w:tab/>
        </w:r>
        <w:r w:rsidR="00A6719F">
          <w:rPr>
            <w:webHidden/>
          </w:rPr>
          <w:fldChar w:fldCharType="begin"/>
        </w:r>
        <w:r w:rsidR="00A6719F">
          <w:rPr>
            <w:webHidden/>
          </w:rPr>
          <w:instrText xml:space="preserve"> PAGEREF _Toc48815356 \h </w:instrText>
        </w:r>
        <w:r w:rsidR="00A6719F">
          <w:rPr>
            <w:webHidden/>
          </w:rPr>
        </w:r>
        <w:r w:rsidR="00A6719F">
          <w:rPr>
            <w:webHidden/>
          </w:rPr>
          <w:fldChar w:fldCharType="separate"/>
        </w:r>
        <w:r w:rsidR="00F91053">
          <w:rPr>
            <w:webHidden/>
          </w:rPr>
          <w:t>669</w:t>
        </w:r>
        <w:r w:rsidR="00A6719F">
          <w:rPr>
            <w:webHidden/>
          </w:rPr>
          <w:fldChar w:fldCharType="end"/>
        </w:r>
      </w:hyperlink>
    </w:p>
    <w:p w14:paraId="0D6FBA4C" w14:textId="0D956557"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7" w:history="1">
        <w:r w:rsidR="00A6719F" w:rsidRPr="00161698">
          <w:rPr>
            <w:rStyle w:val="af0"/>
          </w:rPr>
          <w:t xml:space="preserve">Рисунок 4.620 </w:t>
        </w:r>
        <w:r w:rsidR="00A6719F" w:rsidRPr="00161698">
          <w:rPr>
            <w:rStyle w:val="af0"/>
          </w:rPr>
          <w:sym w:font="Symbol" w:char="F02D"/>
        </w:r>
        <w:r w:rsidR="00A6719F" w:rsidRPr="00161698">
          <w:rPr>
            <w:rStyle w:val="af0"/>
          </w:rPr>
          <w:t xml:space="preserve"> Расширенный список команд</w:t>
        </w:r>
        <w:r w:rsidR="00A6719F">
          <w:rPr>
            <w:webHidden/>
          </w:rPr>
          <w:tab/>
        </w:r>
        <w:r w:rsidR="00A6719F">
          <w:rPr>
            <w:webHidden/>
          </w:rPr>
          <w:fldChar w:fldCharType="begin"/>
        </w:r>
        <w:r w:rsidR="00A6719F">
          <w:rPr>
            <w:webHidden/>
          </w:rPr>
          <w:instrText xml:space="preserve"> PAGEREF _Toc48815357 \h </w:instrText>
        </w:r>
        <w:r w:rsidR="00A6719F">
          <w:rPr>
            <w:webHidden/>
          </w:rPr>
        </w:r>
        <w:r w:rsidR="00A6719F">
          <w:rPr>
            <w:webHidden/>
          </w:rPr>
          <w:fldChar w:fldCharType="separate"/>
        </w:r>
        <w:r w:rsidR="00F91053">
          <w:rPr>
            <w:webHidden/>
          </w:rPr>
          <w:t>671</w:t>
        </w:r>
        <w:r w:rsidR="00A6719F">
          <w:rPr>
            <w:webHidden/>
          </w:rPr>
          <w:fldChar w:fldCharType="end"/>
        </w:r>
      </w:hyperlink>
    </w:p>
    <w:p w14:paraId="124AB6A6" w14:textId="16F02652"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8" w:history="1">
        <w:r w:rsidR="00A6719F" w:rsidRPr="00161698">
          <w:rPr>
            <w:rStyle w:val="af0"/>
          </w:rPr>
          <w:t xml:space="preserve">Рисунок 4.621 </w:t>
        </w:r>
        <w:r w:rsidR="00A6719F" w:rsidRPr="00161698">
          <w:rPr>
            <w:rStyle w:val="af0"/>
            <w:szCs w:val="28"/>
          </w:rPr>
          <w:sym w:font="Symbol" w:char="F02D"/>
        </w:r>
        <w:r w:rsidR="00A6719F" w:rsidRPr="00161698">
          <w:rPr>
            <w:rStyle w:val="af0"/>
          </w:rPr>
          <w:t xml:space="preserve"> Создание нового документа «Событие»</w:t>
        </w:r>
        <w:r w:rsidR="00A6719F">
          <w:rPr>
            <w:webHidden/>
          </w:rPr>
          <w:tab/>
        </w:r>
        <w:r w:rsidR="00A6719F">
          <w:rPr>
            <w:webHidden/>
          </w:rPr>
          <w:fldChar w:fldCharType="begin"/>
        </w:r>
        <w:r w:rsidR="00A6719F">
          <w:rPr>
            <w:webHidden/>
          </w:rPr>
          <w:instrText xml:space="preserve"> PAGEREF _Toc48815358 \h </w:instrText>
        </w:r>
        <w:r w:rsidR="00A6719F">
          <w:rPr>
            <w:webHidden/>
          </w:rPr>
        </w:r>
        <w:r w:rsidR="00A6719F">
          <w:rPr>
            <w:webHidden/>
          </w:rPr>
          <w:fldChar w:fldCharType="separate"/>
        </w:r>
        <w:r w:rsidR="00F91053">
          <w:rPr>
            <w:webHidden/>
          </w:rPr>
          <w:t>673</w:t>
        </w:r>
        <w:r w:rsidR="00A6719F">
          <w:rPr>
            <w:webHidden/>
          </w:rPr>
          <w:fldChar w:fldCharType="end"/>
        </w:r>
      </w:hyperlink>
    </w:p>
    <w:p w14:paraId="574DCB41" w14:textId="5268B4F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59" w:history="1">
        <w:r w:rsidR="00A6719F" w:rsidRPr="00161698">
          <w:rPr>
            <w:rStyle w:val="af0"/>
          </w:rPr>
          <w:t xml:space="preserve">Рисунок 4.622 </w:t>
        </w:r>
        <w:r w:rsidR="00A6719F" w:rsidRPr="00161698">
          <w:rPr>
            <w:rStyle w:val="af0"/>
          </w:rPr>
          <w:sym w:font="Symbol" w:char="F02D"/>
        </w:r>
        <w:r w:rsidR="00A6719F" w:rsidRPr="00161698">
          <w:rPr>
            <w:rStyle w:val="af0"/>
          </w:rPr>
          <w:t xml:space="preserve"> Выбор выходного формуляра</w:t>
        </w:r>
        <w:r w:rsidR="00A6719F">
          <w:rPr>
            <w:webHidden/>
          </w:rPr>
          <w:tab/>
        </w:r>
        <w:r w:rsidR="00A6719F">
          <w:rPr>
            <w:webHidden/>
          </w:rPr>
          <w:fldChar w:fldCharType="begin"/>
        </w:r>
        <w:r w:rsidR="00A6719F">
          <w:rPr>
            <w:webHidden/>
          </w:rPr>
          <w:instrText xml:space="preserve"> PAGEREF _Toc48815359 \h </w:instrText>
        </w:r>
        <w:r w:rsidR="00A6719F">
          <w:rPr>
            <w:webHidden/>
          </w:rPr>
        </w:r>
        <w:r w:rsidR="00A6719F">
          <w:rPr>
            <w:webHidden/>
          </w:rPr>
          <w:fldChar w:fldCharType="separate"/>
        </w:r>
        <w:r w:rsidR="00F91053">
          <w:rPr>
            <w:webHidden/>
          </w:rPr>
          <w:t>674</w:t>
        </w:r>
        <w:r w:rsidR="00A6719F">
          <w:rPr>
            <w:webHidden/>
          </w:rPr>
          <w:fldChar w:fldCharType="end"/>
        </w:r>
      </w:hyperlink>
    </w:p>
    <w:p w14:paraId="5E7B6B5B" w14:textId="288A6765"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60" w:history="1">
        <w:r w:rsidR="00A6719F" w:rsidRPr="00161698">
          <w:rPr>
            <w:rStyle w:val="af0"/>
          </w:rPr>
          <w:t xml:space="preserve">Рисунок 4.623 </w:t>
        </w:r>
        <w:r w:rsidR="00A6719F" w:rsidRPr="00161698">
          <w:rPr>
            <w:rStyle w:val="af0"/>
          </w:rPr>
          <w:sym w:font="Symbol" w:char="F02D"/>
        </w:r>
        <w:r w:rsidR="00A6719F" w:rsidRPr="00161698">
          <w:rPr>
            <w:rStyle w:val="af0"/>
          </w:rPr>
          <w:t xml:space="preserve"> Форма напоминания о событиях</w:t>
        </w:r>
        <w:r w:rsidR="00A6719F">
          <w:rPr>
            <w:webHidden/>
          </w:rPr>
          <w:tab/>
        </w:r>
        <w:r w:rsidR="00A6719F">
          <w:rPr>
            <w:webHidden/>
          </w:rPr>
          <w:fldChar w:fldCharType="begin"/>
        </w:r>
        <w:r w:rsidR="00A6719F">
          <w:rPr>
            <w:webHidden/>
          </w:rPr>
          <w:instrText xml:space="preserve"> PAGEREF _Toc48815360 \h </w:instrText>
        </w:r>
        <w:r w:rsidR="00A6719F">
          <w:rPr>
            <w:webHidden/>
          </w:rPr>
        </w:r>
        <w:r w:rsidR="00A6719F">
          <w:rPr>
            <w:webHidden/>
          </w:rPr>
          <w:fldChar w:fldCharType="separate"/>
        </w:r>
        <w:r w:rsidR="00F91053">
          <w:rPr>
            <w:webHidden/>
          </w:rPr>
          <w:t>675</w:t>
        </w:r>
        <w:r w:rsidR="00A6719F">
          <w:rPr>
            <w:webHidden/>
          </w:rPr>
          <w:fldChar w:fldCharType="end"/>
        </w:r>
      </w:hyperlink>
    </w:p>
    <w:p w14:paraId="3FD26DBB" w14:textId="766129F9"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61" w:history="1">
        <w:r w:rsidR="00A6719F" w:rsidRPr="00161698">
          <w:rPr>
            <w:rStyle w:val="af0"/>
          </w:rPr>
          <w:t xml:space="preserve">Рисунок 4.624 </w:t>
        </w:r>
        <w:r w:rsidR="00A6719F" w:rsidRPr="00161698">
          <w:rPr>
            <w:rStyle w:val="af0"/>
          </w:rPr>
          <w:sym w:font="Symbol" w:char="F02D"/>
        </w:r>
        <w:r w:rsidR="00A6719F" w:rsidRPr="00161698">
          <w:rPr>
            <w:rStyle w:val="af0"/>
          </w:rPr>
          <w:t xml:space="preserve"> Доступ к форме отчета об исполнении событий</w:t>
        </w:r>
        <w:r w:rsidR="00A6719F">
          <w:rPr>
            <w:webHidden/>
          </w:rPr>
          <w:tab/>
        </w:r>
        <w:r w:rsidR="00A6719F">
          <w:rPr>
            <w:webHidden/>
          </w:rPr>
          <w:fldChar w:fldCharType="begin"/>
        </w:r>
        <w:r w:rsidR="00A6719F">
          <w:rPr>
            <w:webHidden/>
          </w:rPr>
          <w:instrText xml:space="preserve"> PAGEREF _Toc48815361 \h </w:instrText>
        </w:r>
        <w:r w:rsidR="00A6719F">
          <w:rPr>
            <w:webHidden/>
          </w:rPr>
        </w:r>
        <w:r w:rsidR="00A6719F">
          <w:rPr>
            <w:webHidden/>
          </w:rPr>
          <w:fldChar w:fldCharType="separate"/>
        </w:r>
        <w:r w:rsidR="00F91053">
          <w:rPr>
            <w:webHidden/>
          </w:rPr>
          <w:t>676</w:t>
        </w:r>
        <w:r w:rsidR="00A6719F">
          <w:rPr>
            <w:webHidden/>
          </w:rPr>
          <w:fldChar w:fldCharType="end"/>
        </w:r>
      </w:hyperlink>
    </w:p>
    <w:p w14:paraId="06C87973" w14:textId="381DAEAD" w:rsidR="00A6719F" w:rsidRDefault="00DA2BAB">
      <w:pPr>
        <w:pStyle w:val="afe"/>
        <w:rPr>
          <w:rFonts w:asciiTheme="minorHAnsi" w:eastAsiaTheme="minorEastAsia" w:hAnsiTheme="minorHAnsi" w:cstheme="minorBidi"/>
          <w:snapToGrid/>
          <w:color w:val="auto"/>
          <w:sz w:val="22"/>
          <w:szCs w:val="22"/>
          <w:lang w:val="ru-RU" w:eastAsia="ru-RU"/>
        </w:rPr>
      </w:pPr>
      <w:hyperlink w:anchor="_Toc48815362" w:history="1">
        <w:r w:rsidR="00A6719F" w:rsidRPr="00161698">
          <w:rPr>
            <w:rStyle w:val="af0"/>
          </w:rPr>
          <w:t xml:space="preserve">Рисунок 4.625 </w:t>
        </w:r>
        <w:r w:rsidR="00A6719F" w:rsidRPr="00161698">
          <w:rPr>
            <w:rStyle w:val="af0"/>
          </w:rPr>
          <w:sym w:font="Symbol" w:char="F02D"/>
        </w:r>
        <w:r w:rsidR="00A6719F" w:rsidRPr="00161698">
          <w:rPr>
            <w:rStyle w:val="af0"/>
          </w:rPr>
          <w:t xml:space="preserve"> Отчет об исполнении событий</w:t>
        </w:r>
        <w:r w:rsidR="00A6719F">
          <w:rPr>
            <w:webHidden/>
          </w:rPr>
          <w:tab/>
        </w:r>
        <w:r w:rsidR="00A6719F">
          <w:rPr>
            <w:webHidden/>
          </w:rPr>
          <w:fldChar w:fldCharType="begin"/>
        </w:r>
        <w:r w:rsidR="00A6719F">
          <w:rPr>
            <w:webHidden/>
          </w:rPr>
          <w:instrText xml:space="preserve"> PAGEREF _Toc48815362 \h </w:instrText>
        </w:r>
        <w:r w:rsidR="00A6719F">
          <w:rPr>
            <w:webHidden/>
          </w:rPr>
        </w:r>
        <w:r w:rsidR="00A6719F">
          <w:rPr>
            <w:webHidden/>
          </w:rPr>
          <w:fldChar w:fldCharType="separate"/>
        </w:r>
        <w:r w:rsidR="00F91053">
          <w:rPr>
            <w:webHidden/>
          </w:rPr>
          <w:t>677</w:t>
        </w:r>
        <w:r w:rsidR="00A6719F">
          <w:rPr>
            <w:webHidden/>
          </w:rPr>
          <w:fldChar w:fldCharType="end"/>
        </w:r>
      </w:hyperlink>
    </w:p>
    <w:p w14:paraId="3696C34E" w14:textId="71C81BE9" w:rsidR="00953CF3" w:rsidRPr="001E1C30" w:rsidRDefault="001D6A74" w:rsidP="00DF700B">
      <w:pPr>
        <w:pStyle w:val="a7"/>
        <w:rPr>
          <w:color w:val="auto"/>
        </w:rPr>
      </w:pPr>
      <w:r w:rsidRPr="001E1C30">
        <w:rPr>
          <w:color w:val="auto"/>
        </w:rPr>
        <w:fldChar w:fldCharType="end"/>
      </w:r>
    </w:p>
    <w:p w14:paraId="3696C34F" w14:textId="77777777" w:rsidR="001B4B93" w:rsidRPr="001E1C30" w:rsidRDefault="00953CF3" w:rsidP="008053E4">
      <w:pPr>
        <w:pStyle w:val="ab"/>
        <w:ind w:firstLine="0"/>
        <w:rPr>
          <w:b/>
          <w:color w:val="auto"/>
          <w:sz w:val="36"/>
          <w:szCs w:val="36"/>
          <w:lang w:val="ru-RU"/>
        </w:rPr>
      </w:pPr>
      <w:r w:rsidRPr="001E1C30">
        <w:rPr>
          <w:color w:val="auto"/>
        </w:rPr>
        <w:br w:type="page"/>
      </w:r>
      <w:r w:rsidR="001B4B93" w:rsidRPr="001E1C30">
        <w:rPr>
          <w:b/>
          <w:color w:val="auto"/>
          <w:sz w:val="36"/>
          <w:szCs w:val="36"/>
        </w:rPr>
        <w:lastRenderedPageBreak/>
        <w:t>Перечень сокращений</w:t>
      </w:r>
    </w:p>
    <w:tbl>
      <w:tblPr>
        <w:tblW w:w="5000" w:type="pct"/>
        <w:tblLook w:val="0000" w:firstRow="0" w:lastRow="0" w:firstColumn="0" w:lastColumn="0" w:noHBand="0" w:noVBand="0"/>
      </w:tblPr>
      <w:tblGrid>
        <w:gridCol w:w="2982"/>
        <w:gridCol w:w="6636"/>
      </w:tblGrid>
      <w:tr w:rsidR="00322F16" w:rsidRPr="001E1C30" w14:paraId="3696C353" w14:textId="77777777" w:rsidTr="00596FD5">
        <w:trPr>
          <w:trHeight w:val="310"/>
        </w:trPr>
        <w:tc>
          <w:tcPr>
            <w:tcW w:w="1550" w:type="pct"/>
            <w:tcBorders>
              <w:top w:val="single" w:sz="8" w:space="0" w:color="auto"/>
              <w:left w:val="single" w:sz="8" w:space="0" w:color="auto"/>
              <w:bottom w:val="single" w:sz="8" w:space="0" w:color="auto"/>
              <w:right w:val="single" w:sz="8" w:space="0" w:color="auto"/>
            </w:tcBorders>
            <w:shd w:val="clear" w:color="auto" w:fill="C0C0C0"/>
            <w:vAlign w:val="bottom"/>
          </w:tcPr>
          <w:p w14:paraId="3696C351" w14:textId="77777777" w:rsidR="00322F16" w:rsidRPr="001E1C30" w:rsidRDefault="00322F16" w:rsidP="00322F16">
            <w:pPr>
              <w:rPr>
                <w:b/>
                <w:bCs/>
                <w:snapToGrid/>
                <w:color w:val="auto"/>
                <w:szCs w:val="24"/>
              </w:rPr>
            </w:pPr>
            <w:r w:rsidRPr="001E1C30">
              <w:rPr>
                <w:b/>
                <w:bCs/>
                <w:snapToGrid/>
                <w:color w:val="auto"/>
                <w:szCs w:val="24"/>
              </w:rPr>
              <w:t>Сокращение</w:t>
            </w:r>
          </w:p>
        </w:tc>
        <w:tc>
          <w:tcPr>
            <w:tcW w:w="3450" w:type="pct"/>
            <w:tcBorders>
              <w:top w:val="single" w:sz="8" w:space="0" w:color="auto"/>
              <w:left w:val="nil"/>
              <w:bottom w:val="single" w:sz="8" w:space="0" w:color="auto"/>
              <w:right w:val="single" w:sz="8" w:space="0" w:color="auto"/>
            </w:tcBorders>
            <w:shd w:val="clear" w:color="auto" w:fill="C0C0C0"/>
            <w:vAlign w:val="bottom"/>
          </w:tcPr>
          <w:p w14:paraId="3696C352" w14:textId="77777777" w:rsidR="00322F16" w:rsidRPr="001E1C30" w:rsidRDefault="00322F16" w:rsidP="00322F16">
            <w:pPr>
              <w:rPr>
                <w:b/>
                <w:bCs/>
                <w:snapToGrid/>
                <w:color w:val="auto"/>
                <w:szCs w:val="24"/>
              </w:rPr>
            </w:pPr>
            <w:r w:rsidRPr="001E1C30">
              <w:rPr>
                <w:b/>
                <w:bCs/>
                <w:snapToGrid/>
                <w:color w:val="auto"/>
                <w:szCs w:val="24"/>
              </w:rPr>
              <w:t>Полное наименование</w:t>
            </w:r>
          </w:p>
        </w:tc>
      </w:tr>
      <w:tr w:rsidR="00322F16" w:rsidRPr="001E1C30" w14:paraId="3696C356" w14:textId="77777777" w:rsidTr="00596FD5">
        <w:trPr>
          <w:cantSplit/>
          <w:trHeight w:val="940"/>
        </w:trPr>
        <w:tc>
          <w:tcPr>
            <w:tcW w:w="1550" w:type="pct"/>
            <w:tcBorders>
              <w:top w:val="nil"/>
              <w:left w:val="single" w:sz="8" w:space="0" w:color="auto"/>
              <w:bottom w:val="single" w:sz="8" w:space="0" w:color="auto"/>
              <w:right w:val="single" w:sz="8" w:space="0" w:color="auto"/>
            </w:tcBorders>
            <w:shd w:val="clear" w:color="auto" w:fill="auto"/>
            <w:vAlign w:val="center"/>
          </w:tcPr>
          <w:p w14:paraId="3696C354" w14:textId="77777777" w:rsidR="00322F16" w:rsidRPr="001E1C30" w:rsidRDefault="00322F16" w:rsidP="00322F16">
            <w:pPr>
              <w:jc w:val="left"/>
              <w:rPr>
                <w:snapToGrid/>
                <w:color w:val="auto"/>
                <w:szCs w:val="24"/>
              </w:rPr>
            </w:pPr>
            <w:r w:rsidRPr="001E1C30">
              <w:rPr>
                <w:snapToGrid/>
                <w:color w:val="auto"/>
                <w:szCs w:val="24"/>
              </w:rPr>
              <w:t>ГИИС «Электронный бюджет»</w:t>
            </w:r>
          </w:p>
        </w:tc>
        <w:tc>
          <w:tcPr>
            <w:tcW w:w="3450" w:type="pct"/>
            <w:tcBorders>
              <w:top w:val="nil"/>
              <w:left w:val="nil"/>
              <w:bottom w:val="single" w:sz="8" w:space="0" w:color="auto"/>
              <w:right w:val="single" w:sz="8" w:space="0" w:color="auto"/>
            </w:tcBorders>
            <w:shd w:val="clear" w:color="auto" w:fill="auto"/>
            <w:vAlign w:val="bottom"/>
          </w:tcPr>
          <w:p w14:paraId="3696C355" w14:textId="77777777" w:rsidR="00322F16" w:rsidRPr="001E1C30" w:rsidRDefault="00322F16" w:rsidP="00322F16">
            <w:pPr>
              <w:jc w:val="left"/>
              <w:rPr>
                <w:snapToGrid/>
                <w:color w:val="auto"/>
                <w:szCs w:val="24"/>
              </w:rPr>
            </w:pPr>
            <w:r w:rsidRPr="001E1C30">
              <w:rPr>
                <w:snapToGrid/>
                <w:color w:val="auto"/>
                <w:szCs w:val="24"/>
              </w:rPr>
              <w:t>Государственная интегрированная информационная система управления общественными финансами «Электронный бюджет».</w:t>
            </w:r>
          </w:p>
        </w:tc>
      </w:tr>
      <w:tr w:rsidR="00322F16" w:rsidRPr="001E1C30" w14:paraId="3696C35C"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5A" w14:textId="77777777" w:rsidR="00322F16" w:rsidRPr="001E1C30" w:rsidRDefault="00322F16" w:rsidP="00322F16">
            <w:pPr>
              <w:jc w:val="left"/>
              <w:rPr>
                <w:snapToGrid/>
                <w:color w:val="auto"/>
                <w:szCs w:val="24"/>
              </w:rPr>
            </w:pPr>
            <w:r w:rsidRPr="001E1C30">
              <w:rPr>
                <w:snapToGrid/>
                <w:color w:val="auto"/>
                <w:szCs w:val="24"/>
              </w:rPr>
              <w:t>ГОСТ</w:t>
            </w:r>
          </w:p>
        </w:tc>
        <w:tc>
          <w:tcPr>
            <w:tcW w:w="3450" w:type="pct"/>
            <w:tcBorders>
              <w:top w:val="nil"/>
              <w:left w:val="nil"/>
              <w:bottom w:val="single" w:sz="8" w:space="0" w:color="auto"/>
              <w:right w:val="single" w:sz="8" w:space="0" w:color="auto"/>
            </w:tcBorders>
            <w:shd w:val="clear" w:color="auto" w:fill="auto"/>
            <w:vAlign w:val="bottom"/>
          </w:tcPr>
          <w:p w14:paraId="3696C35B" w14:textId="77777777" w:rsidR="00322F16" w:rsidRPr="001E1C30" w:rsidRDefault="00322F16" w:rsidP="00322F16">
            <w:pPr>
              <w:jc w:val="left"/>
              <w:rPr>
                <w:snapToGrid/>
                <w:color w:val="auto"/>
                <w:szCs w:val="24"/>
              </w:rPr>
            </w:pPr>
            <w:r w:rsidRPr="001E1C30">
              <w:rPr>
                <w:snapToGrid/>
                <w:color w:val="auto"/>
                <w:szCs w:val="24"/>
              </w:rPr>
              <w:t>Государственный стандарт</w:t>
            </w:r>
          </w:p>
        </w:tc>
      </w:tr>
      <w:tr w:rsidR="00BD25BE" w:rsidRPr="001E1C30" w14:paraId="3696C35F"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5D" w14:textId="7F9C4896" w:rsidR="00BD25BE" w:rsidRPr="001E1C30" w:rsidRDefault="00015C93" w:rsidP="00FF0DC8">
            <w:pPr>
              <w:jc w:val="left"/>
              <w:rPr>
                <w:snapToGrid/>
                <w:color w:val="auto"/>
                <w:szCs w:val="24"/>
              </w:rPr>
            </w:pPr>
            <w:r>
              <w:t>ЕИСУ КС</w:t>
            </w:r>
          </w:p>
        </w:tc>
        <w:tc>
          <w:tcPr>
            <w:tcW w:w="3450" w:type="pct"/>
            <w:tcBorders>
              <w:top w:val="nil"/>
              <w:left w:val="nil"/>
              <w:bottom w:val="single" w:sz="8" w:space="0" w:color="auto"/>
              <w:right w:val="single" w:sz="8" w:space="0" w:color="auto"/>
            </w:tcBorders>
            <w:shd w:val="clear" w:color="auto" w:fill="auto"/>
            <w:vAlign w:val="bottom"/>
          </w:tcPr>
          <w:p w14:paraId="3696C35E" w14:textId="7D74D84C" w:rsidR="00BD25BE" w:rsidRPr="000C3C88" w:rsidRDefault="00BD25BE" w:rsidP="00FF0DC8">
            <w:pPr>
              <w:jc w:val="left"/>
              <w:rPr>
                <w:snapToGrid/>
                <w:color w:val="auto"/>
                <w:szCs w:val="24"/>
              </w:rPr>
            </w:pPr>
            <w:r w:rsidRPr="001E1C30">
              <w:rPr>
                <w:snapToGrid/>
                <w:color w:val="auto"/>
                <w:szCs w:val="24"/>
              </w:rPr>
              <w:t>Единая информационная система управления кадровым с</w:t>
            </w:r>
            <w:r w:rsidR="00525E25">
              <w:rPr>
                <w:snapToGrid/>
                <w:color w:val="auto"/>
                <w:szCs w:val="24"/>
              </w:rPr>
              <w:t>оставом го</w:t>
            </w:r>
            <w:r w:rsidR="002B3964">
              <w:rPr>
                <w:snapToGrid/>
                <w:color w:val="auto"/>
                <w:szCs w:val="24"/>
              </w:rPr>
              <w:t>с</w:t>
            </w:r>
            <w:r w:rsidR="00525E25">
              <w:rPr>
                <w:snapToGrid/>
                <w:color w:val="auto"/>
                <w:szCs w:val="24"/>
              </w:rPr>
              <w:t xml:space="preserve">ударственной </w:t>
            </w:r>
            <w:r w:rsidR="002B3964">
              <w:rPr>
                <w:snapToGrid/>
                <w:color w:val="auto"/>
                <w:szCs w:val="24"/>
              </w:rPr>
              <w:t>службы Российской Федерации</w:t>
            </w:r>
          </w:p>
        </w:tc>
      </w:tr>
      <w:tr w:rsidR="00322F16" w:rsidRPr="001E1C30" w14:paraId="3696C362"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60" w14:textId="77777777" w:rsidR="00322F16" w:rsidRPr="001E1C30" w:rsidRDefault="00322F16" w:rsidP="00322F16">
            <w:pPr>
              <w:jc w:val="left"/>
              <w:rPr>
                <w:snapToGrid/>
                <w:color w:val="auto"/>
                <w:szCs w:val="24"/>
              </w:rPr>
            </w:pPr>
            <w:r w:rsidRPr="001E1C30">
              <w:rPr>
                <w:snapToGrid/>
                <w:color w:val="auto"/>
                <w:szCs w:val="24"/>
              </w:rPr>
              <w:t>ИС</w:t>
            </w:r>
          </w:p>
        </w:tc>
        <w:tc>
          <w:tcPr>
            <w:tcW w:w="3450" w:type="pct"/>
            <w:tcBorders>
              <w:top w:val="nil"/>
              <w:left w:val="nil"/>
              <w:bottom w:val="single" w:sz="8" w:space="0" w:color="auto"/>
              <w:right w:val="single" w:sz="8" w:space="0" w:color="auto"/>
            </w:tcBorders>
            <w:shd w:val="clear" w:color="auto" w:fill="auto"/>
            <w:vAlign w:val="bottom"/>
          </w:tcPr>
          <w:p w14:paraId="3696C361" w14:textId="77777777" w:rsidR="00322F16" w:rsidRPr="001E1C30" w:rsidRDefault="00322F16" w:rsidP="00322F16">
            <w:pPr>
              <w:jc w:val="left"/>
              <w:rPr>
                <w:snapToGrid/>
                <w:color w:val="auto"/>
                <w:szCs w:val="24"/>
              </w:rPr>
            </w:pPr>
            <w:r w:rsidRPr="001E1C30">
              <w:rPr>
                <w:snapToGrid/>
                <w:color w:val="auto"/>
                <w:szCs w:val="24"/>
              </w:rPr>
              <w:t>Информационная система</w:t>
            </w:r>
          </w:p>
        </w:tc>
      </w:tr>
      <w:tr w:rsidR="00322F16" w:rsidRPr="001E1C30" w14:paraId="3696C365"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63" w14:textId="77777777" w:rsidR="00322F16" w:rsidRPr="001E1C30" w:rsidRDefault="00322F16" w:rsidP="00322F16">
            <w:pPr>
              <w:jc w:val="left"/>
              <w:rPr>
                <w:snapToGrid/>
                <w:color w:val="auto"/>
                <w:szCs w:val="24"/>
              </w:rPr>
            </w:pPr>
            <w:r w:rsidRPr="001E1C30">
              <w:rPr>
                <w:snapToGrid/>
                <w:color w:val="auto"/>
                <w:szCs w:val="24"/>
              </w:rPr>
              <w:t>Механизм НСИ</w:t>
            </w:r>
          </w:p>
        </w:tc>
        <w:tc>
          <w:tcPr>
            <w:tcW w:w="3450" w:type="pct"/>
            <w:tcBorders>
              <w:top w:val="nil"/>
              <w:left w:val="nil"/>
              <w:bottom w:val="single" w:sz="8" w:space="0" w:color="auto"/>
              <w:right w:val="single" w:sz="8" w:space="0" w:color="auto"/>
            </w:tcBorders>
            <w:shd w:val="clear" w:color="auto" w:fill="auto"/>
            <w:vAlign w:val="bottom"/>
          </w:tcPr>
          <w:p w14:paraId="3696C364" w14:textId="77777777" w:rsidR="00322F16" w:rsidRPr="001E1C30" w:rsidRDefault="00322F16" w:rsidP="00322F16">
            <w:pPr>
              <w:jc w:val="left"/>
              <w:rPr>
                <w:snapToGrid/>
                <w:color w:val="auto"/>
                <w:szCs w:val="24"/>
              </w:rPr>
            </w:pPr>
            <w:r w:rsidRPr="001E1C30">
              <w:rPr>
                <w:snapToGrid/>
                <w:color w:val="auto"/>
                <w:szCs w:val="24"/>
                <w:lang w:eastAsia="en-US"/>
              </w:rPr>
              <w:t>Механизм централизованного управления НСИ</w:t>
            </w:r>
          </w:p>
        </w:tc>
      </w:tr>
      <w:tr w:rsidR="00322F16" w:rsidRPr="001E1C30" w14:paraId="3696C368" w14:textId="77777777" w:rsidTr="00596FD5">
        <w:trPr>
          <w:cantSplit/>
          <w:trHeight w:val="630"/>
        </w:trPr>
        <w:tc>
          <w:tcPr>
            <w:tcW w:w="1550" w:type="pct"/>
            <w:tcBorders>
              <w:top w:val="nil"/>
              <w:left w:val="single" w:sz="8" w:space="0" w:color="auto"/>
              <w:bottom w:val="single" w:sz="8" w:space="0" w:color="auto"/>
              <w:right w:val="single" w:sz="8" w:space="0" w:color="auto"/>
            </w:tcBorders>
            <w:shd w:val="clear" w:color="auto" w:fill="auto"/>
            <w:vAlign w:val="center"/>
          </w:tcPr>
          <w:p w14:paraId="3696C366" w14:textId="77777777" w:rsidR="00322F16" w:rsidRPr="001E1C30" w:rsidRDefault="00322F16" w:rsidP="00322F16">
            <w:pPr>
              <w:jc w:val="left"/>
              <w:rPr>
                <w:snapToGrid/>
                <w:color w:val="auto"/>
                <w:szCs w:val="24"/>
              </w:rPr>
            </w:pPr>
            <w:r w:rsidRPr="001E1C30">
              <w:rPr>
                <w:snapToGrid/>
                <w:color w:val="auto"/>
                <w:szCs w:val="24"/>
              </w:rPr>
              <w:t>Механизм УП</w:t>
            </w:r>
          </w:p>
        </w:tc>
        <w:tc>
          <w:tcPr>
            <w:tcW w:w="3450" w:type="pct"/>
            <w:tcBorders>
              <w:top w:val="nil"/>
              <w:left w:val="nil"/>
              <w:bottom w:val="single" w:sz="8" w:space="0" w:color="auto"/>
              <w:right w:val="single" w:sz="8" w:space="0" w:color="auto"/>
            </w:tcBorders>
            <w:shd w:val="clear" w:color="auto" w:fill="auto"/>
            <w:vAlign w:val="bottom"/>
          </w:tcPr>
          <w:p w14:paraId="3696C367" w14:textId="77777777" w:rsidR="00322F16" w:rsidRPr="001E1C30" w:rsidRDefault="00322F16" w:rsidP="00322F16">
            <w:pPr>
              <w:jc w:val="left"/>
              <w:rPr>
                <w:snapToGrid/>
                <w:color w:val="auto"/>
                <w:szCs w:val="24"/>
              </w:rPr>
            </w:pPr>
            <w:r w:rsidRPr="001E1C30">
              <w:rPr>
                <w:snapToGrid/>
                <w:color w:val="auto"/>
                <w:szCs w:val="24"/>
                <w:lang w:eastAsia="en-US"/>
              </w:rPr>
              <w:t>Механизм централизованного управления правами пользователей</w:t>
            </w:r>
          </w:p>
        </w:tc>
      </w:tr>
      <w:tr w:rsidR="00322F16" w:rsidRPr="001E1C30" w14:paraId="3696C36B"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69" w14:textId="77777777" w:rsidR="00322F16" w:rsidRPr="001E1C30" w:rsidRDefault="00322F16" w:rsidP="00322F16">
            <w:pPr>
              <w:jc w:val="left"/>
              <w:rPr>
                <w:snapToGrid/>
                <w:color w:val="auto"/>
                <w:szCs w:val="24"/>
              </w:rPr>
            </w:pPr>
            <w:r w:rsidRPr="001E1C30">
              <w:rPr>
                <w:snapToGrid/>
                <w:color w:val="auto"/>
                <w:szCs w:val="24"/>
              </w:rPr>
              <w:t>НДФЛ</w:t>
            </w:r>
          </w:p>
        </w:tc>
        <w:tc>
          <w:tcPr>
            <w:tcW w:w="3450" w:type="pct"/>
            <w:tcBorders>
              <w:top w:val="nil"/>
              <w:left w:val="nil"/>
              <w:bottom w:val="single" w:sz="8" w:space="0" w:color="auto"/>
              <w:right w:val="single" w:sz="8" w:space="0" w:color="auto"/>
            </w:tcBorders>
            <w:shd w:val="clear" w:color="auto" w:fill="auto"/>
            <w:vAlign w:val="bottom"/>
          </w:tcPr>
          <w:p w14:paraId="3696C36A" w14:textId="77777777" w:rsidR="00322F16" w:rsidRPr="001E1C30" w:rsidRDefault="00322F16" w:rsidP="00322F16">
            <w:pPr>
              <w:jc w:val="left"/>
              <w:rPr>
                <w:snapToGrid/>
                <w:color w:val="auto"/>
                <w:szCs w:val="24"/>
              </w:rPr>
            </w:pPr>
            <w:r w:rsidRPr="001E1C30">
              <w:rPr>
                <w:snapToGrid/>
                <w:color w:val="auto"/>
                <w:szCs w:val="24"/>
              </w:rPr>
              <w:t>Налог на доходы физических лиц</w:t>
            </w:r>
          </w:p>
        </w:tc>
      </w:tr>
      <w:tr w:rsidR="00322F16" w:rsidRPr="001E1C30" w14:paraId="3696C36E"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6C" w14:textId="77777777" w:rsidR="00322F16" w:rsidRPr="001E1C30" w:rsidRDefault="00322F16" w:rsidP="00322F16">
            <w:pPr>
              <w:jc w:val="left"/>
              <w:rPr>
                <w:snapToGrid/>
                <w:color w:val="auto"/>
                <w:szCs w:val="24"/>
              </w:rPr>
            </w:pPr>
            <w:r w:rsidRPr="001E1C30">
              <w:rPr>
                <w:snapToGrid/>
                <w:color w:val="auto"/>
                <w:szCs w:val="24"/>
              </w:rPr>
              <w:t>НСИ</w:t>
            </w:r>
          </w:p>
        </w:tc>
        <w:tc>
          <w:tcPr>
            <w:tcW w:w="3450" w:type="pct"/>
            <w:tcBorders>
              <w:top w:val="nil"/>
              <w:left w:val="nil"/>
              <w:bottom w:val="single" w:sz="8" w:space="0" w:color="auto"/>
              <w:right w:val="single" w:sz="8" w:space="0" w:color="auto"/>
            </w:tcBorders>
            <w:shd w:val="clear" w:color="auto" w:fill="auto"/>
            <w:vAlign w:val="bottom"/>
          </w:tcPr>
          <w:p w14:paraId="3696C36D" w14:textId="77777777" w:rsidR="00322F16" w:rsidRPr="001E1C30" w:rsidRDefault="00322F16" w:rsidP="00322F16">
            <w:pPr>
              <w:jc w:val="left"/>
              <w:rPr>
                <w:snapToGrid/>
                <w:color w:val="auto"/>
                <w:szCs w:val="24"/>
              </w:rPr>
            </w:pPr>
            <w:r w:rsidRPr="001E1C30">
              <w:rPr>
                <w:snapToGrid/>
                <w:color w:val="auto"/>
                <w:szCs w:val="24"/>
                <w:lang w:eastAsia="en-US"/>
              </w:rPr>
              <w:t>Нормативно-справочная информация</w:t>
            </w:r>
          </w:p>
        </w:tc>
      </w:tr>
      <w:tr w:rsidR="00322F16" w:rsidRPr="001E1C30" w14:paraId="3696C371"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6F" w14:textId="77777777" w:rsidR="00322F16" w:rsidRPr="001E1C30" w:rsidRDefault="00322F16" w:rsidP="00322F16">
            <w:pPr>
              <w:jc w:val="left"/>
              <w:rPr>
                <w:snapToGrid/>
                <w:color w:val="auto"/>
                <w:szCs w:val="24"/>
              </w:rPr>
            </w:pPr>
            <w:r w:rsidRPr="001E1C30">
              <w:rPr>
                <w:snapToGrid/>
                <w:color w:val="auto"/>
                <w:szCs w:val="24"/>
              </w:rPr>
              <w:t>ОС</w:t>
            </w:r>
          </w:p>
        </w:tc>
        <w:tc>
          <w:tcPr>
            <w:tcW w:w="3450" w:type="pct"/>
            <w:tcBorders>
              <w:top w:val="nil"/>
              <w:left w:val="nil"/>
              <w:bottom w:val="single" w:sz="8" w:space="0" w:color="auto"/>
              <w:right w:val="single" w:sz="8" w:space="0" w:color="auto"/>
            </w:tcBorders>
            <w:shd w:val="clear" w:color="auto" w:fill="auto"/>
            <w:vAlign w:val="bottom"/>
          </w:tcPr>
          <w:p w14:paraId="3696C370" w14:textId="77777777" w:rsidR="00322F16" w:rsidRPr="001E1C30" w:rsidRDefault="00322F16" w:rsidP="00322F16">
            <w:pPr>
              <w:jc w:val="left"/>
              <w:rPr>
                <w:snapToGrid/>
                <w:color w:val="auto"/>
                <w:szCs w:val="24"/>
              </w:rPr>
            </w:pPr>
            <w:r w:rsidRPr="001E1C30">
              <w:rPr>
                <w:snapToGrid/>
                <w:color w:val="auto"/>
                <w:szCs w:val="24"/>
              </w:rPr>
              <w:t>Операционная система</w:t>
            </w:r>
          </w:p>
        </w:tc>
      </w:tr>
      <w:tr w:rsidR="00322F16" w:rsidRPr="001E1C30" w14:paraId="3696C374" w14:textId="77777777" w:rsidTr="00596FD5">
        <w:trPr>
          <w:cantSplit/>
          <w:trHeight w:val="940"/>
        </w:trPr>
        <w:tc>
          <w:tcPr>
            <w:tcW w:w="1550" w:type="pct"/>
            <w:tcBorders>
              <w:top w:val="nil"/>
              <w:left w:val="single" w:sz="8" w:space="0" w:color="auto"/>
              <w:bottom w:val="single" w:sz="8" w:space="0" w:color="auto"/>
              <w:right w:val="single" w:sz="8" w:space="0" w:color="auto"/>
            </w:tcBorders>
            <w:shd w:val="clear" w:color="auto" w:fill="auto"/>
            <w:vAlign w:val="center"/>
          </w:tcPr>
          <w:p w14:paraId="3696C372" w14:textId="77777777" w:rsidR="00322F16" w:rsidRPr="001E1C30" w:rsidRDefault="00322F16" w:rsidP="00322F16">
            <w:pPr>
              <w:jc w:val="left"/>
              <w:rPr>
                <w:snapToGrid/>
                <w:color w:val="auto"/>
                <w:szCs w:val="24"/>
              </w:rPr>
            </w:pPr>
            <w:r w:rsidRPr="001E1C30">
              <w:rPr>
                <w:snapToGrid/>
                <w:color w:val="auto"/>
                <w:szCs w:val="24"/>
              </w:rPr>
              <w:t>ОСГУ</w:t>
            </w:r>
          </w:p>
        </w:tc>
        <w:tc>
          <w:tcPr>
            <w:tcW w:w="3450" w:type="pct"/>
            <w:tcBorders>
              <w:top w:val="nil"/>
              <w:left w:val="nil"/>
              <w:bottom w:val="single" w:sz="8" w:space="0" w:color="auto"/>
              <w:right w:val="single" w:sz="8" w:space="0" w:color="auto"/>
            </w:tcBorders>
            <w:shd w:val="clear" w:color="auto" w:fill="auto"/>
            <w:vAlign w:val="bottom"/>
          </w:tcPr>
          <w:p w14:paraId="3696C373" w14:textId="77777777" w:rsidR="00322F16" w:rsidRPr="001E1C30" w:rsidRDefault="00322F16" w:rsidP="00322F16">
            <w:pPr>
              <w:jc w:val="left"/>
              <w:rPr>
                <w:snapToGrid/>
                <w:color w:val="auto"/>
                <w:szCs w:val="24"/>
              </w:rPr>
            </w:pPr>
            <w:r w:rsidRPr="001E1C30">
              <w:rPr>
                <w:snapToGrid/>
                <w:color w:val="auto"/>
                <w:szCs w:val="24"/>
              </w:rPr>
              <w:t>Организации сектора государственного управления, в том числе органы государственной власти субъектов Российской Федерации, органы местного самоуправления.</w:t>
            </w:r>
          </w:p>
        </w:tc>
      </w:tr>
      <w:tr w:rsidR="00322F16" w:rsidRPr="001E1C30" w14:paraId="3696C37A" w14:textId="77777777" w:rsidTr="00596FD5">
        <w:trPr>
          <w:trHeight w:val="630"/>
        </w:trPr>
        <w:tc>
          <w:tcPr>
            <w:tcW w:w="1550" w:type="pct"/>
            <w:tcBorders>
              <w:top w:val="nil"/>
              <w:left w:val="single" w:sz="8" w:space="0" w:color="auto"/>
              <w:bottom w:val="single" w:sz="8" w:space="0" w:color="auto"/>
              <w:right w:val="single" w:sz="8" w:space="0" w:color="auto"/>
            </w:tcBorders>
            <w:shd w:val="clear" w:color="auto" w:fill="auto"/>
            <w:vAlign w:val="center"/>
          </w:tcPr>
          <w:p w14:paraId="3696C378" w14:textId="77777777" w:rsidR="00322F16" w:rsidRPr="001E1C30" w:rsidRDefault="00322F16" w:rsidP="00322F16">
            <w:pPr>
              <w:jc w:val="left"/>
              <w:rPr>
                <w:snapToGrid/>
                <w:color w:val="auto"/>
                <w:szCs w:val="24"/>
              </w:rPr>
            </w:pPr>
            <w:r w:rsidRPr="001E1C30">
              <w:rPr>
                <w:snapToGrid/>
                <w:color w:val="auto"/>
                <w:szCs w:val="24"/>
              </w:rPr>
              <w:t>Пользователи ИС</w:t>
            </w:r>
          </w:p>
        </w:tc>
        <w:tc>
          <w:tcPr>
            <w:tcW w:w="3450" w:type="pct"/>
            <w:tcBorders>
              <w:top w:val="nil"/>
              <w:left w:val="nil"/>
              <w:bottom w:val="single" w:sz="8" w:space="0" w:color="auto"/>
              <w:right w:val="single" w:sz="8" w:space="0" w:color="auto"/>
            </w:tcBorders>
            <w:shd w:val="clear" w:color="auto" w:fill="auto"/>
            <w:vAlign w:val="bottom"/>
          </w:tcPr>
          <w:p w14:paraId="3696C379" w14:textId="77777777" w:rsidR="00322F16" w:rsidRPr="001E1C30" w:rsidRDefault="00322F16" w:rsidP="00322F16">
            <w:pPr>
              <w:rPr>
                <w:snapToGrid/>
                <w:color w:val="auto"/>
                <w:szCs w:val="24"/>
              </w:rPr>
            </w:pPr>
            <w:r w:rsidRPr="001E1C30">
              <w:rPr>
                <w:snapToGrid/>
                <w:color w:val="auto"/>
                <w:szCs w:val="24"/>
              </w:rPr>
              <w:t>Физические и юридические лица, являющиеся пользователями сервисов, предоставляемых ИС.</w:t>
            </w:r>
          </w:p>
        </w:tc>
      </w:tr>
      <w:tr w:rsidR="00322F16" w:rsidRPr="001E1C30" w14:paraId="3696C37D"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7B" w14:textId="77777777" w:rsidR="00322F16" w:rsidRPr="001E1C30" w:rsidRDefault="004167E7" w:rsidP="00322F16">
            <w:pPr>
              <w:jc w:val="left"/>
              <w:rPr>
                <w:snapToGrid/>
                <w:color w:val="auto"/>
                <w:szCs w:val="24"/>
              </w:rPr>
            </w:pPr>
            <w:r>
              <w:rPr>
                <w:snapToGrid/>
                <w:color w:val="auto"/>
                <w:szCs w:val="24"/>
                <w:lang w:eastAsia="en-US"/>
              </w:rPr>
              <w:t>ПУОТ</w:t>
            </w:r>
          </w:p>
        </w:tc>
        <w:tc>
          <w:tcPr>
            <w:tcW w:w="3450" w:type="pct"/>
            <w:tcBorders>
              <w:top w:val="nil"/>
              <w:left w:val="nil"/>
              <w:bottom w:val="single" w:sz="8" w:space="0" w:color="auto"/>
              <w:right w:val="single" w:sz="8" w:space="0" w:color="auto"/>
            </w:tcBorders>
            <w:shd w:val="clear" w:color="auto" w:fill="auto"/>
            <w:vAlign w:val="bottom"/>
          </w:tcPr>
          <w:p w14:paraId="3696C37C" w14:textId="6595F4F1" w:rsidR="00322F16" w:rsidRPr="001E1C30" w:rsidRDefault="00322F16" w:rsidP="00322F16">
            <w:pPr>
              <w:jc w:val="left"/>
              <w:rPr>
                <w:snapToGrid/>
                <w:color w:val="auto"/>
                <w:szCs w:val="24"/>
              </w:rPr>
            </w:pPr>
            <w:r w:rsidRPr="001E1C30">
              <w:rPr>
                <w:snapToGrid/>
                <w:color w:val="auto"/>
                <w:szCs w:val="24"/>
                <w:lang w:eastAsia="en-US"/>
              </w:rPr>
              <w:t xml:space="preserve">Подсистема </w:t>
            </w:r>
            <w:r w:rsidR="004167E7">
              <w:rPr>
                <w:snapToGrid/>
                <w:color w:val="auto"/>
                <w:szCs w:val="24"/>
                <w:lang w:eastAsia="en-US"/>
              </w:rPr>
              <w:t>управления оплатой труда</w:t>
            </w:r>
            <w:r w:rsidR="000C3C88">
              <w:rPr>
                <w:snapToGrid/>
                <w:color w:val="auto"/>
                <w:szCs w:val="24"/>
                <w:lang w:eastAsia="en-US"/>
              </w:rPr>
              <w:t xml:space="preserve"> </w:t>
            </w:r>
            <w:r w:rsidR="000C3C88" w:rsidRPr="001E1C30">
              <w:rPr>
                <w:snapToGrid/>
                <w:color w:val="auto"/>
                <w:szCs w:val="24"/>
              </w:rPr>
              <w:t>ГИИС «Электронный бюджет»</w:t>
            </w:r>
            <w:r w:rsidR="008F3209">
              <w:rPr>
                <w:snapToGrid/>
                <w:color w:val="auto"/>
                <w:szCs w:val="24"/>
              </w:rPr>
              <w:t>.</w:t>
            </w:r>
          </w:p>
        </w:tc>
      </w:tr>
      <w:tr w:rsidR="00322F16" w:rsidRPr="001E1C30" w14:paraId="3696C380"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7E" w14:textId="77777777" w:rsidR="00322F16" w:rsidRPr="001E1C30" w:rsidRDefault="00322F16" w:rsidP="00322F16">
            <w:pPr>
              <w:jc w:val="left"/>
              <w:rPr>
                <w:snapToGrid/>
                <w:color w:val="auto"/>
                <w:szCs w:val="24"/>
              </w:rPr>
            </w:pPr>
            <w:r w:rsidRPr="001E1C30">
              <w:rPr>
                <w:snapToGrid/>
                <w:color w:val="auto"/>
                <w:szCs w:val="24"/>
              </w:rPr>
              <w:t>ПФР РФ</w:t>
            </w:r>
          </w:p>
        </w:tc>
        <w:tc>
          <w:tcPr>
            <w:tcW w:w="3450" w:type="pct"/>
            <w:tcBorders>
              <w:top w:val="nil"/>
              <w:left w:val="nil"/>
              <w:bottom w:val="single" w:sz="8" w:space="0" w:color="auto"/>
              <w:right w:val="single" w:sz="8" w:space="0" w:color="auto"/>
            </w:tcBorders>
            <w:shd w:val="clear" w:color="auto" w:fill="auto"/>
            <w:vAlign w:val="bottom"/>
          </w:tcPr>
          <w:p w14:paraId="3696C37F" w14:textId="43A78337" w:rsidR="00322F16" w:rsidRPr="001E1C30" w:rsidRDefault="00322F16" w:rsidP="00322F16">
            <w:pPr>
              <w:jc w:val="left"/>
              <w:rPr>
                <w:snapToGrid/>
                <w:color w:val="auto"/>
                <w:szCs w:val="24"/>
              </w:rPr>
            </w:pPr>
            <w:r w:rsidRPr="001E1C30">
              <w:rPr>
                <w:snapToGrid/>
                <w:color w:val="auto"/>
                <w:szCs w:val="24"/>
              </w:rPr>
              <w:t>Пенсионный фонд Российской Федерации</w:t>
            </w:r>
            <w:r w:rsidR="008F3209">
              <w:rPr>
                <w:snapToGrid/>
                <w:color w:val="auto"/>
                <w:szCs w:val="24"/>
              </w:rPr>
              <w:t>.</w:t>
            </w:r>
          </w:p>
        </w:tc>
      </w:tr>
      <w:tr w:rsidR="00322F16" w:rsidRPr="001E1C30" w14:paraId="3696C383"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81" w14:textId="77777777" w:rsidR="00322F16" w:rsidRPr="001E1C30" w:rsidRDefault="00322F16" w:rsidP="00322F16">
            <w:pPr>
              <w:jc w:val="left"/>
              <w:rPr>
                <w:snapToGrid/>
                <w:color w:val="auto"/>
                <w:szCs w:val="24"/>
              </w:rPr>
            </w:pPr>
            <w:r w:rsidRPr="001E1C30">
              <w:rPr>
                <w:snapToGrid/>
                <w:color w:val="auto"/>
                <w:szCs w:val="24"/>
              </w:rPr>
              <w:t>Росстат</w:t>
            </w:r>
          </w:p>
        </w:tc>
        <w:tc>
          <w:tcPr>
            <w:tcW w:w="3450" w:type="pct"/>
            <w:tcBorders>
              <w:top w:val="nil"/>
              <w:left w:val="nil"/>
              <w:bottom w:val="single" w:sz="8" w:space="0" w:color="auto"/>
              <w:right w:val="single" w:sz="8" w:space="0" w:color="auto"/>
            </w:tcBorders>
            <w:shd w:val="clear" w:color="auto" w:fill="auto"/>
            <w:vAlign w:val="bottom"/>
          </w:tcPr>
          <w:p w14:paraId="3696C382" w14:textId="77777777" w:rsidR="00322F16" w:rsidRPr="001E1C30" w:rsidRDefault="00322F16" w:rsidP="00322F16">
            <w:pPr>
              <w:jc w:val="left"/>
              <w:rPr>
                <w:snapToGrid/>
                <w:color w:val="auto"/>
                <w:szCs w:val="24"/>
              </w:rPr>
            </w:pPr>
            <w:r w:rsidRPr="001E1C30">
              <w:rPr>
                <w:snapToGrid/>
                <w:color w:val="auto"/>
                <w:szCs w:val="24"/>
              </w:rPr>
              <w:t>Федеральная служба государственной статистики.</w:t>
            </w:r>
          </w:p>
        </w:tc>
      </w:tr>
      <w:tr w:rsidR="00322F16" w:rsidRPr="001E1C30" w14:paraId="3696C386"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84" w14:textId="77777777" w:rsidR="00322F16" w:rsidRPr="001E1C30" w:rsidRDefault="00322F16" w:rsidP="00322F16">
            <w:pPr>
              <w:jc w:val="left"/>
              <w:rPr>
                <w:snapToGrid/>
                <w:color w:val="auto"/>
                <w:szCs w:val="24"/>
              </w:rPr>
            </w:pPr>
            <w:r w:rsidRPr="001E1C30">
              <w:rPr>
                <w:snapToGrid/>
                <w:color w:val="auto"/>
                <w:szCs w:val="24"/>
              </w:rPr>
              <w:t>РФ</w:t>
            </w:r>
          </w:p>
        </w:tc>
        <w:tc>
          <w:tcPr>
            <w:tcW w:w="3450" w:type="pct"/>
            <w:tcBorders>
              <w:top w:val="nil"/>
              <w:left w:val="nil"/>
              <w:bottom w:val="single" w:sz="8" w:space="0" w:color="auto"/>
              <w:right w:val="single" w:sz="8" w:space="0" w:color="auto"/>
            </w:tcBorders>
            <w:shd w:val="clear" w:color="auto" w:fill="auto"/>
            <w:vAlign w:val="bottom"/>
          </w:tcPr>
          <w:p w14:paraId="3696C385" w14:textId="77777777" w:rsidR="00322F16" w:rsidRPr="001E1C30" w:rsidRDefault="00322F16" w:rsidP="00322F16">
            <w:pPr>
              <w:jc w:val="left"/>
              <w:rPr>
                <w:snapToGrid/>
                <w:color w:val="auto"/>
                <w:szCs w:val="24"/>
              </w:rPr>
            </w:pPr>
            <w:r w:rsidRPr="001E1C30">
              <w:rPr>
                <w:snapToGrid/>
                <w:color w:val="auto"/>
                <w:szCs w:val="24"/>
              </w:rPr>
              <w:t>Российская Федерация.</w:t>
            </w:r>
          </w:p>
        </w:tc>
      </w:tr>
      <w:tr w:rsidR="00322F16" w:rsidRPr="001E1C30" w14:paraId="3696C389"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87" w14:textId="77777777" w:rsidR="00322F16" w:rsidRPr="001E1C30" w:rsidRDefault="00322F16" w:rsidP="00322F16">
            <w:pPr>
              <w:jc w:val="left"/>
              <w:rPr>
                <w:snapToGrid/>
                <w:color w:val="auto"/>
                <w:szCs w:val="24"/>
              </w:rPr>
            </w:pPr>
            <w:r w:rsidRPr="001E1C30">
              <w:rPr>
                <w:snapToGrid/>
                <w:color w:val="auto"/>
                <w:szCs w:val="24"/>
              </w:rPr>
              <w:t>ФЗ</w:t>
            </w:r>
          </w:p>
        </w:tc>
        <w:tc>
          <w:tcPr>
            <w:tcW w:w="3450" w:type="pct"/>
            <w:tcBorders>
              <w:top w:val="nil"/>
              <w:left w:val="nil"/>
              <w:bottom w:val="single" w:sz="8" w:space="0" w:color="auto"/>
              <w:right w:val="single" w:sz="8" w:space="0" w:color="auto"/>
            </w:tcBorders>
            <w:shd w:val="clear" w:color="auto" w:fill="auto"/>
            <w:vAlign w:val="bottom"/>
          </w:tcPr>
          <w:p w14:paraId="3696C388" w14:textId="77777777" w:rsidR="00322F16" w:rsidRPr="001E1C30" w:rsidRDefault="00322F16" w:rsidP="00322F16">
            <w:pPr>
              <w:jc w:val="left"/>
              <w:rPr>
                <w:snapToGrid/>
                <w:color w:val="auto"/>
                <w:szCs w:val="24"/>
              </w:rPr>
            </w:pPr>
            <w:r w:rsidRPr="001E1C30">
              <w:rPr>
                <w:snapToGrid/>
                <w:color w:val="auto"/>
                <w:szCs w:val="24"/>
              </w:rPr>
              <w:t>Федеральный закон.</w:t>
            </w:r>
          </w:p>
        </w:tc>
      </w:tr>
      <w:tr w:rsidR="00322F16" w:rsidRPr="001E1C30" w14:paraId="3696C38F"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8D" w14:textId="77777777" w:rsidR="00322F16" w:rsidRPr="001E1C30" w:rsidRDefault="00322F16" w:rsidP="00322F16">
            <w:pPr>
              <w:jc w:val="left"/>
              <w:rPr>
                <w:snapToGrid/>
                <w:color w:val="auto"/>
                <w:szCs w:val="24"/>
              </w:rPr>
            </w:pPr>
            <w:r w:rsidRPr="001E1C30">
              <w:rPr>
                <w:snapToGrid/>
                <w:color w:val="auto"/>
                <w:szCs w:val="24"/>
              </w:rPr>
              <w:t>ФОИВ</w:t>
            </w:r>
          </w:p>
        </w:tc>
        <w:tc>
          <w:tcPr>
            <w:tcW w:w="3450" w:type="pct"/>
            <w:tcBorders>
              <w:top w:val="nil"/>
              <w:left w:val="nil"/>
              <w:bottom w:val="single" w:sz="8" w:space="0" w:color="auto"/>
              <w:right w:val="single" w:sz="8" w:space="0" w:color="auto"/>
            </w:tcBorders>
            <w:shd w:val="clear" w:color="auto" w:fill="auto"/>
            <w:vAlign w:val="bottom"/>
          </w:tcPr>
          <w:p w14:paraId="3696C38E" w14:textId="77777777" w:rsidR="00322F16" w:rsidRPr="001E1C30" w:rsidRDefault="00322F16" w:rsidP="00322F16">
            <w:pPr>
              <w:jc w:val="left"/>
              <w:rPr>
                <w:snapToGrid/>
                <w:color w:val="auto"/>
                <w:szCs w:val="24"/>
              </w:rPr>
            </w:pPr>
            <w:r w:rsidRPr="001E1C30">
              <w:rPr>
                <w:snapToGrid/>
                <w:color w:val="auto"/>
                <w:szCs w:val="24"/>
              </w:rPr>
              <w:t>Федеральный орган исполнительной власти.</w:t>
            </w:r>
          </w:p>
        </w:tc>
      </w:tr>
      <w:tr w:rsidR="00322F16" w:rsidRPr="001E1C30" w14:paraId="3696C392"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90" w14:textId="06D4502F" w:rsidR="00322F16" w:rsidRPr="001E1C30" w:rsidRDefault="000C3C88" w:rsidP="00322F16">
            <w:pPr>
              <w:jc w:val="left"/>
              <w:rPr>
                <w:snapToGrid/>
                <w:color w:val="auto"/>
                <w:szCs w:val="24"/>
              </w:rPr>
            </w:pPr>
            <w:r>
              <w:rPr>
                <w:snapToGrid/>
                <w:color w:val="auto"/>
                <w:szCs w:val="24"/>
              </w:rPr>
              <w:t>ФСС</w:t>
            </w:r>
          </w:p>
        </w:tc>
        <w:tc>
          <w:tcPr>
            <w:tcW w:w="3450" w:type="pct"/>
            <w:tcBorders>
              <w:top w:val="nil"/>
              <w:left w:val="nil"/>
              <w:bottom w:val="single" w:sz="8" w:space="0" w:color="auto"/>
              <w:right w:val="single" w:sz="8" w:space="0" w:color="auto"/>
            </w:tcBorders>
            <w:shd w:val="clear" w:color="auto" w:fill="auto"/>
            <w:vAlign w:val="bottom"/>
          </w:tcPr>
          <w:p w14:paraId="3696C391" w14:textId="77777777" w:rsidR="00322F16" w:rsidRPr="001E1C30" w:rsidRDefault="00322F16" w:rsidP="00322F16">
            <w:pPr>
              <w:jc w:val="left"/>
              <w:rPr>
                <w:snapToGrid/>
                <w:color w:val="auto"/>
                <w:szCs w:val="24"/>
              </w:rPr>
            </w:pPr>
            <w:r w:rsidRPr="001E1C30">
              <w:rPr>
                <w:snapToGrid/>
                <w:color w:val="auto"/>
                <w:szCs w:val="24"/>
              </w:rPr>
              <w:t>Фонд социального страхования Российской Федерации.</w:t>
            </w:r>
          </w:p>
        </w:tc>
      </w:tr>
      <w:tr w:rsidR="00322F16" w:rsidRPr="001E1C30" w14:paraId="3696C395" w14:textId="77777777" w:rsidTr="00596FD5">
        <w:trPr>
          <w:cantSplit/>
          <w:trHeight w:val="630"/>
        </w:trPr>
        <w:tc>
          <w:tcPr>
            <w:tcW w:w="1550" w:type="pct"/>
            <w:tcBorders>
              <w:top w:val="nil"/>
              <w:left w:val="single" w:sz="8" w:space="0" w:color="auto"/>
              <w:bottom w:val="single" w:sz="8" w:space="0" w:color="auto"/>
              <w:right w:val="single" w:sz="8" w:space="0" w:color="auto"/>
            </w:tcBorders>
            <w:shd w:val="clear" w:color="auto" w:fill="auto"/>
            <w:vAlign w:val="center"/>
          </w:tcPr>
          <w:p w14:paraId="3696C393" w14:textId="77777777" w:rsidR="00322F16" w:rsidRPr="001E1C30" w:rsidRDefault="00322F16" w:rsidP="00322F16">
            <w:pPr>
              <w:jc w:val="left"/>
              <w:rPr>
                <w:snapToGrid/>
                <w:color w:val="auto"/>
                <w:szCs w:val="24"/>
              </w:rPr>
            </w:pPr>
            <w:r w:rsidRPr="001E1C30">
              <w:rPr>
                <w:snapToGrid/>
                <w:color w:val="auto"/>
                <w:szCs w:val="24"/>
              </w:rPr>
              <w:t>ЦБ</w:t>
            </w:r>
          </w:p>
        </w:tc>
        <w:tc>
          <w:tcPr>
            <w:tcW w:w="3450" w:type="pct"/>
            <w:tcBorders>
              <w:top w:val="nil"/>
              <w:left w:val="nil"/>
              <w:bottom w:val="single" w:sz="8" w:space="0" w:color="auto"/>
              <w:right w:val="single" w:sz="8" w:space="0" w:color="auto"/>
            </w:tcBorders>
            <w:shd w:val="clear" w:color="auto" w:fill="auto"/>
            <w:vAlign w:val="bottom"/>
          </w:tcPr>
          <w:p w14:paraId="3696C394" w14:textId="14AD8F4B" w:rsidR="00322F16" w:rsidRPr="001E1C30" w:rsidRDefault="00322F16" w:rsidP="00322F16">
            <w:pPr>
              <w:jc w:val="left"/>
              <w:rPr>
                <w:snapToGrid/>
                <w:color w:val="auto"/>
                <w:szCs w:val="24"/>
              </w:rPr>
            </w:pPr>
            <w:r w:rsidRPr="001E1C30">
              <w:rPr>
                <w:snapToGrid/>
                <w:color w:val="auto"/>
                <w:szCs w:val="24"/>
              </w:rPr>
              <w:t xml:space="preserve">Централизованная бухгалтерия </w:t>
            </w:r>
          </w:p>
        </w:tc>
      </w:tr>
      <w:tr w:rsidR="00322F16" w:rsidRPr="001E1C30" w14:paraId="3696C39B" w14:textId="77777777" w:rsidTr="00596FD5">
        <w:trPr>
          <w:cantSplit/>
          <w:trHeight w:val="320"/>
        </w:trPr>
        <w:tc>
          <w:tcPr>
            <w:tcW w:w="1550" w:type="pct"/>
            <w:tcBorders>
              <w:top w:val="nil"/>
              <w:left w:val="single" w:sz="8" w:space="0" w:color="auto"/>
              <w:bottom w:val="single" w:sz="8" w:space="0" w:color="auto"/>
              <w:right w:val="single" w:sz="8" w:space="0" w:color="auto"/>
            </w:tcBorders>
            <w:shd w:val="clear" w:color="auto" w:fill="auto"/>
            <w:vAlign w:val="center"/>
          </w:tcPr>
          <w:p w14:paraId="3696C399" w14:textId="77777777" w:rsidR="00322F16" w:rsidRPr="001E1C30" w:rsidRDefault="00322F16" w:rsidP="00322F16">
            <w:pPr>
              <w:jc w:val="left"/>
              <w:rPr>
                <w:snapToGrid/>
                <w:color w:val="auto"/>
                <w:szCs w:val="24"/>
              </w:rPr>
            </w:pPr>
            <w:r w:rsidRPr="001E1C30">
              <w:rPr>
                <w:snapToGrid/>
                <w:color w:val="auto"/>
                <w:szCs w:val="24"/>
              </w:rPr>
              <w:t>ЭП</w:t>
            </w:r>
          </w:p>
        </w:tc>
        <w:tc>
          <w:tcPr>
            <w:tcW w:w="3450" w:type="pct"/>
            <w:tcBorders>
              <w:top w:val="nil"/>
              <w:left w:val="nil"/>
              <w:bottom w:val="single" w:sz="8" w:space="0" w:color="auto"/>
              <w:right w:val="single" w:sz="8" w:space="0" w:color="auto"/>
            </w:tcBorders>
            <w:shd w:val="clear" w:color="auto" w:fill="auto"/>
            <w:vAlign w:val="bottom"/>
          </w:tcPr>
          <w:p w14:paraId="3696C39A" w14:textId="77777777" w:rsidR="00322F16" w:rsidRPr="001E1C30" w:rsidRDefault="00322F16" w:rsidP="00322F16">
            <w:pPr>
              <w:jc w:val="left"/>
              <w:rPr>
                <w:snapToGrid/>
                <w:color w:val="auto"/>
                <w:szCs w:val="24"/>
              </w:rPr>
            </w:pPr>
            <w:r w:rsidRPr="001E1C30">
              <w:rPr>
                <w:snapToGrid/>
                <w:color w:val="auto"/>
                <w:szCs w:val="24"/>
              </w:rPr>
              <w:t>Усиленная квалифицированная электронная подпись</w:t>
            </w:r>
          </w:p>
        </w:tc>
      </w:tr>
    </w:tbl>
    <w:p w14:paraId="57F95362" w14:textId="77777777" w:rsidR="00F3497D" w:rsidRDefault="00F3497D" w:rsidP="008053E4">
      <w:pPr>
        <w:pStyle w:val="ab"/>
        <w:ind w:firstLine="0"/>
        <w:rPr>
          <w:b/>
          <w:color w:val="auto"/>
          <w:sz w:val="36"/>
          <w:szCs w:val="36"/>
        </w:rPr>
      </w:pPr>
    </w:p>
    <w:p w14:paraId="00831794" w14:textId="77777777" w:rsidR="00295459" w:rsidRDefault="00295459" w:rsidP="008053E4">
      <w:pPr>
        <w:pStyle w:val="ab"/>
        <w:ind w:firstLine="0"/>
        <w:rPr>
          <w:b/>
          <w:color w:val="auto"/>
          <w:sz w:val="36"/>
          <w:szCs w:val="36"/>
        </w:rPr>
      </w:pPr>
      <w:r>
        <w:rPr>
          <w:b/>
          <w:color w:val="auto"/>
          <w:sz w:val="36"/>
          <w:szCs w:val="36"/>
        </w:rPr>
        <w:br w:type="page"/>
      </w:r>
    </w:p>
    <w:p w14:paraId="3696C39C" w14:textId="6D8ACA63" w:rsidR="001B4B93" w:rsidRPr="001E1C30" w:rsidRDefault="001B4B93" w:rsidP="008053E4">
      <w:pPr>
        <w:pStyle w:val="ab"/>
        <w:ind w:firstLine="0"/>
        <w:rPr>
          <w:b/>
          <w:color w:val="auto"/>
          <w:sz w:val="36"/>
          <w:szCs w:val="36"/>
          <w:lang w:val="ru-RU"/>
        </w:rPr>
      </w:pPr>
      <w:r w:rsidRPr="001E1C30">
        <w:rPr>
          <w:b/>
          <w:color w:val="auto"/>
          <w:sz w:val="36"/>
          <w:szCs w:val="36"/>
        </w:rPr>
        <w:lastRenderedPageBreak/>
        <w:t>Перечень терминов</w:t>
      </w:r>
    </w:p>
    <w:tbl>
      <w:tblPr>
        <w:tblW w:w="9730" w:type="dxa"/>
        <w:tblInd w:w="98" w:type="dxa"/>
        <w:tblLook w:val="0000" w:firstRow="0" w:lastRow="0" w:firstColumn="0" w:lastColumn="0" w:noHBand="0" w:noVBand="0"/>
      </w:tblPr>
      <w:tblGrid>
        <w:gridCol w:w="3480"/>
        <w:gridCol w:w="6250"/>
      </w:tblGrid>
      <w:tr w:rsidR="00105A10" w:rsidRPr="001E1C30" w14:paraId="3696C39F" w14:textId="77777777" w:rsidTr="000A4BA7">
        <w:trPr>
          <w:trHeight w:val="310"/>
          <w:tblHeader/>
        </w:trPr>
        <w:tc>
          <w:tcPr>
            <w:tcW w:w="3480" w:type="dxa"/>
            <w:tcBorders>
              <w:top w:val="single" w:sz="8" w:space="0" w:color="auto"/>
              <w:left w:val="single" w:sz="8" w:space="0" w:color="auto"/>
              <w:bottom w:val="single" w:sz="8" w:space="0" w:color="auto"/>
              <w:right w:val="single" w:sz="8" w:space="0" w:color="auto"/>
            </w:tcBorders>
            <w:shd w:val="clear" w:color="auto" w:fill="C0C0C0"/>
          </w:tcPr>
          <w:p w14:paraId="3696C39D" w14:textId="77777777" w:rsidR="00105A10" w:rsidRPr="001E1C30" w:rsidRDefault="00105A10" w:rsidP="000A4BA7">
            <w:pPr>
              <w:jc w:val="left"/>
              <w:rPr>
                <w:b/>
                <w:bCs/>
                <w:snapToGrid/>
                <w:color w:val="auto"/>
                <w:szCs w:val="24"/>
              </w:rPr>
            </w:pPr>
            <w:r w:rsidRPr="001E1C30">
              <w:rPr>
                <w:b/>
                <w:bCs/>
                <w:snapToGrid/>
                <w:color w:val="auto"/>
                <w:szCs w:val="24"/>
              </w:rPr>
              <w:t>Наименование термина</w:t>
            </w:r>
          </w:p>
        </w:tc>
        <w:tc>
          <w:tcPr>
            <w:tcW w:w="6250" w:type="dxa"/>
            <w:tcBorders>
              <w:top w:val="single" w:sz="8" w:space="0" w:color="auto"/>
              <w:left w:val="nil"/>
              <w:bottom w:val="single" w:sz="8" w:space="0" w:color="auto"/>
              <w:right w:val="single" w:sz="8" w:space="0" w:color="auto"/>
            </w:tcBorders>
            <w:shd w:val="clear" w:color="auto" w:fill="C0C0C0"/>
          </w:tcPr>
          <w:p w14:paraId="3696C39E" w14:textId="77777777" w:rsidR="00105A10" w:rsidRPr="001E1C30" w:rsidRDefault="00105A10" w:rsidP="000A4BA7">
            <w:pPr>
              <w:jc w:val="left"/>
              <w:rPr>
                <w:b/>
                <w:bCs/>
                <w:snapToGrid/>
                <w:color w:val="auto"/>
                <w:szCs w:val="24"/>
              </w:rPr>
            </w:pPr>
            <w:r w:rsidRPr="001E1C30">
              <w:rPr>
                <w:b/>
                <w:bCs/>
                <w:snapToGrid/>
                <w:color w:val="auto"/>
                <w:szCs w:val="24"/>
              </w:rPr>
              <w:t>Определение</w:t>
            </w:r>
          </w:p>
        </w:tc>
      </w:tr>
      <w:tr w:rsidR="00105A10" w:rsidRPr="001E1C30" w14:paraId="3696C3A2" w14:textId="77777777" w:rsidTr="000A4BA7">
        <w:trPr>
          <w:cantSplit/>
          <w:trHeight w:val="1180"/>
        </w:trPr>
        <w:tc>
          <w:tcPr>
            <w:tcW w:w="3480" w:type="dxa"/>
            <w:tcBorders>
              <w:top w:val="nil"/>
              <w:left w:val="single" w:sz="8" w:space="0" w:color="auto"/>
              <w:bottom w:val="single" w:sz="8" w:space="0" w:color="auto"/>
              <w:right w:val="single" w:sz="8" w:space="0" w:color="auto"/>
            </w:tcBorders>
            <w:shd w:val="clear" w:color="auto" w:fill="auto"/>
          </w:tcPr>
          <w:p w14:paraId="3696C3A0" w14:textId="77777777" w:rsidR="00105A10" w:rsidRPr="001E1C30" w:rsidRDefault="00105A10" w:rsidP="000A4BA7">
            <w:pPr>
              <w:jc w:val="left"/>
              <w:rPr>
                <w:snapToGrid/>
                <w:color w:val="auto"/>
                <w:szCs w:val="24"/>
              </w:rPr>
            </w:pPr>
            <w:r w:rsidRPr="001E1C30">
              <w:rPr>
                <w:snapToGrid/>
                <w:color w:val="auto"/>
                <w:szCs w:val="24"/>
              </w:rPr>
              <w:t>База данных</w:t>
            </w:r>
          </w:p>
        </w:tc>
        <w:tc>
          <w:tcPr>
            <w:tcW w:w="6250" w:type="dxa"/>
            <w:tcBorders>
              <w:top w:val="nil"/>
              <w:left w:val="nil"/>
              <w:bottom w:val="single" w:sz="8" w:space="0" w:color="auto"/>
              <w:right w:val="single" w:sz="8" w:space="0" w:color="auto"/>
            </w:tcBorders>
            <w:shd w:val="clear" w:color="auto" w:fill="auto"/>
          </w:tcPr>
          <w:p w14:paraId="3696C3A1" w14:textId="77777777" w:rsidR="00105A10" w:rsidRPr="001E1C30" w:rsidRDefault="00105A10" w:rsidP="000A4BA7">
            <w:pPr>
              <w:jc w:val="left"/>
              <w:rPr>
                <w:snapToGrid/>
                <w:color w:val="auto"/>
                <w:szCs w:val="24"/>
              </w:rPr>
            </w:pPr>
            <w:r w:rsidRPr="001E1C30">
              <w:rPr>
                <w:snapToGrid/>
                <w:color w:val="auto"/>
                <w:szCs w:val="24"/>
              </w:rPr>
              <w:t>Совокупность взаимосвязанных, хранящихся вместе данных при наличии такой минимальной избыточности, которая допускает их использование оптимальным образом для одного или нескольких приложений</w:t>
            </w:r>
          </w:p>
        </w:tc>
      </w:tr>
      <w:tr w:rsidR="00105A10" w:rsidRPr="001E1C30" w14:paraId="3696C3A5" w14:textId="77777777" w:rsidTr="000A4BA7">
        <w:trPr>
          <w:cantSplit/>
          <w:trHeight w:val="635"/>
        </w:trPr>
        <w:tc>
          <w:tcPr>
            <w:tcW w:w="3480" w:type="dxa"/>
            <w:tcBorders>
              <w:top w:val="nil"/>
              <w:left w:val="single" w:sz="8" w:space="0" w:color="auto"/>
              <w:bottom w:val="single" w:sz="8" w:space="0" w:color="auto"/>
              <w:right w:val="single" w:sz="8" w:space="0" w:color="auto"/>
            </w:tcBorders>
            <w:shd w:val="clear" w:color="auto" w:fill="auto"/>
          </w:tcPr>
          <w:p w14:paraId="3696C3A3" w14:textId="77777777" w:rsidR="00105A10" w:rsidRPr="001E1C30" w:rsidRDefault="00105A10" w:rsidP="000A4BA7">
            <w:pPr>
              <w:jc w:val="left"/>
              <w:rPr>
                <w:snapToGrid/>
                <w:color w:val="auto"/>
                <w:szCs w:val="24"/>
              </w:rPr>
            </w:pPr>
            <w:r w:rsidRPr="001E1C30">
              <w:rPr>
                <w:snapToGrid/>
                <w:color w:val="auto"/>
                <w:szCs w:val="24"/>
              </w:rPr>
              <w:t>Бизнес-процесс (процесс) обработки формуляра</w:t>
            </w:r>
          </w:p>
        </w:tc>
        <w:tc>
          <w:tcPr>
            <w:tcW w:w="6250" w:type="dxa"/>
            <w:tcBorders>
              <w:top w:val="nil"/>
              <w:left w:val="nil"/>
              <w:bottom w:val="single" w:sz="8" w:space="0" w:color="auto"/>
              <w:right w:val="single" w:sz="8" w:space="0" w:color="auto"/>
            </w:tcBorders>
            <w:shd w:val="clear" w:color="auto" w:fill="auto"/>
          </w:tcPr>
          <w:p w14:paraId="3696C3A4" w14:textId="77777777" w:rsidR="00105A10" w:rsidRPr="001E1C30" w:rsidRDefault="00105A10" w:rsidP="000A4BA7">
            <w:pPr>
              <w:jc w:val="left"/>
              <w:rPr>
                <w:snapToGrid/>
                <w:color w:val="auto"/>
                <w:szCs w:val="24"/>
              </w:rPr>
            </w:pPr>
            <w:r w:rsidRPr="001E1C30">
              <w:rPr>
                <w:snapToGrid/>
                <w:color w:val="auto"/>
                <w:szCs w:val="24"/>
              </w:rPr>
              <w:t>Жизненный цикл формуляра в Подсистеме.</w:t>
            </w:r>
          </w:p>
        </w:tc>
      </w:tr>
      <w:tr w:rsidR="00105A10" w:rsidRPr="001E1C30" w14:paraId="3696C3A8" w14:textId="77777777" w:rsidTr="000A4BA7">
        <w:trPr>
          <w:cantSplit/>
          <w:trHeight w:val="630"/>
        </w:trPr>
        <w:tc>
          <w:tcPr>
            <w:tcW w:w="3480" w:type="dxa"/>
            <w:tcBorders>
              <w:top w:val="nil"/>
              <w:left w:val="single" w:sz="8" w:space="0" w:color="auto"/>
              <w:bottom w:val="single" w:sz="8" w:space="0" w:color="auto"/>
              <w:right w:val="single" w:sz="8" w:space="0" w:color="auto"/>
            </w:tcBorders>
            <w:shd w:val="clear" w:color="auto" w:fill="auto"/>
          </w:tcPr>
          <w:p w14:paraId="3696C3A6" w14:textId="77777777" w:rsidR="00105A10" w:rsidRPr="001E1C30" w:rsidRDefault="00105A10" w:rsidP="000A4BA7">
            <w:pPr>
              <w:jc w:val="left"/>
              <w:rPr>
                <w:snapToGrid/>
                <w:color w:val="auto"/>
                <w:szCs w:val="24"/>
              </w:rPr>
            </w:pPr>
            <w:r w:rsidRPr="001E1C30">
              <w:rPr>
                <w:snapToGrid/>
                <w:color w:val="auto"/>
                <w:szCs w:val="24"/>
              </w:rPr>
              <w:t>Ведомственная ИС учета начислений</w:t>
            </w:r>
          </w:p>
        </w:tc>
        <w:tc>
          <w:tcPr>
            <w:tcW w:w="6250" w:type="dxa"/>
            <w:tcBorders>
              <w:top w:val="nil"/>
              <w:left w:val="nil"/>
              <w:bottom w:val="single" w:sz="8" w:space="0" w:color="auto"/>
              <w:right w:val="single" w:sz="8" w:space="0" w:color="auto"/>
            </w:tcBorders>
            <w:shd w:val="clear" w:color="auto" w:fill="auto"/>
          </w:tcPr>
          <w:p w14:paraId="3696C3A7" w14:textId="77777777" w:rsidR="00105A10" w:rsidRPr="001E1C30" w:rsidRDefault="00105A10" w:rsidP="000A4BA7">
            <w:pPr>
              <w:jc w:val="left"/>
              <w:rPr>
                <w:snapToGrid/>
                <w:color w:val="auto"/>
                <w:szCs w:val="24"/>
              </w:rPr>
            </w:pPr>
            <w:r w:rsidRPr="001E1C30">
              <w:rPr>
                <w:snapToGrid/>
                <w:color w:val="auto"/>
                <w:szCs w:val="24"/>
              </w:rPr>
              <w:t>Ведомственная информационная система учета начислений и квитирования.</w:t>
            </w:r>
          </w:p>
        </w:tc>
      </w:tr>
      <w:tr w:rsidR="00105A10" w:rsidRPr="001E1C30" w14:paraId="3696C3AB" w14:textId="77777777" w:rsidTr="000A4BA7">
        <w:trPr>
          <w:cantSplit/>
          <w:trHeight w:val="635"/>
        </w:trPr>
        <w:tc>
          <w:tcPr>
            <w:tcW w:w="3480" w:type="dxa"/>
            <w:tcBorders>
              <w:top w:val="nil"/>
              <w:left w:val="single" w:sz="8" w:space="0" w:color="auto"/>
              <w:bottom w:val="single" w:sz="8" w:space="0" w:color="auto"/>
              <w:right w:val="single" w:sz="8" w:space="0" w:color="auto"/>
            </w:tcBorders>
            <w:shd w:val="clear" w:color="auto" w:fill="auto"/>
          </w:tcPr>
          <w:p w14:paraId="3696C3A9" w14:textId="77777777" w:rsidR="00105A10" w:rsidRPr="001E1C30" w:rsidRDefault="00105A10" w:rsidP="000A4BA7">
            <w:pPr>
              <w:jc w:val="left"/>
              <w:rPr>
                <w:snapToGrid/>
                <w:color w:val="auto"/>
                <w:szCs w:val="24"/>
              </w:rPr>
            </w:pPr>
            <w:r w:rsidRPr="001E1C30">
              <w:rPr>
                <w:snapToGrid/>
                <w:color w:val="auto"/>
                <w:szCs w:val="24"/>
              </w:rPr>
              <w:t>Внешняя информационная система</w:t>
            </w:r>
          </w:p>
        </w:tc>
        <w:tc>
          <w:tcPr>
            <w:tcW w:w="6250" w:type="dxa"/>
            <w:tcBorders>
              <w:top w:val="nil"/>
              <w:left w:val="nil"/>
              <w:bottom w:val="single" w:sz="8" w:space="0" w:color="auto"/>
              <w:right w:val="single" w:sz="8" w:space="0" w:color="auto"/>
            </w:tcBorders>
            <w:shd w:val="clear" w:color="auto" w:fill="auto"/>
          </w:tcPr>
          <w:p w14:paraId="3696C3AA" w14:textId="77777777" w:rsidR="00105A10" w:rsidRPr="001E1C30" w:rsidRDefault="00105A10" w:rsidP="000A4BA7">
            <w:pPr>
              <w:jc w:val="left"/>
              <w:rPr>
                <w:snapToGrid/>
                <w:color w:val="auto"/>
                <w:szCs w:val="24"/>
              </w:rPr>
            </w:pPr>
            <w:r w:rsidRPr="001E1C30">
              <w:rPr>
                <w:snapToGrid/>
                <w:color w:val="auto"/>
                <w:szCs w:val="24"/>
              </w:rPr>
              <w:t>Информационная система, являющаяся внешней по отношению к ГИИС «Электронный бюджет».</w:t>
            </w:r>
          </w:p>
        </w:tc>
      </w:tr>
      <w:tr w:rsidR="00105A10" w:rsidRPr="001E1C30" w14:paraId="3696C3AE" w14:textId="77777777" w:rsidTr="000A4BA7">
        <w:trPr>
          <w:cantSplit/>
          <w:trHeight w:val="1250"/>
        </w:trPr>
        <w:tc>
          <w:tcPr>
            <w:tcW w:w="3480" w:type="dxa"/>
            <w:tcBorders>
              <w:top w:val="nil"/>
              <w:left w:val="single" w:sz="8" w:space="0" w:color="auto"/>
              <w:bottom w:val="single" w:sz="8" w:space="0" w:color="auto"/>
              <w:right w:val="single" w:sz="8" w:space="0" w:color="auto"/>
            </w:tcBorders>
            <w:shd w:val="clear" w:color="auto" w:fill="auto"/>
          </w:tcPr>
          <w:p w14:paraId="3696C3AC" w14:textId="77777777" w:rsidR="00105A10" w:rsidRPr="001E1C30" w:rsidRDefault="00105A10" w:rsidP="000A4BA7">
            <w:pPr>
              <w:jc w:val="left"/>
              <w:rPr>
                <w:snapToGrid/>
                <w:color w:val="auto"/>
                <w:szCs w:val="24"/>
              </w:rPr>
            </w:pPr>
            <w:r w:rsidRPr="001E1C30">
              <w:rPr>
                <w:snapToGrid/>
                <w:color w:val="auto"/>
                <w:szCs w:val="24"/>
              </w:rPr>
              <w:t>Задача</w:t>
            </w:r>
          </w:p>
        </w:tc>
        <w:tc>
          <w:tcPr>
            <w:tcW w:w="6250" w:type="dxa"/>
            <w:tcBorders>
              <w:top w:val="nil"/>
              <w:left w:val="nil"/>
              <w:bottom w:val="single" w:sz="8" w:space="0" w:color="auto"/>
              <w:right w:val="single" w:sz="8" w:space="0" w:color="auto"/>
            </w:tcBorders>
            <w:shd w:val="clear" w:color="auto" w:fill="auto"/>
          </w:tcPr>
          <w:p w14:paraId="3696C3AD" w14:textId="77777777" w:rsidR="00105A10" w:rsidRPr="001E1C30" w:rsidRDefault="00105A10" w:rsidP="000A4BA7">
            <w:pPr>
              <w:jc w:val="left"/>
              <w:rPr>
                <w:snapToGrid/>
                <w:color w:val="auto"/>
                <w:szCs w:val="24"/>
              </w:rPr>
            </w:pPr>
            <w:r w:rsidRPr="001E1C30">
              <w:rPr>
                <w:snapToGrid/>
                <w:color w:val="auto"/>
                <w:szCs w:val="24"/>
              </w:rPr>
              <w:t>Объект Подсистемы, предназначенный для хранения и отображения пользователям факта возникновения задачи по выполнению определенного этапа обработки формуляра.</w:t>
            </w:r>
          </w:p>
        </w:tc>
      </w:tr>
      <w:tr w:rsidR="00105A10" w:rsidRPr="001E1C30" w14:paraId="3696C3B1" w14:textId="77777777" w:rsidTr="000A4BA7">
        <w:trPr>
          <w:cantSplit/>
          <w:trHeight w:val="1697"/>
        </w:trPr>
        <w:tc>
          <w:tcPr>
            <w:tcW w:w="3480" w:type="dxa"/>
            <w:tcBorders>
              <w:top w:val="nil"/>
              <w:left w:val="single" w:sz="8" w:space="0" w:color="auto"/>
              <w:bottom w:val="single" w:sz="8" w:space="0" w:color="auto"/>
              <w:right w:val="single" w:sz="8" w:space="0" w:color="auto"/>
            </w:tcBorders>
            <w:shd w:val="clear" w:color="auto" w:fill="auto"/>
          </w:tcPr>
          <w:p w14:paraId="3696C3AF" w14:textId="77777777" w:rsidR="00105A10" w:rsidRPr="001E1C30" w:rsidRDefault="00105A10" w:rsidP="000A4BA7">
            <w:pPr>
              <w:jc w:val="left"/>
              <w:rPr>
                <w:snapToGrid/>
                <w:color w:val="auto"/>
                <w:szCs w:val="24"/>
              </w:rPr>
            </w:pPr>
            <w:r w:rsidRPr="001E1C30">
              <w:rPr>
                <w:snapToGrid/>
                <w:color w:val="auto"/>
                <w:szCs w:val="24"/>
              </w:rPr>
              <w:t>Информационная система</w:t>
            </w:r>
          </w:p>
        </w:tc>
        <w:tc>
          <w:tcPr>
            <w:tcW w:w="6250" w:type="dxa"/>
            <w:tcBorders>
              <w:top w:val="nil"/>
              <w:left w:val="nil"/>
              <w:bottom w:val="single" w:sz="8" w:space="0" w:color="auto"/>
              <w:right w:val="single" w:sz="8" w:space="0" w:color="auto"/>
            </w:tcBorders>
            <w:shd w:val="clear" w:color="auto" w:fill="auto"/>
          </w:tcPr>
          <w:p w14:paraId="3696C3B0" w14:textId="77777777" w:rsidR="00105A10" w:rsidRPr="001E1C30" w:rsidRDefault="00105A10" w:rsidP="000A4BA7">
            <w:pPr>
              <w:jc w:val="left"/>
              <w:rPr>
                <w:snapToGrid/>
                <w:color w:val="auto"/>
                <w:szCs w:val="24"/>
              </w:rPr>
            </w:pPr>
            <w:r w:rsidRPr="001E1C30">
              <w:rPr>
                <w:snapToGrid/>
                <w:color w:val="auto"/>
                <w:szCs w:val="24"/>
              </w:rPr>
              <w:t>Совокупность содержащейся в базах данных информации и обеспечивающих её обработку информационных технологий, технических и программных средств, а также персонала и организационных мероприятий, направленных на обеспечение функционирования информационной системы.</w:t>
            </w:r>
          </w:p>
        </w:tc>
      </w:tr>
      <w:tr w:rsidR="00105A10" w:rsidRPr="001E1C30" w14:paraId="3696C3B4" w14:textId="77777777" w:rsidTr="000A4BA7">
        <w:trPr>
          <w:cantSplit/>
          <w:trHeight w:val="1138"/>
        </w:trPr>
        <w:tc>
          <w:tcPr>
            <w:tcW w:w="3480" w:type="dxa"/>
            <w:tcBorders>
              <w:top w:val="nil"/>
              <w:left w:val="single" w:sz="8" w:space="0" w:color="auto"/>
              <w:bottom w:val="single" w:sz="8" w:space="0" w:color="auto"/>
              <w:right w:val="single" w:sz="8" w:space="0" w:color="auto"/>
            </w:tcBorders>
            <w:shd w:val="clear" w:color="auto" w:fill="auto"/>
          </w:tcPr>
          <w:p w14:paraId="3696C3B2" w14:textId="77777777" w:rsidR="00105A10" w:rsidRPr="001E1C30" w:rsidRDefault="00105A10" w:rsidP="000A4BA7">
            <w:pPr>
              <w:jc w:val="left"/>
              <w:rPr>
                <w:snapToGrid/>
                <w:color w:val="auto"/>
                <w:szCs w:val="24"/>
              </w:rPr>
            </w:pPr>
            <w:r w:rsidRPr="001E1C30">
              <w:rPr>
                <w:snapToGrid/>
                <w:color w:val="auto"/>
                <w:szCs w:val="24"/>
              </w:rPr>
              <w:t>Классификатор</w:t>
            </w:r>
          </w:p>
        </w:tc>
        <w:tc>
          <w:tcPr>
            <w:tcW w:w="6250" w:type="dxa"/>
            <w:tcBorders>
              <w:top w:val="nil"/>
              <w:left w:val="nil"/>
              <w:bottom w:val="single" w:sz="8" w:space="0" w:color="auto"/>
              <w:right w:val="single" w:sz="8" w:space="0" w:color="auto"/>
            </w:tcBorders>
            <w:shd w:val="clear" w:color="auto" w:fill="auto"/>
          </w:tcPr>
          <w:p w14:paraId="3696C3B3" w14:textId="77777777" w:rsidR="00105A10" w:rsidRPr="001E1C30" w:rsidRDefault="00105A10" w:rsidP="000A4BA7">
            <w:pPr>
              <w:jc w:val="left"/>
              <w:rPr>
                <w:snapToGrid/>
                <w:color w:val="auto"/>
                <w:szCs w:val="24"/>
              </w:rPr>
            </w:pPr>
            <w:r w:rsidRPr="001E1C30">
              <w:rPr>
                <w:snapToGrid/>
                <w:color w:val="auto"/>
                <w:szCs w:val="24"/>
              </w:rPr>
              <w:t>Систематизированный перечень наименованных объектов, уникальность и однозначная идентификация которых обеспечивается на всем информационном пространстве Подсистемы</w:t>
            </w:r>
          </w:p>
        </w:tc>
      </w:tr>
      <w:tr w:rsidR="00105A10" w:rsidRPr="001E1C30" w14:paraId="3696C3B7" w14:textId="77777777" w:rsidTr="000A4BA7">
        <w:trPr>
          <w:cantSplit/>
          <w:trHeight w:val="940"/>
        </w:trPr>
        <w:tc>
          <w:tcPr>
            <w:tcW w:w="3480" w:type="dxa"/>
            <w:tcBorders>
              <w:top w:val="nil"/>
              <w:left w:val="single" w:sz="8" w:space="0" w:color="auto"/>
              <w:bottom w:val="single" w:sz="8" w:space="0" w:color="auto"/>
              <w:right w:val="single" w:sz="8" w:space="0" w:color="auto"/>
            </w:tcBorders>
            <w:shd w:val="clear" w:color="auto" w:fill="auto"/>
          </w:tcPr>
          <w:p w14:paraId="3696C3B5" w14:textId="77777777" w:rsidR="00105A10" w:rsidRPr="001E1C30" w:rsidRDefault="00105A10" w:rsidP="000A4BA7">
            <w:pPr>
              <w:jc w:val="left"/>
              <w:rPr>
                <w:snapToGrid/>
                <w:color w:val="auto"/>
                <w:szCs w:val="24"/>
              </w:rPr>
            </w:pPr>
            <w:r w:rsidRPr="001E1C30">
              <w:rPr>
                <w:snapToGrid/>
                <w:color w:val="auto"/>
                <w:szCs w:val="24"/>
              </w:rPr>
              <w:t>Область данных</w:t>
            </w:r>
          </w:p>
        </w:tc>
        <w:tc>
          <w:tcPr>
            <w:tcW w:w="6250" w:type="dxa"/>
            <w:tcBorders>
              <w:top w:val="nil"/>
              <w:left w:val="nil"/>
              <w:bottom w:val="single" w:sz="8" w:space="0" w:color="auto"/>
              <w:right w:val="single" w:sz="8" w:space="0" w:color="auto"/>
            </w:tcBorders>
            <w:shd w:val="clear" w:color="auto" w:fill="auto"/>
          </w:tcPr>
          <w:p w14:paraId="3696C3B6" w14:textId="77777777" w:rsidR="00105A10" w:rsidRPr="001E1C30" w:rsidRDefault="00105A10" w:rsidP="000A4BA7">
            <w:pPr>
              <w:jc w:val="left"/>
              <w:rPr>
                <w:snapToGrid/>
                <w:color w:val="auto"/>
                <w:szCs w:val="24"/>
              </w:rPr>
            </w:pPr>
            <w:r w:rsidRPr="001E1C30">
              <w:rPr>
                <w:snapToGrid/>
                <w:color w:val="auto"/>
                <w:szCs w:val="24"/>
              </w:rPr>
              <w:t>Контейнер, хранящий данные по учету сведений, принадлежащих одной организации в рамках одной конфигурации.</w:t>
            </w:r>
          </w:p>
        </w:tc>
      </w:tr>
      <w:tr w:rsidR="00105A10" w:rsidRPr="001E1C30" w14:paraId="3696C3BA" w14:textId="77777777" w:rsidTr="000A4BA7">
        <w:trPr>
          <w:cantSplit/>
          <w:trHeight w:val="384"/>
        </w:trPr>
        <w:tc>
          <w:tcPr>
            <w:tcW w:w="3480" w:type="dxa"/>
            <w:tcBorders>
              <w:top w:val="nil"/>
              <w:left w:val="single" w:sz="8" w:space="0" w:color="auto"/>
              <w:bottom w:val="single" w:sz="8" w:space="0" w:color="auto"/>
              <w:right w:val="single" w:sz="8" w:space="0" w:color="auto"/>
            </w:tcBorders>
            <w:shd w:val="clear" w:color="auto" w:fill="auto"/>
          </w:tcPr>
          <w:p w14:paraId="3696C3B8" w14:textId="77777777" w:rsidR="00105A10" w:rsidRPr="001E1C30" w:rsidRDefault="00105A10" w:rsidP="000A4BA7">
            <w:pPr>
              <w:jc w:val="left"/>
              <w:rPr>
                <w:snapToGrid/>
                <w:color w:val="auto"/>
                <w:szCs w:val="24"/>
              </w:rPr>
            </w:pPr>
            <w:r w:rsidRPr="001E1C30">
              <w:rPr>
                <w:snapToGrid/>
                <w:color w:val="auto"/>
                <w:szCs w:val="24"/>
              </w:rPr>
              <w:t>Персонал Подсистемы</w:t>
            </w:r>
          </w:p>
        </w:tc>
        <w:tc>
          <w:tcPr>
            <w:tcW w:w="6250" w:type="dxa"/>
            <w:tcBorders>
              <w:top w:val="nil"/>
              <w:left w:val="nil"/>
              <w:bottom w:val="single" w:sz="8" w:space="0" w:color="auto"/>
              <w:right w:val="single" w:sz="8" w:space="0" w:color="auto"/>
            </w:tcBorders>
            <w:shd w:val="clear" w:color="auto" w:fill="auto"/>
          </w:tcPr>
          <w:p w14:paraId="3696C3B9" w14:textId="77777777" w:rsidR="00105A10" w:rsidRPr="001E1C30" w:rsidRDefault="00105A10" w:rsidP="000A4BA7">
            <w:pPr>
              <w:jc w:val="left"/>
              <w:rPr>
                <w:snapToGrid/>
                <w:color w:val="auto"/>
                <w:szCs w:val="24"/>
              </w:rPr>
            </w:pPr>
            <w:r w:rsidRPr="001E1C30">
              <w:rPr>
                <w:snapToGrid/>
                <w:color w:val="auto"/>
                <w:szCs w:val="24"/>
              </w:rPr>
              <w:t>Лица, отвечающие за эксплуатацию Подсистемы.</w:t>
            </w:r>
          </w:p>
        </w:tc>
      </w:tr>
      <w:tr w:rsidR="00105A10" w:rsidRPr="001E1C30" w14:paraId="3696C3BD" w14:textId="77777777" w:rsidTr="000A4BA7">
        <w:trPr>
          <w:cantSplit/>
          <w:trHeight w:val="1460"/>
        </w:trPr>
        <w:tc>
          <w:tcPr>
            <w:tcW w:w="3480" w:type="dxa"/>
            <w:tcBorders>
              <w:top w:val="nil"/>
              <w:left w:val="single" w:sz="8" w:space="0" w:color="auto"/>
              <w:bottom w:val="single" w:sz="8" w:space="0" w:color="auto"/>
              <w:right w:val="single" w:sz="8" w:space="0" w:color="auto"/>
            </w:tcBorders>
            <w:shd w:val="clear" w:color="auto" w:fill="auto"/>
          </w:tcPr>
          <w:p w14:paraId="3696C3BB" w14:textId="77777777" w:rsidR="00105A10" w:rsidRPr="001E1C30" w:rsidRDefault="00105A10" w:rsidP="000A4BA7">
            <w:pPr>
              <w:jc w:val="left"/>
              <w:rPr>
                <w:snapToGrid/>
                <w:color w:val="auto"/>
                <w:szCs w:val="24"/>
              </w:rPr>
            </w:pPr>
            <w:r w:rsidRPr="001E1C30">
              <w:rPr>
                <w:snapToGrid/>
                <w:color w:val="auto"/>
                <w:szCs w:val="24"/>
              </w:rPr>
              <w:t>Пользователь Подсистемы</w:t>
            </w:r>
          </w:p>
        </w:tc>
        <w:tc>
          <w:tcPr>
            <w:tcW w:w="6250" w:type="dxa"/>
            <w:tcBorders>
              <w:top w:val="nil"/>
              <w:left w:val="nil"/>
              <w:bottom w:val="single" w:sz="8" w:space="0" w:color="auto"/>
              <w:right w:val="single" w:sz="8" w:space="0" w:color="auto"/>
            </w:tcBorders>
            <w:shd w:val="clear" w:color="auto" w:fill="auto"/>
          </w:tcPr>
          <w:p w14:paraId="3696C3BC" w14:textId="77777777" w:rsidR="00105A10" w:rsidRPr="001E1C30" w:rsidRDefault="00105A10" w:rsidP="000A4BA7">
            <w:pPr>
              <w:jc w:val="left"/>
              <w:rPr>
                <w:snapToGrid/>
                <w:color w:val="auto"/>
                <w:szCs w:val="24"/>
              </w:rPr>
            </w:pPr>
            <w:r w:rsidRPr="001E1C30">
              <w:rPr>
                <w:snapToGrid/>
                <w:color w:val="auto"/>
                <w:szCs w:val="24"/>
              </w:rPr>
              <w:t>Зарегистрированный в системе «Электронный бюджет» сотрудник организации сектора государственного управления, которому предоставлены полномочия на выполнение функций по обработке информации в соответствии с его ролью в бизнес-процессе организации.</w:t>
            </w:r>
          </w:p>
        </w:tc>
      </w:tr>
      <w:tr w:rsidR="00105A10" w:rsidRPr="001E1C30" w14:paraId="3696C3C0" w14:textId="77777777" w:rsidTr="000A4BA7">
        <w:trPr>
          <w:cantSplit/>
          <w:trHeight w:val="1445"/>
        </w:trPr>
        <w:tc>
          <w:tcPr>
            <w:tcW w:w="3480" w:type="dxa"/>
            <w:tcBorders>
              <w:top w:val="nil"/>
              <w:left w:val="single" w:sz="8" w:space="0" w:color="auto"/>
              <w:bottom w:val="single" w:sz="8" w:space="0" w:color="auto"/>
              <w:right w:val="single" w:sz="8" w:space="0" w:color="auto"/>
            </w:tcBorders>
            <w:shd w:val="clear" w:color="auto" w:fill="auto"/>
          </w:tcPr>
          <w:p w14:paraId="3696C3BE" w14:textId="77777777" w:rsidR="00105A10" w:rsidRPr="001E1C30" w:rsidRDefault="00105A10" w:rsidP="000A4BA7">
            <w:pPr>
              <w:jc w:val="left"/>
              <w:rPr>
                <w:snapToGrid/>
                <w:color w:val="auto"/>
                <w:szCs w:val="24"/>
              </w:rPr>
            </w:pPr>
            <w:r w:rsidRPr="001E1C30">
              <w:rPr>
                <w:snapToGrid/>
                <w:color w:val="auto"/>
                <w:szCs w:val="24"/>
              </w:rPr>
              <w:t>Пользовательский режим</w:t>
            </w:r>
          </w:p>
        </w:tc>
        <w:tc>
          <w:tcPr>
            <w:tcW w:w="6250" w:type="dxa"/>
            <w:tcBorders>
              <w:top w:val="nil"/>
              <w:left w:val="nil"/>
              <w:bottom w:val="single" w:sz="8" w:space="0" w:color="auto"/>
              <w:right w:val="single" w:sz="8" w:space="0" w:color="auto"/>
            </w:tcBorders>
            <w:shd w:val="clear" w:color="auto" w:fill="auto"/>
          </w:tcPr>
          <w:p w14:paraId="3696C3BF" w14:textId="77777777" w:rsidR="00105A10" w:rsidRPr="001E1C30" w:rsidRDefault="00105A10" w:rsidP="000A4BA7">
            <w:pPr>
              <w:jc w:val="left"/>
              <w:rPr>
                <w:snapToGrid/>
                <w:color w:val="auto"/>
                <w:szCs w:val="24"/>
              </w:rPr>
            </w:pPr>
            <w:r w:rsidRPr="001E1C30">
              <w:rPr>
                <w:snapToGrid/>
                <w:color w:val="auto"/>
                <w:szCs w:val="24"/>
              </w:rPr>
              <w:t>В применении к описанию процессов использования подсистем – это режим работы с подсистемой, не требующий расширения прав доступа до уровня администрирования и использования дополнительных программных и технических средств.</w:t>
            </w:r>
          </w:p>
        </w:tc>
      </w:tr>
      <w:tr w:rsidR="00105A10" w:rsidRPr="001E1C30" w14:paraId="3696C3C3" w14:textId="77777777" w:rsidTr="000A4BA7">
        <w:trPr>
          <w:cantSplit/>
          <w:trHeight w:val="630"/>
        </w:trPr>
        <w:tc>
          <w:tcPr>
            <w:tcW w:w="3480" w:type="dxa"/>
            <w:tcBorders>
              <w:top w:val="nil"/>
              <w:left w:val="single" w:sz="8" w:space="0" w:color="auto"/>
              <w:bottom w:val="single" w:sz="8" w:space="0" w:color="auto"/>
              <w:right w:val="single" w:sz="8" w:space="0" w:color="auto"/>
            </w:tcBorders>
            <w:shd w:val="clear" w:color="auto" w:fill="auto"/>
          </w:tcPr>
          <w:p w14:paraId="3696C3C1" w14:textId="77777777" w:rsidR="00105A10" w:rsidRPr="001E1C30" w:rsidRDefault="00105A10" w:rsidP="000A4BA7">
            <w:pPr>
              <w:jc w:val="left"/>
              <w:rPr>
                <w:snapToGrid/>
                <w:color w:val="auto"/>
                <w:szCs w:val="24"/>
              </w:rPr>
            </w:pPr>
            <w:r w:rsidRPr="001E1C30">
              <w:rPr>
                <w:snapToGrid/>
                <w:color w:val="auto"/>
                <w:szCs w:val="24"/>
              </w:rPr>
              <w:t>Предопределенный профиль</w:t>
            </w:r>
          </w:p>
        </w:tc>
        <w:tc>
          <w:tcPr>
            <w:tcW w:w="6250" w:type="dxa"/>
            <w:tcBorders>
              <w:top w:val="nil"/>
              <w:left w:val="nil"/>
              <w:bottom w:val="single" w:sz="8" w:space="0" w:color="auto"/>
              <w:right w:val="single" w:sz="8" w:space="0" w:color="auto"/>
            </w:tcBorders>
            <w:shd w:val="clear" w:color="auto" w:fill="auto"/>
          </w:tcPr>
          <w:p w14:paraId="3696C3C2" w14:textId="77777777" w:rsidR="00105A10" w:rsidRPr="001E1C30" w:rsidRDefault="00105A10" w:rsidP="000A4BA7">
            <w:pPr>
              <w:jc w:val="left"/>
              <w:rPr>
                <w:snapToGrid/>
                <w:color w:val="auto"/>
                <w:szCs w:val="24"/>
              </w:rPr>
            </w:pPr>
            <w:r w:rsidRPr="001E1C30">
              <w:rPr>
                <w:snapToGrid/>
                <w:color w:val="auto"/>
                <w:szCs w:val="24"/>
              </w:rPr>
              <w:t>Профиль, являющийся частью метаданных Подсистемы.</w:t>
            </w:r>
          </w:p>
        </w:tc>
      </w:tr>
      <w:tr w:rsidR="00105A10" w:rsidRPr="001E1C30" w14:paraId="3696C3C6" w14:textId="77777777" w:rsidTr="000A4BA7">
        <w:trPr>
          <w:trHeight w:val="2005"/>
        </w:trPr>
        <w:tc>
          <w:tcPr>
            <w:tcW w:w="3480" w:type="dxa"/>
            <w:tcBorders>
              <w:top w:val="nil"/>
              <w:left w:val="single" w:sz="8" w:space="0" w:color="auto"/>
              <w:bottom w:val="single" w:sz="8" w:space="0" w:color="auto"/>
              <w:right w:val="single" w:sz="8" w:space="0" w:color="auto"/>
            </w:tcBorders>
            <w:shd w:val="clear" w:color="auto" w:fill="auto"/>
          </w:tcPr>
          <w:p w14:paraId="3696C3C4" w14:textId="77777777" w:rsidR="00105A10" w:rsidRPr="001E1C30" w:rsidRDefault="00105A10" w:rsidP="000A4BA7">
            <w:pPr>
              <w:jc w:val="left"/>
              <w:rPr>
                <w:snapToGrid/>
                <w:color w:val="auto"/>
                <w:szCs w:val="24"/>
              </w:rPr>
            </w:pPr>
            <w:r w:rsidRPr="001E1C30">
              <w:rPr>
                <w:snapToGrid/>
                <w:color w:val="auto"/>
                <w:szCs w:val="24"/>
              </w:rPr>
              <w:lastRenderedPageBreak/>
              <w:t>Прикладное программное обеспечение</w:t>
            </w:r>
          </w:p>
        </w:tc>
        <w:tc>
          <w:tcPr>
            <w:tcW w:w="6250" w:type="dxa"/>
            <w:tcBorders>
              <w:top w:val="nil"/>
              <w:left w:val="nil"/>
              <w:bottom w:val="single" w:sz="8" w:space="0" w:color="auto"/>
              <w:right w:val="single" w:sz="8" w:space="0" w:color="auto"/>
            </w:tcBorders>
            <w:shd w:val="clear" w:color="auto" w:fill="auto"/>
          </w:tcPr>
          <w:p w14:paraId="3696C3C5" w14:textId="77777777" w:rsidR="00105A10" w:rsidRPr="001E1C30" w:rsidRDefault="00105A10" w:rsidP="000A4BA7">
            <w:pPr>
              <w:jc w:val="left"/>
              <w:rPr>
                <w:snapToGrid/>
                <w:color w:val="auto"/>
                <w:szCs w:val="24"/>
              </w:rPr>
            </w:pPr>
            <w:r w:rsidRPr="001E1C30">
              <w:rPr>
                <w:snapToGrid/>
                <w:color w:val="auto"/>
                <w:szCs w:val="24"/>
              </w:rPr>
              <w:t>Программное обеспечение, предназначенное для выполнения определённых задач и рассчитанная на непосредственное взаимодействие с пользователем. В большинстве случаев прикладные программы не могут обращаться к ресурсам компьютера напрямую, а взаимодействуют с оборудованием и другими программами посредством системного ПО.</w:t>
            </w:r>
          </w:p>
        </w:tc>
      </w:tr>
      <w:tr w:rsidR="00105A10" w:rsidRPr="001E1C30" w14:paraId="3696C3C9" w14:textId="77777777" w:rsidTr="000A4BA7">
        <w:trPr>
          <w:cantSplit/>
          <w:trHeight w:val="2186"/>
        </w:trPr>
        <w:tc>
          <w:tcPr>
            <w:tcW w:w="3480" w:type="dxa"/>
            <w:tcBorders>
              <w:top w:val="nil"/>
              <w:left w:val="single" w:sz="8" w:space="0" w:color="auto"/>
              <w:bottom w:val="single" w:sz="8" w:space="0" w:color="auto"/>
              <w:right w:val="single" w:sz="8" w:space="0" w:color="auto"/>
            </w:tcBorders>
            <w:shd w:val="clear" w:color="auto" w:fill="auto"/>
          </w:tcPr>
          <w:p w14:paraId="3696C3C7" w14:textId="77777777" w:rsidR="00105A10" w:rsidRPr="001E1C30" w:rsidRDefault="00105A10" w:rsidP="000A4BA7">
            <w:pPr>
              <w:jc w:val="left"/>
              <w:rPr>
                <w:snapToGrid/>
                <w:color w:val="auto"/>
                <w:szCs w:val="24"/>
              </w:rPr>
            </w:pPr>
            <w:r w:rsidRPr="001E1C30">
              <w:rPr>
                <w:snapToGrid/>
                <w:color w:val="auto"/>
                <w:szCs w:val="24"/>
              </w:rPr>
              <w:t>Прикладное программное обеспечение</w:t>
            </w:r>
          </w:p>
        </w:tc>
        <w:tc>
          <w:tcPr>
            <w:tcW w:w="6250" w:type="dxa"/>
            <w:tcBorders>
              <w:top w:val="nil"/>
              <w:left w:val="nil"/>
              <w:bottom w:val="single" w:sz="8" w:space="0" w:color="auto"/>
              <w:right w:val="single" w:sz="8" w:space="0" w:color="auto"/>
            </w:tcBorders>
            <w:shd w:val="clear" w:color="auto" w:fill="auto"/>
          </w:tcPr>
          <w:p w14:paraId="3696C3C8" w14:textId="77777777" w:rsidR="00105A10" w:rsidRPr="001E1C30" w:rsidRDefault="00105A10" w:rsidP="000A4BA7">
            <w:pPr>
              <w:jc w:val="left"/>
              <w:rPr>
                <w:snapToGrid/>
                <w:color w:val="auto"/>
                <w:szCs w:val="24"/>
              </w:rPr>
            </w:pPr>
            <w:r w:rsidRPr="001E1C30">
              <w:rPr>
                <w:snapToGrid/>
                <w:color w:val="auto"/>
                <w:szCs w:val="24"/>
              </w:rPr>
              <w:t>Программное обеспечение, предназначенное для выполнения определённых задач и рассчитанное на непосредственное взаимодействие с пользователем. В большинстве случаев прикладные программы не могут обращаться к ресурсам компьютера напрямую, а взаимодействуют с оборудованием и другими программами посредством системного или базисного ПО.</w:t>
            </w:r>
          </w:p>
        </w:tc>
      </w:tr>
      <w:tr w:rsidR="00105A10" w:rsidRPr="001E1C30" w14:paraId="3696C3CC" w14:textId="77777777" w:rsidTr="000A4BA7">
        <w:trPr>
          <w:cantSplit/>
          <w:trHeight w:val="630"/>
        </w:trPr>
        <w:tc>
          <w:tcPr>
            <w:tcW w:w="3480" w:type="dxa"/>
            <w:tcBorders>
              <w:top w:val="nil"/>
              <w:left w:val="single" w:sz="8" w:space="0" w:color="auto"/>
              <w:bottom w:val="single" w:sz="8" w:space="0" w:color="auto"/>
              <w:right w:val="single" w:sz="8" w:space="0" w:color="auto"/>
            </w:tcBorders>
            <w:shd w:val="clear" w:color="auto" w:fill="auto"/>
          </w:tcPr>
          <w:p w14:paraId="3696C3CA" w14:textId="77777777" w:rsidR="00105A10" w:rsidRPr="001E1C30" w:rsidRDefault="00105A10" w:rsidP="000A4BA7">
            <w:pPr>
              <w:jc w:val="left"/>
              <w:rPr>
                <w:snapToGrid/>
                <w:color w:val="auto"/>
                <w:szCs w:val="24"/>
              </w:rPr>
            </w:pPr>
            <w:r w:rsidRPr="001E1C30">
              <w:rPr>
                <w:snapToGrid/>
                <w:color w:val="auto"/>
                <w:szCs w:val="24"/>
              </w:rPr>
              <w:t>Профиль</w:t>
            </w:r>
          </w:p>
        </w:tc>
        <w:tc>
          <w:tcPr>
            <w:tcW w:w="6250" w:type="dxa"/>
            <w:tcBorders>
              <w:top w:val="nil"/>
              <w:left w:val="nil"/>
              <w:bottom w:val="single" w:sz="8" w:space="0" w:color="auto"/>
              <w:right w:val="single" w:sz="8" w:space="0" w:color="auto"/>
            </w:tcBorders>
            <w:shd w:val="clear" w:color="auto" w:fill="auto"/>
          </w:tcPr>
          <w:p w14:paraId="3696C3CB" w14:textId="77777777" w:rsidR="00105A10" w:rsidRPr="001E1C30" w:rsidRDefault="00105A10" w:rsidP="000A4BA7">
            <w:pPr>
              <w:jc w:val="left"/>
              <w:rPr>
                <w:snapToGrid/>
                <w:color w:val="auto"/>
                <w:szCs w:val="24"/>
              </w:rPr>
            </w:pPr>
            <w:r w:rsidRPr="001E1C30">
              <w:rPr>
                <w:snapToGrid/>
                <w:color w:val="auto"/>
                <w:szCs w:val="24"/>
              </w:rPr>
              <w:t>Подмножество ролей, назначаемых пользователю как единое целое.</w:t>
            </w:r>
          </w:p>
        </w:tc>
      </w:tr>
      <w:tr w:rsidR="00105A10" w:rsidRPr="001E1C30" w14:paraId="3696C3CF" w14:textId="77777777" w:rsidTr="000A4BA7">
        <w:trPr>
          <w:cantSplit/>
          <w:trHeight w:val="1906"/>
        </w:trPr>
        <w:tc>
          <w:tcPr>
            <w:tcW w:w="3480" w:type="dxa"/>
            <w:tcBorders>
              <w:top w:val="nil"/>
              <w:left w:val="single" w:sz="8" w:space="0" w:color="auto"/>
              <w:bottom w:val="single" w:sz="8" w:space="0" w:color="auto"/>
              <w:right w:val="single" w:sz="8" w:space="0" w:color="auto"/>
            </w:tcBorders>
            <w:shd w:val="clear" w:color="auto" w:fill="auto"/>
          </w:tcPr>
          <w:p w14:paraId="3696C3CD" w14:textId="77777777" w:rsidR="00105A10" w:rsidRPr="001E1C30" w:rsidRDefault="00105A10" w:rsidP="000A4BA7">
            <w:pPr>
              <w:jc w:val="left"/>
              <w:rPr>
                <w:snapToGrid/>
                <w:color w:val="auto"/>
                <w:szCs w:val="24"/>
              </w:rPr>
            </w:pPr>
            <w:r w:rsidRPr="001E1C30">
              <w:rPr>
                <w:snapToGrid/>
                <w:color w:val="auto"/>
                <w:szCs w:val="24"/>
              </w:rPr>
              <w:t>Разделенные данные (разделенный справочник)</w:t>
            </w:r>
          </w:p>
        </w:tc>
        <w:tc>
          <w:tcPr>
            <w:tcW w:w="6250" w:type="dxa"/>
            <w:tcBorders>
              <w:top w:val="nil"/>
              <w:left w:val="nil"/>
              <w:bottom w:val="single" w:sz="8" w:space="0" w:color="auto"/>
              <w:right w:val="single" w:sz="8" w:space="0" w:color="auto"/>
            </w:tcBorders>
            <w:shd w:val="clear" w:color="auto" w:fill="auto"/>
          </w:tcPr>
          <w:p w14:paraId="3696C3CE" w14:textId="77777777" w:rsidR="00105A10" w:rsidRPr="001E1C30" w:rsidRDefault="00105A10" w:rsidP="000A4BA7">
            <w:pPr>
              <w:jc w:val="left"/>
              <w:rPr>
                <w:snapToGrid/>
                <w:color w:val="auto"/>
                <w:szCs w:val="24"/>
              </w:rPr>
            </w:pPr>
            <w:r w:rsidRPr="001E1C30">
              <w:rPr>
                <w:snapToGrid/>
                <w:color w:val="auto"/>
                <w:szCs w:val="24"/>
              </w:rPr>
              <w:t>Справочник, наполнение которого в различных Областях данных осуществляется независимо друг от друга. Разделенные данные доступны только в случае, когда для пользователя задана Область данных; при этом отображается наполнение только для заданной Области данных.</w:t>
            </w:r>
          </w:p>
        </w:tc>
      </w:tr>
      <w:tr w:rsidR="00105A10" w:rsidRPr="001E1C30" w14:paraId="3696C3D2" w14:textId="77777777" w:rsidTr="000A4BA7">
        <w:trPr>
          <w:cantSplit/>
          <w:trHeight w:val="1264"/>
        </w:trPr>
        <w:tc>
          <w:tcPr>
            <w:tcW w:w="3480" w:type="dxa"/>
            <w:tcBorders>
              <w:top w:val="nil"/>
              <w:left w:val="single" w:sz="8" w:space="0" w:color="auto"/>
              <w:bottom w:val="single" w:sz="8" w:space="0" w:color="auto"/>
              <w:right w:val="single" w:sz="8" w:space="0" w:color="auto"/>
            </w:tcBorders>
            <w:shd w:val="clear" w:color="auto" w:fill="auto"/>
          </w:tcPr>
          <w:p w14:paraId="3696C3D0" w14:textId="77777777" w:rsidR="00105A10" w:rsidRPr="001E1C30" w:rsidRDefault="00105A10" w:rsidP="000A4BA7">
            <w:pPr>
              <w:jc w:val="left"/>
              <w:rPr>
                <w:snapToGrid/>
                <w:color w:val="auto"/>
                <w:szCs w:val="24"/>
              </w:rPr>
            </w:pPr>
            <w:r w:rsidRPr="001E1C30">
              <w:rPr>
                <w:snapToGrid/>
                <w:color w:val="auto"/>
                <w:szCs w:val="24"/>
              </w:rPr>
              <w:t>Роль</w:t>
            </w:r>
          </w:p>
        </w:tc>
        <w:tc>
          <w:tcPr>
            <w:tcW w:w="6250" w:type="dxa"/>
            <w:tcBorders>
              <w:top w:val="nil"/>
              <w:left w:val="nil"/>
              <w:bottom w:val="single" w:sz="8" w:space="0" w:color="auto"/>
              <w:right w:val="single" w:sz="8" w:space="0" w:color="auto"/>
            </w:tcBorders>
            <w:shd w:val="clear" w:color="auto" w:fill="auto"/>
          </w:tcPr>
          <w:p w14:paraId="3696C3D1" w14:textId="77777777" w:rsidR="00105A10" w:rsidRPr="001E1C30" w:rsidRDefault="00105A10" w:rsidP="000A4BA7">
            <w:pPr>
              <w:jc w:val="left"/>
              <w:rPr>
                <w:snapToGrid/>
                <w:color w:val="auto"/>
                <w:szCs w:val="24"/>
              </w:rPr>
            </w:pPr>
            <w:r w:rsidRPr="001E1C30">
              <w:rPr>
                <w:snapToGrid/>
                <w:color w:val="auto"/>
                <w:szCs w:val="24"/>
              </w:rPr>
              <w:t>Неделимый комплект прав доступа, описывающий разрешенные действия - функции, которые пользователь может выполнять по отношению к объектам Подсистемы в ходе своего взаимодействия с ней.</w:t>
            </w:r>
          </w:p>
        </w:tc>
      </w:tr>
      <w:tr w:rsidR="00105A10" w:rsidRPr="001E1C30" w14:paraId="3696C3D5" w14:textId="77777777" w:rsidTr="000A4BA7">
        <w:trPr>
          <w:cantSplit/>
          <w:trHeight w:val="677"/>
        </w:trPr>
        <w:tc>
          <w:tcPr>
            <w:tcW w:w="3480" w:type="dxa"/>
            <w:tcBorders>
              <w:top w:val="nil"/>
              <w:left w:val="single" w:sz="8" w:space="0" w:color="auto"/>
              <w:bottom w:val="single" w:sz="8" w:space="0" w:color="auto"/>
              <w:right w:val="single" w:sz="8" w:space="0" w:color="auto"/>
            </w:tcBorders>
            <w:shd w:val="clear" w:color="auto" w:fill="auto"/>
          </w:tcPr>
          <w:p w14:paraId="3696C3D3" w14:textId="77777777" w:rsidR="00105A10" w:rsidRPr="001E1C30" w:rsidRDefault="00105A10" w:rsidP="000A4BA7">
            <w:pPr>
              <w:jc w:val="left"/>
              <w:rPr>
                <w:snapToGrid/>
                <w:color w:val="auto"/>
                <w:szCs w:val="24"/>
              </w:rPr>
            </w:pPr>
            <w:r w:rsidRPr="001E1C30">
              <w:rPr>
                <w:snapToGrid/>
                <w:color w:val="auto"/>
                <w:szCs w:val="24"/>
              </w:rPr>
              <w:t>Роль пользователя</w:t>
            </w:r>
          </w:p>
        </w:tc>
        <w:tc>
          <w:tcPr>
            <w:tcW w:w="6250" w:type="dxa"/>
            <w:tcBorders>
              <w:top w:val="nil"/>
              <w:left w:val="nil"/>
              <w:bottom w:val="single" w:sz="8" w:space="0" w:color="auto"/>
              <w:right w:val="single" w:sz="8" w:space="0" w:color="auto"/>
            </w:tcBorders>
            <w:shd w:val="clear" w:color="auto" w:fill="auto"/>
          </w:tcPr>
          <w:p w14:paraId="3696C3D4" w14:textId="77777777" w:rsidR="00105A10" w:rsidRPr="001E1C30" w:rsidRDefault="00105A10" w:rsidP="000A4BA7">
            <w:pPr>
              <w:jc w:val="left"/>
              <w:rPr>
                <w:snapToGrid/>
                <w:color w:val="auto"/>
                <w:szCs w:val="24"/>
              </w:rPr>
            </w:pPr>
            <w:r w:rsidRPr="001E1C30">
              <w:rPr>
                <w:snapToGrid/>
                <w:color w:val="auto"/>
                <w:szCs w:val="24"/>
              </w:rPr>
              <w:t>Настройки Подсистемы, задающие полномочия пользователя в процессе обработки формуляров.</w:t>
            </w:r>
          </w:p>
        </w:tc>
      </w:tr>
      <w:tr w:rsidR="00105A10" w:rsidRPr="001E1C30" w14:paraId="3696C3D8" w14:textId="77777777" w:rsidTr="000A4BA7">
        <w:trPr>
          <w:cantSplit/>
          <w:trHeight w:val="621"/>
        </w:trPr>
        <w:tc>
          <w:tcPr>
            <w:tcW w:w="3480" w:type="dxa"/>
            <w:tcBorders>
              <w:top w:val="nil"/>
              <w:left w:val="single" w:sz="8" w:space="0" w:color="auto"/>
              <w:bottom w:val="single" w:sz="8" w:space="0" w:color="auto"/>
              <w:right w:val="single" w:sz="8" w:space="0" w:color="auto"/>
            </w:tcBorders>
            <w:shd w:val="clear" w:color="auto" w:fill="auto"/>
          </w:tcPr>
          <w:p w14:paraId="3696C3D6" w14:textId="77777777" w:rsidR="00105A10" w:rsidRPr="001E1C30" w:rsidRDefault="00105A10" w:rsidP="000A4BA7">
            <w:pPr>
              <w:jc w:val="left"/>
              <w:rPr>
                <w:snapToGrid/>
                <w:color w:val="auto"/>
                <w:szCs w:val="24"/>
              </w:rPr>
            </w:pPr>
            <w:r w:rsidRPr="001E1C30">
              <w:rPr>
                <w:snapToGrid/>
                <w:color w:val="auto"/>
                <w:szCs w:val="24"/>
              </w:rPr>
              <w:t>Сбой</w:t>
            </w:r>
          </w:p>
        </w:tc>
        <w:tc>
          <w:tcPr>
            <w:tcW w:w="6250" w:type="dxa"/>
            <w:tcBorders>
              <w:top w:val="nil"/>
              <w:left w:val="nil"/>
              <w:bottom w:val="single" w:sz="8" w:space="0" w:color="auto"/>
              <w:right w:val="single" w:sz="8" w:space="0" w:color="auto"/>
            </w:tcBorders>
            <w:shd w:val="clear" w:color="auto" w:fill="auto"/>
          </w:tcPr>
          <w:p w14:paraId="3696C3D7" w14:textId="77777777" w:rsidR="00105A10" w:rsidRPr="001E1C30" w:rsidRDefault="00105A10" w:rsidP="000A4BA7">
            <w:pPr>
              <w:jc w:val="left"/>
              <w:rPr>
                <w:snapToGrid/>
                <w:color w:val="auto"/>
                <w:szCs w:val="24"/>
              </w:rPr>
            </w:pPr>
            <w:r w:rsidRPr="001E1C30">
              <w:rPr>
                <w:snapToGrid/>
                <w:color w:val="auto"/>
                <w:szCs w:val="24"/>
              </w:rPr>
              <w:t>Самоустраняющийся отказ или однократный отказ, устраняемый незначительным вмешательством оператора.</w:t>
            </w:r>
          </w:p>
        </w:tc>
      </w:tr>
      <w:tr w:rsidR="00B711C3" w:rsidRPr="001E1C30" w14:paraId="3696C3DB" w14:textId="77777777" w:rsidTr="000A4BA7">
        <w:trPr>
          <w:trHeight w:val="620"/>
        </w:trPr>
        <w:tc>
          <w:tcPr>
            <w:tcW w:w="3480" w:type="dxa"/>
            <w:tcBorders>
              <w:top w:val="nil"/>
              <w:left w:val="single" w:sz="8" w:space="0" w:color="auto"/>
              <w:bottom w:val="single" w:sz="8" w:space="0" w:color="auto"/>
              <w:right w:val="single" w:sz="8" w:space="0" w:color="auto"/>
            </w:tcBorders>
            <w:shd w:val="clear" w:color="auto" w:fill="auto"/>
          </w:tcPr>
          <w:p w14:paraId="3696C3D9" w14:textId="77777777" w:rsidR="00B711C3" w:rsidRPr="001E1C30" w:rsidRDefault="00B711C3" w:rsidP="000A4BA7">
            <w:pPr>
              <w:jc w:val="left"/>
              <w:rPr>
                <w:snapToGrid/>
                <w:color w:val="auto"/>
                <w:szCs w:val="24"/>
              </w:rPr>
            </w:pPr>
            <w:r w:rsidRPr="001E1C30">
              <w:rPr>
                <w:snapToGrid/>
                <w:color w:val="auto"/>
                <w:szCs w:val="24"/>
              </w:rPr>
              <w:t>Северная надбавка</w:t>
            </w:r>
          </w:p>
        </w:tc>
        <w:tc>
          <w:tcPr>
            <w:tcW w:w="6250" w:type="dxa"/>
            <w:tcBorders>
              <w:top w:val="nil"/>
              <w:left w:val="nil"/>
              <w:bottom w:val="single" w:sz="8" w:space="0" w:color="auto"/>
              <w:right w:val="single" w:sz="8" w:space="0" w:color="auto"/>
            </w:tcBorders>
            <w:shd w:val="clear" w:color="auto" w:fill="auto"/>
          </w:tcPr>
          <w:p w14:paraId="3696C3DA" w14:textId="77777777" w:rsidR="00B711C3" w:rsidRPr="001E1C30" w:rsidRDefault="00B711C3" w:rsidP="000A4BA7">
            <w:pPr>
              <w:jc w:val="left"/>
              <w:rPr>
                <w:snapToGrid/>
                <w:color w:val="auto"/>
                <w:szCs w:val="24"/>
              </w:rPr>
            </w:pPr>
            <w:r w:rsidRPr="001E1C30">
              <w:rPr>
                <w:snapToGrid/>
                <w:color w:val="auto"/>
                <w:szCs w:val="24"/>
              </w:rPr>
              <w:t>Надбавка за стаж работы в районах Крайнего Севера и приравненных к ним местностям.</w:t>
            </w:r>
          </w:p>
        </w:tc>
      </w:tr>
      <w:tr w:rsidR="00105A10" w:rsidRPr="001E1C30" w14:paraId="3696C3DE" w14:textId="77777777" w:rsidTr="000A4BA7">
        <w:trPr>
          <w:trHeight w:val="3444"/>
        </w:trPr>
        <w:tc>
          <w:tcPr>
            <w:tcW w:w="3480" w:type="dxa"/>
            <w:tcBorders>
              <w:top w:val="nil"/>
              <w:left w:val="single" w:sz="8" w:space="0" w:color="auto"/>
              <w:bottom w:val="single" w:sz="8" w:space="0" w:color="auto"/>
              <w:right w:val="single" w:sz="8" w:space="0" w:color="auto"/>
            </w:tcBorders>
            <w:shd w:val="clear" w:color="auto" w:fill="auto"/>
          </w:tcPr>
          <w:p w14:paraId="3696C3DC" w14:textId="77777777" w:rsidR="00105A10" w:rsidRPr="001E1C30" w:rsidRDefault="00105A10" w:rsidP="000A4BA7">
            <w:pPr>
              <w:jc w:val="left"/>
              <w:rPr>
                <w:snapToGrid/>
                <w:color w:val="auto"/>
                <w:szCs w:val="24"/>
              </w:rPr>
            </w:pPr>
            <w:r w:rsidRPr="001E1C30">
              <w:rPr>
                <w:snapToGrid/>
                <w:color w:val="auto"/>
                <w:szCs w:val="24"/>
              </w:rPr>
              <w:lastRenderedPageBreak/>
              <w:t>Системное программное обеспечение</w:t>
            </w:r>
          </w:p>
        </w:tc>
        <w:tc>
          <w:tcPr>
            <w:tcW w:w="6250" w:type="dxa"/>
            <w:tcBorders>
              <w:top w:val="nil"/>
              <w:left w:val="nil"/>
              <w:bottom w:val="single" w:sz="8" w:space="0" w:color="auto"/>
              <w:right w:val="single" w:sz="8" w:space="0" w:color="auto"/>
            </w:tcBorders>
            <w:shd w:val="clear" w:color="auto" w:fill="auto"/>
          </w:tcPr>
          <w:p w14:paraId="3696C3DD" w14:textId="77777777" w:rsidR="00105A10" w:rsidRPr="001E1C30" w:rsidRDefault="00105A10" w:rsidP="000A4BA7">
            <w:pPr>
              <w:jc w:val="left"/>
              <w:rPr>
                <w:snapToGrid/>
                <w:color w:val="auto"/>
                <w:szCs w:val="24"/>
              </w:rPr>
            </w:pPr>
            <w:r w:rsidRPr="001E1C30">
              <w:rPr>
                <w:snapToGrid/>
                <w:color w:val="auto"/>
                <w:szCs w:val="24"/>
              </w:rPr>
              <w:t>Комплекс программ, которые обеспечивают управление компонентами компьютерной системы, такими как процессор, оперативная память, устройства ввода-вывода, сетевое оборудование, выступая как «межслойный интерфейс», с одной стороны которого аппаратура, а с другой — базисное или прикладное ПО. Системное ПО не решает конкретные практические задачи, а лишь обеспечивает работу других программ, предоставляя им сервисные функции, абстрагирующие детали аппаратной и микропрограммной реализации компьютерной системы, управляет ее аппаратными ресурсами.</w:t>
            </w:r>
          </w:p>
        </w:tc>
      </w:tr>
      <w:tr w:rsidR="00105A10" w:rsidRPr="001E1C30" w14:paraId="3696C3E1" w14:textId="77777777" w:rsidTr="000A4BA7">
        <w:trPr>
          <w:cantSplit/>
          <w:trHeight w:val="690"/>
        </w:trPr>
        <w:tc>
          <w:tcPr>
            <w:tcW w:w="3480" w:type="dxa"/>
            <w:tcBorders>
              <w:top w:val="nil"/>
              <w:left w:val="single" w:sz="8" w:space="0" w:color="auto"/>
              <w:bottom w:val="single" w:sz="8" w:space="0" w:color="auto"/>
              <w:right w:val="single" w:sz="8" w:space="0" w:color="auto"/>
            </w:tcBorders>
            <w:shd w:val="clear" w:color="auto" w:fill="auto"/>
          </w:tcPr>
          <w:p w14:paraId="3696C3DF" w14:textId="77777777" w:rsidR="00105A10" w:rsidRPr="001E1C30" w:rsidRDefault="00105A10" w:rsidP="000A4BA7">
            <w:pPr>
              <w:jc w:val="left"/>
              <w:rPr>
                <w:snapToGrid/>
                <w:color w:val="auto"/>
                <w:szCs w:val="24"/>
              </w:rPr>
            </w:pPr>
            <w:r w:rsidRPr="001E1C30">
              <w:rPr>
                <w:snapToGrid/>
                <w:color w:val="auto"/>
                <w:szCs w:val="24"/>
              </w:rPr>
              <w:t>Сотрудники ОСГУ</w:t>
            </w:r>
          </w:p>
        </w:tc>
        <w:tc>
          <w:tcPr>
            <w:tcW w:w="6250" w:type="dxa"/>
            <w:tcBorders>
              <w:top w:val="nil"/>
              <w:left w:val="nil"/>
              <w:bottom w:val="single" w:sz="8" w:space="0" w:color="auto"/>
              <w:right w:val="single" w:sz="8" w:space="0" w:color="auto"/>
            </w:tcBorders>
            <w:shd w:val="clear" w:color="auto" w:fill="auto"/>
          </w:tcPr>
          <w:p w14:paraId="3696C3E0" w14:textId="77777777" w:rsidR="00105A10" w:rsidRPr="001E1C30" w:rsidRDefault="00105A10" w:rsidP="000A4BA7">
            <w:pPr>
              <w:jc w:val="left"/>
              <w:rPr>
                <w:snapToGrid/>
                <w:color w:val="auto"/>
                <w:szCs w:val="24"/>
              </w:rPr>
            </w:pPr>
            <w:r w:rsidRPr="001E1C30">
              <w:rPr>
                <w:snapToGrid/>
                <w:color w:val="auto"/>
                <w:szCs w:val="24"/>
              </w:rPr>
              <w:t>Участники деятельности федеральных органов власти и подведомственных казенных учреждений</w:t>
            </w:r>
          </w:p>
        </w:tc>
      </w:tr>
      <w:tr w:rsidR="00105A10" w:rsidRPr="001E1C30" w14:paraId="3696C3E4" w14:textId="77777777" w:rsidTr="000A4BA7">
        <w:trPr>
          <w:cantSplit/>
          <w:trHeight w:val="453"/>
        </w:trPr>
        <w:tc>
          <w:tcPr>
            <w:tcW w:w="3480" w:type="dxa"/>
            <w:tcBorders>
              <w:top w:val="nil"/>
              <w:left w:val="single" w:sz="8" w:space="0" w:color="auto"/>
              <w:bottom w:val="single" w:sz="8" w:space="0" w:color="auto"/>
              <w:right w:val="single" w:sz="8" w:space="0" w:color="auto"/>
            </w:tcBorders>
            <w:shd w:val="clear" w:color="auto" w:fill="auto"/>
          </w:tcPr>
          <w:p w14:paraId="3696C3E2" w14:textId="77777777" w:rsidR="00105A10" w:rsidRPr="001E1C30" w:rsidRDefault="00105A10" w:rsidP="000A4BA7">
            <w:pPr>
              <w:jc w:val="left"/>
              <w:rPr>
                <w:snapToGrid/>
                <w:color w:val="auto"/>
                <w:szCs w:val="24"/>
              </w:rPr>
            </w:pPr>
            <w:r w:rsidRPr="001E1C30">
              <w:rPr>
                <w:snapToGrid/>
                <w:color w:val="auto"/>
                <w:szCs w:val="24"/>
              </w:rPr>
              <w:t>Сотрудники ЦБ</w:t>
            </w:r>
          </w:p>
        </w:tc>
        <w:tc>
          <w:tcPr>
            <w:tcW w:w="6250" w:type="dxa"/>
            <w:tcBorders>
              <w:top w:val="nil"/>
              <w:left w:val="nil"/>
              <w:bottom w:val="single" w:sz="8" w:space="0" w:color="auto"/>
              <w:right w:val="single" w:sz="8" w:space="0" w:color="auto"/>
            </w:tcBorders>
            <w:shd w:val="clear" w:color="auto" w:fill="auto"/>
          </w:tcPr>
          <w:p w14:paraId="3696C3E3" w14:textId="452F88CD" w:rsidR="00105A10" w:rsidRPr="001E1C30" w:rsidRDefault="00105A10" w:rsidP="000A4BA7">
            <w:pPr>
              <w:jc w:val="left"/>
              <w:rPr>
                <w:snapToGrid/>
                <w:color w:val="auto"/>
                <w:szCs w:val="24"/>
              </w:rPr>
            </w:pPr>
            <w:r w:rsidRPr="001E1C30">
              <w:rPr>
                <w:snapToGrid/>
                <w:color w:val="auto"/>
                <w:szCs w:val="24"/>
              </w:rPr>
              <w:t xml:space="preserve">Участники деятельности </w:t>
            </w:r>
            <w:r w:rsidR="008F3209">
              <w:rPr>
                <w:snapToGrid/>
                <w:color w:val="auto"/>
                <w:szCs w:val="24"/>
              </w:rPr>
              <w:t>ЦБ</w:t>
            </w:r>
          </w:p>
        </w:tc>
      </w:tr>
      <w:tr w:rsidR="00105A10" w:rsidRPr="001E1C30" w14:paraId="3696C3E7" w14:textId="77777777" w:rsidTr="000A4BA7">
        <w:trPr>
          <w:cantSplit/>
          <w:trHeight w:val="1194"/>
        </w:trPr>
        <w:tc>
          <w:tcPr>
            <w:tcW w:w="3480" w:type="dxa"/>
            <w:tcBorders>
              <w:top w:val="nil"/>
              <w:left w:val="single" w:sz="8" w:space="0" w:color="auto"/>
              <w:bottom w:val="single" w:sz="8" w:space="0" w:color="auto"/>
              <w:right w:val="single" w:sz="8" w:space="0" w:color="auto"/>
            </w:tcBorders>
            <w:shd w:val="clear" w:color="auto" w:fill="auto"/>
          </w:tcPr>
          <w:p w14:paraId="3696C3E5" w14:textId="77777777" w:rsidR="00105A10" w:rsidRPr="001E1C30" w:rsidRDefault="00105A10" w:rsidP="000A4BA7">
            <w:pPr>
              <w:jc w:val="left"/>
              <w:rPr>
                <w:snapToGrid/>
                <w:color w:val="auto"/>
                <w:szCs w:val="24"/>
              </w:rPr>
            </w:pPr>
            <w:r w:rsidRPr="001E1C30">
              <w:rPr>
                <w:snapToGrid/>
                <w:color w:val="auto"/>
                <w:szCs w:val="24"/>
              </w:rPr>
              <w:t>Справочник</w:t>
            </w:r>
          </w:p>
        </w:tc>
        <w:tc>
          <w:tcPr>
            <w:tcW w:w="6250" w:type="dxa"/>
            <w:tcBorders>
              <w:top w:val="nil"/>
              <w:left w:val="nil"/>
              <w:bottom w:val="single" w:sz="8" w:space="0" w:color="auto"/>
              <w:right w:val="single" w:sz="8" w:space="0" w:color="auto"/>
            </w:tcBorders>
            <w:shd w:val="clear" w:color="auto" w:fill="auto"/>
          </w:tcPr>
          <w:p w14:paraId="3696C3E6" w14:textId="77777777" w:rsidR="00105A10" w:rsidRPr="001E1C30" w:rsidRDefault="00105A10" w:rsidP="000A4BA7">
            <w:pPr>
              <w:jc w:val="left"/>
              <w:rPr>
                <w:snapToGrid/>
                <w:color w:val="auto"/>
                <w:szCs w:val="24"/>
              </w:rPr>
            </w:pPr>
            <w:r w:rsidRPr="001E1C30">
              <w:rPr>
                <w:snapToGrid/>
                <w:color w:val="auto"/>
                <w:szCs w:val="24"/>
              </w:rPr>
              <w:t>Перечень наименованных объектов, уникальность и однозначная идентификация которых обеспечивается только в рамках определенной области данных, которая входит в информационное пространство Подсистемы.</w:t>
            </w:r>
          </w:p>
        </w:tc>
      </w:tr>
      <w:tr w:rsidR="00105A10" w:rsidRPr="001E1C30" w14:paraId="3696C3EA" w14:textId="77777777" w:rsidTr="000A4BA7">
        <w:trPr>
          <w:cantSplit/>
          <w:trHeight w:val="802"/>
        </w:trPr>
        <w:tc>
          <w:tcPr>
            <w:tcW w:w="3480" w:type="dxa"/>
            <w:tcBorders>
              <w:top w:val="nil"/>
              <w:left w:val="single" w:sz="8" w:space="0" w:color="auto"/>
              <w:bottom w:val="single" w:sz="8" w:space="0" w:color="auto"/>
              <w:right w:val="single" w:sz="8" w:space="0" w:color="auto"/>
            </w:tcBorders>
            <w:shd w:val="clear" w:color="auto" w:fill="auto"/>
          </w:tcPr>
          <w:p w14:paraId="3696C3E8" w14:textId="77777777" w:rsidR="00105A10" w:rsidRPr="001E1C30" w:rsidRDefault="00105A10" w:rsidP="000A4BA7">
            <w:pPr>
              <w:jc w:val="left"/>
              <w:rPr>
                <w:snapToGrid/>
                <w:color w:val="auto"/>
                <w:szCs w:val="24"/>
              </w:rPr>
            </w:pPr>
            <w:r w:rsidRPr="001E1C30">
              <w:rPr>
                <w:snapToGrid/>
                <w:color w:val="auto"/>
                <w:szCs w:val="24"/>
              </w:rPr>
              <w:t>Статус документа</w:t>
            </w:r>
          </w:p>
        </w:tc>
        <w:tc>
          <w:tcPr>
            <w:tcW w:w="6250" w:type="dxa"/>
            <w:tcBorders>
              <w:top w:val="nil"/>
              <w:left w:val="nil"/>
              <w:bottom w:val="single" w:sz="8" w:space="0" w:color="auto"/>
              <w:right w:val="single" w:sz="8" w:space="0" w:color="auto"/>
            </w:tcBorders>
            <w:shd w:val="clear" w:color="auto" w:fill="auto"/>
          </w:tcPr>
          <w:p w14:paraId="3696C3E9" w14:textId="77777777" w:rsidR="00105A10" w:rsidRPr="001E1C30" w:rsidRDefault="00105A10" w:rsidP="000A4BA7">
            <w:pPr>
              <w:jc w:val="left"/>
              <w:rPr>
                <w:snapToGrid/>
                <w:color w:val="auto"/>
                <w:szCs w:val="24"/>
              </w:rPr>
            </w:pPr>
            <w:r w:rsidRPr="001E1C30">
              <w:rPr>
                <w:snapToGrid/>
                <w:color w:val="auto"/>
                <w:szCs w:val="24"/>
              </w:rPr>
              <w:t>Признак, отражающий достижение формуляр ом определенной точки в бизнес-процессе.</w:t>
            </w:r>
          </w:p>
        </w:tc>
      </w:tr>
      <w:tr w:rsidR="00105A10" w:rsidRPr="001E1C30" w14:paraId="3696C3ED" w14:textId="77777777" w:rsidTr="000A4BA7">
        <w:trPr>
          <w:cantSplit/>
          <w:trHeight w:val="1040"/>
        </w:trPr>
        <w:tc>
          <w:tcPr>
            <w:tcW w:w="3480" w:type="dxa"/>
            <w:tcBorders>
              <w:top w:val="nil"/>
              <w:left w:val="single" w:sz="8" w:space="0" w:color="auto"/>
              <w:bottom w:val="single" w:sz="8" w:space="0" w:color="auto"/>
              <w:right w:val="single" w:sz="8" w:space="0" w:color="auto"/>
            </w:tcBorders>
            <w:shd w:val="clear" w:color="auto" w:fill="auto"/>
          </w:tcPr>
          <w:p w14:paraId="3696C3EB" w14:textId="77777777" w:rsidR="00105A10" w:rsidRPr="001E1C30" w:rsidRDefault="00105A10" w:rsidP="000A4BA7">
            <w:pPr>
              <w:jc w:val="left"/>
              <w:rPr>
                <w:snapToGrid/>
                <w:color w:val="auto"/>
                <w:szCs w:val="24"/>
              </w:rPr>
            </w:pPr>
            <w:r w:rsidRPr="001E1C30">
              <w:rPr>
                <w:snapToGrid/>
                <w:color w:val="auto"/>
                <w:szCs w:val="24"/>
              </w:rPr>
              <w:t>Формуляр</w:t>
            </w:r>
          </w:p>
        </w:tc>
        <w:tc>
          <w:tcPr>
            <w:tcW w:w="6250" w:type="dxa"/>
            <w:tcBorders>
              <w:top w:val="nil"/>
              <w:left w:val="nil"/>
              <w:bottom w:val="single" w:sz="8" w:space="0" w:color="auto"/>
              <w:right w:val="single" w:sz="8" w:space="0" w:color="auto"/>
            </w:tcBorders>
            <w:shd w:val="clear" w:color="auto" w:fill="auto"/>
          </w:tcPr>
          <w:p w14:paraId="3696C3EC" w14:textId="77777777" w:rsidR="00105A10" w:rsidRPr="001E1C30" w:rsidRDefault="00105A10" w:rsidP="000A4BA7">
            <w:pPr>
              <w:jc w:val="left"/>
              <w:rPr>
                <w:snapToGrid/>
                <w:color w:val="auto"/>
                <w:szCs w:val="24"/>
              </w:rPr>
            </w:pPr>
            <w:r w:rsidRPr="001E1C30">
              <w:rPr>
                <w:snapToGrid/>
                <w:color w:val="auto"/>
                <w:szCs w:val="24"/>
              </w:rPr>
              <w:t>Метаописание структуры данных, алгоритмов контроля данных и визуального представления одного информационного объекта предметной области (электронный документ, справочник, реестр, отчет).</w:t>
            </w:r>
          </w:p>
        </w:tc>
      </w:tr>
    </w:tbl>
    <w:p w14:paraId="3696C3EE" w14:textId="77777777" w:rsidR="00953CF3" w:rsidRPr="001E1C30" w:rsidRDefault="00953CF3" w:rsidP="00322F16">
      <w:pPr>
        <w:pStyle w:val="ab"/>
        <w:ind w:firstLine="0"/>
        <w:jc w:val="left"/>
        <w:rPr>
          <w:b/>
          <w:color w:val="auto"/>
          <w:sz w:val="36"/>
          <w:szCs w:val="36"/>
          <w:lang w:val="ru-RU"/>
        </w:rPr>
      </w:pPr>
    </w:p>
    <w:p w14:paraId="3696C3EF" w14:textId="77777777" w:rsidR="001B4B93" w:rsidRPr="001E1C30" w:rsidRDefault="001B4B93" w:rsidP="00596FD5">
      <w:pPr>
        <w:pStyle w:val="10"/>
        <w:pageBreakBefore/>
        <w:jc w:val="center"/>
        <w:rPr>
          <w:rFonts w:ascii="Times New Roman" w:hAnsi="Times New Roman"/>
          <w:color w:val="auto"/>
        </w:rPr>
      </w:pPr>
      <w:bookmarkStart w:id="1" w:name="_Toc45103919"/>
      <w:bookmarkStart w:id="2" w:name="_Toc47078867"/>
      <w:r w:rsidRPr="001E1C30">
        <w:rPr>
          <w:rFonts w:ascii="Times New Roman" w:hAnsi="Times New Roman"/>
          <w:color w:val="auto"/>
        </w:rPr>
        <w:lastRenderedPageBreak/>
        <w:t>Общие положения</w:t>
      </w:r>
      <w:bookmarkEnd w:id="1"/>
      <w:bookmarkEnd w:id="2"/>
    </w:p>
    <w:p w14:paraId="3696C3F0" w14:textId="77777777" w:rsidR="0094070A" w:rsidRPr="001E1C30" w:rsidRDefault="009D4051" w:rsidP="00750509">
      <w:pPr>
        <w:pStyle w:val="22"/>
        <w:ind w:left="0"/>
        <w:rPr>
          <w:rFonts w:ascii="Times New Roman" w:hAnsi="Times New Roman"/>
          <w:color w:val="auto"/>
        </w:rPr>
      </w:pPr>
      <w:bookmarkStart w:id="3" w:name="_Toc45103920"/>
      <w:bookmarkStart w:id="4" w:name="_Toc47078868"/>
      <w:r w:rsidRPr="001E1C30">
        <w:rPr>
          <w:rFonts w:ascii="Times New Roman" w:hAnsi="Times New Roman"/>
          <w:color w:val="auto"/>
        </w:rPr>
        <w:t>О</w:t>
      </w:r>
      <w:r w:rsidR="00747F48" w:rsidRPr="001E1C30">
        <w:rPr>
          <w:rFonts w:ascii="Times New Roman" w:hAnsi="Times New Roman"/>
          <w:color w:val="auto"/>
        </w:rPr>
        <w:t>бласт</w:t>
      </w:r>
      <w:r w:rsidRPr="001E1C30">
        <w:rPr>
          <w:rFonts w:ascii="Times New Roman" w:hAnsi="Times New Roman"/>
          <w:color w:val="auto"/>
        </w:rPr>
        <w:t>ь</w:t>
      </w:r>
      <w:r w:rsidR="00747F48" w:rsidRPr="001E1C30">
        <w:rPr>
          <w:rFonts w:ascii="Times New Roman" w:hAnsi="Times New Roman"/>
          <w:color w:val="auto"/>
        </w:rPr>
        <w:t xml:space="preserve"> применения и виды деятельности, для автоматизации которых предназначена </w:t>
      </w:r>
      <w:r w:rsidR="00171DE6" w:rsidRPr="001E1C30">
        <w:rPr>
          <w:rFonts w:ascii="Times New Roman" w:hAnsi="Times New Roman"/>
          <w:color w:val="auto"/>
        </w:rPr>
        <w:t>подсистема</w:t>
      </w:r>
      <w:bookmarkEnd w:id="3"/>
      <w:bookmarkEnd w:id="4"/>
    </w:p>
    <w:p w14:paraId="3696C3F1" w14:textId="3C71D7B4" w:rsidR="00732F99" w:rsidRPr="001E1C30" w:rsidRDefault="00CA7123" w:rsidP="00750509">
      <w:pPr>
        <w:pStyle w:val="ab"/>
        <w:spacing w:before="120" w:after="120"/>
        <w:rPr>
          <w:color w:val="auto"/>
        </w:rPr>
      </w:pPr>
      <w:r w:rsidRPr="001E1C30">
        <w:rPr>
          <w:color w:val="auto"/>
        </w:rPr>
        <w:t xml:space="preserve">Подсистема предназначена </w:t>
      </w:r>
      <w:r w:rsidR="00732F99" w:rsidRPr="001E1C30">
        <w:rPr>
          <w:color w:val="auto"/>
        </w:rPr>
        <w:t xml:space="preserve">для автоматизированного осуществления формализованных процедур в рамках процессов по ведению кадрового учета, расчета затрат на оплату труда, начислений по выплатам на оплату труда, расчета удержаний и страховых взносов в фонды, формирования регламентированной отчетности, как в условиях централизации расчета заработной платы, так и </w:t>
      </w:r>
      <w:r w:rsidR="00732F99" w:rsidRPr="001E1C30">
        <w:rPr>
          <w:color w:val="auto"/>
          <w:sz w:val="29"/>
          <w:szCs w:val="29"/>
        </w:rPr>
        <w:t xml:space="preserve">для учреждений, которые не передали полномочия по расчету и учету в </w:t>
      </w:r>
      <w:r w:rsidR="008F3209">
        <w:rPr>
          <w:color w:val="auto"/>
          <w:sz w:val="29"/>
          <w:szCs w:val="29"/>
        </w:rPr>
        <w:t>ЦБ</w:t>
      </w:r>
      <w:r w:rsidR="00732F99" w:rsidRPr="001E1C30">
        <w:rPr>
          <w:color w:val="auto"/>
          <w:sz w:val="29"/>
          <w:szCs w:val="29"/>
        </w:rPr>
        <w:t>.</w:t>
      </w:r>
    </w:p>
    <w:p w14:paraId="3696C3F2" w14:textId="77777777" w:rsidR="00732F99" w:rsidRPr="001E1C30" w:rsidRDefault="00732F99" w:rsidP="00750509">
      <w:pPr>
        <w:pStyle w:val="ab"/>
        <w:spacing w:before="120" w:after="120"/>
        <w:rPr>
          <w:color w:val="auto"/>
        </w:rPr>
      </w:pPr>
      <w:r w:rsidRPr="001E1C30">
        <w:rPr>
          <w:color w:val="auto"/>
        </w:rPr>
        <w:t>Объектом автоматизации является деятельность федеральных органов власти и подведомственных им казенных учреждений как по кадровому учету, так и по расчету затрат на оплату труда, начислению по выплатам на оплату труда, расчету удержаний и страховых взносов в фонды, формированию регламентированной отчетности.</w:t>
      </w:r>
    </w:p>
    <w:p w14:paraId="3696C3F3" w14:textId="4BA3031D" w:rsidR="00732F99" w:rsidRPr="001E1C30" w:rsidRDefault="00732F99" w:rsidP="00750509">
      <w:pPr>
        <w:pStyle w:val="ab"/>
        <w:spacing w:before="120" w:after="120"/>
        <w:rPr>
          <w:color w:val="auto"/>
        </w:rPr>
      </w:pPr>
      <w:r w:rsidRPr="001E1C30">
        <w:rPr>
          <w:color w:val="auto"/>
        </w:rPr>
        <w:t xml:space="preserve">Объектом автоматизации также является деятельность </w:t>
      </w:r>
      <w:r w:rsidR="008F3209">
        <w:rPr>
          <w:color w:val="auto"/>
        </w:rPr>
        <w:t>ЦБ</w:t>
      </w:r>
      <w:r w:rsidRPr="001E1C30">
        <w:rPr>
          <w:color w:val="auto"/>
        </w:rPr>
        <w:t>, в рамках исполнения ими полномочий, по расчету затрат на оплату труда, начислению по выплатам на оплату труда, расчету удержаний и страховых взносов в фонды, формированию регламентированной отчетности.</w:t>
      </w:r>
    </w:p>
    <w:p w14:paraId="3696C3F4" w14:textId="77777777" w:rsidR="00732F99" w:rsidRPr="001E1C30" w:rsidRDefault="00732F99" w:rsidP="00750509">
      <w:pPr>
        <w:pStyle w:val="ab"/>
        <w:spacing w:before="120" w:after="120"/>
        <w:rPr>
          <w:color w:val="auto"/>
        </w:rPr>
      </w:pPr>
      <w:r w:rsidRPr="001E1C30">
        <w:rPr>
          <w:color w:val="auto"/>
        </w:rPr>
        <w:t>Подсистема должна поддерживать единый методически выверенный взаимосвязанный технологический процесс, который предусматривает формирование необходимых первичных документов и регистров учета, отражение хозяйственных операций в учете с учетом распределения функций и обеспечивает поэтапную обработку и согласование участвующих в процессах формуляров с применением ЭП.</w:t>
      </w:r>
    </w:p>
    <w:p w14:paraId="3696C3F5" w14:textId="77777777" w:rsidR="00732F99" w:rsidRPr="001E1C30" w:rsidRDefault="00732F99" w:rsidP="00750509">
      <w:pPr>
        <w:pStyle w:val="ab"/>
        <w:spacing w:before="120" w:after="120"/>
        <w:rPr>
          <w:color w:val="auto"/>
        </w:rPr>
      </w:pPr>
      <w:r w:rsidRPr="001E1C30">
        <w:rPr>
          <w:color w:val="auto"/>
        </w:rPr>
        <w:t>Документирование операций процессов кадрового учета, процессов по расчету затрат на оплату труда, начислению по выплатам на оплату труда, расчету удержаний и страховых взносов в фонды, формированию регламентированной отчетности должно осуществляться с помощью электронных документов, специализированных по разделам учета, иметь типизацию, соответствующую типовым формам первичных документов в части названия и необходимого набора реквизитов, в соответствии с требованиями действующего законодательства Российской Федерации.</w:t>
      </w:r>
    </w:p>
    <w:p w14:paraId="3696C3F6" w14:textId="77777777" w:rsidR="006D30F6" w:rsidRPr="001E1C30" w:rsidRDefault="006D30F6" w:rsidP="00750509">
      <w:pPr>
        <w:pStyle w:val="22"/>
        <w:ind w:left="0"/>
        <w:rPr>
          <w:rFonts w:ascii="Times New Roman" w:hAnsi="Times New Roman"/>
          <w:color w:val="auto"/>
        </w:rPr>
      </w:pPr>
      <w:bookmarkStart w:id="5" w:name="_Toc45103921"/>
      <w:bookmarkStart w:id="6" w:name="_Toc47078869"/>
      <w:r w:rsidRPr="001E1C30">
        <w:rPr>
          <w:rFonts w:ascii="Times New Roman" w:hAnsi="Times New Roman"/>
          <w:color w:val="auto"/>
        </w:rPr>
        <w:t>Функциональные роли, выполняемые пользователем</w:t>
      </w:r>
      <w:bookmarkEnd w:id="5"/>
      <w:bookmarkEnd w:id="6"/>
    </w:p>
    <w:p w14:paraId="3696C3F7" w14:textId="77777777" w:rsidR="00030FF2" w:rsidRPr="001E1C30" w:rsidRDefault="00030FF2" w:rsidP="00030FF2">
      <w:pPr>
        <w:pStyle w:val="ab"/>
        <w:spacing w:before="120" w:after="120"/>
        <w:rPr>
          <w:color w:val="auto"/>
        </w:rPr>
      </w:pPr>
      <w:r w:rsidRPr="001E1C30">
        <w:rPr>
          <w:color w:val="auto"/>
        </w:rPr>
        <w:t>Функциональный персонал Подсистемы состоит из следующих категорий:</w:t>
      </w:r>
    </w:p>
    <w:p w14:paraId="3696C3F8" w14:textId="77777777" w:rsidR="00030FF2" w:rsidRPr="001E1C30" w:rsidRDefault="00030FF2" w:rsidP="00BD4159">
      <w:pPr>
        <w:pStyle w:val="1"/>
        <w:numPr>
          <w:ilvl w:val="0"/>
          <w:numId w:val="53"/>
        </w:numPr>
        <w:ind w:left="1208" w:hanging="357"/>
      </w:pPr>
      <w:r w:rsidRPr="001E1C30">
        <w:t>Кадровик;</w:t>
      </w:r>
    </w:p>
    <w:p w14:paraId="3696C3F9" w14:textId="77777777" w:rsidR="00030FF2" w:rsidRPr="001E1C30" w:rsidRDefault="00030FF2" w:rsidP="00BD4159">
      <w:pPr>
        <w:pStyle w:val="1"/>
        <w:numPr>
          <w:ilvl w:val="0"/>
          <w:numId w:val="53"/>
        </w:numPr>
        <w:ind w:left="1208" w:hanging="357"/>
      </w:pPr>
      <w:r w:rsidRPr="001E1C30">
        <w:lastRenderedPageBreak/>
        <w:t>Расчетчик;</w:t>
      </w:r>
    </w:p>
    <w:p w14:paraId="3696C3FA" w14:textId="77777777" w:rsidR="00030FF2" w:rsidRPr="001E1C30" w:rsidRDefault="00030FF2" w:rsidP="00BD4159">
      <w:pPr>
        <w:pStyle w:val="1"/>
        <w:numPr>
          <w:ilvl w:val="0"/>
          <w:numId w:val="53"/>
        </w:numPr>
        <w:ind w:left="1208" w:hanging="357"/>
      </w:pPr>
      <w:r w:rsidRPr="001E1C30">
        <w:rPr>
          <w:lang w:val="ru-RU"/>
        </w:rPr>
        <w:t>Главный бухгалтер</w:t>
      </w:r>
      <w:r w:rsidRPr="001E1C30">
        <w:t>;</w:t>
      </w:r>
    </w:p>
    <w:p w14:paraId="3696C3FB" w14:textId="77777777" w:rsidR="00030FF2" w:rsidRPr="001E1C30" w:rsidRDefault="00030FF2" w:rsidP="00BD4159">
      <w:pPr>
        <w:pStyle w:val="1"/>
        <w:numPr>
          <w:ilvl w:val="0"/>
          <w:numId w:val="53"/>
        </w:numPr>
        <w:ind w:left="1208" w:hanging="357"/>
      </w:pPr>
      <w:r w:rsidRPr="001E1C30">
        <w:rPr>
          <w:lang w:val="ru-RU"/>
        </w:rPr>
        <w:t>Руководитель</w:t>
      </w:r>
      <w:r w:rsidRPr="001E1C30">
        <w:t>;</w:t>
      </w:r>
    </w:p>
    <w:p w14:paraId="3696C3FC" w14:textId="77777777" w:rsidR="00030FF2" w:rsidRPr="001E1C30" w:rsidRDefault="00030FF2" w:rsidP="00030FF2">
      <w:pPr>
        <w:pStyle w:val="22"/>
        <w:ind w:left="0"/>
        <w:rPr>
          <w:rFonts w:ascii="Times New Roman" w:hAnsi="Times New Roman"/>
          <w:color w:val="auto"/>
        </w:rPr>
      </w:pPr>
      <w:bookmarkStart w:id="7" w:name="_Toc527460046"/>
      <w:bookmarkStart w:id="8" w:name="_Toc45103922"/>
      <w:bookmarkStart w:id="9" w:name="_Toc47078870"/>
      <w:r w:rsidRPr="001E1C30">
        <w:rPr>
          <w:rFonts w:ascii="Times New Roman" w:hAnsi="Times New Roman"/>
          <w:color w:val="auto"/>
        </w:rPr>
        <w:t>Необходимый уровень подготовки пользователя</w:t>
      </w:r>
      <w:bookmarkEnd w:id="7"/>
      <w:bookmarkEnd w:id="8"/>
      <w:bookmarkEnd w:id="9"/>
    </w:p>
    <w:p w14:paraId="3696C3FD" w14:textId="77777777" w:rsidR="00030FF2" w:rsidRPr="001E1C30" w:rsidRDefault="00030FF2" w:rsidP="00030FF2">
      <w:pPr>
        <w:pStyle w:val="ab"/>
        <w:spacing w:before="120" w:after="120"/>
        <w:rPr>
          <w:color w:val="auto"/>
        </w:rPr>
      </w:pPr>
      <w:r w:rsidRPr="001E1C30">
        <w:rPr>
          <w:color w:val="auto"/>
        </w:rPr>
        <w:t>Пользовател</w:t>
      </w:r>
      <w:r w:rsidRPr="001E1C30">
        <w:rPr>
          <w:color w:val="auto"/>
          <w:lang w:val="ru-RU"/>
        </w:rPr>
        <w:t>ь</w:t>
      </w:r>
      <w:r w:rsidRPr="001E1C30">
        <w:rPr>
          <w:color w:val="auto"/>
        </w:rPr>
        <w:t xml:space="preserve"> групп</w:t>
      </w:r>
      <w:r w:rsidRPr="001E1C30">
        <w:rPr>
          <w:color w:val="auto"/>
          <w:lang w:val="ru-RU"/>
        </w:rPr>
        <w:t>ы</w:t>
      </w:r>
      <w:r w:rsidRPr="001E1C30">
        <w:rPr>
          <w:color w:val="auto"/>
        </w:rPr>
        <w:t xml:space="preserve"> «Кадровик» долж</w:t>
      </w:r>
      <w:r w:rsidRPr="001E1C30">
        <w:rPr>
          <w:color w:val="auto"/>
          <w:lang w:val="ru-RU"/>
        </w:rPr>
        <w:t>е</w:t>
      </w:r>
      <w:r w:rsidRPr="001E1C30">
        <w:rPr>
          <w:color w:val="auto"/>
        </w:rPr>
        <w:t xml:space="preserve">н обладать опытом по: </w:t>
      </w:r>
    </w:p>
    <w:p w14:paraId="3696C3FE" w14:textId="77777777" w:rsidR="00030FF2" w:rsidRPr="001E1C30" w:rsidRDefault="00030FF2" w:rsidP="00BD4159">
      <w:pPr>
        <w:pStyle w:val="1"/>
        <w:numPr>
          <w:ilvl w:val="0"/>
          <w:numId w:val="54"/>
        </w:numPr>
        <w:ind w:left="1208" w:hanging="357"/>
      </w:pPr>
      <w:r w:rsidRPr="001E1C30">
        <w:t>оформлению документов в соответствии с требованиями законодательства Российской Федерации и локальными нормативными актами организации;</w:t>
      </w:r>
    </w:p>
    <w:p w14:paraId="3696C3FF" w14:textId="77777777" w:rsidR="00030FF2" w:rsidRPr="001E1C30" w:rsidRDefault="00030FF2" w:rsidP="00BD4159">
      <w:pPr>
        <w:pStyle w:val="1"/>
        <w:numPr>
          <w:ilvl w:val="0"/>
          <w:numId w:val="54"/>
        </w:numPr>
        <w:ind w:left="1208" w:hanging="357"/>
      </w:pPr>
      <w:r w:rsidRPr="001E1C30">
        <w:t>ведению учета и регистрации документов в информационных системах и на материальных носителях;</w:t>
      </w:r>
    </w:p>
    <w:p w14:paraId="3696C400" w14:textId="77777777" w:rsidR="00030FF2" w:rsidRPr="001E1C30" w:rsidRDefault="00030FF2" w:rsidP="00BD4159">
      <w:pPr>
        <w:pStyle w:val="1"/>
        <w:numPr>
          <w:ilvl w:val="0"/>
          <w:numId w:val="54"/>
        </w:numPr>
        <w:ind w:left="1208" w:hanging="357"/>
      </w:pPr>
      <w:r w:rsidRPr="001E1C30">
        <w:t>организации хранения документов в соответствии с законодательства Российской Федерации и локальными нормативными актами организации;</w:t>
      </w:r>
    </w:p>
    <w:p w14:paraId="3696C401" w14:textId="77777777" w:rsidR="00030FF2" w:rsidRPr="001E1C30" w:rsidRDefault="00030FF2" w:rsidP="00BD4159">
      <w:pPr>
        <w:pStyle w:val="1"/>
        <w:numPr>
          <w:ilvl w:val="0"/>
          <w:numId w:val="54"/>
        </w:numPr>
        <w:ind w:left="1208" w:hanging="357"/>
      </w:pPr>
      <w:r w:rsidRPr="001E1C30">
        <w:t>выявлению ошибок, неточностей, исправлений и недостоверной информации в документах, определению легитимности документов;</w:t>
      </w:r>
    </w:p>
    <w:p w14:paraId="3696C402" w14:textId="77777777" w:rsidR="00030FF2" w:rsidRPr="001E1C30" w:rsidRDefault="00030FF2" w:rsidP="00BD4159">
      <w:pPr>
        <w:pStyle w:val="1"/>
        <w:numPr>
          <w:ilvl w:val="0"/>
          <w:numId w:val="54"/>
        </w:numPr>
        <w:ind w:left="1208" w:hanging="357"/>
      </w:pPr>
      <w:r w:rsidRPr="001E1C30">
        <w:t>использованию прикладных конфигураций 1С, входящих в состав Подсистемы и работе базами данных по учету кадров.</w:t>
      </w:r>
    </w:p>
    <w:p w14:paraId="3696C403" w14:textId="77777777" w:rsidR="00030FF2" w:rsidRPr="001E1C30" w:rsidRDefault="0072777C" w:rsidP="00030FF2">
      <w:pPr>
        <w:pStyle w:val="ab"/>
        <w:spacing w:before="120" w:after="120"/>
        <w:rPr>
          <w:color w:val="auto"/>
        </w:rPr>
      </w:pPr>
      <w:r w:rsidRPr="001E1C30">
        <w:rPr>
          <w:color w:val="auto"/>
        </w:rPr>
        <w:t>Пользовател</w:t>
      </w:r>
      <w:r w:rsidRPr="001E1C30">
        <w:rPr>
          <w:color w:val="auto"/>
          <w:lang w:val="ru-RU"/>
        </w:rPr>
        <w:t>ь</w:t>
      </w:r>
      <w:r w:rsidR="00030FF2" w:rsidRPr="001E1C30">
        <w:rPr>
          <w:color w:val="auto"/>
        </w:rPr>
        <w:t xml:space="preserve"> групп</w:t>
      </w:r>
      <w:r w:rsidRPr="001E1C30">
        <w:rPr>
          <w:color w:val="auto"/>
          <w:lang w:val="ru-RU"/>
        </w:rPr>
        <w:t>ы</w:t>
      </w:r>
      <w:r w:rsidR="00030FF2" w:rsidRPr="001E1C30">
        <w:rPr>
          <w:color w:val="auto"/>
        </w:rPr>
        <w:t xml:space="preserve"> «Кадровик» </w:t>
      </w:r>
      <w:r w:rsidRPr="001E1C30">
        <w:rPr>
          <w:color w:val="auto"/>
          <w:lang w:val="ru-RU"/>
        </w:rPr>
        <w:t>должен</w:t>
      </w:r>
      <w:r w:rsidR="00030FF2" w:rsidRPr="001E1C30">
        <w:rPr>
          <w:color w:val="auto"/>
        </w:rPr>
        <w:t xml:space="preserve"> обладать достаточным уровнем квалификации и знаний предметной области в соответствии с задачами определяемыми должностной инструкцией.</w:t>
      </w:r>
    </w:p>
    <w:p w14:paraId="3696C404" w14:textId="77777777" w:rsidR="00030FF2" w:rsidRPr="001E1C30" w:rsidRDefault="00030FF2" w:rsidP="00030FF2">
      <w:pPr>
        <w:pStyle w:val="ab"/>
        <w:spacing w:before="120" w:after="120"/>
        <w:rPr>
          <w:color w:val="auto"/>
        </w:rPr>
      </w:pPr>
      <w:r w:rsidRPr="001E1C30">
        <w:rPr>
          <w:color w:val="auto"/>
        </w:rPr>
        <w:t>Пользовател</w:t>
      </w:r>
      <w:r w:rsidRPr="001E1C30">
        <w:rPr>
          <w:color w:val="auto"/>
          <w:lang w:val="ru-RU"/>
        </w:rPr>
        <w:t>ь</w:t>
      </w:r>
      <w:r w:rsidRPr="001E1C30">
        <w:rPr>
          <w:color w:val="auto"/>
        </w:rPr>
        <w:t xml:space="preserve"> групп</w:t>
      </w:r>
      <w:r w:rsidRPr="001E1C30">
        <w:rPr>
          <w:color w:val="auto"/>
          <w:lang w:val="ru-RU"/>
        </w:rPr>
        <w:t>ы</w:t>
      </w:r>
      <w:r w:rsidRPr="001E1C30">
        <w:rPr>
          <w:color w:val="auto"/>
        </w:rPr>
        <w:t xml:space="preserve"> «Кадровик» долж</w:t>
      </w:r>
      <w:r w:rsidRPr="001E1C30">
        <w:rPr>
          <w:color w:val="auto"/>
          <w:lang w:val="ru-RU"/>
        </w:rPr>
        <w:t>е</w:t>
      </w:r>
      <w:r w:rsidRPr="001E1C30">
        <w:rPr>
          <w:color w:val="auto"/>
        </w:rPr>
        <w:t>н обладать достаточным уровнем практических навыков:</w:t>
      </w:r>
    </w:p>
    <w:p w14:paraId="3696C405" w14:textId="77777777" w:rsidR="00030FF2" w:rsidRPr="001E1C30" w:rsidRDefault="00030FF2" w:rsidP="00BD4159">
      <w:pPr>
        <w:pStyle w:val="1"/>
        <w:numPr>
          <w:ilvl w:val="0"/>
          <w:numId w:val="55"/>
        </w:numPr>
        <w:ind w:left="1208" w:hanging="357"/>
      </w:pPr>
      <w:r w:rsidRPr="001E1C30">
        <w:t>работы с персональным компьютером под управлением операционной системы MS Windows;</w:t>
      </w:r>
    </w:p>
    <w:p w14:paraId="3696C406" w14:textId="77777777" w:rsidR="00030FF2" w:rsidRPr="001E1C30" w:rsidRDefault="00030FF2" w:rsidP="00BD4159">
      <w:pPr>
        <w:pStyle w:val="1"/>
        <w:numPr>
          <w:ilvl w:val="0"/>
          <w:numId w:val="55"/>
        </w:numPr>
        <w:ind w:left="1208" w:hanging="357"/>
      </w:pPr>
      <w:r w:rsidRPr="001E1C30">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3696C407" w14:textId="77777777" w:rsidR="00030FF2" w:rsidRPr="001E1C30" w:rsidRDefault="00030FF2" w:rsidP="00BD4159">
      <w:pPr>
        <w:pStyle w:val="1"/>
        <w:numPr>
          <w:ilvl w:val="0"/>
          <w:numId w:val="55"/>
        </w:numPr>
        <w:ind w:left="1208" w:hanging="357"/>
      </w:pPr>
      <w:r w:rsidRPr="001E1C30">
        <w:t>работы с прикладными решениями на Платформе 1С.</w:t>
      </w:r>
    </w:p>
    <w:p w14:paraId="3696C408" w14:textId="77777777" w:rsidR="00030FF2" w:rsidRPr="001E1C30" w:rsidRDefault="00030FF2" w:rsidP="00030FF2">
      <w:pPr>
        <w:pStyle w:val="ab"/>
        <w:rPr>
          <w:color w:val="auto"/>
        </w:rPr>
      </w:pPr>
      <w:r w:rsidRPr="001E1C30">
        <w:rPr>
          <w:color w:val="auto"/>
        </w:rPr>
        <w:t>Пользовател</w:t>
      </w:r>
      <w:r w:rsidRPr="001E1C30">
        <w:rPr>
          <w:color w:val="auto"/>
          <w:lang w:val="ru-RU"/>
        </w:rPr>
        <w:t>ь</w:t>
      </w:r>
      <w:r w:rsidRPr="001E1C30">
        <w:rPr>
          <w:color w:val="auto"/>
        </w:rPr>
        <w:t xml:space="preserve"> групп</w:t>
      </w:r>
      <w:r w:rsidRPr="001E1C30">
        <w:rPr>
          <w:color w:val="auto"/>
          <w:lang w:val="ru-RU"/>
        </w:rPr>
        <w:t>ы</w:t>
      </w:r>
      <w:r w:rsidRPr="001E1C30">
        <w:rPr>
          <w:color w:val="auto"/>
        </w:rPr>
        <w:t xml:space="preserve"> «</w:t>
      </w:r>
      <w:r w:rsidR="0072777C" w:rsidRPr="001E1C30">
        <w:rPr>
          <w:color w:val="auto"/>
          <w:lang w:val="ru-RU"/>
        </w:rPr>
        <w:t>Расчетчик</w:t>
      </w:r>
      <w:r w:rsidRPr="001E1C30">
        <w:rPr>
          <w:color w:val="auto"/>
        </w:rPr>
        <w:t>» долж</w:t>
      </w:r>
      <w:r w:rsidRPr="001E1C30">
        <w:rPr>
          <w:color w:val="auto"/>
          <w:lang w:val="ru-RU"/>
        </w:rPr>
        <w:t>е</w:t>
      </w:r>
      <w:r w:rsidRPr="001E1C30">
        <w:rPr>
          <w:color w:val="auto"/>
        </w:rPr>
        <w:t xml:space="preserve">н обладать опытом по: </w:t>
      </w:r>
    </w:p>
    <w:p w14:paraId="3696C409" w14:textId="77777777" w:rsidR="00030FF2" w:rsidRPr="001E1C30" w:rsidRDefault="00030FF2" w:rsidP="00BD4159">
      <w:pPr>
        <w:pStyle w:val="1"/>
        <w:numPr>
          <w:ilvl w:val="0"/>
          <w:numId w:val="56"/>
        </w:numPr>
        <w:ind w:left="1208" w:hanging="357"/>
      </w:pPr>
      <w:r w:rsidRPr="001E1C30">
        <w:t>оформлению документов в соответствии с требованиями законодательства Российской Федерации и локальными нормативными актами организации;</w:t>
      </w:r>
    </w:p>
    <w:p w14:paraId="3696C40A" w14:textId="77777777" w:rsidR="00030FF2" w:rsidRPr="001E1C30" w:rsidRDefault="00030FF2" w:rsidP="00BD4159">
      <w:pPr>
        <w:pStyle w:val="1"/>
        <w:numPr>
          <w:ilvl w:val="0"/>
          <w:numId w:val="56"/>
        </w:numPr>
        <w:ind w:left="1208" w:hanging="357"/>
      </w:pPr>
      <w:r w:rsidRPr="001E1C30">
        <w:t>ведению учета и регистрации документов в информационных системах и на материальных носителях;</w:t>
      </w:r>
    </w:p>
    <w:p w14:paraId="3696C40B" w14:textId="77777777" w:rsidR="00030FF2" w:rsidRPr="001E1C30" w:rsidRDefault="00030FF2" w:rsidP="00BD4159">
      <w:pPr>
        <w:pStyle w:val="1"/>
        <w:numPr>
          <w:ilvl w:val="0"/>
          <w:numId w:val="56"/>
        </w:numPr>
        <w:ind w:left="1208" w:hanging="357"/>
      </w:pPr>
      <w:r w:rsidRPr="001E1C30">
        <w:lastRenderedPageBreak/>
        <w:t>организации хранения документов в соответствии с законодательства Российской Федерации и локальными нормативными актами организации;</w:t>
      </w:r>
    </w:p>
    <w:p w14:paraId="3696C40C" w14:textId="77777777" w:rsidR="00030FF2" w:rsidRPr="001E1C30" w:rsidRDefault="00030FF2" w:rsidP="00BD4159">
      <w:pPr>
        <w:pStyle w:val="1"/>
        <w:numPr>
          <w:ilvl w:val="0"/>
          <w:numId w:val="56"/>
        </w:numPr>
        <w:ind w:left="1208" w:hanging="357"/>
      </w:pPr>
      <w:r w:rsidRPr="001E1C30">
        <w:t>проверке первичных учетных документов в отношении формы, полноты оформления, реквизитов;</w:t>
      </w:r>
    </w:p>
    <w:p w14:paraId="3696C40D" w14:textId="77777777" w:rsidR="00030FF2" w:rsidRPr="001E1C30" w:rsidRDefault="00030FF2" w:rsidP="00BD4159">
      <w:pPr>
        <w:pStyle w:val="1"/>
        <w:numPr>
          <w:ilvl w:val="0"/>
          <w:numId w:val="56"/>
        </w:numPr>
        <w:ind w:left="1208" w:hanging="357"/>
      </w:pPr>
      <w:r w:rsidRPr="001E1C30">
        <w:t>исправлению ошибок в бухгалтерском и бюджетном учете;</w:t>
      </w:r>
    </w:p>
    <w:p w14:paraId="3696C40E" w14:textId="77777777" w:rsidR="00030FF2" w:rsidRPr="001E1C30" w:rsidRDefault="00030FF2" w:rsidP="00BD4159">
      <w:pPr>
        <w:pStyle w:val="1"/>
        <w:numPr>
          <w:ilvl w:val="0"/>
          <w:numId w:val="56"/>
        </w:numPr>
        <w:ind w:left="1208" w:hanging="357"/>
      </w:pPr>
      <w:r w:rsidRPr="001E1C30">
        <w:t>использованию прикладных конфигураций 1С, входящих в состав Подсистемы и работе с базами данных по расчету заработной платы.</w:t>
      </w:r>
    </w:p>
    <w:p w14:paraId="3696C40F" w14:textId="77777777" w:rsidR="00030FF2" w:rsidRPr="001E1C30" w:rsidRDefault="00030FF2" w:rsidP="00030FF2">
      <w:pPr>
        <w:pStyle w:val="ab"/>
        <w:rPr>
          <w:color w:val="auto"/>
        </w:rPr>
      </w:pPr>
      <w:r w:rsidRPr="001E1C30">
        <w:rPr>
          <w:color w:val="auto"/>
        </w:rPr>
        <w:t>Пользовател</w:t>
      </w:r>
      <w:r w:rsidRPr="001E1C30">
        <w:rPr>
          <w:color w:val="auto"/>
          <w:lang w:val="ru-RU"/>
        </w:rPr>
        <w:t>ь</w:t>
      </w:r>
      <w:r w:rsidRPr="001E1C30">
        <w:rPr>
          <w:color w:val="auto"/>
        </w:rPr>
        <w:t xml:space="preserve"> групп</w:t>
      </w:r>
      <w:r w:rsidRPr="001E1C30">
        <w:rPr>
          <w:color w:val="auto"/>
          <w:lang w:val="ru-RU"/>
        </w:rPr>
        <w:t>ы</w:t>
      </w:r>
      <w:r w:rsidRPr="001E1C30">
        <w:rPr>
          <w:color w:val="auto"/>
        </w:rPr>
        <w:t xml:space="preserve"> «Расчетчик» долж</w:t>
      </w:r>
      <w:r w:rsidRPr="001E1C30">
        <w:rPr>
          <w:color w:val="auto"/>
          <w:lang w:val="ru-RU"/>
        </w:rPr>
        <w:t>ен</w:t>
      </w:r>
      <w:r w:rsidRPr="001E1C30">
        <w:rPr>
          <w:color w:val="auto"/>
        </w:rPr>
        <w:t xml:space="preserve"> обладать достаточным уровнем квалификации и знаний предметной области в соответствии с задачами определяемыми должностной инструкцией.</w:t>
      </w:r>
    </w:p>
    <w:p w14:paraId="3696C410" w14:textId="77777777" w:rsidR="00030FF2" w:rsidRPr="001E1C30" w:rsidRDefault="00030FF2" w:rsidP="00030FF2">
      <w:pPr>
        <w:pStyle w:val="ab"/>
        <w:rPr>
          <w:color w:val="auto"/>
        </w:rPr>
      </w:pPr>
      <w:r w:rsidRPr="001E1C30">
        <w:rPr>
          <w:color w:val="auto"/>
        </w:rPr>
        <w:t>Пользовател</w:t>
      </w:r>
      <w:r w:rsidRPr="001E1C30">
        <w:rPr>
          <w:color w:val="auto"/>
          <w:lang w:val="ru-RU"/>
        </w:rPr>
        <w:t>ь</w:t>
      </w:r>
      <w:r w:rsidRPr="001E1C30">
        <w:rPr>
          <w:color w:val="auto"/>
        </w:rPr>
        <w:t xml:space="preserve"> групп</w:t>
      </w:r>
      <w:r w:rsidRPr="001E1C30">
        <w:rPr>
          <w:color w:val="auto"/>
          <w:lang w:val="ru-RU"/>
        </w:rPr>
        <w:t>ы</w:t>
      </w:r>
      <w:r w:rsidRPr="001E1C30">
        <w:rPr>
          <w:color w:val="auto"/>
        </w:rPr>
        <w:t xml:space="preserve"> «Расчетчик» долж</w:t>
      </w:r>
      <w:r w:rsidRPr="001E1C30">
        <w:rPr>
          <w:color w:val="auto"/>
          <w:lang w:val="ru-RU"/>
        </w:rPr>
        <w:t>ен</w:t>
      </w:r>
      <w:r w:rsidRPr="001E1C30">
        <w:rPr>
          <w:color w:val="auto"/>
        </w:rPr>
        <w:t xml:space="preserve"> обладать достаточным уровнем практических навыков:</w:t>
      </w:r>
    </w:p>
    <w:p w14:paraId="3696C411" w14:textId="77777777" w:rsidR="00030FF2" w:rsidRPr="001E1C30" w:rsidRDefault="00030FF2" w:rsidP="00BD4159">
      <w:pPr>
        <w:pStyle w:val="1"/>
        <w:numPr>
          <w:ilvl w:val="0"/>
          <w:numId w:val="57"/>
        </w:numPr>
        <w:ind w:left="1208" w:hanging="357"/>
      </w:pPr>
      <w:r w:rsidRPr="001E1C30">
        <w:t>работы с персональным компьютером под управлением операционной системы MS Windows;</w:t>
      </w:r>
    </w:p>
    <w:p w14:paraId="3696C412" w14:textId="77777777" w:rsidR="00030FF2" w:rsidRPr="001E1C30" w:rsidRDefault="00030FF2" w:rsidP="00BD4159">
      <w:pPr>
        <w:pStyle w:val="1"/>
        <w:numPr>
          <w:ilvl w:val="0"/>
          <w:numId w:val="57"/>
        </w:numPr>
        <w:ind w:left="1208" w:hanging="357"/>
      </w:pPr>
      <w:r w:rsidRPr="001E1C30">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3696C413" w14:textId="77777777" w:rsidR="00030FF2" w:rsidRPr="001E1C30" w:rsidRDefault="00030FF2" w:rsidP="00BD4159">
      <w:pPr>
        <w:pStyle w:val="1"/>
        <w:numPr>
          <w:ilvl w:val="0"/>
          <w:numId w:val="57"/>
        </w:numPr>
        <w:ind w:left="1208" w:hanging="357"/>
      </w:pPr>
      <w:r w:rsidRPr="001E1C30">
        <w:t>работы с прикладными решениями на Платформе 1С.</w:t>
      </w:r>
    </w:p>
    <w:p w14:paraId="3696C414" w14:textId="77777777" w:rsidR="00030FF2" w:rsidRPr="001E1C30" w:rsidRDefault="00030FF2" w:rsidP="00030FF2">
      <w:pPr>
        <w:pStyle w:val="ab"/>
        <w:rPr>
          <w:color w:val="auto"/>
        </w:rPr>
      </w:pPr>
      <w:r w:rsidRPr="001E1C30">
        <w:rPr>
          <w:color w:val="auto"/>
        </w:rPr>
        <w:t>Пользователь группы «</w:t>
      </w:r>
      <w:r w:rsidRPr="001E1C30">
        <w:rPr>
          <w:color w:val="auto"/>
          <w:lang w:val="ru-RU"/>
        </w:rPr>
        <w:t>Руководитель</w:t>
      </w:r>
      <w:r w:rsidRPr="001E1C30">
        <w:rPr>
          <w:color w:val="auto"/>
        </w:rPr>
        <w:t xml:space="preserve">» должен обладать опытом по: </w:t>
      </w:r>
    </w:p>
    <w:p w14:paraId="3696C415" w14:textId="77777777" w:rsidR="00030FF2" w:rsidRPr="001E1C30" w:rsidRDefault="00030FF2" w:rsidP="00BD4159">
      <w:pPr>
        <w:pStyle w:val="1"/>
        <w:numPr>
          <w:ilvl w:val="0"/>
          <w:numId w:val="58"/>
        </w:numPr>
        <w:ind w:left="1208" w:hanging="357"/>
      </w:pPr>
      <w:r w:rsidRPr="001E1C30">
        <w:t>контролю первичных учетных документов о фактах хозяйственной жизни экономического субъекта;</w:t>
      </w:r>
    </w:p>
    <w:p w14:paraId="3696C416" w14:textId="77777777" w:rsidR="00030FF2" w:rsidRPr="001E1C30" w:rsidRDefault="00030FF2" w:rsidP="00BD4159">
      <w:pPr>
        <w:pStyle w:val="1"/>
        <w:numPr>
          <w:ilvl w:val="0"/>
          <w:numId w:val="58"/>
        </w:numPr>
        <w:ind w:left="1208" w:hanging="357"/>
      </w:pPr>
      <w:r w:rsidRPr="001E1C30">
        <w:t>анализу производственно-хозяйственной и финансово-экономической деятельности учреждения.</w:t>
      </w:r>
    </w:p>
    <w:p w14:paraId="3696C417" w14:textId="77777777" w:rsidR="00030FF2" w:rsidRPr="001E1C30" w:rsidRDefault="00030FF2" w:rsidP="00030FF2">
      <w:pPr>
        <w:pStyle w:val="ab"/>
        <w:rPr>
          <w:color w:val="auto"/>
        </w:rPr>
      </w:pPr>
      <w:r w:rsidRPr="001E1C30">
        <w:rPr>
          <w:color w:val="auto"/>
        </w:rPr>
        <w:t>Пользователь группы «</w:t>
      </w:r>
      <w:r w:rsidRPr="001E1C30">
        <w:rPr>
          <w:color w:val="auto"/>
          <w:lang w:val="ru-RU"/>
        </w:rPr>
        <w:t xml:space="preserve"> Руководитель</w:t>
      </w:r>
      <w:r w:rsidRPr="001E1C30">
        <w:rPr>
          <w:color w:val="auto"/>
        </w:rPr>
        <w:t>»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3696C418" w14:textId="77777777" w:rsidR="00030FF2" w:rsidRPr="001E1C30" w:rsidRDefault="00030FF2" w:rsidP="00030FF2">
      <w:pPr>
        <w:pStyle w:val="ab"/>
        <w:rPr>
          <w:color w:val="auto"/>
        </w:rPr>
      </w:pPr>
      <w:r w:rsidRPr="001E1C30">
        <w:rPr>
          <w:color w:val="auto"/>
        </w:rPr>
        <w:t>Пользователь группы «</w:t>
      </w:r>
      <w:r w:rsidRPr="001E1C30">
        <w:rPr>
          <w:color w:val="auto"/>
          <w:lang w:val="ru-RU"/>
        </w:rPr>
        <w:t xml:space="preserve"> Руководитель</w:t>
      </w:r>
      <w:r w:rsidRPr="001E1C30">
        <w:rPr>
          <w:color w:val="auto"/>
        </w:rPr>
        <w:t>» должен обладать достаточным уровнем практических навыков:</w:t>
      </w:r>
    </w:p>
    <w:p w14:paraId="3696C419" w14:textId="77777777" w:rsidR="00030FF2" w:rsidRPr="001E1C30" w:rsidRDefault="00030FF2" w:rsidP="00BD4159">
      <w:pPr>
        <w:pStyle w:val="1"/>
        <w:numPr>
          <w:ilvl w:val="0"/>
          <w:numId w:val="59"/>
        </w:numPr>
        <w:ind w:left="1208" w:hanging="357"/>
      </w:pPr>
      <w:r w:rsidRPr="001E1C30">
        <w:t>работы с персональным компьютером под управлением операционной системы MS Windows;</w:t>
      </w:r>
    </w:p>
    <w:p w14:paraId="3696C41A" w14:textId="77777777" w:rsidR="00030FF2" w:rsidRPr="001E1C30" w:rsidRDefault="00030FF2" w:rsidP="00BD4159">
      <w:pPr>
        <w:pStyle w:val="1"/>
        <w:numPr>
          <w:ilvl w:val="0"/>
          <w:numId w:val="59"/>
        </w:numPr>
        <w:ind w:left="1208" w:hanging="357"/>
      </w:pPr>
      <w:r w:rsidRPr="001E1C30">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3696C41B" w14:textId="77777777" w:rsidR="00030FF2" w:rsidRPr="001E1C30" w:rsidRDefault="00030FF2" w:rsidP="00BD4159">
      <w:pPr>
        <w:pStyle w:val="1"/>
        <w:numPr>
          <w:ilvl w:val="0"/>
          <w:numId w:val="59"/>
        </w:numPr>
        <w:ind w:left="1208" w:hanging="357"/>
      </w:pPr>
      <w:r w:rsidRPr="001E1C30">
        <w:t>работы с прикладными решениями на Платформе 1С.</w:t>
      </w:r>
    </w:p>
    <w:p w14:paraId="3696C41C" w14:textId="77777777" w:rsidR="00030FF2" w:rsidRPr="001E1C30" w:rsidRDefault="00030FF2" w:rsidP="00030FF2">
      <w:pPr>
        <w:pStyle w:val="1"/>
        <w:numPr>
          <w:ilvl w:val="0"/>
          <w:numId w:val="0"/>
        </w:numPr>
        <w:ind w:left="284"/>
      </w:pPr>
      <w:r w:rsidRPr="001E1C30">
        <w:t>Пользователь группы «</w:t>
      </w:r>
      <w:r w:rsidRPr="001E1C30">
        <w:rPr>
          <w:lang w:val="ru-RU"/>
        </w:rPr>
        <w:t>Главный бухгалтер</w:t>
      </w:r>
      <w:r w:rsidRPr="001E1C30">
        <w:t xml:space="preserve">» должен обладать опытом по: </w:t>
      </w:r>
    </w:p>
    <w:p w14:paraId="3696C41D" w14:textId="77777777" w:rsidR="00030FF2" w:rsidRPr="001E1C30" w:rsidRDefault="00030FF2" w:rsidP="00BD4159">
      <w:pPr>
        <w:pStyle w:val="1"/>
        <w:numPr>
          <w:ilvl w:val="0"/>
          <w:numId w:val="215"/>
        </w:numPr>
        <w:ind w:hanging="21"/>
      </w:pPr>
      <w:r w:rsidRPr="001E1C30">
        <w:lastRenderedPageBreak/>
        <w:t>контролю и согласованию первичных учетных документов о фактах хозяйственной жизни экономического субъекта;</w:t>
      </w:r>
    </w:p>
    <w:p w14:paraId="3696C41E" w14:textId="77777777" w:rsidR="00030FF2" w:rsidRPr="001E1C30" w:rsidRDefault="00030FF2" w:rsidP="00BD4159">
      <w:pPr>
        <w:pStyle w:val="1"/>
        <w:numPr>
          <w:ilvl w:val="0"/>
          <w:numId w:val="215"/>
        </w:numPr>
        <w:ind w:hanging="21"/>
      </w:pPr>
      <w:r w:rsidRPr="001E1C30">
        <w:t>принятию решений, касающихся   производственно-хозяйственной     и финансово-экономической деятельности учреждения в пределах, предоставленных ему законодательством прав.</w:t>
      </w:r>
    </w:p>
    <w:p w14:paraId="3696C41F" w14:textId="77777777" w:rsidR="00030FF2" w:rsidRPr="001E1C30" w:rsidRDefault="00030FF2" w:rsidP="00BD4159">
      <w:pPr>
        <w:pStyle w:val="1"/>
        <w:numPr>
          <w:ilvl w:val="0"/>
          <w:numId w:val="215"/>
        </w:numPr>
        <w:ind w:hanging="21"/>
      </w:pPr>
      <w:r w:rsidRPr="001E1C30">
        <w:t>ведению учета и регистрации документов в информационных системах и на материальных носителях;</w:t>
      </w:r>
    </w:p>
    <w:p w14:paraId="3696C420" w14:textId="77777777" w:rsidR="00030FF2" w:rsidRPr="001E1C30" w:rsidRDefault="00030FF2" w:rsidP="00BD4159">
      <w:pPr>
        <w:pStyle w:val="1"/>
        <w:numPr>
          <w:ilvl w:val="0"/>
          <w:numId w:val="215"/>
        </w:numPr>
        <w:ind w:hanging="21"/>
      </w:pPr>
      <w:r w:rsidRPr="001E1C30">
        <w:t>организации хранения документов в соответствии с законодательства Российской Федерации и локальными нормативными актами организации;</w:t>
      </w:r>
    </w:p>
    <w:p w14:paraId="3696C421" w14:textId="77777777" w:rsidR="00030FF2" w:rsidRPr="001E1C30" w:rsidRDefault="00030FF2" w:rsidP="00BD4159">
      <w:pPr>
        <w:pStyle w:val="1"/>
        <w:numPr>
          <w:ilvl w:val="0"/>
          <w:numId w:val="215"/>
        </w:numPr>
        <w:ind w:hanging="21"/>
      </w:pPr>
      <w:r w:rsidRPr="001E1C30">
        <w:t>обеспечению данными для проведения инвентаризации активов и обязательств экономического субъекта в соответствии с учетной политикой экономического субъекта;</w:t>
      </w:r>
    </w:p>
    <w:p w14:paraId="3696C422" w14:textId="77777777" w:rsidR="00030FF2" w:rsidRPr="001E1C30" w:rsidRDefault="00030FF2" w:rsidP="00BD4159">
      <w:pPr>
        <w:pStyle w:val="1"/>
        <w:numPr>
          <w:ilvl w:val="0"/>
          <w:numId w:val="215"/>
        </w:numPr>
        <w:ind w:hanging="21"/>
      </w:pPr>
      <w:r w:rsidRPr="001E1C30">
        <w:t>исправлению ошибок в бухгалтерском и бюджетном учете;</w:t>
      </w:r>
    </w:p>
    <w:p w14:paraId="3696C423" w14:textId="77777777" w:rsidR="00030FF2" w:rsidRPr="001E1C30" w:rsidRDefault="00030FF2" w:rsidP="00BD4159">
      <w:pPr>
        <w:pStyle w:val="1"/>
        <w:numPr>
          <w:ilvl w:val="0"/>
          <w:numId w:val="215"/>
        </w:numPr>
        <w:ind w:hanging="21"/>
      </w:pPr>
      <w:r w:rsidRPr="001E1C30">
        <w:t>использованию прикладных конфигураций 1С, входящих в состав Подсистемы и работе с базами данных по учету услуг, работ, расчетов с подотчетными лицами, денежных документов и наличных денежных средств.</w:t>
      </w:r>
    </w:p>
    <w:p w14:paraId="3696C424" w14:textId="77777777" w:rsidR="00030FF2" w:rsidRPr="001E1C30" w:rsidRDefault="00030FF2" w:rsidP="00030FF2">
      <w:pPr>
        <w:pStyle w:val="ab"/>
      </w:pPr>
      <w:r w:rsidRPr="001E1C30">
        <w:t>Пользователь группы «</w:t>
      </w:r>
      <w:r w:rsidRPr="001E1C30">
        <w:rPr>
          <w:lang w:val="ru-RU"/>
        </w:rPr>
        <w:t>Главный бухгалтер</w:t>
      </w:r>
      <w:r w:rsidRPr="001E1C30">
        <w:t>» должен обладать достаточным уровнем квалификации и знаний предметной области в соответствии с задачами определяемыми должностной инструкцией.</w:t>
      </w:r>
    </w:p>
    <w:p w14:paraId="3696C425" w14:textId="77777777" w:rsidR="00030FF2" w:rsidRPr="001E1C30" w:rsidRDefault="00030FF2" w:rsidP="00030FF2">
      <w:pPr>
        <w:pStyle w:val="ab"/>
      </w:pPr>
      <w:r w:rsidRPr="001E1C30">
        <w:t>Пользователь группы «</w:t>
      </w:r>
      <w:r w:rsidRPr="001E1C30">
        <w:rPr>
          <w:lang w:val="ru-RU"/>
        </w:rPr>
        <w:t>Главный бухгалтер</w:t>
      </w:r>
      <w:r w:rsidRPr="001E1C30">
        <w:t>» обладать достаточным уровнем практических навыков:</w:t>
      </w:r>
    </w:p>
    <w:p w14:paraId="3696C426" w14:textId="77777777" w:rsidR="00030FF2" w:rsidRPr="001E1C30" w:rsidRDefault="00030FF2" w:rsidP="00BD4159">
      <w:pPr>
        <w:pStyle w:val="1"/>
        <w:numPr>
          <w:ilvl w:val="0"/>
          <w:numId w:val="216"/>
        </w:numPr>
        <w:ind w:hanging="21"/>
      </w:pPr>
      <w:r w:rsidRPr="001E1C30">
        <w:t>работы с персональным компьютером под управлением операционной системы MS Windows;</w:t>
      </w:r>
    </w:p>
    <w:p w14:paraId="3696C427" w14:textId="77777777" w:rsidR="00030FF2" w:rsidRPr="001E1C30" w:rsidRDefault="00030FF2" w:rsidP="00BD4159">
      <w:pPr>
        <w:pStyle w:val="1"/>
        <w:numPr>
          <w:ilvl w:val="0"/>
          <w:numId w:val="216"/>
        </w:numPr>
        <w:ind w:hanging="21"/>
      </w:pPr>
      <w:r w:rsidRPr="001E1C30">
        <w:t>работы с ресурсами локальной вычислительной сети – файловая система, использование сетевых принтеров, процедуры авторизации пользователей в локальной вычислительной сети;</w:t>
      </w:r>
    </w:p>
    <w:p w14:paraId="3696C428" w14:textId="77777777" w:rsidR="00030FF2" w:rsidRPr="001E1C30" w:rsidRDefault="00030FF2" w:rsidP="00BD4159">
      <w:pPr>
        <w:pStyle w:val="1"/>
        <w:numPr>
          <w:ilvl w:val="0"/>
          <w:numId w:val="216"/>
        </w:numPr>
        <w:ind w:hanging="21"/>
      </w:pPr>
      <w:r w:rsidRPr="001E1C30">
        <w:t>работы с прикладными решениями на Платформе 1С</w:t>
      </w:r>
      <w:r w:rsidR="0072777C" w:rsidRPr="001E1C30">
        <w:rPr>
          <w:lang w:val="ru-RU"/>
        </w:rPr>
        <w:t>.</w:t>
      </w:r>
    </w:p>
    <w:p w14:paraId="3696C429" w14:textId="77777777" w:rsidR="0094070A" w:rsidRPr="001E1C30" w:rsidRDefault="0097499B" w:rsidP="00750509">
      <w:pPr>
        <w:pStyle w:val="22"/>
        <w:ind w:left="0"/>
        <w:rPr>
          <w:rFonts w:ascii="Times New Roman" w:hAnsi="Times New Roman"/>
          <w:color w:val="auto"/>
        </w:rPr>
      </w:pPr>
      <w:bookmarkStart w:id="10" w:name="_Toc45103923"/>
      <w:bookmarkStart w:id="11" w:name="_Toc47078871"/>
      <w:r w:rsidRPr="001E1C30">
        <w:rPr>
          <w:rFonts w:ascii="Times New Roman" w:hAnsi="Times New Roman"/>
          <w:color w:val="auto"/>
        </w:rPr>
        <w:t>П</w:t>
      </w:r>
      <w:r w:rsidR="0094070A" w:rsidRPr="001E1C30">
        <w:rPr>
          <w:rFonts w:ascii="Times New Roman" w:hAnsi="Times New Roman"/>
          <w:color w:val="auto"/>
        </w:rPr>
        <w:t>еречень документации, с которой необходимо ознакомиться пользователю</w:t>
      </w:r>
      <w:bookmarkEnd w:id="10"/>
      <w:bookmarkEnd w:id="11"/>
    </w:p>
    <w:p w14:paraId="3696C42A" w14:textId="77777777" w:rsidR="00224809" w:rsidRPr="001E1C30" w:rsidRDefault="00224809" w:rsidP="00224809">
      <w:pPr>
        <w:pStyle w:val="ab"/>
        <w:spacing w:before="120" w:after="120"/>
        <w:rPr>
          <w:color w:val="auto"/>
        </w:rPr>
      </w:pPr>
      <w:r w:rsidRPr="001E1C30">
        <w:rPr>
          <w:color w:val="auto"/>
        </w:rPr>
        <w:t xml:space="preserve">Наряду с настоящим руководством пользователю необходимо ознакомиться с технологическими регламентами и технологическими картами процессов, а также базой знаний к подсистеме. </w:t>
      </w:r>
    </w:p>
    <w:p w14:paraId="3696C42B" w14:textId="77777777" w:rsidR="00224809" w:rsidRPr="001E1C30" w:rsidRDefault="00224809" w:rsidP="00224809">
      <w:pPr>
        <w:pStyle w:val="ab"/>
        <w:spacing w:before="120" w:after="120"/>
        <w:rPr>
          <w:color w:val="auto"/>
          <w:lang w:val="ru-RU"/>
        </w:rPr>
      </w:pPr>
      <w:r w:rsidRPr="001E1C30">
        <w:rPr>
          <w:color w:val="auto"/>
        </w:rPr>
        <w:t xml:space="preserve">Основная деятельность пользователя в подсистеме должна осуществляться посредством технологических карт. При выполнении </w:t>
      </w:r>
      <w:r w:rsidRPr="001E1C30">
        <w:rPr>
          <w:color w:val="auto"/>
        </w:rPr>
        <w:lastRenderedPageBreak/>
        <w:t>определенной операции пользователь должен обращаться к пунктам настоящего руководства указанных в соответствующей технологической карты.</w:t>
      </w:r>
    </w:p>
    <w:p w14:paraId="3696C42C" w14:textId="77777777" w:rsidR="0097499B" w:rsidRPr="001E1C30" w:rsidRDefault="0097499B" w:rsidP="00750509">
      <w:pPr>
        <w:pStyle w:val="22"/>
        <w:ind w:left="0"/>
        <w:rPr>
          <w:rFonts w:ascii="Times New Roman" w:hAnsi="Times New Roman"/>
          <w:color w:val="auto"/>
        </w:rPr>
      </w:pPr>
      <w:bookmarkStart w:id="12" w:name="_Toc45103924"/>
      <w:bookmarkStart w:id="13" w:name="_Toc47078872"/>
      <w:r w:rsidRPr="001E1C30">
        <w:rPr>
          <w:rFonts w:ascii="Times New Roman" w:hAnsi="Times New Roman"/>
          <w:color w:val="auto"/>
        </w:rPr>
        <w:t>У</w:t>
      </w:r>
      <w:r w:rsidR="00B56E29" w:rsidRPr="001E1C30">
        <w:rPr>
          <w:rFonts w:ascii="Times New Roman" w:hAnsi="Times New Roman"/>
          <w:color w:val="auto"/>
        </w:rPr>
        <w:t>словия, соблюдени</w:t>
      </w:r>
      <w:r w:rsidR="00961E45" w:rsidRPr="001E1C30">
        <w:rPr>
          <w:rFonts w:ascii="Times New Roman" w:hAnsi="Times New Roman"/>
          <w:color w:val="auto"/>
        </w:rPr>
        <w:t>е</w:t>
      </w:r>
      <w:r w:rsidR="00B56E29" w:rsidRPr="001E1C30">
        <w:rPr>
          <w:rFonts w:ascii="Times New Roman" w:hAnsi="Times New Roman"/>
          <w:color w:val="auto"/>
        </w:rPr>
        <w:t xml:space="preserve"> </w:t>
      </w:r>
      <w:r w:rsidRPr="001E1C30">
        <w:rPr>
          <w:rFonts w:ascii="Times New Roman" w:hAnsi="Times New Roman"/>
          <w:color w:val="auto"/>
        </w:rPr>
        <w:t>к</w:t>
      </w:r>
      <w:r w:rsidR="00B56E29" w:rsidRPr="001E1C30">
        <w:rPr>
          <w:rFonts w:ascii="Times New Roman" w:hAnsi="Times New Roman"/>
          <w:color w:val="auto"/>
        </w:rPr>
        <w:t>оторых обеспечивает</w:t>
      </w:r>
      <w:r w:rsidRPr="001E1C30">
        <w:rPr>
          <w:rFonts w:ascii="Times New Roman" w:hAnsi="Times New Roman"/>
          <w:color w:val="auto"/>
        </w:rPr>
        <w:t xml:space="preserve"> возможность использования функций </w:t>
      </w:r>
      <w:r w:rsidR="00477260" w:rsidRPr="001E1C30">
        <w:rPr>
          <w:rFonts w:ascii="Times New Roman" w:hAnsi="Times New Roman"/>
          <w:color w:val="auto"/>
        </w:rPr>
        <w:t>подсистемы</w:t>
      </w:r>
      <w:r w:rsidRPr="001E1C30">
        <w:rPr>
          <w:rFonts w:ascii="Times New Roman" w:hAnsi="Times New Roman"/>
          <w:color w:val="auto"/>
        </w:rPr>
        <w:t xml:space="preserve"> пользователем</w:t>
      </w:r>
      <w:bookmarkEnd w:id="12"/>
      <w:bookmarkEnd w:id="13"/>
    </w:p>
    <w:p w14:paraId="3696C42D" w14:textId="77777777" w:rsidR="001A4F5A" w:rsidRPr="001E1C30" w:rsidRDefault="001A4F5A" w:rsidP="00750509">
      <w:pPr>
        <w:pStyle w:val="ab"/>
        <w:spacing w:before="120" w:after="120"/>
        <w:rPr>
          <w:color w:val="auto"/>
        </w:rPr>
      </w:pPr>
      <w:bookmarkStart w:id="14" w:name="_Toc521063360"/>
      <w:bookmarkStart w:id="15" w:name="_Toc404947390"/>
      <w:r w:rsidRPr="001E1C30">
        <w:rPr>
          <w:color w:val="auto"/>
        </w:rPr>
        <w:t>Подсистема должна быть рассчитана на эксплуатацию в составе программно-аппаратного комплекса ФК (далее – ПАК ФК). Техническая и физическая защита аппаратной части ПАК ФК, носителей данных, бесперебойное энергоснабжение, резервирование ресурсов, текущее обслуживание должны обеспечиваться техническими средствами и организационными мероприятиями ФК.</w:t>
      </w:r>
      <w:bookmarkEnd w:id="14"/>
    </w:p>
    <w:p w14:paraId="3696C42E" w14:textId="77777777" w:rsidR="001A4F5A" w:rsidRPr="001E1C30" w:rsidRDefault="001A4F5A" w:rsidP="00750509">
      <w:pPr>
        <w:pStyle w:val="ab"/>
        <w:spacing w:before="120" w:after="120"/>
        <w:rPr>
          <w:color w:val="auto"/>
        </w:rPr>
      </w:pPr>
      <w:bookmarkStart w:id="16" w:name="_Toc521063361"/>
      <w:r w:rsidRPr="001E1C30">
        <w:rPr>
          <w:color w:val="auto"/>
        </w:rPr>
        <w:t>Условия эксплуатации, а также виды и периодичность обслуживания технических средств Подсистемы должны соответствовать требованиям технической документации изготовителей, но не реже одного раза в год.</w:t>
      </w:r>
      <w:bookmarkEnd w:id="16"/>
    </w:p>
    <w:p w14:paraId="3696C42F" w14:textId="77777777" w:rsidR="001A4F5A" w:rsidRPr="001E1C30" w:rsidRDefault="001A4F5A" w:rsidP="00750509">
      <w:pPr>
        <w:pStyle w:val="ab"/>
        <w:spacing w:before="120" w:after="120"/>
        <w:rPr>
          <w:color w:val="auto"/>
        </w:rPr>
      </w:pPr>
      <w:bookmarkStart w:id="17" w:name="_Toc521063362"/>
      <w:r w:rsidRPr="001E1C30">
        <w:rPr>
          <w:color w:val="auto"/>
        </w:rPr>
        <w:t xml:space="preserve">Технические средства Подсистемы и персонал должны размещаться в помещениях, которые по климатическим условиям должны соответствовать ГОСТ 15150-69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 (температура окружающего воздуха от 5 до 40 °С, относительная влажность от 40 до 80 % при Т=25 °С, атмосферное давление от 630 до </w:t>
      </w:r>
      <w:smartTag w:uri="urn:schemas-microsoft-com:office:smarttags" w:element="metricconverter">
        <w:smartTagPr>
          <w:attr w:name="ProductID" w:val="800 мм"/>
        </w:smartTagPr>
        <w:r w:rsidRPr="001E1C30">
          <w:rPr>
            <w:color w:val="auto"/>
          </w:rPr>
          <w:t>800 мм</w:t>
        </w:r>
      </w:smartTag>
      <w:r w:rsidRPr="001E1C30">
        <w:rPr>
          <w:color w:val="auto"/>
        </w:rPr>
        <w:t xml:space="preserve"> ртутного столба).</w:t>
      </w:r>
      <w:bookmarkEnd w:id="17"/>
      <w:r w:rsidRPr="001E1C30">
        <w:rPr>
          <w:color w:val="auto"/>
        </w:rPr>
        <w:t xml:space="preserve"> </w:t>
      </w:r>
    </w:p>
    <w:p w14:paraId="3696C430" w14:textId="77777777" w:rsidR="001A4F5A" w:rsidRPr="001E1C30" w:rsidRDefault="001A4F5A" w:rsidP="00750509">
      <w:pPr>
        <w:pStyle w:val="ab"/>
        <w:spacing w:before="120" w:after="120"/>
        <w:rPr>
          <w:color w:val="auto"/>
        </w:rPr>
      </w:pPr>
      <w:bookmarkStart w:id="18" w:name="_Toc521063363"/>
      <w:r w:rsidRPr="001E1C30">
        <w:rPr>
          <w:color w:val="auto"/>
        </w:rPr>
        <w:t>Для электропитания технических средств должна быть предусмотрена трехфазная четырехпроводная сеть с глухо заземленной нейтралью 380/220 В (+10-15)% частотой 50 Гц (+1-1) Гц. Каждое техническое средство запитывается однофазным напряжением 220 В частотой 50 Гц через сетевые розетки с заземляющим контактом.</w:t>
      </w:r>
      <w:bookmarkEnd w:id="18"/>
    </w:p>
    <w:p w14:paraId="3696C431" w14:textId="77777777" w:rsidR="001A4F5A" w:rsidRPr="001E1C30" w:rsidRDefault="001A4F5A" w:rsidP="00750509">
      <w:pPr>
        <w:pStyle w:val="ab"/>
        <w:spacing w:before="120" w:after="120"/>
        <w:rPr>
          <w:color w:val="auto"/>
        </w:rPr>
      </w:pPr>
      <w:bookmarkStart w:id="19" w:name="_Toc521063364"/>
      <w:r w:rsidRPr="001E1C30">
        <w:rPr>
          <w:color w:val="auto"/>
        </w:rPr>
        <w:t>Размещение оборудования, технических средств должно соответствовать требованиям техники безопасности, санитарным нормам и требованиям пожарной безопасности.</w:t>
      </w:r>
      <w:bookmarkEnd w:id="19"/>
    </w:p>
    <w:p w14:paraId="3696C432" w14:textId="77777777" w:rsidR="001A4F5A" w:rsidRPr="001E1C30" w:rsidRDefault="001A4F5A" w:rsidP="00750509">
      <w:pPr>
        <w:pStyle w:val="ab"/>
        <w:spacing w:before="120" w:after="120"/>
        <w:rPr>
          <w:color w:val="auto"/>
        </w:rPr>
      </w:pPr>
      <w:bookmarkStart w:id="20" w:name="_Toc521063365"/>
      <w:r w:rsidRPr="001E1C30">
        <w:rPr>
          <w:color w:val="auto"/>
        </w:rPr>
        <w:t>Все пользователи Подсистемы должны соблюдать правила эксплуатации электронной вычислительной техники.</w:t>
      </w:r>
      <w:bookmarkEnd w:id="20"/>
    </w:p>
    <w:p w14:paraId="3696C433" w14:textId="77777777" w:rsidR="001A4F5A" w:rsidRPr="001E1C30" w:rsidRDefault="001A4F5A" w:rsidP="00750509">
      <w:pPr>
        <w:pStyle w:val="ab"/>
        <w:spacing w:before="120" w:after="120"/>
        <w:rPr>
          <w:color w:val="auto"/>
        </w:rPr>
      </w:pPr>
      <w:bookmarkStart w:id="21" w:name="_Toc521063366"/>
      <w:r w:rsidRPr="001E1C30">
        <w:rPr>
          <w:color w:val="auto"/>
        </w:rPr>
        <w:t>При вводе Подсистемы в опытную эксплуатацию в составе руководства по техническому обслуживанию Подсистемы (инструкция по эксплуатации) должен быть разработан план регламентного обслуживания программного обеспечения и обрабатываемой информации, содержащий в обязательном порядке задачи выполнения резервного копирования.</w:t>
      </w:r>
      <w:bookmarkEnd w:id="21"/>
    </w:p>
    <w:p w14:paraId="3696C434" w14:textId="77777777" w:rsidR="000C29F0" w:rsidRPr="001E1C30" w:rsidRDefault="000C29F0" w:rsidP="00750509">
      <w:pPr>
        <w:pStyle w:val="10"/>
        <w:pageBreakBefore/>
        <w:jc w:val="center"/>
        <w:rPr>
          <w:rFonts w:ascii="Times New Roman" w:hAnsi="Times New Roman"/>
          <w:color w:val="auto"/>
        </w:rPr>
      </w:pPr>
      <w:bookmarkStart w:id="22" w:name="_Toc45103925"/>
      <w:bookmarkStart w:id="23" w:name="_Toc47078873"/>
      <w:r w:rsidRPr="001E1C30">
        <w:rPr>
          <w:rFonts w:ascii="Times New Roman" w:hAnsi="Times New Roman"/>
          <w:color w:val="auto"/>
        </w:rPr>
        <w:lastRenderedPageBreak/>
        <w:t>Подготовка к работе</w:t>
      </w:r>
      <w:bookmarkEnd w:id="15"/>
      <w:bookmarkEnd w:id="22"/>
      <w:bookmarkEnd w:id="23"/>
    </w:p>
    <w:p w14:paraId="3696C435" w14:textId="77777777" w:rsidR="00DD7E62" w:rsidRPr="001E1C30" w:rsidRDefault="00DD7E62" w:rsidP="00750509">
      <w:pPr>
        <w:pStyle w:val="22"/>
        <w:ind w:left="0"/>
        <w:rPr>
          <w:rFonts w:ascii="Times New Roman" w:hAnsi="Times New Roman"/>
          <w:color w:val="auto"/>
        </w:rPr>
      </w:pPr>
      <w:bookmarkStart w:id="24" w:name="_Toc525227206"/>
      <w:bookmarkStart w:id="25" w:name="_Toc45103926"/>
      <w:bookmarkStart w:id="26" w:name="_Toc47078874"/>
      <w:r w:rsidRPr="001E1C30">
        <w:rPr>
          <w:rFonts w:ascii="Times New Roman" w:hAnsi="Times New Roman"/>
          <w:color w:val="auto"/>
        </w:rPr>
        <w:t>Порядок загрузки данных и программ.</w:t>
      </w:r>
      <w:bookmarkEnd w:id="24"/>
      <w:bookmarkEnd w:id="25"/>
      <w:bookmarkEnd w:id="26"/>
    </w:p>
    <w:p w14:paraId="3696C436" w14:textId="1458A958" w:rsidR="006463C6" w:rsidRPr="001E1C30" w:rsidRDefault="006463C6" w:rsidP="006463C6">
      <w:pPr>
        <w:spacing w:before="120" w:after="120"/>
        <w:ind w:firstLine="851"/>
        <w:rPr>
          <w:sz w:val="28"/>
        </w:rPr>
      </w:pPr>
      <w:bookmarkStart w:id="27" w:name="_Toc416093673"/>
      <w:r w:rsidRPr="001E1C30">
        <w:rPr>
          <w:color w:val="auto"/>
          <w:sz w:val="28"/>
          <w:szCs w:val="28"/>
        </w:rPr>
        <w:t>Доступ к функционалу подсистемы осуществляется из личного кабинета пользователя системы «Электронный бюджет» в соответствии с порядком подключения пользователей к системе «Электронный бюджет»</w:t>
      </w:r>
      <w:r w:rsidRPr="001E1C30">
        <w:rPr>
          <w:sz w:val="28"/>
        </w:rPr>
        <w:t xml:space="preserve"> </w:t>
      </w:r>
      <w:hyperlink r:id="rId11" w:history="1">
        <w:r w:rsidRPr="001E1C30">
          <w:rPr>
            <w:color w:val="0000FF"/>
            <w:sz w:val="28"/>
            <w:u w:val="single"/>
          </w:rPr>
          <w:t>http://www.roskazna.ru/gis/ehlektronnyj-byudzhet/podklyuchenie-k-sisteme/</w:t>
        </w:r>
      </w:hyperlink>
      <w:r w:rsidRPr="001E1C30">
        <w:rPr>
          <w:sz w:val="28"/>
        </w:rPr>
        <w:t xml:space="preserve"> .</w:t>
      </w:r>
    </w:p>
    <w:p w14:paraId="3696C437" w14:textId="77777777" w:rsidR="00DD7E62" w:rsidRPr="001E1C30" w:rsidRDefault="00DD7E62" w:rsidP="00750509">
      <w:pPr>
        <w:pStyle w:val="22"/>
        <w:ind w:left="0"/>
        <w:rPr>
          <w:rFonts w:ascii="Times New Roman" w:hAnsi="Times New Roman"/>
          <w:color w:val="auto"/>
        </w:rPr>
      </w:pPr>
      <w:bookmarkStart w:id="28" w:name="_Toc45103927"/>
      <w:bookmarkStart w:id="29" w:name="_Toc47078875"/>
      <w:r w:rsidRPr="001E1C30">
        <w:rPr>
          <w:rFonts w:ascii="Times New Roman" w:hAnsi="Times New Roman"/>
          <w:color w:val="auto"/>
        </w:rPr>
        <w:t>Порядок базовой проверки работоспособности ИС, в частности, с помощью контрольного примера.</w:t>
      </w:r>
      <w:bookmarkEnd w:id="28"/>
      <w:bookmarkEnd w:id="29"/>
    </w:p>
    <w:p w14:paraId="3696C438" w14:textId="77777777" w:rsidR="006463C6" w:rsidRPr="001E1C30" w:rsidRDefault="006463C6" w:rsidP="006463C6">
      <w:pPr>
        <w:pStyle w:val="special"/>
        <w:numPr>
          <w:ilvl w:val="0"/>
          <w:numId w:val="36"/>
        </w:numPr>
        <w:spacing w:before="120" w:after="120"/>
        <w:ind w:left="1208" w:hanging="357"/>
        <w:rPr>
          <w:rFonts w:eastAsia="Arial" w:cs="Times New Roman"/>
          <w:sz w:val="28"/>
          <w:szCs w:val="28"/>
        </w:rPr>
      </w:pPr>
      <w:r w:rsidRPr="001E1C30">
        <w:rPr>
          <w:rFonts w:cs="Times New Roman"/>
          <w:sz w:val="28"/>
          <w:szCs w:val="28"/>
        </w:rPr>
        <w:t>При переходе к функционалу подсистемы отобразится форма «Стартовой страницы пользователя» с перечнем областей данных, доступных пользователю.</w:t>
      </w:r>
    </w:p>
    <w:p w14:paraId="3696C439" w14:textId="77777777" w:rsidR="006463C6" w:rsidRPr="001E1C30" w:rsidRDefault="006463C6" w:rsidP="006463C6">
      <w:pPr>
        <w:pStyle w:val="special"/>
        <w:numPr>
          <w:ilvl w:val="0"/>
          <w:numId w:val="36"/>
        </w:numPr>
        <w:spacing w:before="120" w:after="120"/>
        <w:ind w:left="1208" w:hanging="357"/>
        <w:rPr>
          <w:rFonts w:eastAsia="Arial" w:cs="Times New Roman"/>
          <w:sz w:val="28"/>
          <w:szCs w:val="28"/>
        </w:rPr>
      </w:pPr>
      <w:r w:rsidRPr="001E1C30">
        <w:rPr>
          <w:rFonts w:cs="Times New Roman"/>
          <w:sz w:val="28"/>
          <w:szCs w:val="28"/>
        </w:rPr>
        <w:t>Выберите из раздела «Доступных приложений» необходимое приложение.</w:t>
      </w:r>
      <w:r w:rsidRPr="001E1C30">
        <w:rPr>
          <w:rFonts w:cs="Times New Roman"/>
          <w:noProof/>
          <w:sz w:val="28"/>
          <w:szCs w:val="28"/>
        </w:rPr>
        <w:t xml:space="preserve"> Отобразится соответсветствующая область данных:</w:t>
      </w:r>
    </w:p>
    <w:p w14:paraId="3696C43A" w14:textId="77777777" w:rsidR="00C96049" w:rsidRPr="001E1C30" w:rsidRDefault="002D355A" w:rsidP="000811AA">
      <w:pPr>
        <w:pStyle w:val="afffffffc"/>
      </w:pPr>
      <w:r w:rsidRPr="001E1C30">
        <w:rPr>
          <w:noProof/>
          <w:lang w:eastAsia="ru-RU"/>
        </w:rPr>
        <w:drawing>
          <wp:inline distT="0" distB="0" distL="0" distR="0" wp14:anchorId="3696D567" wp14:editId="3696D568">
            <wp:extent cx="5105400" cy="2962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05400" cy="2962275"/>
                    </a:xfrm>
                    <a:prstGeom prst="rect">
                      <a:avLst/>
                    </a:prstGeom>
                    <a:noFill/>
                    <a:ln>
                      <a:noFill/>
                    </a:ln>
                  </pic:spPr>
                </pic:pic>
              </a:graphicData>
            </a:graphic>
          </wp:inline>
        </w:drawing>
      </w:r>
      <w:bookmarkEnd w:id="27"/>
    </w:p>
    <w:p w14:paraId="3696C43B" w14:textId="72ADE5C3" w:rsidR="00DD7E62" w:rsidRPr="001E1C30" w:rsidRDefault="00C96049" w:rsidP="000811AA">
      <w:pPr>
        <w:pStyle w:val="affc"/>
        <w:rPr>
          <w:noProof/>
        </w:rPr>
      </w:pPr>
      <w:bookmarkStart w:id="30" w:name="_Toc4881473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2</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w:t>
      </w:r>
      <w:r w:rsidR="00DA2BAB">
        <w:rPr>
          <w:noProof/>
        </w:rPr>
        <w:fldChar w:fldCharType="end"/>
      </w:r>
      <w:r w:rsidR="009B7D7C" w:rsidRPr="001E1C30">
        <w:t xml:space="preserve"> - </w:t>
      </w:r>
      <w:r w:rsidR="006463C6" w:rsidRPr="001E1C30">
        <w:rPr>
          <w:rFonts w:eastAsia="Arial"/>
        </w:rPr>
        <w:t>Начальная страница области данных</w:t>
      </w:r>
      <w:bookmarkEnd w:id="30"/>
    </w:p>
    <w:p w14:paraId="3696C43C" w14:textId="77777777" w:rsidR="00E63AA4" w:rsidRPr="001E1C30" w:rsidRDefault="00E63AA4" w:rsidP="00750509">
      <w:pPr>
        <w:pStyle w:val="10"/>
        <w:pageBreakBefore/>
        <w:jc w:val="center"/>
        <w:rPr>
          <w:rFonts w:ascii="Times New Roman" w:hAnsi="Times New Roman"/>
          <w:color w:val="auto"/>
        </w:rPr>
      </w:pPr>
      <w:bookmarkStart w:id="31" w:name="_Toc45103928"/>
      <w:bookmarkStart w:id="32" w:name="_Toc47078876"/>
      <w:bookmarkStart w:id="33" w:name="_Toc404947391"/>
      <w:r w:rsidRPr="001E1C30">
        <w:rPr>
          <w:rFonts w:ascii="Times New Roman" w:hAnsi="Times New Roman"/>
          <w:color w:val="auto"/>
        </w:rPr>
        <w:lastRenderedPageBreak/>
        <w:t>Описание функций</w:t>
      </w:r>
      <w:bookmarkEnd w:id="31"/>
      <w:bookmarkEnd w:id="32"/>
    </w:p>
    <w:p w14:paraId="3696C43D" w14:textId="77777777" w:rsidR="00E63AA4" w:rsidRPr="001E1C30" w:rsidRDefault="001C73C5" w:rsidP="00750509">
      <w:pPr>
        <w:pStyle w:val="22"/>
        <w:ind w:left="0"/>
        <w:rPr>
          <w:rFonts w:ascii="Times New Roman" w:hAnsi="Times New Roman"/>
          <w:color w:val="auto"/>
        </w:rPr>
      </w:pPr>
      <w:bookmarkStart w:id="34" w:name="_Toc45103929"/>
      <w:bookmarkStart w:id="35" w:name="_Toc47078877"/>
      <w:r w:rsidRPr="001E1C30">
        <w:rPr>
          <w:rFonts w:ascii="Times New Roman" w:hAnsi="Times New Roman"/>
          <w:color w:val="auto"/>
        </w:rPr>
        <w:t>Перечень функций, выполняемых пользователем с использованием механизмов Подсистемы</w:t>
      </w:r>
      <w:bookmarkEnd w:id="34"/>
      <w:bookmarkEnd w:id="35"/>
    </w:p>
    <w:p w14:paraId="3696C43E" w14:textId="77777777" w:rsidR="002F4013" w:rsidRPr="001E1C30" w:rsidRDefault="002F4013" w:rsidP="00C96049">
      <w:pPr>
        <w:pStyle w:val="ab"/>
        <w:spacing w:before="120" w:after="120"/>
        <w:rPr>
          <w:color w:val="auto"/>
        </w:rPr>
      </w:pPr>
      <w:r w:rsidRPr="001E1C30">
        <w:rPr>
          <w:color w:val="auto"/>
        </w:rPr>
        <w:t>Подсистема предоставляет следующие функциональные возможности и механизмы:</w:t>
      </w:r>
    </w:p>
    <w:p w14:paraId="3696C43F" w14:textId="77777777" w:rsidR="008E1FDC" w:rsidRPr="001E1C30" w:rsidRDefault="008E1FDC" w:rsidP="00801805">
      <w:pPr>
        <w:pStyle w:val="a1"/>
        <w:numPr>
          <w:ilvl w:val="0"/>
          <w:numId w:val="27"/>
        </w:numPr>
        <w:ind w:left="1208" w:hanging="357"/>
        <w:rPr>
          <w:color w:val="auto"/>
        </w:rPr>
      </w:pPr>
      <w:r w:rsidRPr="001E1C30">
        <w:rPr>
          <w:color w:val="auto"/>
        </w:rPr>
        <w:t>Функция «Планирование и ведение кадрового учета», предназначенная для автоматизации процессов регистрации данных кадрового учета, формировании аналитической, статистической и регламентированной отчетности.</w:t>
      </w:r>
    </w:p>
    <w:p w14:paraId="3696C440" w14:textId="77777777" w:rsidR="008E1FDC" w:rsidRPr="001E1C30" w:rsidRDefault="008E1FDC" w:rsidP="00801805">
      <w:pPr>
        <w:pStyle w:val="a1"/>
        <w:numPr>
          <w:ilvl w:val="0"/>
          <w:numId w:val="27"/>
        </w:numPr>
        <w:ind w:left="1208" w:hanging="357"/>
        <w:rPr>
          <w:color w:val="auto"/>
        </w:rPr>
      </w:pPr>
      <w:r w:rsidRPr="001E1C30">
        <w:rPr>
          <w:color w:val="auto"/>
        </w:rPr>
        <w:t>Функция «Учет рабочего времени», предназначенная для автоматизации процессов регистрации данных об отработанном времени и данных об отклонении от графика работы, формировании аналитической, статистической и регламентированной отчетности.</w:t>
      </w:r>
    </w:p>
    <w:p w14:paraId="3696C441" w14:textId="77777777" w:rsidR="008E1FDC" w:rsidRPr="001E1C30" w:rsidRDefault="008E1FDC" w:rsidP="00801805">
      <w:pPr>
        <w:pStyle w:val="a1"/>
        <w:numPr>
          <w:ilvl w:val="0"/>
          <w:numId w:val="27"/>
        </w:numPr>
        <w:ind w:left="1208" w:hanging="357"/>
        <w:rPr>
          <w:color w:val="auto"/>
        </w:rPr>
      </w:pPr>
      <w:r w:rsidRPr="001E1C30">
        <w:rPr>
          <w:color w:val="auto"/>
        </w:rPr>
        <w:t>Функция «Начисление и оплата труда, иных выплат и связанных с ними обязательных платежей», предназначенная для автоматизации расчета денежного содержания государственных гражданских служащих, заработной платы работников бюджетной сферы, учета и расчета удержаний, налогов, взносов и иных выплат, предусмотренных законодательством РФ, формировании аналитической, статистической и регламентированной отчетности.</w:t>
      </w:r>
    </w:p>
    <w:p w14:paraId="3696C442" w14:textId="77777777" w:rsidR="008E1FDC" w:rsidRPr="001E1C30" w:rsidRDefault="008E1FDC" w:rsidP="00801805">
      <w:pPr>
        <w:pStyle w:val="a1"/>
        <w:numPr>
          <w:ilvl w:val="0"/>
          <w:numId w:val="27"/>
        </w:numPr>
        <w:ind w:left="1208" w:hanging="357"/>
        <w:rPr>
          <w:color w:val="auto"/>
        </w:rPr>
      </w:pPr>
      <w:r w:rsidRPr="001E1C30">
        <w:rPr>
          <w:color w:val="auto"/>
        </w:rPr>
        <w:t>Механизм статусной модели для формуляров Подсистемы.</w:t>
      </w:r>
    </w:p>
    <w:p w14:paraId="3696C443" w14:textId="5899313F" w:rsidR="008E1FDC" w:rsidRDefault="008E1FDC" w:rsidP="00801805">
      <w:pPr>
        <w:pStyle w:val="a1"/>
        <w:numPr>
          <w:ilvl w:val="0"/>
          <w:numId w:val="27"/>
        </w:numPr>
        <w:ind w:left="1208" w:hanging="357"/>
        <w:rPr>
          <w:color w:val="auto"/>
        </w:rPr>
      </w:pPr>
      <w:r w:rsidRPr="001E1C30">
        <w:rPr>
          <w:color w:val="auto"/>
        </w:rPr>
        <w:t>Механизм мониторинга задач пользователя Подсистемы.</w:t>
      </w:r>
    </w:p>
    <w:p w14:paraId="0803351A" w14:textId="37228917" w:rsidR="004339C1" w:rsidRPr="001E1C30" w:rsidRDefault="004339C1" w:rsidP="00801805">
      <w:pPr>
        <w:pStyle w:val="a1"/>
        <w:numPr>
          <w:ilvl w:val="0"/>
          <w:numId w:val="27"/>
        </w:numPr>
        <w:ind w:left="1208" w:hanging="357"/>
        <w:rPr>
          <w:color w:val="auto"/>
        </w:rPr>
      </w:pPr>
      <w:r>
        <w:rPr>
          <w:color w:val="auto"/>
        </w:rPr>
        <w:t>Функция «Календарь бухгалтера».</w:t>
      </w:r>
    </w:p>
    <w:p w14:paraId="3696C444" w14:textId="77777777" w:rsidR="007C0489" w:rsidRPr="001E1C30" w:rsidRDefault="007C0489" w:rsidP="007C0489">
      <w:pPr>
        <w:pStyle w:val="a1"/>
        <w:numPr>
          <w:ilvl w:val="0"/>
          <w:numId w:val="0"/>
        </w:numPr>
        <w:rPr>
          <w:color w:val="auto"/>
          <w:szCs w:val="20"/>
          <w:lang w:eastAsia="x-none"/>
        </w:rPr>
      </w:pPr>
      <w:r w:rsidRPr="001E1C30">
        <w:rPr>
          <w:color w:val="auto"/>
          <w:szCs w:val="20"/>
          <w:lang w:eastAsia="x-none"/>
        </w:rPr>
        <w:tab/>
      </w:r>
      <w:r w:rsidRPr="001E1C30">
        <w:rPr>
          <w:color w:val="auto"/>
          <w:szCs w:val="20"/>
          <w:lang w:val="x-none" w:eastAsia="x-none"/>
        </w:rPr>
        <w:t xml:space="preserve">В подсистеме  </w:t>
      </w:r>
      <w:r w:rsidRPr="001E1C30">
        <w:rPr>
          <w:color w:val="auto"/>
          <w:szCs w:val="20"/>
          <w:lang w:eastAsia="x-none"/>
        </w:rPr>
        <w:t xml:space="preserve">предусмотрена поэтапная обработка документов несколькими пользователями, обладающими разными полномочиями и (оформление документа, проверка и согласование, утверждение и регистрация в учете и др.) и функциональными ролями (см. перечень в п. 1.2 настоящего руководства). </w:t>
      </w:r>
      <w:r w:rsidRPr="001E1C30">
        <w:rPr>
          <w:color w:val="auto"/>
          <w:szCs w:val="20"/>
          <w:lang w:val="x-none" w:eastAsia="x-none"/>
        </w:rPr>
        <w:t>Прохождение этапов подтверждается изменением статуса документов</w:t>
      </w:r>
      <w:r w:rsidRPr="001E1C30">
        <w:rPr>
          <w:color w:val="auto"/>
          <w:szCs w:val="20"/>
          <w:lang w:eastAsia="x-none"/>
        </w:rPr>
        <w:t xml:space="preserve"> и, при необходимости, сопровождается наложением электронной подписи. </w:t>
      </w:r>
    </w:p>
    <w:p w14:paraId="3696C445" w14:textId="77777777" w:rsidR="007C0489" w:rsidRPr="001E1C30" w:rsidRDefault="007C0489" w:rsidP="007C0489">
      <w:pPr>
        <w:pStyle w:val="a1"/>
        <w:numPr>
          <w:ilvl w:val="0"/>
          <w:numId w:val="0"/>
        </w:numPr>
        <w:rPr>
          <w:color w:val="auto"/>
          <w:szCs w:val="20"/>
          <w:lang w:eastAsia="x-none"/>
        </w:rPr>
      </w:pPr>
      <w:r w:rsidRPr="001E1C30">
        <w:rPr>
          <w:color w:val="auto"/>
          <w:szCs w:val="20"/>
          <w:lang w:eastAsia="x-none"/>
        </w:rPr>
        <w:tab/>
        <w:t>Исправление данных документов в подсистеме, в согласовании или принятии к учету которого было отказана на каком-либо из этапов обработки, осуществляется только путем аннулирования текущей версии и создания новой.</w:t>
      </w:r>
    </w:p>
    <w:p w14:paraId="3696C446" w14:textId="77777777" w:rsidR="007C0489" w:rsidRPr="001E1C30" w:rsidRDefault="007C0489" w:rsidP="007C0489">
      <w:pPr>
        <w:pStyle w:val="a1"/>
        <w:numPr>
          <w:ilvl w:val="0"/>
          <w:numId w:val="0"/>
        </w:numPr>
        <w:rPr>
          <w:color w:val="auto"/>
          <w:szCs w:val="20"/>
          <w:lang w:eastAsia="x-none"/>
        </w:rPr>
      </w:pPr>
      <w:r w:rsidRPr="001E1C30">
        <w:rPr>
          <w:color w:val="auto"/>
          <w:szCs w:val="20"/>
          <w:lang w:eastAsia="x-none"/>
        </w:rPr>
        <w:tab/>
      </w:r>
      <w:r w:rsidRPr="001E1C30">
        <w:rPr>
          <w:color w:val="auto"/>
          <w:szCs w:val="20"/>
          <w:lang w:val="x-none" w:eastAsia="x-none"/>
        </w:rPr>
        <w:t xml:space="preserve">Настройка этапов обработки документов, </w:t>
      </w:r>
      <w:r w:rsidRPr="001E1C30">
        <w:rPr>
          <w:color w:val="auto"/>
          <w:szCs w:val="20"/>
          <w:lang w:eastAsia="x-none"/>
        </w:rPr>
        <w:t>порядка их следования, набора  возможных статусов документов, доступности пользователям</w:t>
      </w:r>
      <w:r w:rsidRPr="001E1C30">
        <w:rPr>
          <w:color w:val="auto"/>
          <w:szCs w:val="20"/>
          <w:lang w:val="x-none" w:eastAsia="x-none"/>
        </w:rPr>
        <w:t xml:space="preserve"> реквизитов</w:t>
      </w:r>
      <w:r w:rsidRPr="001E1C30">
        <w:rPr>
          <w:color w:val="auto"/>
          <w:szCs w:val="20"/>
          <w:lang w:eastAsia="x-none"/>
        </w:rPr>
        <w:t xml:space="preserve">, а </w:t>
      </w:r>
      <w:r w:rsidRPr="001E1C30">
        <w:rPr>
          <w:color w:val="auto"/>
          <w:szCs w:val="20"/>
          <w:lang w:eastAsia="x-none"/>
        </w:rPr>
        <w:lastRenderedPageBreak/>
        <w:t>также необходимости наложения электронной подписи</w:t>
      </w:r>
      <w:r w:rsidRPr="001E1C30">
        <w:rPr>
          <w:color w:val="auto"/>
          <w:szCs w:val="20"/>
          <w:lang w:val="x-none" w:eastAsia="x-none"/>
        </w:rPr>
        <w:t xml:space="preserve"> </w:t>
      </w:r>
      <w:r w:rsidRPr="001E1C30">
        <w:rPr>
          <w:color w:val="auto"/>
          <w:szCs w:val="20"/>
          <w:lang w:eastAsia="x-none"/>
        </w:rPr>
        <w:t xml:space="preserve">на каждом из этапов </w:t>
      </w:r>
      <w:r w:rsidRPr="001E1C30">
        <w:rPr>
          <w:color w:val="auto"/>
          <w:szCs w:val="20"/>
          <w:lang w:val="x-none" w:eastAsia="x-none"/>
        </w:rPr>
        <w:t xml:space="preserve">производится администратором </w:t>
      </w:r>
      <w:r w:rsidRPr="001E1C30">
        <w:rPr>
          <w:color w:val="auto"/>
          <w:szCs w:val="20"/>
          <w:lang w:eastAsia="x-none"/>
        </w:rPr>
        <w:t>под</w:t>
      </w:r>
      <w:r w:rsidRPr="001E1C30">
        <w:rPr>
          <w:color w:val="auto"/>
          <w:szCs w:val="20"/>
          <w:lang w:val="x-none" w:eastAsia="x-none"/>
        </w:rPr>
        <w:t>системы</w:t>
      </w:r>
      <w:r w:rsidRPr="001E1C30">
        <w:rPr>
          <w:color w:val="auto"/>
          <w:szCs w:val="20"/>
          <w:lang w:eastAsia="x-none"/>
        </w:rPr>
        <w:t>.</w:t>
      </w:r>
    </w:p>
    <w:p w14:paraId="3696C447" w14:textId="77777777" w:rsidR="007C0489" w:rsidRPr="001E1C30" w:rsidRDefault="007C0489" w:rsidP="007C0489">
      <w:pPr>
        <w:pStyle w:val="a1"/>
        <w:numPr>
          <w:ilvl w:val="0"/>
          <w:numId w:val="0"/>
        </w:numPr>
        <w:ind w:left="851"/>
        <w:rPr>
          <w:color w:val="auto"/>
        </w:rPr>
      </w:pPr>
    </w:p>
    <w:p w14:paraId="3696C448" w14:textId="77777777" w:rsidR="008E1FDC" w:rsidRPr="001E1C30" w:rsidRDefault="008E1FDC" w:rsidP="00750509">
      <w:pPr>
        <w:pStyle w:val="22"/>
        <w:ind w:left="0"/>
        <w:rPr>
          <w:rFonts w:ascii="Times New Roman" w:hAnsi="Times New Roman"/>
          <w:color w:val="auto"/>
        </w:rPr>
      </w:pPr>
      <w:bookmarkStart w:id="36" w:name="_Toc521063272"/>
      <w:bookmarkStart w:id="37" w:name="_Toc522721378"/>
      <w:bookmarkStart w:id="38" w:name="_Toc45103930"/>
      <w:bookmarkStart w:id="39" w:name="_Toc47078878"/>
      <w:r w:rsidRPr="001E1C30">
        <w:rPr>
          <w:rFonts w:ascii="Times New Roman" w:hAnsi="Times New Roman"/>
          <w:color w:val="auto"/>
        </w:rPr>
        <w:t>Функция «Планирование и ведение кадрового учета»</w:t>
      </w:r>
      <w:bookmarkEnd w:id="36"/>
      <w:bookmarkEnd w:id="37"/>
      <w:bookmarkEnd w:id="38"/>
      <w:bookmarkEnd w:id="39"/>
      <w:r w:rsidRPr="001E1C30">
        <w:rPr>
          <w:rFonts w:ascii="Times New Roman" w:hAnsi="Times New Roman"/>
          <w:color w:val="auto"/>
        </w:rPr>
        <w:t xml:space="preserve"> </w:t>
      </w:r>
    </w:p>
    <w:p w14:paraId="3696C449" w14:textId="77777777" w:rsidR="008E1FDC" w:rsidRPr="001E1C30" w:rsidRDefault="008E1FDC" w:rsidP="008E1FDC">
      <w:pPr>
        <w:pStyle w:val="ab"/>
        <w:spacing w:before="120" w:after="120"/>
        <w:rPr>
          <w:color w:val="auto"/>
        </w:rPr>
      </w:pPr>
      <w:r w:rsidRPr="001E1C30">
        <w:rPr>
          <w:color w:val="auto"/>
        </w:rPr>
        <w:t>Функция обеспечива</w:t>
      </w:r>
      <w:r w:rsidR="00284F37" w:rsidRPr="001E1C30">
        <w:rPr>
          <w:color w:val="auto"/>
        </w:rPr>
        <w:t>ет</w:t>
      </w:r>
      <w:r w:rsidRPr="001E1C30">
        <w:rPr>
          <w:color w:val="auto"/>
        </w:rPr>
        <w:t xml:space="preserve"> возможность автоматизации следующих процессов:</w:t>
      </w:r>
    </w:p>
    <w:p w14:paraId="3696C44A" w14:textId="77777777" w:rsidR="008E1FDC" w:rsidRPr="001E1C30" w:rsidRDefault="008E1FDC" w:rsidP="00801805">
      <w:pPr>
        <w:pStyle w:val="a1"/>
        <w:numPr>
          <w:ilvl w:val="0"/>
          <w:numId w:val="28"/>
        </w:numPr>
        <w:ind w:left="1208" w:hanging="357"/>
        <w:rPr>
          <w:color w:val="auto"/>
        </w:rPr>
      </w:pPr>
      <w:r w:rsidRPr="001E1C30">
        <w:rPr>
          <w:color w:val="auto"/>
        </w:rPr>
        <w:t>Формирование штатного расписания.</w:t>
      </w:r>
    </w:p>
    <w:p w14:paraId="3696C44B" w14:textId="77777777" w:rsidR="008E1FDC" w:rsidRPr="001E1C30" w:rsidRDefault="008E1FDC" w:rsidP="00801805">
      <w:pPr>
        <w:pStyle w:val="a1"/>
        <w:numPr>
          <w:ilvl w:val="0"/>
          <w:numId w:val="28"/>
        </w:numPr>
        <w:ind w:left="1208" w:hanging="357"/>
        <w:rPr>
          <w:color w:val="auto"/>
        </w:rPr>
      </w:pPr>
      <w:r w:rsidRPr="001E1C30">
        <w:rPr>
          <w:color w:val="auto"/>
        </w:rPr>
        <w:t>Поступление на государственную службу.</w:t>
      </w:r>
    </w:p>
    <w:p w14:paraId="3696C44C" w14:textId="77777777" w:rsidR="008E1FDC" w:rsidRPr="001E1C30" w:rsidRDefault="008E1FDC" w:rsidP="00801805">
      <w:pPr>
        <w:pStyle w:val="a1"/>
        <w:numPr>
          <w:ilvl w:val="0"/>
          <w:numId w:val="28"/>
        </w:numPr>
        <w:ind w:left="1208" w:hanging="357"/>
        <w:rPr>
          <w:color w:val="auto"/>
        </w:rPr>
      </w:pPr>
      <w:r w:rsidRPr="001E1C30">
        <w:rPr>
          <w:color w:val="auto"/>
        </w:rPr>
        <w:t>Оформление приема на работу.</w:t>
      </w:r>
    </w:p>
    <w:p w14:paraId="3696C44D" w14:textId="77777777" w:rsidR="008E1FDC" w:rsidRPr="001E1C30" w:rsidRDefault="008E1FDC" w:rsidP="00801805">
      <w:pPr>
        <w:pStyle w:val="a1"/>
        <w:numPr>
          <w:ilvl w:val="0"/>
          <w:numId w:val="28"/>
        </w:numPr>
        <w:ind w:left="1208" w:hanging="357"/>
        <w:rPr>
          <w:color w:val="auto"/>
        </w:rPr>
      </w:pPr>
      <w:r w:rsidRPr="001E1C30">
        <w:rPr>
          <w:color w:val="auto"/>
        </w:rPr>
        <w:t>Перевод/перемещение сотрудников.</w:t>
      </w:r>
    </w:p>
    <w:p w14:paraId="3696C44E" w14:textId="77777777" w:rsidR="008E1FDC" w:rsidRPr="001E1C30" w:rsidRDefault="008E1FDC" w:rsidP="00801805">
      <w:pPr>
        <w:pStyle w:val="a1"/>
        <w:numPr>
          <w:ilvl w:val="0"/>
          <w:numId w:val="28"/>
        </w:numPr>
        <w:ind w:left="1208" w:hanging="357"/>
        <w:rPr>
          <w:color w:val="auto"/>
        </w:rPr>
      </w:pPr>
      <w:r w:rsidRPr="001E1C30">
        <w:rPr>
          <w:color w:val="auto"/>
        </w:rPr>
        <w:t>Увольнение сотрудников.</w:t>
      </w:r>
    </w:p>
    <w:p w14:paraId="3696C44F" w14:textId="77777777" w:rsidR="008E1FDC" w:rsidRPr="001E1C30" w:rsidRDefault="008E1FDC" w:rsidP="00801805">
      <w:pPr>
        <w:pStyle w:val="a1"/>
        <w:numPr>
          <w:ilvl w:val="0"/>
          <w:numId w:val="28"/>
        </w:numPr>
        <w:ind w:left="1208" w:hanging="357"/>
        <w:rPr>
          <w:color w:val="auto"/>
        </w:rPr>
      </w:pPr>
      <w:r w:rsidRPr="001E1C30">
        <w:rPr>
          <w:color w:val="auto"/>
        </w:rPr>
        <w:t>Заключение договора ГП.</w:t>
      </w:r>
    </w:p>
    <w:p w14:paraId="3696C450" w14:textId="77777777" w:rsidR="008E1FDC" w:rsidRPr="001E1C30" w:rsidRDefault="008E1FDC" w:rsidP="00801805">
      <w:pPr>
        <w:pStyle w:val="a1"/>
        <w:numPr>
          <w:ilvl w:val="0"/>
          <w:numId w:val="28"/>
        </w:numPr>
        <w:ind w:left="1208" w:hanging="357"/>
        <w:rPr>
          <w:color w:val="auto"/>
        </w:rPr>
      </w:pPr>
      <w:r w:rsidRPr="001E1C30">
        <w:rPr>
          <w:color w:val="auto"/>
        </w:rPr>
        <w:t>Внесение сведений о сотруднике с предыдущего места работы.</w:t>
      </w:r>
    </w:p>
    <w:p w14:paraId="3696C451" w14:textId="77777777" w:rsidR="008E1FDC" w:rsidRPr="001E1C30" w:rsidRDefault="008E1FDC" w:rsidP="00801805">
      <w:pPr>
        <w:pStyle w:val="a1"/>
        <w:numPr>
          <w:ilvl w:val="0"/>
          <w:numId w:val="28"/>
        </w:numPr>
        <w:ind w:left="1208" w:hanging="357"/>
        <w:rPr>
          <w:color w:val="auto"/>
        </w:rPr>
      </w:pPr>
      <w:r w:rsidRPr="001E1C30">
        <w:rPr>
          <w:color w:val="auto"/>
        </w:rPr>
        <w:t>Направление на повышение квалификации/переподготовку.</w:t>
      </w:r>
    </w:p>
    <w:p w14:paraId="3696C452" w14:textId="77777777" w:rsidR="008E1FDC" w:rsidRPr="001E1C30" w:rsidRDefault="008E1FDC" w:rsidP="00801805">
      <w:pPr>
        <w:pStyle w:val="a1"/>
        <w:numPr>
          <w:ilvl w:val="0"/>
          <w:numId w:val="28"/>
        </w:numPr>
        <w:ind w:left="1208" w:hanging="357"/>
        <w:rPr>
          <w:color w:val="auto"/>
        </w:rPr>
      </w:pPr>
      <w:r w:rsidRPr="001E1C30">
        <w:rPr>
          <w:color w:val="auto"/>
        </w:rPr>
        <w:t>Присвоение классных чинов.</w:t>
      </w:r>
    </w:p>
    <w:p w14:paraId="3696C453" w14:textId="77777777" w:rsidR="008E1FDC" w:rsidRPr="001E1C30" w:rsidRDefault="008E1FDC" w:rsidP="00801805">
      <w:pPr>
        <w:pStyle w:val="a1"/>
        <w:numPr>
          <w:ilvl w:val="0"/>
          <w:numId w:val="28"/>
        </w:numPr>
        <w:ind w:left="1361" w:hanging="510"/>
        <w:rPr>
          <w:color w:val="auto"/>
        </w:rPr>
      </w:pPr>
      <w:r w:rsidRPr="001E1C30">
        <w:rPr>
          <w:color w:val="auto"/>
        </w:rPr>
        <w:t>Изменение ФИО (персональных данных).</w:t>
      </w:r>
    </w:p>
    <w:p w14:paraId="3696C454" w14:textId="77777777" w:rsidR="008E1FDC" w:rsidRPr="001E1C30" w:rsidRDefault="008E1FDC" w:rsidP="00801805">
      <w:pPr>
        <w:pStyle w:val="a1"/>
        <w:numPr>
          <w:ilvl w:val="0"/>
          <w:numId w:val="28"/>
        </w:numPr>
        <w:ind w:left="1361" w:hanging="510"/>
        <w:rPr>
          <w:color w:val="auto"/>
        </w:rPr>
      </w:pPr>
      <w:r w:rsidRPr="001E1C30">
        <w:rPr>
          <w:color w:val="auto"/>
        </w:rPr>
        <w:t>Временное исполнение должностных обязанностей по вакантной должности с её окладом.</w:t>
      </w:r>
    </w:p>
    <w:p w14:paraId="3696C455" w14:textId="77777777" w:rsidR="008E1FDC" w:rsidRPr="001E1C30" w:rsidRDefault="008E1FDC" w:rsidP="00801805">
      <w:pPr>
        <w:pStyle w:val="a1"/>
        <w:numPr>
          <w:ilvl w:val="0"/>
          <w:numId w:val="28"/>
        </w:numPr>
        <w:ind w:left="1361" w:hanging="510"/>
        <w:rPr>
          <w:color w:val="auto"/>
        </w:rPr>
      </w:pPr>
      <w:r w:rsidRPr="001E1C30">
        <w:rPr>
          <w:color w:val="auto"/>
        </w:rPr>
        <w:t>Учёт стажа.</w:t>
      </w:r>
    </w:p>
    <w:p w14:paraId="3696C456" w14:textId="77777777" w:rsidR="008E1FDC" w:rsidRPr="001E1C30" w:rsidRDefault="008E1FDC" w:rsidP="00801805">
      <w:pPr>
        <w:pStyle w:val="a1"/>
        <w:numPr>
          <w:ilvl w:val="0"/>
          <w:numId w:val="28"/>
        </w:numPr>
        <w:ind w:left="1361" w:hanging="510"/>
        <w:rPr>
          <w:color w:val="auto"/>
        </w:rPr>
      </w:pPr>
      <w:r w:rsidRPr="001E1C30">
        <w:rPr>
          <w:color w:val="auto"/>
        </w:rPr>
        <w:t>Оформление аттестации сотрудников.</w:t>
      </w:r>
    </w:p>
    <w:p w14:paraId="3696C457" w14:textId="77777777" w:rsidR="008E1FDC" w:rsidRPr="001E1C30" w:rsidRDefault="008E1FDC" w:rsidP="00801805">
      <w:pPr>
        <w:pStyle w:val="a1"/>
        <w:numPr>
          <w:ilvl w:val="0"/>
          <w:numId w:val="28"/>
        </w:numPr>
        <w:ind w:left="1361" w:hanging="510"/>
        <w:rPr>
          <w:color w:val="auto"/>
        </w:rPr>
      </w:pPr>
      <w:r w:rsidRPr="001E1C30">
        <w:rPr>
          <w:color w:val="auto"/>
        </w:rPr>
        <w:t>Оформление квалификационного экзамена.</w:t>
      </w:r>
    </w:p>
    <w:p w14:paraId="3696C458" w14:textId="77777777" w:rsidR="008E1FDC" w:rsidRPr="001E1C30" w:rsidRDefault="008E1FDC" w:rsidP="00801805">
      <w:pPr>
        <w:pStyle w:val="a1"/>
        <w:numPr>
          <w:ilvl w:val="0"/>
          <w:numId w:val="28"/>
        </w:numPr>
        <w:ind w:left="1361" w:hanging="510"/>
        <w:rPr>
          <w:color w:val="auto"/>
        </w:rPr>
      </w:pPr>
      <w:r w:rsidRPr="001E1C30">
        <w:rPr>
          <w:color w:val="auto"/>
        </w:rPr>
        <w:t>Возложение должностных обязанностей временно отсутствующего сотрудника.</w:t>
      </w:r>
    </w:p>
    <w:p w14:paraId="3696C459" w14:textId="77777777" w:rsidR="008E1FDC" w:rsidRPr="001E1C30" w:rsidRDefault="008E1FDC" w:rsidP="00801805">
      <w:pPr>
        <w:pStyle w:val="a1"/>
        <w:numPr>
          <w:ilvl w:val="0"/>
          <w:numId w:val="28"/>
        </w:numPr>
        <w:ind w:left="1361" w:hanging="510"/>
        <w:rPr>
          <w:color w:val="auto"/>
        </w:rPr>
      </w:pPr>
      <w:r w:rsidRPr="001E1C30">
        <w:rPr>
          <w:color w:val="auto"/>
        </w:rPr>
        <w:t>Обмен информацией с внешними информационными системами.</w:t>
      </w:r>
    </w:p>
    <w:p w14:paraId="3696C45A" w14:textId="77777777" w:rsidR="008E1FDC" w:rsidRPr="001E1C30" w:rsidRDefault="008E1FDC" w:rsidP="00801805">
      <w:pPr>
        <w:pStyle w:val="a1"/>
        <w:numPr>
          <w:ilvl w:val="0"/>
          <w:numId w:val="28"/>
        </w:numPr>
        <w:ind w:left="1361" w:hanging="510"/>
        <w:rPr>
          <w:color w:val="auto"/>
        </w:rPr>
      </w:pPr>
      <w:r w:rsidRPr="001E1C30">
        <w:rPr>
          <w:color w:val="auto"/>
        </w:rPr>
        <w:t>Формирование сведений (в т.ч. аналитический справки, сводные выборки) и отчетов по кадрам (в т.ч. статистическую отчетность), их составу и движению.</w:t>
      </w:r>
    </w:p>
    <w:p w14:paraId="3696C45B" w14:textId="77777777" w:rsidR="008E1FDC" w:rsidRPr="001E1C30" w:rsidRDefault="008E1FDC" w:rsidP="00750509">
      <w:pPr>
        <w:pStyle w:val="22"/>
        <w:ind w:left="0"/>
        <w:rPr>
          <w:rStyle w:val="3f3"/>
          <w:rFonts w:ascii="Times New Roman" w:hAnsi="Times New Roman"/>
          <w:color w:val="auto"/>
          <w:sz w:val="28"/>
        </w:rPr>
      </w:pPr>
      <w:bookmarkStart w:id="40" w:name="_Toc521063273"/>
      <w:bookmarkStart w:id="41" w:name="_Toc522721379"/>
      <w:bookmarkStart w:id="42" w:name="_Toc45103931"/>
      <w:bookmarkStart w:id="43" w:name="_Toc47078879"/>
      <w:r w:rsidRPr="001E1C30">
        <w:rPr>
          <w:rFonts w:ascii="Times New Roman" w:hAnsi="Times New Roman"/>
          <w:color w:val="auto"/>
        </w:rPr>
        <w:t>Функция «Учет рабочего времени»</w:t>
      </w:r>
      <w:bookmarkEnd w:id="40"/>
      <w:bookmarkEnd w:id="41"/>
      <w:bookmarkEnd w:id="42"/>
      <w:bookmarkEnd w:id="43"/>
      <w:r w:rsidRPr="001E1C30">
        <w:rPr>
          <w:rStyle w:val="3f3"/>
          <w:rFonts w:ascii="Times New Roman" w:hAnsi="Times New Roman"/>
          <w:color w:val="auto"/>
          <w:sz w:val="28"/>
        </w:rPr>
        <w:t xml:space="preserve"> </w:t>
      </w:r>
    </w:p>
    <w:p w14:paraId="3696C45C" w14:textId="77777777" w:rsidR="008E1FDC" w:rsidRPr="001E1C30" w:rsidRDefault="00284F37" w:rsidP="008E1FDC">
      <w:pPr>
        <w:pStyle w:val="ab"/>
        <w:spacing w:before="120" w:after="120"/>
        <w:rPr>
          <w:color w:val="auto"/>
        </w:rPr>
      </w:pPr>
      <w:r w:rsidRPr="001E1C30">
        <w:rPr>
          <w:color w:val="auto"/>
        </w:rPr>
        <w:t xml:space="preserve">Функция обеспечивает </w:t>
      </w:r>
      <w:r w:rsidR="008E1FDC" w:rsidRPr="001E1C30">
        <w:rPr>
          <w:color w:val="auto"/>
        </w:rPr>
        <w:t>возможность автоматизации следующих процессов:</w:t>
      </w:r>
    </w:p>
    <w:p w14:paraId="3696C45D" w14:textId="77777777" w:rsidR="008E1FDC" w:rsidRPr="001E1C30" w:rsidRDefault="008E1FDC" w:rsidP="00801805">
      <w:pPr>
        <w:pStyle w:val="a1"/>
        <w:numPr>
          <w:ilvl w:val="0"/>
          <w:numId w:val="29"/>
        </w:numPr>
        <w:ind w:left="1208" w:hanging="357"/>
        <w:rPr>
          <w:color w:val="auto"/>
        </w:rPr>
      </w:pPr>
      <w:r w:rsidRPr="001E1C30">
        <w:rPr>
          <w:color w:val="auto"/>
        </w:rPr>
        <w:t>Формирование Производственного календаря.</w:t>
      </w:r>
    </w:p>
    <w:p w14:paraId="3696C45E" w14:textId="77777777" w:rsidR="008E1FDC" w:rsidRPr="001E1C30" w:rsidRDefault="008E1FDC" w:rsidP="00801805">
      <w:pPr>
        <w:pStyle w:val="a1"/>
        <w:numPr>
          <w:ilvl w:val="0"/>
          <w:numId w:val="29"/>
        </w:numPr>
        <w:ind w:left="1208" w:hanging="357"/>
        <w:rPr>
          <w:color w:val="auto"/>
        </w:rPr>
      </w:pPr>
      <w:r w:rsidRPr="001E1C30">
        <w:rPr>
          <w:color w:val="auto"/>
        </w:rPr>
        <w:lastRenderedPageBreak/>
        <w:t>Досрочное прекращение отпуска по уходу за ребенком.</w:t>
      </w:r>
    </w:p>
    <w:p w14:paraId="3696C45F" w14:textId="77777777" w:rsidR="008E1FDC" w:rsidRPr="001E1C30" w:rsidRDefault="008E1FDC" w:rsidP="00801805">
      <w:pPr>
        <w:pStyle w:val="a1"/>
        <w:numPr>
          <w:ilvl w:val="0"/>
          <w:numId w:val="29"/>
        </w:numPr>
        <w:ind w:left="1208" w:hanging="357"/>
        <w:rPr>
          <w:color w:val="auto"/>
        </w:rPr>
      </w:pPr>
      <w:r w:rsidRPr="001E1C30">
        <w:rPr>
          <w:color w:val="auto"/>
        </w:rPr>
        <w:t>Продление срока службы.</w:t>
      </w:r>
    </w:p>
    <w:p w14:paraId="3696C460" w14:textId="77777777" w:rsidR="008E1FDC" w:rsidRPr="001E1C30" w:rsidRDefault="008E1FDC" w:rsidP="00801805">
      <w:pPr>
        <w:pStyle w:val="a1"/>
        <w:numPr>
          <w:ilvl w:val="0"/>
          <w:numId w:val="29"/>
        </w:numPr>
        <w:ind w:left="1208" w:hanging="357"/>
        <w:rPr>
          <w:color w:val="auto"/>
        </w:rPr>
      </w:pPr>
      <w:r w:rsidRPr="001E1C30">
        <w:rPr>
          <w:color w:val="auto"/>
        </w:rPr>
        <w:t>Установление полного/ неполного рабочего времени.</w:t>
      </w:r>
    </w:p>
    <w:p w14:paraId="3696C461" w14:textId="77777777" w:rsidR="008E1FDC" w:rsidRPr="001E1C30" w:rsidRDefault="008E1FDC" w:rsidP="00801805">
      <w:pPr>
        <w:pStyle w:val="a1"/>
        <w:numPr>
          <w:ilvl w:val="0"/>
          <w:numId w:val="29"/>
        </w:numPr>
        <w:ind w:left="1208" w:hanging="357"/>
        <w:rPr>
          <w:color w:val="auto"/>
        </w:rPr>
      </w:pPr>
      <w:r w:rsidRPr="001E1C30">
        <w:rPr>
          <w:color w:val="auto"/>
        </w:rPr>
        <w:t>Оформление командирования.</w:t>
      </w:r>
    </w:p>
    <w:p w14:paraId="3696C462" w14:textId="77777777" w:rsidR="008E1FDC" w:rsidRPr="001E1C30" w:rsidRDefault="008E1FDC" w:rsidP="00801805">
      <w:pPr>
        <w:pStyle w:val="a1"/>
        <w:numPr>
          <w:ilvl w:val="0"/>
          <w:numId w:val="29"/>
        </w:numPr>
        <w:ind w:left="1208" w:hanging="357"/>
        <w:rPr>
          <w:color w:val="auto"/>
        </w:rPr>
      </w:pPr>
      <w:r w:rsidRPr="001E1C30">
        <w:rPr>
          <w:color w:val="auto"/>
        </w:rPr>
        <w:t>Внесение изменений в командирование.</w:t>
      </w:r>
    </w:p>
    <w:p w14:paraId="3696C463" w14:textId="77777777" w:rsidR="008E1FDC" w:rsidRPr="001E1C30" w:rsidRDefault="008E1FDC" w:rsidP="00801805">
      <w:pPr>
        <w:pStyle w:val="a1"/>
        <w:numPr>
          <w:ilvl w:val="0"/>
          <w:numId w:val="29"/>
        </w:numPr>
        <w:ind w:left="1208" w:hanging="357"/>
        <w:rPr>
          <w:color w:val="auto"/>
        </w:rPr>
      </w:pPr>
      <w:r w:rsidRPr="001E1C30">
        <w:rPr>
          <w:color w:val="auto"/>
        </w:rPr>
        <w:t>Объявление рабочим днем.</w:t>
      </w:r>
    </w:p>
    <w:p w14:paraId="3696C464" w14:textId="77777777" w:rsidR="008E1FDC" w:rsidRPr="001E1C30" w:rsidRDefault="008E1FDC" w:rsidP="00801805">
      <w:pPr>
        <w:pStyle w:val="a1"/>
        <w:numPr>
          <w:ilvl w:val="0"/>
          <w:numId w:val="29"/>
        </w:numPr>
        <w:ind w:left="1208" w:hanging="357"/>
        <w:rPr>
          <w:color w:val="auto"/>
        </w:rPr>
      </w:pPr>
      <w:r w:rsidRPr="001E1C30">
        <w:rPr>
          <w:color w:val="auto"/>
        </w:rPr>
        <w:t>Предоставление дней отдыха работнику за сдачу крови и её компонентов.</w:t>
      </w:r>
    </w:p>
    <w:p w14:paraId="3696C465" w14:textId="77777777" w:rsidR="008E1FDC" w:rsidRPr="001E1C30" w:rsidRDefault="008E1FDC" w:rsidP="00801805">
      <w:pPr>
        <w:pStyle w:val="a1"/>
        <w:numPr>
          <w:ilvl w:val="0"/>
          <w:numId w:val="29"/>
        </w:numPr>
        <w:ind w:left="1208" w:hanging="357"/>
        <w:rPr>
          <w:color w:val="auto"/>
        </w:rPr>
      </w:pPr>
      <w:r w:rsidRPr="001E1C30">
        <w:rPr>
          <w:color w:val="auto"/>
        </w:rPr>
        <w:t>Предоставление дней отдыха работнику за работу в выходной день.</w:t>
      </w:r>
    </w:p>
    <w:p w14:paraId="3696C466" w14:textId="77777777" w:rsidR="008E1FDC" w:rsidRPr="001E1C30" w:rsidRDefault="008E1FDC" w:rsidP="00801805">
      <w:pPr>
        <w:pStyle w:val="a1"/>
        <w:numPr>
          <w:ilvl w:val="0"/>
          <w:numId w:val="29"/>
        </w:numPr>
        <w:ind w:left="1361" w:hanging="510"/>
        <w:rPr>
          <w:color w:val="auto"/>
        </w:rPr>
      </w:pPr>
      <w:r w:rsidRPr="001E1C30">
        <w:rPr>
          <w:color w:val="auto"/>
        </w:rPr>
        <w:t>Отзыв из отпуска.</w:t>
      </w:r>
    </w:p>
    <w:p w14:paraId="3696C467" w14:textId="77777777" w:rsidR="008E1FDC" w:rsidRPr="001E1C30" w:rsidRDefault="008E1FDC" w:rsidP="00801805">
      <w:pPr>
        <w:pStyle w:val="a1"/>
        <w:numPr>
          <w:ilvl w:val="0"/>
          <w:numId w:val="29"/>
        </w:numPr>
        <w:ind w:left="1361" w:hanging="510"/>
        <w:rPr>
          <w:color w:val="auto"/>
        </w:rPr>
      </w:pPr>
      <w:r w:rsidRPr="001E1C30">
        <w:rPr>
          <w:color w:val="auto"/>
        </w:rPr>
        <w:t>Перенос отпуска.</w:t>
      </w:r>
    </w:p>
    <w:p w14:paraId="3696C468" w14:textId="77777777" w:rsidR="008E1FDC" w:rsidRPr="001E1C30" w:rsidRDefault="008E1FDC" w:rsidP="00801805">
      <w:pPr>
        <w:pStyle w:val="a1"/>
        <w:numPr>
          <w:ilvl w:val="0"/>
          <w:numId w:val="29"/>
        </w:numPr>
        <w:ind w:left="1361" w:hanging="510"/>
        <w:rPr>
          <w:color w:val="auto"/>
        </w:rPr>
      </w:pPr>
      <w:r w:rsidRPr="001E1C30">
        <w:rPr>
          <w:color w:val="auto"/>
        </w:rPr>
        <w:t>Формирование графика отпусков.</w:t>
      </w:r>
    </w:p>
    <w:p w14:paraId="3696C469" w14:textId="77777777" w:rsidR="008E1FDC" w:rsidRPr="001E1C30" w:rsidRDefault="008E1FDC" w:rsidP="00801805">
      <w:pPr>
        <w:pStyle w:val="a1"/>
        <w:numPr>
          <w:ilvl w:val="0"/>
          <w:numId w:val="29"/>
        </w:numPr>
        <w:ind w:left="1361" w:hanging="510"/>
        <w:rPr>
          <w:color w:val="auto"/>
        </w:rPr>
      </w:pPr>
      <w:r w:rsidRPr="001E1C30">
        <w:rPr>
          <w:color w:val="auto"/>
        </w:rPr>
        <w:t>Предоставление очередного и дополнительных отпусков (учебный, без сохранения ЗП, по уходу за ребенком).</w:t>
      </w:r>
    </w:p>
    <w:p w14:paraId="3696C46A" w14:textId="77777777" w:rsidR="008E1FDC" w:rsidRPr="001E1C30" w:rsidRDefault="008E1FDC" w:rsidP="00801805">
      <w:pPr>
        <w:pStyle w:val="a1"/>
        <w:numPr>
          <w:ilvl w:val="0"/>
          <w:numId w:val="29"/>
        </w:numPr>
        <w:ind w:left="1361" w:hanging="510"/>
        <w:rPr>
          <w:color w:val="auto"/>
        </w:rPr>
      </w:pPr>
      <w:r w:rsidRPr="001E1C30">
        <w:rPr>
          <w:color w:val="auto"/>
        </w:rPr>
        <w:t>Формирование, согласование и утверждение Табеля рабочего времени.</w:t>
      </w:r>
    </w:p>
    <w:p w14:paraId="3696C46B" w14:textId="77777777" w:rsidR="008E1FDC" w:rsidRPr="001E1C30" w:rsidRDefault="008E1FDC" w:rsidP="00801805">
      <w:pPr>
        <w:pStyle w:val="a1"/>
        <w:numPr>
          <w:ilvl w:val="0"/>
          <w:numId w:val="29"/>
        </w:numPr>
        <w:ind w:left="1361" w:hanging="510"/>
        <w:rPr>
          <w:color w:val="auto"/>
        </w:rPr>
      </w:pPr>
      <w:r w:rsidRPr="001E1C30">
        <w:rPr>
          <w:color w:val="auto"/>
        </w:rPr>
        <w:t>Корректирующий табель.</w:t>
      </w:r>
    </w:p>
    <w:p w14:paraId="3696C46C" w14:textId="77777777" w:rsidR="008E1FDC" w:rsidRPr="001E1C30" w:rsidRDefault="008E1FDC" w:rsidP="00801805">
      <w:pPr>
        <w:pStyle w:val="a1"/>
        <w:numPr>
          <w:ilvl w:val="0"/>
          <w:numId w:val="29"/>
        </w:numPr>
        <w:ind w:left="1361" w:hanging="510"/>
        <w:rPr>
          <w:color w:val="auto"/>
        </w:rPr>
      </w:pPr>
      <w:r w:rsidRPr="001E1C30">
        <w:rPr>
          <w:color w:val="auto"/>
        </w:rPr>
        <w:t>Экспорт данных во внешние системы (ПФ).</w:t>
      </w:r>
    </w:p>
    <w:p w14:paraId="3696C46D" w14:textId="77777777" w:rsidR="008E1FDC" w:rsidRPr="001E1C30" w:rsidRDefault="008E1FDC" w:rsidP="00750509">
      <w:pPr>
        <w:pStyle w:val="22"/>
        <w:ind w:left="0"/>
        <w:rPr>
          <w:rStyle w:val="3f3"/>
          <w:rFonts w:ascii="Times New Roman" w:hAnsi="Times New Roman"/>
          <w:color w:val="auto"/>
          <w:sz w:val="28"/>
        </w:rPr>
      </w:pPr>
      <w:bookmarkStart w:id="44" w:name="_Toc521063274"/>
      <w:bookmarkStart w:id="45" w:name="_Toc522721380"/>
      <w:bookmarkStart w:id="46" w:name="_Toc45103932"/>
      <w:bookmarkStart w:id="47" w:name="_Toc47078880"/>
      <w:r w:rsidRPr="001E1C30">
        <w:rPr>
          <w:rFonts w:ascii="Times New Roman" w:hAnsi="Times New Roman"/>
          <w:color w:val="auto"/>
        </w:rPr>
        <w:t>Функция «Начисление и оплата труда, иных выплат и связанных с ними обязательных платежей»</w:t>
      </w:r>
      <w:bookmarkEnd w:id="44"/>
      <w:bookmarkEnd w:id="45"/>
      <w:bookmarkEnd w:id="46"/>
      <w:bookmarkEnd w:id="47"/>
      <w:r w:rsidRPr="001E1C30">
        <w:rPr>
          <w:rStyle w:val="3f3"/>
          <w:rFonts w:ascii="Times New Roman" w:hAnsi="Times New Roman"/>
          <w:color w:val="auto"/>
          <w:sz w:val="28"/>
        </w:rPr>
        <w:t xml:space="preserve"> </w:t>
      </w:r>
    </w:p>
    <w:p w14:paraId="3696C46E" w14:textId="77777777" w:rsidR="008E1FDC" w:rsidRPr="001E1C30" w:rsidRDefault="00284F37" w:rsidP="008E1FDC">
      <w:pPr>
        <w:pStyle w:val="ab"/>
        <w:spacing w:before="120" w:after="120"/>
        <w:rPr>
          <w:color w:val="auto"/>
        </w:rPr>
      </w:pPr>
      <w:r w:rsidRPr="001E1C30">
        <w:rPr>
          <w:color w:val="auto"/>
        </w:rPr>
        <w:t xml:space="preserve">Функция обеспечивает </w:t>
      </w:r>
      <w:r w:rsidR="008E1FDC" w:rsidRPr="001E1C30">
        <w:rPr>
          <w:color w:val="auto"/>
        </w:rPr>
        <w:t>возможность автоматизации следующих процессов:</w:t>
      </w:r>
    </w:p>
    <w:p w14:paraId="3696C46F" w14:textId="77777777" w:rsidR="008E1FDC" w:rsidRPr="001E1C30" w:rsidRDefault="008E1FDC" w:rsidP="00801805">
      <w:pPr>
        <w:pStyle w:val="a1"/>
        <w:numPr>
          <w:ilvl w:val="0"/>
          <w:numId w:val="30"/>
        </w:numPr>
        <w:ind w:left="1208" w:hanging="357"/>
        <w:rPr>
          <w:color w:val="auto"/>
        </w:rPr>
      </w:pPr>
      <w:r w:rsidRPr="001E1C30">
        <w:rPr>
          <w:color w:val="auto"/>
        </w:rPr>
        <w:t>Внесение сведений о налоговых вычетах, состоящий из следующих частных случаев:</w:t>
      </w:r>
    </w:p>
    <w:p w14:paraId="3696C470" w14:textId="77777777" w:rsidR="008E1FDC" w:rsidRPr="001E1C30" w:rsidRDefault="008E1FDC" w:rsidP="00801805">
      <w:pPr>
        <w:pStyle w:val="a1"/>
        <w:numPr>
          <w:ilvl w:val="0"/>
          <w:numId w:val="31"/>
        </w:numPr>
        <w:ind w:left="1565" w:hanging="357"/>
        <w:rPr>
          <w:color w:val="auto"/>
        </w:rPr>
      </w:pPr>
      <w:r w:rsidRPr="001E1C30">
        <w:rPr>
          <w:color w:val="auto"/>
        </w:rPr>
        <w:t>Регистрация сведений о стандартных налоговых вычетах.</w:t>
      </w:r>
    </w:p>
    <w:p w14:paraId="3696C471" w14:textId="77777777" w:rsidR="008E1FDC" w:rsidRPr="001E1C30" w:rsidRDefault="008E1FDC" w:rsidP="00801805">
      <w:pPr>
        <w:pStyle w:val="a1"/>
        <w:numPr>
          <w:ilvl w:val="0"/>
          <w:numId w:val="31"/>
        </w:numPr>
        <w:ind w:left="1565" w:hanging="357"/>
        <w:rPr>
          <w:color w:val="auto"/>
        </w:rPr>
      </w:pPr>
      <w:r w:rsidRPr="001E1C30">
        <w:rPr>
          <w:color w:val="auto"/>
        </w:rPr>
        <w:t>Регистрация сведений об имущественных и социальных вычетах.</w:t>
      </w:r>
    </w:p>
    <w:p w14:paraId="3696C472" w14:textId="77777777" w:rsidR="008E1FDC" w:rsidRPr="001E1C30" w:rsidRDefault="008E1FDC" w:rsidP="00801805">
      <w:pPr>
        <w:pStyle w:val="a1"/>
        <w:numPr>
          <w:ilvl w:val="0"/>
          <w:numId w:val="30"/>
        </w:numPr>
        <w:ind w:left="1208" w:hanging="357"/>
        <w:rPr>
          <w:color w:val="auto"/>
        </w:rPr>
      </w:pPr>
      <w:r w:rsidRPr="001E1C30">
        <w:rPr>
          <w:color w:val="auto"/>
        </w:rPr>
        <w:t>Внесение сведений о банковских счетах.</w:t>
      </w:r>
    </w:p>
    <w:p w14:paraId="3696C473" w14:textId="77777777" w:rsidR="008E1FDC" w:rsidRPr="001E1C30" w:rsidRDefault="008E1FDC" w:rsidP="00801805">
      <w:pPr>
        <w:pStyle w:val="a1"/>
        <w:numPr>
          <w:ilvl w:val="0"/>
          <w:numId w:val="30"/>
        </w:numPr>
        <w:ind w:left="1208" w:hanging="357"/>
        <w:rPr>
          <w:color w:val="auto"/>
        </w:rPr>
      </w:pPr>
      <w:r w:rsidRPr="001E1C30">
        <w:rPr>
          <w:color w:val="auto"/>
        </w:rPr>
        <w:t>Внесение сведений об удержании профсоюзных взносах.</w:t>
      </w:r>
    </w:p>
    <w:p w14:paraId="3696C474" w14:textId="77777777" w:rsidR="008E1FDC" w:rsidRPr="001E1C30" w:rsidRDefault="008E1FDC" w:rsidP="00801805">
      <w:pPr>
        <w:pStyle w:val="a1"/>
        <w:numPr>
          <w:ilvl w:val="0"/>
          <w:numId w:val="30"/>
        </w:numPr>
        <w:ind w:left="1208" w:hanging="357"/>
        <w:rPr>
          <w:color w:val="auto"/>
        </w:rPr>
      </w:pPr>
      <w:r w:rsidRPr="001E1C30">
        <w:rPr>
          <w:color w:val="auto"/>
        </w:rPr>
        <w:t>Повышение окладов и окладов денежного содержания в связи с индексацией.</w:t>
      </w:r>
    </w:p>
    <w:p w14:paraId="3696C475" w14:textId="77777777" w:rsidR="008E1FDC" w:rsidRPr="001E1C30" w:rsidRDefault="008E1FDC" w:rsidP="00801805">
      <w:pPr>
        <w:pStyle w:val="a1"/>
        <w:numPr>
          <w:ilvl w:val="0"/>
          <w:numId w:val="30"/>
        </w:numPr>
        <w:ind w:left="1208" w:hanging="357"/>
        <w:rPr>
          <w:color w:val="auto"/>
        </w:rPr>
      </w:pPr>
      <w:r w:rsidRPr="001E1C30">
        <w:rPr>
          <w:color w:val="auto"/>
        </w:rPr>
        <w:t>Назначение выплат (в части надбавок к окладу).</w:t>
      </w:r>
    </w:p>
    <w:p w14:paraId="3696C476" w14:textId="77777777" w:rsidR="008E1FDC" w:rsidRPr="001E1C30" w:rsidRDefault="008E1FDC" w:rsidP="00801805">
      <w:pPr>
        <w:pStyle w:val="a1"/>
        <w:numPr>
          <w:ilvl w:val="0"/>
          <w:numId w:val="30"/>
        </w:numPr>
        <w:ind w:left="1208" w:hanging="357"/>
        <w:rPr>
          <w:color w:val="auto"/>
        </w:rPr>
      </w:pPr>
      <w:r w:rsidRPr="001E1C30">
        <w:rPr>
          <w:color w:val="auto"/>
        </w:rPr>
        <w:t>Предоставление поощрений (в части грамоты, медали).</w:t>
      </w:r>
    </w:p>
    <w:p w14:paraId="3696C477" w14:textId="77777777" w:rsidR="008E1FDC" w:rsidRPr="001E1C30" w:rsidRDefault="008E1FDC" w:rsidP="00801805">
      <w:pPr>
        <w:pStyle w:val="a1"/>
        <w:numPr>
          <w:ilvl w:val="0"/>
          <w:numId w:val="30"/>
        </w:numPr>
        <w:ind w:left="1208" w:hanging="357"/>
        <w:rPr>
          <w:color w:val="auto"/>
        </w:rPr>
      </w:pPr>
      <w:r w:rsidRPr="001E1C30">
        <w:rPr>
          <w:color w:val="auto"/>
        </w:rPr>
        <w:lastRenderedPageBreak/>
        <w:t>Выплаты компенсации стоимости проезда к месту проведения отпуска и обратно.</w:t>
      </w:r>
    </w:p>
    <w:p w14:paraId="3696C478" w14:textId="77777777" w:rsidR="008E1FDC" w:rsidRPr="001E1C30" w:rsidRDefault="008E1FDC" w:rsidP="00801805">
      <w:pPr>
        <w:pStyle w:val="a1"/>
        <w:numPr>
          <w:ilvl w:val="0"/>
          <w:numId w:val="30"/>
        </w:numPr>
        <w:ind w:left="1208" w:hanging="357"/>
        <w:rPr>
          <w:color w:val="auto"/>
        </w:rPr>
      </w:pPr>
      <w:r w:rsidRPr="001E1C30">
        <w:rPr>
          <w:color w:val="auto"/>
        </w:rPr>
        <w:t>Внесение исполнительных документов.</w:t>
      </w:r>
    </w:p>
    <w:p w14:paraId="3696C479" w14:textId="77777777" w:rsidR="008E1FDC" w:rsidRPr="001E1C30" w:rsidRDefault="008E1FDC" w:rsidP="00801805">
      <w:pPr>
        <w:pStyle w:val="a1"/>
        <w:numPr>
          <w:ilvl w:val="0"/>
          <w:numId w:val="30"/>
        </w:numPr>
        <w:ind w:left="1208" w:hanging="357"/>
        <w:rPr>
          <w:color w:val="auto"/>
        </w:rPr>
      </w:pPr>
      <w:r w:rsidRPr="001E1C30">
        <w:rPr>
          <w:color w:val="auto"/>
        </w:rPr>
        <w:t>Внесение документов оснований для социальных выплат, состоящий из следующих частных случаев:</w:t>
      </w:r>
    </w:p>
    <w:p w14:paraId="3696C47A" w14:textId="77777777" w:rsidR="008E1FDC" w:rsidRPr="001E1C30" w:rsidRDefault="008E1FDC" w:rsidP="00801805">
      <w:pPr>
        <w:pStyle w:val="a1"/>
        <w:numPr>
          <w:ilvl w:val="0"/>
          <w:numId w:val="31"/>
        </w:numPr>
        <w:ind w:left="1565" w:hanging="357"/>
        <w:rPr>
          <w:color w:val="auto"/>
        </w:rPr>
      </w:pPr>
      <w:r w:rsidRPr="001E1C30">
        <w:rPr>
          <w:color w:val="auto"/>
        </w:rPr>
        <w:t>Автоматический расчет сумм единовременных пособий по социальному страхованию.</w:t>
      </w:r>
    </w:p>
    <w:p w14:paraId="3696C47B" w14:textId="77777777" w:rsidR="008E1FDC" w:rsidRPr="001E1C30" w:rsidRDefault="008E1FDC" w:rsidP="00801805">
      <w:pPr>
        <w:pStyle w:val="a1"/>
        <w:numPr>
          <w:ilvl w:val="0"/>
          <w:numId w:val="31"/>
        </w:numPr>
        <w:ind w:left="1565" w:hanging="357"/>
        <w:rPr>
          <w:color w:val="auto"/>
        </w:rPr>
      </w:pPr>
      <w:r w:rsidRPr="001E1C30">
        <w:rPr>
          <w:color w:val="auto"/>
        </w:rPr>
        <w:t>Возмещение расходов на выплату социальных пособий.</w:t>
      </w:r>
    </w:p>
    <w:p w14:paraId="3696C47C" w14:textId="77777777" w:rsidR="008E1FDC" w:rsidRPr="001E1C30" w:rsidRDefault="008E1FDC" w:rsidP="00801805">
      <w:pPr>
        <w:pStyle w:val="a1"/>
        <w:numPr>
          <w:ilvl w:val="0"/>
          <w:numId w:val="30"/>
        </w:numPr>
        <w:ind w:left="1208" w:hanging="357"/>
        <w:rPr>
          <w:color w:val="auto"/>
        </w:rPr>
      </w:pPr>
      <w:r w:rsidRPr="001E1C30">
        <w:rPr>
          <w:color w:val="auto"/>
        </w:rPr>
        <w:t>Выплата за дополнительную работу путем расширения зоны обслуживания.</w:t>
      </w:r>
    </w:p>
    <w:p w14:paraId="3696C47D" w14:textId="77777777" w:rsidR="008E1FDC" w:rsidRPr="001E1C30" w:rsidRDefault="008E1FDC" w:rsidP="00801805">
      <w:pPr>
        <w:pStyle w:val="a1"/>
        <w:numPr>
          <w:ilvl w:val="0"/>
          <w:numId w:val="30"/>
        </w:numPr>
        <w:ind w:left="1208" w:hanging="357"/>
        <w:rPr>
          <w:color w:val="auto"/>
        </w:rPr>
      </w:pPr>
      <w:r w:rsidRPr="001E1C30">
        <w:rPr>
          <w:color w:val="auto"/>
        </w:rPr>
        <w:t>Предоставление поощрений (в части денежного поощрения, премии).</w:t>
      </w:r>
    </w:p>
    <w:p w14:paraId="3696C47E" w14:textId="77777777" w:rsidR="008E1FDC" w:rsidRPr="001E1C30" w:rsidRDefault="008E1FDC" w:rsidP="00801805">
      <w:pPr>
        <w:pStyle w:val="a1"/>
        <w:numPr>
          <w:ilvl w:val="0"/>
          <w:numId w:val="30"/>
        </w:numPr>
        <w:ind w:left="1208" w:hanging="357"/>
        <w:rPr>
          <w:color w:val="auto"/>
        </w:rPr>
      </w:pPr>
      <w:r w:rsidRPr="001E1C30">
        <w:rPr>
          <w:color w:val="auto"/>
        </w:rPr>
        <w:t>Назначения выплат (в части единовременных выплат, материальной помощи), состоящий из следующих частных случаев:</w:t>
      </w:r>
    </w:p>
    <w:p w14:paraId="3696C47F" w14:textId="77777777" w:rsidR="008E1FDC" w:rsidRPr="001E1C30" w:rsidRDefault="008E1FDC" w:rsidP="00801805">
      <w:pPr>
        <w:pStyle w:val="a1"/>
        <w:numPr>
          <w:ilvl w:val="0"/>
          <w:numId w:val="31"/>
        </w:numPr>
        <w:ind w:left="1565" w:hanging="357"/>
        <w:rPr>
          <w:color w:val="auto"/>
        </w:rPr>
      </w:pPr>
      <w:r w:rsidRPr="001E1C30">
        <w:rPr>
          <w:color w:val="auto"/>
        </w:rPr>
        <w:t>Автоматический расчет сумм материальной помощи.</w:t>
      </w:r>
    </w:p>
    <w:p w14:paraId="3696C480" w14:textId="77777777" w:rsidR="008E1FDC" w:rsidRPr="001E1C30" w:rsidRDefault="008E1FDC" w:rsidP="00801805">
      <w:pPr>
        <w:pStyle w:val="a1"/>
        <w:numPr>
          <w:ilvl w:val="0"/>
          <w:numId w:val="31"/>
        </w:numPr>
        <w:ind w:left="1565" w:hanging="357"/>
        <w:rPr>
          <w:color w:val="auto"/>
        </w:rPr>
      </w:pPr>
      <w:r w:rsidRPr="001E1C30">
        <w:rPr>
          <w:color w:val="auto"/>
        </w:rPr>
        <w:t>Автоматический расчет сумм выплат прочих доходов.</w:t>
      </w:r>
    </w:p>
    <w:p w14:paraId="3696C481" w14:textId="77777777" w:rsidR="008E1FDC" w:rsidRPr="001E1C30" w:rsidRDefault="008E1FDC" w:rsidP="00801805">
      <w:pPr>
        <w:pStyle w:val="a1"/>
        <w:numPr>
          <w:ilvl w:val="0"/>
          <w:numId w:val="30"/>
        </w:numPr>
        <w:ind w:left="1361" w:hanging="510"/>
        <w:rPr>
          <w:color w:val="auto"/>
        </w:rPr>
      </w:pPr>
      <w:r w:rsidRPr="001E1C30">
        <w:rPr>
          <w:color w:val="auto"/>
        </w:rPr>
        <w:t>Обработка листков нетрудоспособности.</w:t>
      </w:r>
    </w:p>
    <w:p w14:paraId="3696C482" w14:textId="77777777" w:rsidR="008E1FDC" w:rsidRPr="001E1C30" w:rsidRDefault="008E1FDC" w:rsidP="00801805">
      <w:pPr>
        <w:pStyle w:val="a1"/>
        <w:numPr>
          <w:ilvl w:val="0"/>
          <w:numId w:val="30"/>
        </w:numPr>
        <w:ind w:left="1361" w:hanging="510"/>
        <w:rPr>
          <w:color w:val="auto"/>
        </w:rPr>
      </w:pPr>
      <w:r w:rsidRPr="001E1C30">
        <w:rPr>
          <w:color w:val="auto"/>
        </w:rPr>
        <w:t>Предоставление компенсации за неиспользованный отпуск (без увольнения).</w:t>
      </w:r>
    </w:p>
    <w:p w14:paraId="3696C483" w14:textId="77777777" w:rsidR="008E1FDC" w:rsidRPr="001E1C30" w:rsidRDefault="008E1FDC" w:rsidP="00801805">
      <w:pPr>
        <w:pStyle w:val="a1"/>
        <w:numPr>
          <w:ilvl w:val="0"/>
          <w:numId w:val="32"/>
        </w:numPr>
        <w:ind w:left="1361" w:hanging="510"/>
        <w:rPr>
          <w:color w:val="auto"/>
        </w:rPr>
      </w:pPr>
      <w:r w:rsidRPr="001E1C30">
        <w:rPr>
          <w:color w:val="auto"/>
        </w:rPr>
        <w:t>Формирование ЗП за первую половину месяца, состоящий из следующих частных случаев:</w:t>
      </w:r>
    </w:p>
    <w:p w14:paraId="3696C484" w14:textId="77777777" w:rsidR="008E1FDC" w:rsidRPr="001E1C30" w:rsidRDefault="008E1FDC" w:rsidP="00801805">
      <w:pPr>
        <w:pStyle w:val="a1"/>
        <w:numPr>
          <w:ilvl w:val="0"/>
          <w:numId w:val="33"/>
        </w:numPr>
        <w:ind w:left="1565" w:hanging="357"/>
        <w:rPr>
          <w:color w:val="auto"/>
        </w:rPr>
      </w:pPr>
      <w:r w:rsidRPr="001E1C30">
        <w:rPr>
          <w:color w:val="auto"/>
        </w:rPr>
        <w:t>Автоматический расчет заработной платы за первую половину месяца.</w:t>
      </w:r>
    </w:p>
    <w:p w14:paraId="3696C485" w14:textId="77777777" w:rsidR="008E1FDC" w:rsidRPr="001E1C30" w:rsidRDefault="008E1FDC" w:rsidP="00801805">
      <w:pPr>
        <w:pStyle w:val="a1"/>
        <w:numPr>
          <w:ilvl w:val="0"/>
          <w:numId w:val="33"/>
        </w:numPr>
        <w:ind w:left="1565" w:hanging="357"/>
        <w:rPr>
          <w:color w:val="auto"/>
        </w:rPr>
      </w:pPr>
      <w:r w:rsidRPr="001E1C30">
        <w:rPr>
          <w:color w:val="auto"/>
        </w:rPr>
        <w:t>Формирование расчетной ведомости за первую половину месяца.</w:t>
      </w:r>
    </w:p>
    <w:p w14:paraId="3696C486" w14:textId="77777777" w:rsidR="008E1FDC" w:rsidRPr="001E1C30" w:rsidRDefault="008E1FDC" w:rsidP="00801805">
      <w:pPr>
        <w:pStyle w:val="a1"/>
        <w:numPr>
          <w:ilvl w:val="0"/>
          <w:numId w:val="32"/>
        </w:numPr>
        <w:ind w:left="1361" w:hanging="510"/>
        <w:rPr>
          <w:color w:val="auto"/>
        </w:rPr>
      </w:pPr>
      <w:r w:rsidRPr="001E1C30">
        <w:rPr>
          <w:color w:val="auto"/>
        </w:rPr>
        <w:t>Расчеты по оплате труда в межрасчетный период, состоящий из следующих частных случаев:</w:t>
      </w:r>
    </w:p>
    <w:p w14:paraId="3696C487" w14:textId="77777777" w:rsidR="008E1FDC" w:rsidRPr="001E1C30" w:rsidRDefault="008E1FDC" w:rsidP="00801805">
      <w:pPr>
        <w:pStyle w:val="a1"/>
        <w:numPr>
          <w:ilvl w:val="0"/>
          <w:numId w:val="33"/>
        </w:numPr>
        <w:ind w:left="1565" w:hanging="357"/>
        <w:rPr>
          <w:color w:val="auto"/>
        </w:rPr>
      </w:pPr>
      <w:r w:rsidRPr="001E1C30">
        <w:rPr>
          <w:color w:val="auto"/>
        </w:rPr>
        <w:t>Автоматический расчет отпуска на основании расчета сохраняемого денежного содержания ГГС;</w:t>
      </w:r>
    </w:p>
    <w:p w14:paraId="3696C488" w14:textId="77777777" w:rsidR="008E1FDC" w:rsidRPr="001E1C30" w:rsidRDefault="008E1FDC" w:rsidP="00801805">
      <w:pPr>
        <w:pStyle w:val="a1"/>
        <w:numPr>
          <w:ilvl w:val="0"/>
          <w:numId w:val="33"/>
        </w:numPr>
        <w:ind w:left="1565" w:hanging="357"/>
        <w:rPr>
          <w:color w:val="auto"/>
        </w:rPr>
      </w:pPr>
      <w:r w:rsidRPr="001E1C30">
        <w:rPr>
          <w:color w:val="auto"/>
        </w:rPr>
        <w:t>Автоматический расчет прочих оплачиваемых отсутствий ГГС на основании расчета сохраняемого денежного содержания ГГС;</w:t>
      </w:r>
    </w:p>
    <w:p w14:paraId="3696C489" w14:textId="77777777" w:rsidR="008E1FDC" w:rsidRPr="001E1C30" w:rsidRDefault="008E1FDC" w:rsidP="00801805">
      <w:pPr>
        <w:pStyle w:val="a1"/>
        <w:numPr>
          <w:ilvl w:val="0"/>
          <w:numId w:val="33"/>
        </w:numPr>
        <w:ind w:left="1565" w:hanging="357"/>
        <w:rPr>
          <w:color w:val="auto"/>
        </w:rPr>
      </w:pPr>
      <w:r w:rsidRPr="001E1C30">
        <w:rPr>
          <w:color w:val="auto"/>
        </w:rPr>
        <w:t>Автоматический расчет среднего заработка при предоставлении отпуска;</w:t>
      </w:r>
    </w:p>
    <w:p w14:paraId="3696C48A" w14:textId="77777777" w:rsidR="008E1FDC" w:rsidRPr="001E1C30" w:rsidRDefault="008E1FDC" w:rsidP="00801805">
      <w:pPr>
        <w:pStyle w:val="a1"/>
        <w:numPr>
          <w:ilvl w:val="0"/>
          <w:numId w:val="33"/>
        </w:numPr>
        <w:ind w:left="1565" w:hanging="357"/>
        <w:rPr>
          <w:color w:val="auto"/>
        </w:rPr>
      </w:pPr>
      <w:r w:rsidRPr="001E1C30">
        <w:rPr>
          <w:color w:val="auto"/>
        </w:rPr>
        <w:t>Автоматический расчет среднего заработка при прочих оплачиваемых отсутствиях работника;</w:t>
      </w:r>
    </w:p>
    <w:p w14:paraId="3696C48B" w14:textId="77777777" w:rsidR="008E1FDC" w:rsidRPr="001E1C30" w:rsidRDefault="008E1FDC" w:rsidP="00801805">
      <w:pPr>
        <w:pStyle w:val="a1"/>
        <w:numPr>
          <w:ilvl w:val="0"/>
          <w:numId w:val="33"/>
        </w:numPr>
        <w:ind w:left="1565" w:hanging="357"/>
        <w:rPr>
          <w:color w:val="auto"/>
        </w:rPr>
      </w:pPr>
      <w:r w:rsidRPr="001E1C30">
        <w:rPr>
          <w:color w:val="auto"/>
        </w:rPr>
        <w:lastRenderedPageBreak/>
        <w:t>Автоматический расчет среднего заработка при направлении в командировку;</w:t>
      </w:r>
    </w:p>
    <w:p w14:paraId="3696C48C" w14:textId="77777777" w:rsidR="008E1FDC" w:rsidRPr="001E1C30" w:rsidRDefault="008E1FDC" w:rsidP="00801805">
      <w:pPr>
        <w:pStyle w:val="a1"/>
        <w:numPr>
          <w:ilvl w:val="0"/>
          <w:numId w:val="33"/>
        </w:numPr>
        <w:ind w:left="1565" w:hanging="357"/>
        <w:rPr>
          <w:color w:val="auto"/>
        </w:rPr>
      </w:pPr>
      <w:r w:rsidRPr="001E1C30">
        <w:rPr>
          <w:color w:val="auto"/>
        </w:rPr>
        <w:t>Расчет компенсации при увольнении;</w:t>
      </w:r>
    </w:p>
    <w:p w14:paraId="3696C48D" w14:textId="77777777" w:rsidR="008E1FDC" w:rsidRPr="001E1C30" w:rsidRDefault="008E1FDC" w:rsidP="00801805">
      <w:pPr>
        <w:pStyle w:val="a1"/>
        <w:numPr>
          <w:ilvl w:val="0"/>
          <w:numId w:val="33"/>
        </w:numPr>
        <w:ind w:left="1565" w:hanging="357"/>
        <w:rPr>
          <w:color w:val="auto"/>
        </w:rPr>
      </w:pPr>
      <w:r w:rsidRPr="001E1C30">
        <w:rPr>
          <w:color w:val="auto"/>
        </w:rPr>
        <w:t>Формирование расчетной ведомости межрасчетного периода.</w:t>
      </w:r>
    </w:p>
    <w:p w14:paraId="3696C48E" w14:textId="77777777" w:rsidR="008E1FDC" w:rsidRPr="001E1C30" w:rsidRDefault="008E1FDC" w:rsidP="00801805">
      <w:pPr>
        <w:pStyle w:val="a1"/>
        <w:numPr>
          <w:ilvl w:val="0"/>
          <w:numId w:val="32"/>
        </w:numPr>
        <w:ind w:left="1361" w:hanging="510"/>
        <w:rPr>
          <w:color w:val="auto"/>
        </w:rPr>
      </w:pPr>
      <w:r w:rsidRPr="001E1C30">
        <w:rPr>
          <w:color w:val="auto"/>
        </w:rPr>
        <w:t>Оплата труда и суммы, причитающиеся к выплате в окончательный расчет за месяц (в т.ч. расчет страховых взносов), состоящий из следующих частных случаев:</w:t>
      </w:r>
    </w:p>
    <w:p w14:paraId="3696C48F" w14:textId="77777777" w:rsidR="008E1FDC" w:rsidRPr="001E1C30" w:rsidRDefault="008E1FDC" w:rsidP="00801805">
      <w:pPr>
        <w:pStyle w:val="a1"/>
        <w:numPr>
          <w:ilvl w:val="0"/>
          <w:numId w:val="33"/>
        </w:numPr>
        <w:ind w:left="1565" w:hanging="357"/>
        <w:rPr>
          <w:color w:val="auto"/>
        </w:rPr>
      </w:pPr>
      <w:r w:rsidRPr="001E1C30">
        <w:rPr>
          <w:color w:val="auto"/>
        </w:rPr>
        <w:t>Автоматический расчет заработной платы текущего расчетного периода (в том числе ежемесячных пособий по социальному страхованию, удержаний, взносов и НДФЛ);</w:t>
      </w:r>
    </w:p>
    <w:p w14:paraId="3696C490" w14:textId="77777777" w:rsidR="008E1FDC" w:rsidRPr="001E1C30" w:rsidRDefault="008E1FDC" w:rsidP="00801805">
      <w:pPr>
        <w:pStyle w:val="a1"/>
        <w:numPr>
          <w:ilvl w:val="0"/>
          <w:numId w:val="33"/>
        </w:numPr>
        <w:ind w:left="1565" w:hanging="357"/>
        <w:rPr>
          <w:color w:val="auto"/>
        </w:rPr>
      </w:pPr>
      <w:r w:rsidRPr="001E1C30">
        <w:rPr>
          <w:color w:val="auto"/>
        </w:rPr>
        <w:t>Формирование расчетно-платежной ведомости текущего расчетного периода.</w:t>
      </w:r>
    </w:p>
    <w:p w14:paraId="3696C491" w14:textId="77777777" w:rsidR="008E1FDC" w:rsidRPr="001E1C30" w:rsidRDefault="008E1FDC" w:rsidP="00801805">
      <w:pPr>
        <w:pStyle w:val="a1"/>
        <w:numPr>
          <w:ilvl w:val="0"/>
          <w:numId w:val="32"/>
        </w:numPr>
        <w:ind w:left="1361" w:hanging="510"/>
        <w:rPr>
          <w:color w:val="auto"/>
        </w:rPr>
      </w:pPr>
      <w:r w:rsidRPr="001E1C30">
        <w:rPr>
          <w:color w:val="auto"/>
        </w:rPr>
        <w:t>Экспорт данных во внешние системы (ФСС, ФНС), состоящий из следующих частных случаев:</w:t>
      </w:r>
    </w:p>
    <w:p w14:paraId="3696C492" w14:textId="77777777" w:rsidR="008E1FDC" w:rsidRPr="001E1C30" w:rsidRDefault="008E1FDC" w:rsidP="00801805">
      <w:pPr>
        <w:pStyle w:val="a1"/>
        <w:numPr>
          <w:ilvl w:val="0"/>
          <w:numId w:val="33"/>
        </w:numPr>
        <w:ind w:left="1565" w:hanging="357"/>
        <w:rPr>
          <w:color w:val="auto"/>
        </w:rPr>
      </w:pPr>
      <w:r w:rsidRPr="001E1C30">
        <w:rPr>
          <w:color w:val="auto"/>
        </w:rPr>
        <w:t>Автоматизированное заполнение регламентированной отчетности;</w:t>
      </w:r>
    </w:p>
    <w:p w14:paraId="3696C493" w14:textId="77777777" w:rsidR="008E1FDC" w:rsidRPr="001E1C30" w:rsidRDefault="008E1FDC" w:rsidP="00801805">
      <w:pPr>
        <w:pStyle w:val="a1"/>
        <w:numPr>
          <w:ilvl w:val="0"/>
          <w:numId w:val="33"/>
        </w:numPr>
        <w:ind w:left="1565" w:hanging="357"/>
        <w:rPr>
          <w:color w:val="auto"/>
        </w:rPr>
      </w:pPr>
      <w:r w:rsidRPr="001E1C30">
        <w:rPr>
          <w:color w:val="auto"/>
        </w:rPr>
        <w:t>Формирование сведений для выплаты пособия через ФСС.</w:t>
      </w:r>
    </w:p>
    <w:p w14:paraId="3696C494" w14:textId="77777777" w:rsidR="008E1FDC" w:rsidRPr="001E1C30" w:rsidRDefault="008E1FDC" w:rsidP="00801805">
      <w:pPr>
        <w:pStyle w:val="a1"/>
        <w:numPr>
          <w:ilvl w:val="0"/>
          <w:numId w:val="32"/>
        </w:numPr>
        <w:ind w:left="1361" w:hanging="510"/>
        <w:rPr>
          <w:color w:val="auto"/>
        </w:rPr>
      </w:pPr>
      <w:r w:rsidRPr="001E1C30">
        <w:rPr>
          <w:color w:val="auto"/>
        </w:rPr>
        <w:t>Расчет экономии по ФОТ, которая не допускается к использованию на выплату премии.</w:t>
      </w:r>
    </w:p>
    <w:p w14:paraId="3696C495" w14:textId="77777777" w:rsidR="008E1FDC" w:rsidRPr="001E1C30" w:rsidRDefault="008E1FDC" w:rsidP="00801805">
      <w:pPr>
        <w:pStyle w:val="a1"/>
        <w:numPr>
          <w:ilvl w:val="0"/>
          <w:numId w:val="32"/>
        </w:numPr>
        <w:ind w:left="1361" w:hanging="510"/>
        <w:rPr>
          <w:color w:val="auto"/>
        </w:rPr>
      </w:pPr>
      <w:r w:rsidRPr="001E1C30">
        <w:rPr>
          <w:color w:val="auto"/>
        </w:rPr>
        <w:t>Расчет резервов или компенсаций за неиспользованный отпуск.</w:t>
      </w:r>
    </w:p>
    <w:p w14:paraId="3696C496" w14:textId="77777777" w:rsidR="008E1FDC" w:rsidRPr="001E1C30" w:rsidRDefault="008E1FDC" w:rsidP="00801805">
      <w:pPr>
        <w:pStyle w:val="a1"/>
        <w:numPr>
          <w:ilvl w:val="0"/>
          <w:numId w:val="32"/>
        </w:numPr>
        <w:ind w:left="1361" w:hanging="510"/>
        <w:rPr>
          <w:color w:val="auto"/>
        </w:rPr>
      </w:pPr>
      <w:r w:rsidRPr="001E1C30">
        <w:rPr>
          <w:color w:val="auto"/>
        </w:rPr>
        <w:t>Формирование сведений (в т.ч аналитический справки, сводные выборки) и отчетов по расчету заработной платы и иных выплат (в т.ч. статистическую и регламентированную отчетность)</w:t>
      </w:r>
      <w:r w:rsidR="00030FF2" w:rsidRPr="001E1C30">
        <w:rPr>
          <w:color w:val="auto"/>
        </w:rPr>
        <w:t>.</w:t>
      </w:r>
    </w:p>
    <w:p w14:paraId="3696C497" w14:textId="77777777" w:rsidR="008E1FDC" w:rsidRPr="001E1C30" w:rsidRDefault="008E1FDC" w:rsidP="00750509">
      <w:pPr>
        <w:pStyle w:val="22"/>
        <w:ind w:left="0"/>
        <w:rPr>
          <w:rFonts w:ascii="Times New Roman" w:hAnsi="Times New Roman"/>
          <w:color w:val="auto"/>
        </w:rPr>
      </w:pPr>
      <w:bookmarkStart w:id="48" w:name="_Toc521063275"/>
      <w:bookmarkStart w:id="49" w:name="_Toc522721381"/>
      <w:bookmarkStart w:id="50" w:name="_Toc45103933"/>
      <w:bookmarkStart w:id="51" w:name="_Toc47078881"/>
      <w:r w:rsidRPr="001E1C30">
        <w:rPr>
          <w:rFonts w:ascii="Times New Roman" w:hAnsi="Times New Roman"/>
          <w:color w:val="auto"/>
        </w:rPr>
        <w:t>Механизм статусной модели</w:t>
      </w:r>
      <w:bookmarkEnd w:id="48"/>
      <w:bookmarkEnd w:id="49"/>
      <w:bookmarkEnd w:id="50"/>
      <w:bookmarkEnd w:id="51"/>
      <w:r w:rsidRPr="001E1C30">
        <w:rPr>
          <w:rFonts w:ascii="Times New Roman" w:hAnsi="Times New Roman"/>
          <w:color w:val="auto"/>
        </w:rPr>
        <w:t xml:space="preserve"> </w:t>
      </w:r>
    </w:p>
    <w:p w14:paraId="3696C498" w14:textId="77777777" w:rsidR="008E1FDC" w:rsidRPr="001E1C30" w:rsidRDefault="008E1FDC" w:rsidP="008E1FDC">
      <w:pPr>
        <w:pStyle w:val="ab"/>
        <w:rPr>
          <w:color w:val="auto"/>
        </w:rPr>
      </w:pPr>
      <w:r w:rsidRPr="001E1C30">
        <w:rPr>
          <w:color w:val="auto"/>
        </w:rPr>
        <w:t>Механизм обеспечива</w:t>
      </w:r>
      <w:r w:rsidR="00284F37" w:rsidRPr="001E1C30">
        <w:rPr>
          <w:color w:val="auto"/>
        </w:rPr>
        <w:t>е</w:t>
      </w:r>
      <w:r w:rsidRPr="001E1C30">
        <w:rPr>
          <w:color w:val="auto"/>
        </w:rPr>
        <w:t>т следующие возможности</w:t>
      </w:r>
      <w:r w:rsidR="00284F37" w:rsidRPr="001E1C30">
        <w:rPr>
          <w:color w:val="auto"/>
        </w:rPr>
        <w:t>:</w:t>
      </w:r>
    </w:p>
    <w:p w14:paraId="3696C499" w14:textId="77777777" w:rsidR="008E1FDC" w:rsidRPr="001E1C30" w:rsidRDefault="008E1FDC" w:rsidP="00801805">
      <w:pPr>
        <w:pStyle w:val="1"/>
        <w:numPr>
          <w:ilvl w:val="0"/>
          <w:numId w:val="34"/>
        </w:numPr>
        <w:ind w:left="1208" w:hanging="357"/>
      </w:pPr>
      <w:r w:rsidRPr="001E1C30">
        <w:t>настройка и ведение статусной модели, уникальной для каждого из формуляров Подсистемы, за исключением случаев, когда при изменении статуса (выполнении этапа обработки) требуется выполнение дополнительных действий (такие действия должны быть реализованы с помощью написания программного кода системы);</w:t>
      </w:r>
    </w:p>
    <w:p w14:paraId="3696C49A" w14:textId="77777777" w:rsidR="008E1FDC" w:rsidRPr="001E1C30" w:rsidRDefault="008E1FDC" w:rsidP="00801805">
      <w:pPr>
        <w:pStyle w:val="1"/>
        <w:numPr>
          <w:ilvl w:val="0"/>
          <w:numId w:val="34"/>
        </w:numPr>
        <w:ind w:left="1208" w:hanging="357"/>
      </w:pPr>
      <w:r w:rsidRPr="001E1C30">
        <w:t>настройка прав доступа на редактирование данных формуляров для всех статусов и реквизитов формуляров, как для отдельного пользователя, так и для группы пользователей, обладающих определенной ролью;</w:t>
      </w:r>
    </w:p>
    <w:p w14:paraId="3696C49B" w14:textId="77777777" w:rsidR="008E1FDC" w:rsidRPr="001E1C30" w:rsidRDefault="008E1FDC" w:rsidP="00801805">
      <w:pPr>
        <w:pStyle w:val="1"/>
        <w:numPr>
          <w:ilvl w:val="0"/>
          <w:numId w:val="34"/>
        </w:numPr>
        <w:ind w:left="1208" w:hanging="357"/>
      </w:pPr>
      <w:r w:rsidRPr="001E1C30">
        <w:t>настройка необходимости подписания формуляра ЭП в зависимости от его статуса, с возможностью многократной подписи формуляра;</w:t>
      </w:r>
    </w:p>
    <w:p w14:paraId="3696C49C" w14:textId="77777777" w:rsidR="008E1FDC" w:rsidRPr="001E1C30" w:rsidRDefault="008E1FDC" w:rsidP="00801805">
      <w:pPr>
        <w:pStyle w:val="1"/>
        <w:numPr>
          <w:ilvl w:val="0"/>
          <w:numId w:val="34"/>
        </w:numPr>
        <w:ind w:left="1208" w:hanging="357"/>
      </w:pPr>
      <w:r w:rsidRPr="001E1C30">
        <w:lastRenderedPageBreak/>
        <w:t>определение набора реквизитов для каждого статуса формуляра, подписываемых ЭП.</w:t>
      </w:r>
    </w:p>
    <w:p w14:paraId="3696C49D" w14:textId="77777777" w:rsidR="008E1FDC" w:rsidRPr="001E1C30" w:rsidRDefault="008E1FDC" w:rsidP="00750509">
      <w:pPr>
        <w:pStyle w:val="22"/>
        <w:ind w:left="0"/>
        <w:rPr>
          <w:rFonts w:ascii="Times New Roman" w:hAnsi="Times New Roman"/>
          <w:color w:val="auto"/>
        </w:rPr>
      </w:pPr>
      <w:bookmarkStart w:id="52" w:name="_Toc521063276"/>
      <w:bookmarkStart w:id="53" w:name="_Toc522721382"/>
      <w:bookmarkStart w:id="54" w:name="_Toc45103934"/>
      <w:bookmarkStart w:id="55" w:name="_Toc47078882"/>
      <w:r w:rsidRPr="001E1C30">
        <w:rPr>
          <w:rFonts w:ascii="Times New Roman" w:hAnsi="Times New Roman"/>
          <w:color w:val="auto"/>
        </w:rPr>
        <w:t>Механизм мониторинга задач пользователя</w:t>
      </w:r>
      <w:bookmarkEnd w:id="52"/>
      <w:bookmarkEnd w:id="53"/>
      <w:bookmarkEnd w:id="54"/>
      <w:bookmarkEnd w:id="55"/>
      <w:r w:rsidRPr="001E1C30">
        <w:rPr>
          <w:rFonts w:ascii="Times New Roman" w:hAnsi="Times New Roman"/>
          <w:color w:val="auto"/>
        </w:rPr>
        <w:t xml:space="preserve"> </w:t>
      </w:r>
    </w:p>
    <w:p w14:paraId="3696C49E" w14:textId="77777777" w:rsidR="008E1FDC" w:rsidRPr="001E1C30" w:rsidRDefault="008E1FDC" w:rsidP="008E1FDC">
      <w:pPr>
        <w:pStyle w:val="ab"/>
        <w:rPr>
          <w:color w:val="auto"/>
        </w:rPr>
      </w:pPr>
      <w:r w:rsidRPr="001E1C30">
        <w:rPr>
          <w:color w:val="auto"/>
        </w:rPr>
        <w:t>Механизм обеспечива</w:t>
      </w:r>
      <w:r w:rsidR="00284F37" w:rsidRPr="001E1C30">
        <w:rPr>
          <w:color w:val="auto"/>
        </w:rPr>
        <w:t>е</w:t>
      </w:r>
      <w:r w:rsidRPr="001E1C30">
        <w:rPr>
          <w:color w:val="auto"/>
        </w:rPr>
        <w:t>т следующие возможности:</w:t>
      </w:r>
    </w:p>
    <w:p w14:paraId="3696C49F" w14:textId="77777777" w:rsidR="008E1FDC" w:rsidRPr="001E1C30" w:rsidRDefault="008E1FDC" w:rsidP="00801805">
      <w:pPr>
        <w:pStyle w:val="1"/>
        <w:numPr>
          <w:ilvl w:val="0"/>
          <w:numId w:val="35"/>
        </w:numPr>
        <w:ind w:left="1208" w:hanging="357"/>
      </w:pPr>
      <w:r w:rsidRPr="001E1C30">
        <w:t>Оповещение пользователя обо всех формулярах, поступивших ему на обработку: проверку, согласование или дозаполнение данных;</w:t>
      </w:r>
    </w:p>
    <w:p w14:paraId="3696C4A0" w14:textId="77777777" w:rsidR="008E1FDC" w:rsidRPr="001E1C30" w:rsidRDefault="008E1FDC" w:rsidP="00801805">
      <w:pPr>
        <w:pStyle w:val="1"/>
        <w:numPr>
          <w:ilvl w:val="0"/>
          <w:numId w:val="35"/>
        </w:numPr>
        <w:ind w:left="1208" w:hanging="357"/>
      </w:pPr>
      <w:r w:rsidRPr="001E1C30">
        <w:t>Одновременного информирования пользователей бухгалтерии о документах, поступивших от разных ОСГУ;</w:t>
      </w:r>
    </w:p>
    <w:p w14:paraId="3696C4A1" w14:textId="77777777" w:rsidR="008E1FDC" w:rsidRPr="001E1C30" w:rsidRDefault="008E1FDC" w:rsidP="00801805">
      <w:pPr>
        <w:pStyle w:val="1"/>
        <w:numPr>
          <w:ilvl w:val="0"/>
          <w:numId w:val="35"/>
        </w:numPr>
        <w:ind w:left="1208" w:hanging="357"/>
      </w:pPr>
      <w:r w:rsidRPr="001E1C30">
        <w:t>Назначения и смены исполнителей задач.</w:t>
      </w:r>
    </w:p>
    <w:p w14:paraId="3696C4A2" w14:textId="1EE218CB" w:rsidR="00EE2F1C" w:rsidRDefault="00EE2F1C" w:rsidP="00EE2F1C">
      <w:pPr>
        <w:pStyle w:val="ab"/>
        <w:spacing w:before="120" w:after="120"/>
        <w:rPr>
          <w:szCs w:val="28"/>
          <w:lang w:val="ru-RU"/>
        </w:rPr>
      </w:pPr>
      <w:bookmarkStart w:id="56" w:name="_Toc374903277"/>
      <w:bookmarkStart w:id="57" w:name="_Toc452730457"/>
      <w:r w:rsidRPr="001E1C30">
        <w:rPr>
          <w:szCs w:val="28"/>
          <w:lang w:val="ru-RU"/>
        </w:rPr>
        <w:t>Список задач, доступных пользователям для выполнения, отражается на начальной странице программы в интерфейсе «Задачи пользователя». Кроме того, список задач, доступных для выполнения пользователю централизованной бухгалтерии также отображается в интерфейсе «Задачи пользователя ЦБ» (при работе  пользователя в АРМ ЦБ).</w:t>
      </w:r>
    </w:p>
    <w:p w14:paraId="51A01DAE" w14:textId="7C594C9B" w:rsidR="004339C1" w:rsidRPr="001E1C30" w:rsidRDefault="004339C1" w:rsidP="004339C1">
      <w:pPr>
        <w:pStyle w:val="22"/>
        <w:ind w:left="0"/>
        <w:rPr>
          <w:rFonts w:ascii="Times New Roman" w:hAnsi="Times New Roman"/>
          <w:color w:val="auto"/>
        </w:rPr>
      </w:pPr>
      <w:bookmarkStart w:id="58" w:name="_Toc45103935"/>
      <w:bookmarkStart w:id="59" w:name="_Toc47078883"/>
      <w:r>
        <w:rPr>
          <w:rFonts w:ascii="Times New Roman" w:hAnsi="Times New Roman"/>
          <w:color w:val="auto"/>
          <w:lang w:val="ru-RU"/>
        </w:rPr>
        <w:t>Функция «Календарь бухгалтера»</w:t>
      </w:r>
      <w:bookmarkEnd w:id="58"/>
      <w:bookmarkEnd w:id="59"/>
    </w:p>
    <w:p w14:paraId="19A14A90" w14:textId="171393F9" w:rsidR="004339C1" w:rsidRDefault="004339C1" w:rsidP="00BF3C9D">
      <w:pPr>
        <w:ind w:firstLine="851"/>
        <w:rPr>
          <w:sz w:val="28"/>
          <w:szCs w:val="28"/>
        </w:rPr>
      </w:pPr>
      <w:r w:rsidRPr="00B22D32">
        <w:rPr>
          <w:sz w:val="28"/>
          <w:szCs w:val="28"/>
        </w:rPr>
        <w:t xml:space="preserve">Функция </w:t>
      </w:r>
      <w:r w:rsidRPr="004339C1">
        <w:rPr>
          <w:sz w:val="28"/>
          <w:szCs w:val="28"/>
        </w:rPr>
        <w:t>обеспечивает следующие возможности</w:t>
      </w:r>
      <w:r w:rsidRPr="00B22D32">
        <w:rPr>
          <w:sz w:val="28"/>
          <w:szCs w:val="28"/>
        </w:rPr>
        <w:t>:</w:t>
      </w:r>
    </w:p>
    <w:p w14:paraId="5BB6412A" w14:textId="2B95C47A" w:rsidR="004339C1" w:rsidRPr="00C23DD6" w:rsidRDefault="004339C1" w:rsidP="00EB17DF">
      <w:pPr>
        <w:pStyle w:val="affffffff3"/>
        <w:numPr>
          <w:ilvl w:val="0"/>
          <w:numId w:val="256"/>
        </w:numPr>
        <w:rPr>
          <w:rFonts w:ascii="Times New Roman" w:hAnsi="Times New Roman" w:cs="Times New Roman"/>
          <w:sz w:val="28"/>
          <w:szCs w:val="28"/>
        </w:rPr>
      </w:pPr>
      <w:r>
        <w:rPr>
          <w:rFonts w:ascii="Times New Roman" w:hAnsi="Times New Roman" w:cs="Times New Roman"/>
          <w:sz w:val="28"/>
          <w:szCs w:val="28"/>
        </w:rPr>
        <w:t>С</w:t>
      </w:r>
      <w:r w:rsidRPr="00511FC5">
        <w:rPr>
          <w:rFonts w:ascii="Times New Roman" w:hAnsi="Times New Roman" w:cs="Times New Roman"/>
          <w:sz w:val="28"/>
          <w:szCs w:val="28"/>
        </w:rPr>
        <w:t>оздани</w:t>
      </w:r>
      <w:r>
        <w:rPr>
          <w:rFonts w:ascii="Times New Roman" w:hAnsi="Times New Roman" w:cs="Times New Roman"/>
          <w:sz w:val="28"/>
          <w:szCs w:val="28"/>
        </w:rPr>
        <w:t>е</w:t>
      </w:r>
      <w:r w:rsidRPr="00511FC5">
        <w:rPr>
          <w:rFonts w:ascii="Times New Roman" w:hAnsi="Times New Roman" w:cs="Times New Roman"/>
          <w:sz w:val="28"/>
          <w:szCs w:val="28"/>
        </w:rPr>
        <w:t xml:space="preserve"> и визуализаци</w:t>
      </w:r>
      <w:r>
        <w:rPr>
          <w:rFonts w:ascii="Times New Roman" w:hAnsi="Times New Roman" w:cs="Times New Roman"/>
          <w:sz w:val="28"/>
          <w:szCs w:val="28"/>
        </w:rPr>
        <w:t>ю</w:t>
      </w:r>
      <w:r w:rsidRPr="00511FC5">
        <w:rPr>
          <w:rFonts w:ascii="Times New Roman" w:hAnsi="Times New Roman" w:cs="Times New Roman"/>
          <w:sz w:val="28"/>
          <w:szCs w:val="28"/>
        </w:rPr>
        <w:t xml:space="preserve"> напоминаний пользователям централизованной бухгалтерии о тех или иных предстоящих событиях</w:t>
      </w:r>
      <w:r w:rsidRPr="00C23DD6">
        <w:rPr>
          <w:rFonts w:ascii="Times New Roman" w:hAnsi="Times New Roman" w:cs="Times New Roman"/>
          <w:sz w:val="28"/>
          <w:szCs w:val="28"/>
        </w:rPr>
        <w:t>;</w:t>
      </w:r>
    </w:p>
    <w:p w14:paraId="79EED3B4" w14:textId="3FBAE01F" w:rsidR="004339C1" w:rsidRPr="00C23DD6" w:rsidRDefault="004339C1" w:rsidP="00EB17DF">
      <w:pPr>
        <w:pStyle w:val="affffffff3"/>
        <w:numPr>
          <w:ilvl w:val="0"/>
          <w:numId w:val="256"/>
        </w:numPr>
        <w:rPr>
          <w:rFonts w:ascii="Times New Roman" w:hAnsi="Times New Roman" w:cs="Times New Roman"/>
          <w:sz w:val="28"/>
          <w:szCs w:val="28"/>
        </w:rPr>
      </w:pPr>
      <w:r>
        <w:rPr>
          <w:rFonts w:ascii="Times New Roman" w:hAnsi="Times New Roman" w:cs="Times New Roman"/>
          <w:sz w:val="28"/>
          <w:szCs w:val="28"/>
        </w:rPr>
        <w:t>Ф</w:t>
      </w:r>
      <w:r w:rsidRPr="00C23DD6">
        <w:rPr>
          <w:rFonts w:ascii="Times New Roman" w:hAnsi="Times New Roman" w:cs="Times New Roman"/>
          <w:sz w:val="28"/>
          <w:szCs w:val="28"/>
        </w:rPr>
        <w:t>ормировани</w:t>
      </w:r>
      <w:r>
        <w:rPr>
          <w:rFonts w:ascii="Times New Roman" w:hAnsi="Times New Roman" w:cs="Times New Roman"/>
          <w:sz w:val="28"/>
          <w:szCs w:val="28"/>
        </w:rPr>
        <w:t>е</w:t>
      </w:r>
      <w:r w:rsidRPr="00C23DD6">
        <w:rPr>
          <w:rFonts w:ascii="Times New Roman" w:hAnsi="Times New Roman" w:cs="Times New Roman"/>
          <w:sz w:val="28"/>
          <w:szCs w:val="28"/>
        </w:rPr>
        <w:t xml:space="preserve"> отчета об исполнении событий, по которым были сформированы напоминания, пользователями, подчиненными по уровню иерархии</w:t>
      </w:r>
      <w:r>
        <w:rPr>
          <w:rFonts w:ascii="Times New Roman" w:hAnsi="Times New Roman" w:cs="Times New Roman"/>
          <w:sz w:val="28"/>
          <w:szCs w:val="28"/>
        </w:rPr>
        <w:t>;</w:t>
      </w:r>
    </w:p>
    <w:p w14:paraId="4AD19366" w14:textId="6492B7A0" w:rsidR="004339C1" w:rsidRPr="004339C1" w:rsidRDefault="004339C1" w:rsidP="00EB17DF">
      <w:pPr>
        <w:pStyle w:val="affffffff3"/>
        <w:numPr>
          <w:ilvl w:val="0"/>
          <w:numId w:val="256"/>
        </w:numPr>
        <w:rPr>
          <w:rFonts w:ascii="Times New Roman" w:hAnsi="Times New Roman" w:cs="Times New Roman"/>
          <w:sz w:val="28"/>
          <w:szCs w:val="28"/>
        </w:rPr>
      </w:pPr>
      <w:r>
        <w:rPr>
          <w:rFonts w:ascii="Times New Roman" w:hAnsi="Times New Roman" w:cs="Times New Roman"/>
          <w:sz w:val="28"/>
          <w:szCs w:val="28"/>
        </w:rPr>
        <w:t>Ф</w:t>
      </w:r>
      <w:r w:rsidRPr="00BF3C9D">
        <w:rPr>
          <w:rFonts w:ascii="Times New Roman" w:hAnsi="Times New Roman" w:cs="Times New Roman"/>
          <w:sz w:val="28"/>
          <w:szCs w:val="28"/>
        </w:rPr>
        <w:t>ормировани</w:t>
      </w:r>
      <w:r>
        <w:rPr>
          <w:rFonts w:ascii="Times New Roman" w:hAnsi="Times New Roman" w:cs="Times New Roman"/>
          <w:sz w:val="28"/>
          <w:szCs w:val="28"/>
        </w:rPr>
        <w:t>е</w:t>
      </w:r>
      <w:r w:rsidRPr="00BF3C9D">
        <w:rPr>
          <w:rFonts w:ascii="Times New Roman" w:hAnsi="Times New Roman" w:cs="Times New Roman"/>
          <w:sz w:val="28"/>
          <w:szCs w:val="28"/>
        </w:rPr>
        <w:t xml:space="preserve"> форм налоговой отчетности и отчетности во внебюджетные фонды на основе уведомления о сроках подготовки документов</w:t>
      </w:r>
      <w:r>
        <w:rPr>
          <w:rFonts w:ascii="Times New Roman" w:hAnsi="Times New Roman" w:cs="Times New Roman"/>
          <w:sz w:val="28"/>
          <w:szCs w:val="28"/>
        </w:rPr>
        <w:t>.</w:t>
      </w:r>
    </w:p>
    <w:p w14:paraId="3696C4A3" w14:textId="77777777" w:rsidR="00DF5408" w:rsidRPr="001E1C30" w:rsidRDefault="00DF5408" w:rsidP="00750509">
      <w:pPr>
        <w:pStyle w:val="22"/>
        <w:ind w:left="0"/>
        <w:rPr>
          <w:rFonts w:ascii="Times New Roman" w:hAnsi="Times New Roman"/>
          <w:color w:val="auto"/>
        </w:rPr>
      </w:pPr>
      <w:bookmarkStart w:id="60" w:name="_Toc38186972"/>
      <w:bookmarkStart w:id="61" w:name="_Toc38187231"/>
      <w:bookmarkStart w:id="62" w:name="_Toc45103936"/>
      <w:bookmarkStart w:id="63" w:name="_Toc47078884"/>
      <w:bookmarkEnd w:id="60"/>
      <w:bookmarkEnd w:id="61"/>
      <w:r w:rsidRPr="001E1C30">
        <w:rPr>
          <w:rFonts w:ascii="Times New Roman" w:hAnsi="Times New Roman"/>
          <w:color w:val="auto"/>
        </w:rPr>
        <w:t xml:space="preserve">Общая характеристика </w:t>
      </w:r>
      <w:r w:rsidR="00273DFF" w:rsidRPr="001E1C30">
        <w:rPr>
          <w:rFonts w:ascii="Times New Roman" w:hAnsi="Times New Roman"/>
          <w:color w:val="auto"/>
        </w:rPr>
        <w:t>подсистем</w:t>
      </w:r>
      <w:r w:rsidRPr="001E1C30">
        <w:rPr>
          <w:rFonts w:ascii="Times New Roman" w:hAnsi="Times New Roman"/>
          <w:color w:val="auto"/>
        </w:rPr>
        <w:t>ы</w:t>
      </w:r>
      <w:bookmarkEnd w:id="62"/>
      <w:bookmarkEnd w:id="63"/>
    </w:p>
    <w:p w14:paraId="3696C4A4" w14:textId="77777777" w:rsidR="00DF5408" w:rsidRPr="001E1C30" w:rsidRDefault="008E1FDC" w:rsidP="00A602CE">
      <w:pPr>
        <w:pStyle w:val="ab"/>
        <w:rPr>
          <w:color w:val="auto"/>
        </w:rPr>
      </w:pPr>
      <w:r w:rsidRPr="001E1C30">
        <w:rPr>
          <w:color w:val="auto"/>
        </w:rPr>
        <w:t xml:space="preserve">Подсистема </w:t>
      </w:r>
      <w:r w:rsidR="004167E7">
        <w:rPr>
          <w:color w:val="auto"/>
        </w:rPr>
        <w:t xml:space="preserve">управления оплатой труда  </w:t>
      </w:r>
      <w:r w:rsidR="00DF5408" w:rsidRPr="001E1C30">
        <w:rPr>
          <w:color w:val="auto"/>
        </w:rPr>
        <w:t>предназначена для автоматизации кадрового учета и расчета заработной платы в государственных учреждениях различного масштаба в соответствии с законодательством Российской Федерации. Возможно ведение учета в учреждениях, имеющих сложную юридическую структуру, например в централизованных бухгалтериях.</w:t>
      </w:r>
    </w:p>
    <w:p w14:paraId="3696C4A5" w14:textId="77777777" w:rsidR="00DF5408" w:rsidRPr="001E1C30" w:rsidRDefault="00DF5408" w:rsidP="00A602CE">
      <w:pPr>
        <w:pStyle w:val="ab"/>
        <w:rPr>
          <w:color w:val="auto"/>
        </w:rPr>
      </w:pPr>
      <w:r w:rsidRPr="001E1C30">
        <w:rPr>
          <w:color w:val="auto"/>
        </w:rPr>
        <w:t xml:space="preserve">Помимо функционала, характерного для всех типов учреждений, в </w:t>
      </w:r>
      <w:r w:rsidR="00273DFF" w:rsidRPr="001E1C30">
        <w:rPr>
          <w:color w:val="auto"/>
        </w:rPr>
        <w:t>подсистем</w:t>
      </w:r>
      <w:r w:rsidRPr="001E1C30">
        <w:rPr>
          <w:color w:val="auto"/>
        </w:rPr>
        <w:t>е реализован специфический функционал, характерный:</w:t>
      </w:r>
    </w:p>
    <w:p w14:paraId="3696C4A6" w14:textId="77777777" w:rsidR="00DF5408" w:rsidRPr="001E1C30" w:rsidRDefault="00DF5408" w:rsidP="00BD4159">
      <w:pPr>
        <w:pStyle w:val="1"/>
        <w:numPr>
          <w:ilvl w:val="0"/>
          <w:numId w:val="60"/>
        </w:numPr>
        <w:ind w:left="1208" w:hanging="357"/>
      </w:pPr>
      <w:r w:rsidRPr="001E1C30">
        <w:lastRenderedPageBreak/>
        <w:t>для учреждений, где ведется расчет денежного довольствия военнослужащих, а также сотрудников органов внутренних дел или иных органов исполнительной власти;</w:t>
      </w:r>
    </w:p>
    <w:p w14:paraId="3696C4A7" w14:textId="77777777" w:rsidR="00DF5408" w:rsidRPr="001E1C30" w:rsidRDefault="00DF5408" w:rsidP="00BD4159">
      <w:pPr>
        <w:pStyle w:val="1"/>
        <w:numPr>
          <w:ilvl w:val="0"/>
          <w:numId w:val="60"/>
        </w:numPr>
        <w:ind w:left="1208" w:hanging="357"/>
      </w:pPr>
      <w:r w:rsidRPr="001E1C30">
        <w:t>учреждений, где ведется расчет денежного содержания государственных и муниципальных служащих;</w:t>
      </w:r>
    </w:p>
    <w:p w14:paraId="3696C4A8" w14:textId="77777777" w:rsidR="00DF5408" w:rsidRPr="001E1C30" w:rsidRDefault="00273DFF" w:rsidP="00A602CE">
      <w:pPr>
        <w:pStyle w:val="ab"/>
        <w:rPr>
          <w:color w:val="auto"/>
        </w:rPr>
      </w:pPr>
      <w:r w:rsidRPr="001E1C30">
        <w:rPr>
          <w:color w:val="auto"/>
          <w:lang w:val="ru-RU"/>
        </w:rPr>
        <w:t>Подсистема</w:t>
      </w:r>
      <w:r w:rsidR="00DF5408" w:rsidRPr="001E1C30">
        <w:rPr>
          <w:color w:val="auto"/>
        </w:rPr>
        <w:t xml:space="preserve"> обладает следующими основными возможностями (специфические возможности перечислены и рассмотрены в отдельных главах).</w:t>
      </w:r>
    </w:p>
    <w:p w14:paraId="3696C4A9" w14:textId="77777777" w:rsidR="00DF5408" w:rsidRPr="001E1C30" w:rsidRDefault="00DF5408" w:rsidP="00216533">
      <w:pPr>
        <w:pStyle w:val="32"/>
      </w:pPr>
      <w:bookmarkStart w:id="64" w:name="_Toc374903278"/>
      <w:bookmarkStart w:id="65" w:name="_Toc452730458"/>
      <w:bookmarkStart w:id="66" w:name="_Toc45103937"/>
      <w:bookmarkStart w:id="67" w:name="_Toc47078885"/>
      <w:r w:rsidRPr="001E1C30">
        <w:t>Кадровый учет</w:t>
      </w:r>
      <w:bookmarkEnd w:id="64"/>
      <w:bookmarkEnd w:id="65"/>
      <w:bookmarkEnd w:id="66"/>
      <w:bookmarkEnd w:id="67"/>
    </w:p>
    <w:p w14:paraId="3696C4AA" w14:textId="77777777" w:rsidR="00DF5408" w:rsidRPr="001E1C30" w:rsidRDefault="00DF5408" w:rsidP="00A602CE">
      <w:pPr>
        <w:pStyle w:val="ab"/>
        <w:rPr>
          <w:color w:val="auto"/>
        </w:rPr>
      </w:pPr>
      <w:r w:rsidRPr="001E1C30">
        <w:rPr>
          <w:color w:val="auto"/>
        </w:rPr>
        <w:t>Обеспечивается хранение персональных данных физических лиц, необходимых для выполнения регламентированных расчетов и формирования различной отчетности:</w:t>
      </w:r>
    </w:p>
    <w:p w14:paraId="3696C4AB" w14:textId="77777777" w:rsidR="00DF5408" w:rsidRPr="001E1C30" w:rsidRDefault="00DF5408" w:rsidP="00BD4159">
      <w:pPr>
        <w:pStyle w:val="1"/>
        <w:numPr>
          <w:ilvl w:val="0"/>
          <w:numId w:val="61"/>
        </w:numPr>
        <w:ind w:left="1208" w:hanging="357"/>
      </w:pPr>
      <w:r w:rsidRPr="001E1C30">
        <w:t>ФИО, дата рождения, пол;</w:t>
      </w:r>
    </w:p>
    <w:p w14:paraId="3696C4AC" w14:textId="77777777" w:rsidR="00DF5408" w:rsidRPr="001E1C30" w:rsidRDefault="00DF5408" w:rsidP="00BD4159">
      <w:pPr>
        <w:pStyle w:val="1"/>
        <w:numPr>
          <w:ilvl w:val="0"/>
          <w:numId w:val="61"/>
        </w:numPr>
        <w:ind w:left="1208" w:hanging="357"/>
      </w:pPr>
      <w:r w:rsidRPr="001E1C30">
        <w:t>место рождения, гражданство, страховой статус;</w:t>
      </w:r>
    </w:p>
    <w:p w14:paraId="3696C4AD" w14:textId="77777777" w:rsidR="00DF5408" w:rsidRPr="001E1C30" w:rsidRDefault="00DF5408" w:rsidP="00BD4159">
      <w:pPr>
        <w:pStyle w:val="1"/>
        <w:numPr>
          <w:ilvl w:val="0"/>
          <w:numId w:val="61"/>
        </w:numPr>
        <w:ind w:left="1208" w:hanging="357"/>
      </w:pPr>
      <w:r w:rsidRPr="001E1C30">
        <w:t>сведения об инвалидности;</w:t>
      </w:r>
    </w:p>
    <w:p w14:paraId="3696C4AE" w14:textId="77777777" w:rsidR="00DF5408" w:rsidRPr="001E1C30" w:rsidRDefault="00DF5408" w:rsidP="00BD4159">
      <w:pPr>
        <w:pStyle w:val="1"/>
        <w:numPr>
          <w:ilvl w:val="0"/>
          <w:numId w:val="61"/>
        </w:numPr>
        <w:ind w:left="1208" w:hanging="357"/>
      </w:pPr>
      <w:r w:rsidRPr="001E1C30">
        <w:t>регистрационные номера (ИНН и СНИЛС);</w:t>
      </w:r>
    </w:p>
    <w:p w14:paraId="3696C4AF" w14:textId="77777777" w:rsidR="00DF5408" w:rsidRPr="001E1C30" w:rsidRDefault="00DF5408" w:rsidP="00BD4159">
      <w:pPr>
        <w:pStyle w:val="1"/>
        <w:numPr>
          <w:ilvl w:val="0"/>
          <w:numId w:val="61"/>
        </w:numPr>
        <w:ind w:left="1208" w:hanging="357"/>
      </w:pPr>
      <w:r w:rsidRPr="001E1C30">
        <w:t>сведения о документе, удостоверяющем личность, и о неограниченном числе других документов (водительское удостоверение и т. п.);</w:t>
      </w:r>
    </w:p>
    <w:p w14:paraId="3696C4B0" w14:textId="77777777" w:rsidR="00DF5408" w:rsidRPr="001E1C30" w:rsidRDefault="00DF5408" w:rsidP="00BD4159">
      <w:pPr>
        <w:pStyle w:val="1"/>
        <w:numPr>
          <w:ilvl w:val="0"/>
          <w:numId w:val="61"/>
        </w:numPr>
        <w:ind w:left="1208" w:hanging="357"/>
      </w:pPr>
      <w:r w:rsidRPr="001E1C30">
        <w:t>контактная информация разных видов (адреса проживания, прописки, телефоны и т. п.);</w:t>
      </w:r>
    </w:p>
    <w:p w14:paraId="3696C4B1" w14:textId="77777777" w:rsidR="00DF5408" w:rsidRPr="001E1C30" w:rsidRDefault="00DF5408" w:rsidP="00BD4159">
      <w:pPr>
        <w:pStyle w:val="1"/>
        <w:numPr>
          <w:ilvl w:val="0"/>
          <w:numId w:val="61"/>
        </w:numPr>
        <w:ind w:left="1208" w:hanging="357"/>
      </w:pPr>
      <w:r w:rsidRPr="001E1C30">
        <w:t>семейное положение и состав семьи;</w:t>
      </w:r>
    </w:p>
    <w:p w14:paraId="3696C4B2" w14:textId="77777777" w:rsidR="00DF5408" w:rsidRPr="001E1C30" w:rsidRDefault="00DF5408" w:rsidP="00BD4159">
      <w:pPr>
        <w:pStyle w:val="1"/>
        <w:numPr>
          <w:ilvl w:val="0"/>
          <w:numId w:val="61"/>
        </w:numPr>
        <w:ind w:left="1208" w:hanging="357"/>
      </w:pPr>
      <w:r w:rsidRPr="001E1C30">
        <w:t>сведения об образовании, профессиях, научных достижениях;</w:t>
      </w:r>
    </w:p>
    <w:p w14:paraId="3696C4B3" w14:textId="77777777" w:rsidR="00DF5408" w:rsidRPr="001E1C30" w:rsidRDefault="00DF5408" w:rsidP="00BD4159">
      <w:pPr>
        <w:pStyle w:val="1"/>
        <w:numPr>
          <w:ilvl w:val="0"/>
          <w:numId w:val="61"/>
        </w:numPr>
        <w:ind w:left="1208" w:hanging="357"/>
      </w:pPr>
      <w:r w:rsidRPr="001E1C30">
        <w:t>сведения о различных видах стажа (в том числе о северном), предыдущих местах работы, наградах;</w:t>
      </w:r>
    </w:p>
    <w:p w14:paraId="3696C4B4" w14:textId="77777777" w:rsidR="00DF5408" w:rsidRPr="001E1C30" w:rsidRDefault="00DF5408" w:rsidP="00BD4159">
      <w:pPr>
        <w:pStyle w:val="1"/>
        <w:numPr>
          <w:ilvl w:val="0"/>
          <w:numId w:val="61"/>
        </w:numPr>
        <w:ind w:left="1361" w:hanging="510"/>
      </w:pPr>
      <w:r w:rsidRPr="001E1C30">
        <w:t>сведения воинского учета.</w:t>
      </w:r>
    </w:p>
    <w:p w14:paraId="3696C4B5" w14:textId="77777777" w:rsidR="00DF5408" w:rsidRPr="001E1C30" w:rsidRDefault="00DF5408" w:rsidP="00C96049">
      <w:pPr>
        <w:pStyle w:val="ab"/>
        <w:spacing w:before="120" w:after="120"/>
        <w:rPr>
          <w:color w:val="auto"/>
        </w:rPr>
      </w:pPr>
      <w:r w:rsidRPr="001E1C30">
        <w:rPr>
          <w:color w:val="auto"/>
        </w:rPr>
        <w:t xml:space="preserve">При изменении каких-либо данных (ФИО, гражданство и т. п.) предыдущие их значения также сохраняются и учитываются при работе </w:t>
      </w:r>
      <w:r w:rsidR="00273DFF" w:rsidRPr="001E1C30">
        <w:rPr>
          <w:color w:val="auto"/>
        </w:rPr>
        <w:t>подсистем</w:t>
      </w:r>
      <w:r w:rsidRPr="001E1C30">
        <w:rPr>
          <w:color w:val="auto"/>
        </w:rPr>
        <w:t>ы. Также для всех документов и справочников имеется возможность вести историю изменений с сохранением предыдущих версий. Такое версионирование дает возможность понять, кто, когда и какие именно изменения производил.</w:t>
      </w:r>
    </w:p>
    <w:p w14:paraId="3696C4B6" w14:textId="77777777" w:rsidR="00DF5408" w:rsidRPr="001E1C30" w:rsidRDefault="00DF5408" w:rsidP="00C96049">
      <w:pPr>
        <w:pStyle w:val="ab"/>
        <w:spacing w:before="120" w:after="120"/>
        <w:rPr>
          <w:color w:val="auto"/>
        </w:rPr>
      </w:pPr>
      <w:r w:rsidRPr="001E1C30">
        <w:rPr>
          <w:color w:val="auto"/>
        </w:rPr>
        <w:t xml:space="preserve">Помимо предопределенной персональной информации в </w:t>
      </w:r>
      <w:r w:rsidR="00273DFF" w:rsidRPr="001E1C30">
        <w:rPr>
          <w:color w:val="auto"/>
        </w:rPr>
        <w:t>подсистем</w:t>
      </w:r>
      <w:r w:rsidRPr="001E1C30">
        <w:rPr>
          <w:color w:val="auto"/>
        </w:rPr>
        <w:t>е можно хранить любую дополнительную информацию (рост, вес, размер одежды и т. п.), присоединять произвольные файлы: фотографию, сканированные копии документов (например, резюме) и т. п.</w:t>
      </w:r>
    </w:p>
    <w:p w14:paraId="3696C4B7" w14:textId="77777777" w:rsidR="00DF5408" w:rsidRPr="001E1C30" w:rsidRDefault="00273DFF" w:rsidP="00C96049">
      <w:pPr>
        <w:pStyle w:val="ab"/>
        <w:spacing w:before="120" w:after="120"/>
        <w:rPr>
          <w:color w:val="auto"/>
        </w:rPr>
      </w:pPr>
      <w:r w:rsidRPr="001E1C30">
        <w:rPr>
          <w:color w:val="auto"/>
          <w:lang w:val="ru-RU"/>
        </w:rPr>
        <w:lastRenderedPageBreak/>
        <w:t>Подсистема</w:t>
      </w:r>
      <w:r w:rsidR="00DF5408" w:rsidRPr="001E1C30">
        <w:rPr>
          <w:color w:val="auto"/>
        </w:rPr>
        <w:t xml:space="preserve"> соответствует требованиям Федерального закона от 27.07.2006 № 152-ФЗ «О персональных данных». В частности, реализована возможность регистрации событий, связанных с доступом к персональным данным, а также подготовка печатной формы согласия на обработку персональных данных.</w:t>
      </w:r>
    </w:p>
    <w:p w14:paraId="3696C4B8" w14:textId="77777777" w:rsidR="00DF5408" w:rsidRPr="001E1C30" w:rsidRDefault="00273DFF" w:rsidP="00C96049">
      <w:pPr>
        <w:pStyle w:val="ab"/>
        <w:spacing w:before="120" w:after="120"/>
        <w:rPr>
          <w:color w:val="auto"/>
        </w:rPr>
      </w:pPr>
      <w:r w:rsidRPr="001E1C30">
        <w:rPr>
          <w:color w:val="auto"/>
          <w:lang w:val="ru-RU"/>
        </w:rPr>
        <w:t>Подсистема</w:t>
      </w:r>
      <w:r w:rsidRPr="001E1C30">
        <w:rPr>
          <w:color w:val="auto"/>
        </w:rPr>
        <w:t xml:space="preserve"> </w:t>
      </w:r>
      <w:r w:rsidR="00DF5408" w:rsidRPr="001E1C30">
        <w:rPr>
          <w:color w:val="auto"/>
        </w:rPr>
        <w:t xml:space="preserve">позволяет регистрировать (оформлять) различные события по движению кадров: </w:t>
      </w:r>
    </w:p>
    <w:p w14:paraId="3696C4B9" w14:textId="77777777" w:rsidR="00DF5408" w:rsidRPr="001E1C30" w:rsidRDefault="00DF5408" w:rsidP="00BD4159">
      <w:pPr>
        <w:pStyle w:val="1"/>
        <w:numPr>
          <w:ilvl w:val="0"/>
          <w:numId w:val="62"/>
        </w:numPr>
        <w:ind w:left="1208" w:hanging="357"/>
      </w:pPr>
      <w:r w:rsidRPr="001E1C30">
        <w:t>прием сотрудника на работу (заключение трудового договора), в том числе по совместительству, и печать соответствующего приказа по унифицированной форме Т-1 или Т-1а, а также печать типовой формы трудового договора;</w:t>
      </w:r>
    </w:p>
    <w:p w14:paraId="3696C4BA" w14:textId="77777777" w:rsidR="00DF5408" w:rsidRPr="001E1C30" w:rsidRDefault="00DF5408" w:rsidP="00BD4159">
      <w:pPr>
        <w:pStyle w:val="1"/>
        <w:numPr>
          <w:ilvl w:val="0"/>
          <w:numId w:val="62"/>
        </w:numPr>
        <w:ind w:left="1208" w:hanging="357"/>
      </w:pPr>
      <w:r w:rsidRPr="001E1C30">
        <w:t>кадровый перевод сотрудника (изменение условий труда), например перемещение в другое подразделение, и печать соответствующего приказа по унифицированной форме Т-5 или Т-5а;</w:t>
      </w:r>
    </w:p>
    <w:p w14:paraId="3696C4BB" w14:textId="77777777" w:rsidR="00DF5408" w:rsidRPr="001E1C30" w:rsidRDefault="00DF5408" w:rsidP="00BD4159">
      <w:pPr>
        <w:pStyle w:val="1"/>
        <w:numPr>
          <w:ilvl w:val="0"/>
          <w:numId w:val="62"/>
        </w:numPr>
        <w:ind w:left="1208" w:hanging="357"/>
      </w:pPr>
      <w:r w:rsidRPr="001E1C30">
        <w:t>увольнение сотрудника (прекращение трудового договора) и печать соответствующего приказа по унифицированной форме Т-8 или Т-8а.</w:t>
      </w:r>
    </w:p>
    <w:p w14:paraId="3696C4BC" w14:textId="69F703DC" w:rsidR="00DF5408" w:rsidRPr="001E1C30" w:rsidRDefault="00DF5408" w:rsidP="00C96049">
      <w:pPr>
        <w:pStyle w:val="ab"/>
        <w:spacing w:before="120" w:after="120"/>
        <w:rPr>
          <w:color w:val="auto"/>
        </w:rPr>
      </w:pPr>
      <w:r w:rsidRPr="001E1C30">
        <w:rPr>
          <w:color w:val="auto"/>
        </w:rPr>
        <w:t xml:space="preserve">Имеется возможность зарегистрировать перевод сотрудника из одной организации, входящей в состав </w:t>
      </w:r>
      <w:r w:rsidR="0045405C" w:rsidRPr="001E1C30">
        <w:rPr>
          <w:color w:val="auto"/>
          <w:szCs w:val="28"/>
        </w:rPr>
        <w:t>учреждени</w:t>
      </w:r>
      <w:r w:rsidR="00C12A8F">
        <w:rPr>
          <w:color w:val="auto"/>
          <w:szCs w:val="28"/>
          <w:lang w:val="ru-RU"/>
        </w:rPr>
        <w:t>я</w:t>
      </w:r>
      <w:r w:rsidRPr="001E1C30">
        <w:rPr>
          <w:color w:val="auto"/>
        </w:rPr>
        <w:t xml:space="preserve">, в другую, учет по которой также ведется в </w:t>
      </w:r>
      <w:r w:rsidR="00273DFF" w:rsidRPr="001E1C30">
        <w:rPr>
          <w:color w:val="auto"/>
        </w:rPr>
        <w:t>подсистем</w:t>
      </w:r>
      <w:r w:rsidRPr="001E1C30">
        <w:rPr>
          <w:color w:val="auto"/>
        </w:rPr>
        <w:t xml:space="preserve">е. Такой перевод оформляется одним документом </w:t>
      </w:r>
      <w:r w:rsidR="00273DFF" w:rsidRPr="001E1C30">
        <w:rPr>
          <w:color w:val="auto"/>
        </w:rPr>
        <w:t>подсистем</w:t>
      </w:r>
      <w:r w:rsidRPr="001E1C30">
        <w:rPr>
          <w:color w:val="auto"/>
        </w:rPr>
        <w:t>ы, позволяющим зарегистрировать сопутствующие переводу документы (приказы об увольнении и о приеме и т. п.) и распечатать соответствующий пакет документов (согласование перевода, приказы об увольнении и приеме и т. п.).</w:t>
      </w:r>
    </w:p>
    <w:p w14:paraId="3696C4BD" w14:textId="77777777" w:rsidR="00DF5408" w:rsidRPr="001E1C30" w:rsidRDefault="00DF5408" w:rsidP="00C96049">
      <w:pPr>
        <w:pStyle w:val="ab"/>
        <w:spacing w:before="120" w:after="120"/>
        <w:rPr>
          <w:color w:val="auto"/>
        </w:rPr>
      </w:pPr>
      <w:r w:rsidRPr="001E1C30">
        <w:rPr>
          <w:color w:val="auto"/>
        </w:rPr>
        <w:t xml:space="preserve">По введенным в </w:t>
      </w:r>
      <w:r w:rsidR="00273DFF" w:rsidRPr="001E1C30">
        <w:rPr>
          <w:color w:val="auto"/>
        </w:rPr>
        <w:t>подсистем</w:t>
      </w:r>
      <w:r w:rsidRPr="001E1C30">
        <w:rPr>
          <w:color w:val="auto"/>
        </w:rPr>
        <w:t>у данным можно сформировать личную карточку сотрудника по унифицированной форме Т-2</w:t>
      </w:r>
      <w:r w:rsidR="00B01FF1" w:rsidRPr="001E1C30">
        <w:rPr>
          <w:color w:val="auto"/>
          <w:lang w:val="ru-RU"/>
        </w:rPr>
        <w:t xml:space="preserve"> (Т-2 ГС)</w:t>
      </w:r>
      <w:r w:rsidRPr="001E1C30">
        <w:rPr>
          <w:color w:val="auto"/>
        </w:rPr>
        <w:t xml:space="preserve">, частично заполненную автоматически, а также учетную карточку научного работника по унифицированной форме Т-4 и карточку-справку по форме 0504417. Список сотрудников </w:t>
      </w:r>
      <w:r w:rsidR="0045405C" w:rsidRPr="001E1C30">
        <w:rPr>
          <w:color w:val="auto"/>
          <w:szCs w:val="28"/>
        </w:rPr>
        <w:t>учреждени</w:t>
      </w:r>
      <w:r w:rsidR="0045405C" w:rsidRPr="001E1C30">
        <w:rPr>
          <w:color w:val="auto"/>
          <w:szCs w:val="28"/>
          <w:lang w:val="ru-RU"/>
        </w:rPr>
        <w:t>я</w:t>
      </w:r>
      <w:r w:rsidR="0045405C" w:rsidRPr="001E1C30">
        <w:rPr>
          <w:color w:val="auto"/>
          <w:szCs w:val="28"/>
        </w:rPr>
        <w:t xml:space="preserve"> </w:t>
      </w:r>
      <w:r w:rsidRPr="001E1C30">
        <w:rPr>
          <w:color w:val="auto"/>
        </w:rPr>
        <w:t>с различным набором информации о них можно сформировать с помощью одноименного отчета.</w:t>
      </w:r>
    </w:p>
    <w:p w14:paraId="3696C4BE" w14:textId="77777777" w:rsidR="00DF5408" w:rsidRPr="001E1C30" w:rsidRDefault="00273DFF" w:rsidP="00C96049">
      <w:pPr>
        <w:pStyle w:val="ab"/>
        <w:spacing w:before="120" w:after="120"/>
        <w:rPr>
          <w:color w:val="auto"/>
        </w:rPr>
      </w:pPr>
      <w:r w:rsidRPr="001E1C30">
        <w:rPr>
          <w:color w:val="auto"/>
          <w:lang w:val="ru-RU"/>
        </w:rPr>
        <w:t>Подсистема</w:t>
      </w:r>
      <w:r w:rsidRPr="001E1C30">
        <w:rPr>
          <w:color w:val="auto"/>
        </w:rPr>
        <w:t xml:space="preserve"> </w:t>
      </w:r>
      <w:r w:rsidR="00DF5408" w:rsidRPr="001E1C30">
        <w:rPr>
          <w:color w:val="auto"/>
        </w:rPr>
        <w:t>позволяет зарегистрировать приказ о выполнении дополнительной работы в связи с совмещением должностей (замещением отсутствующего сотрудника, расширением должностных обязанностей), сформировать соответствующую печатную форму, а также печатную форму дополнительного соглашения к трудовому договору.</w:t>
      </w:r>
    </w:p>
    <w:p w14:paraId="3696C4BF" w14:textId="77777777" w:rsidR="00DF5408" w:rsidRPr="001E1C30" w:rsidRDefault="00DF5408" w:rsidP="00C96049">
      <w:pPr>
        <w:pStyle w:val="ab"/>
        <w:spacing w:before="120" w:after="120"/>
        <w:rPr>
          <w:color w:val="auto"/>
        </w:rPr>
      </w:pPr>
      <w:r w:rsidRPr="001E1C30">
        <w:rPr>
          <w:color w:val="auto"/>
        </w:rPr>
        <w:t>Все макеты типовых печатных форм можно отредактировать на уровне пользователя (например, изменить шрифт, вставить рисунок или логотип), и в последующем они будут формироваться с учетом внесенных изменений.</w:t>
      </w:r>
    </w:p>
    <w:p w14:paraId="3696C4C0" w14:textId="77777777" w:rsidR="00DF5408" w:rsidRPr="001E1C30" w:rsidRDefault="00DF5408" w:rsidP="00B711C3">
      <w:pPr>
        <w:pStyle w:val="ab"/>
        <w:tabs>
          <w:tab w:val="left" w:pos="4080"/>
        </w:tabs>
        <w:spacing w:before="120" w:after="120"/>
        <w:rPr>
          <w:color w:val="auto"/>
        </w:rPr>
      </w:pPr>
      <w:r w:rsidRPr="001E1C30">
        <w:rPr>
          <w:color w:val="auto"/>
        </w:rPr>
        <w:lastRenderedPageBreak/>
        <w:t>Реализовано ведение воинского учета сотрудников с формированием всей необходимой отчетности для военкоматов в соответствии с действующим законодательством.</w:t>
      </w:r>
    </w:p>
    <w:p w14:paraId="3696C4C1" w14:textId="77777777" w:rsidR="00DF5408" w:rsidRPr="001E1C30" w:rsidRDefault="00DF5408" w:rsidP="00C96049">
      <w:pPr>
        <w:pStyle w:val="ab"/>
        <w:spacing w:before="120" w:after="120"/>
        <w:rPr>
          <w:color w:val="auto"/>
        </w:rPr>
      </w:pPr>
      <w:r w:rsidRPr="001E1C30">
        <w:rPr>
          <w:color w:val="auto"/>
        </w:rPr>
        <w:t xml:space="preserve">Помимо трудовых отношений </w:t>
      </w:r>
      <w:r w:rsidR="00273DFF" w:rsidRPr="001E1C30">
        <w:rPr>
          <w:color w:val="auto"/>
        </w:rPr>
        <w:t>подсистем</w:t>
      </w:r>
      <w:r w:rsidRPr="001E1C30">
        <w:rPr>
          <w:color w:val="auto"/>
        </w:rPr>
        <w:t xml:space="preserve">а позволяет вести учет работ по договорам гражданско-правового характера. Также поддерживается учет физических лиц, не являющихся сотрудниками </w:t>
      </w:r>
      <w:r w:rsidR="0045405C" w:rsidRPr="001E1C30">
        <w:rPr>
          <w:color w:val="auto"/>
          <w:szCs w:val="28"/>
        </w:rPr>
        <w:t>учреждени</w:t>
      </w:r>
      <w:r w:rsidR="0045405C" w:rsidRPr="001E1C30">
        <w:rPr>
          <w:color w:val="auto"/>
          <w:szCs w:val="28"/>
          <w:lang w:val="ru-RU"/>
        </w:rPr>
        <w:t>я</w:t>
      </w:r>
      <w:r w:rsidRPr="001E1C30">
        <w:rPr>
          <w:color w:val="auto"/>
        </w:rPr>
        <w:t>, в том числе получающих доход.</w:t>
      </w:r>
    </w:p>
    <w:p w14:paraId="3696C4C2" w14:textId="77777777" w:rsidR="00DF5408" w:rsidRPr="001E1C30" w:rsidRDefault="00DF5408" w:rsidP="00C96049">
      <w:pPr>
        <w:pStyle w:val="ab"/>
        <w:spacing w:before="120" w:after="120"/>
        <w:rPr>
          <w:color w:val="auto"/>
        </w:rPr>
      </w:pPr>
      <w:r w:rsidRPr="001E1C30">
        <w:rPr>
          <w:color w:val="auto"/>
        </w:rPr>
        <w:t xml:space="preserve">Поддерживается ведение штатного расписания организаций и истории его изменения. При этом для подразделений и должностей можно указать даты формирования (включения в штатное расписание) и расформирования (исключения из штатного расписания). По введенным в </w:t>
      </w:r>
      <w:r w:rsidR="00273DFF" w:rsidRPr="001E1C30">
        <w:rPr>
          <w:color w:val="auto"/>
        </w:rPr>
        <w:t>подсистем</w:t>
      </w:r>
      <w:r w:rsidRPr="001E1C30">
        <w:rPr>
          <w:color w:val="auto"/>
        </w:rPr>
        <w:t>у данным можно сформировать унифицированную печатную форму штатного расписания Т-3, а также построить различные отчеты по штатному расписанию (например, для анализа его соблюдения).</w:t>
      </w:r>
    </w:p>
    <w:p w14:paraId="3696C4C3" w14:textId="77777777" w:rsidR="00285EF2" w:rsidRPr="001E1C30" w:rsidRDefault="00285EF2" w:rsidP="00216533">
      <w:pPr>
        <w:pStyle w:val="32"/>
      </w:pPr>
      <w:bookmarkStart w:id="68" w:name="_Toc452730748"/>
      <w:bookmarkStart w:id="69" w:name="_Toc45103938"/>
      <w:bookmarkStart w:id="70" w:name="_Toc47078886"/>
      <w:r w:rsidRPr="001E1C30">
        <w:t>Учет государственных и муниципальных служащих и расчет денежного содержания</w:t>
      </w:r>
      <w:bookmarkEnd w:id="68"/>
      <w:bookmarkEnd w:id="69"/>
      <w:bookmarkEnd w:id="70"/>
    </w:p>
    <w:p w14:paraId="3696C4C4" w14:textId="77777777" w:rsidR="00285EF2" w:rsidRPr="001E1C30" w:rsidRDefault="00285EF2" w:rsidP="00C96049">
      <w:pPr>
        <w:pStyle w:val="ab"/>
        <w:spacing w:before="120" w:after="120"/>
        <w:rPr>
          <w:color w:val="auto"/>
        </w:rPr>
      </w:pPr>
      <w:r w:rsidRPr="001E1C30">
        <w:rPr>
          <w:color w:val="auto"/>
        </w:rPr>
        <w:t xml:space="preserve">Если при настройке </w:t>
      </w:r>
      <w:r w:rsidR="00273DFF" w:rsidRPr="001E1C30">
        <w:rPr>
          <w:color w:val="auto"/>
        </w:rPr>
        <w:t>подсистем</w:t>
      </w:r>
      <w:r w:rsidRPr="001E1C30">
        <w:rPr>
          <w:color w:val="auto"/>
        </w:rPr>
        <w:t>ы выбрана возможность расчета денежного содержания государственных служащих, то становится доступен следующий функционал:</w:t>
      </w:r>
    </w:p>
    <w:p w14:paraId="3696C4C5" w14:textId="77777777" w:rsidR="00285EF2" w:rsidRPr="001E1C30" w:rsidRDefault="00285EF2" w:rsidP="00BD4159">
      <w:pPr>
        <w:pStyle w:val="1"/>
        <w:numPr>
          <w:ilvl w:val="0"/>
          <w:numId w:val="63"/>
        </w:numPr>
        <w:ind w:left="1208" w:hanging="357"/>
      </w:pPr>
      <w:r w:rsidRPr="001E1C30">
        <w:t>описание должностей по принадлежности к государственной (муниципальной) службе;</w:t>
      </w:r>
    </w:p>
    <w:p w14:paraId="3696C4C6" w14:textId="77777777" w:rsidR="00285EF2" w:rsidRPr="001E1C30" w:rsidRDefault="00285EF2" w:rsidP="00BD4159">
      <w:pPr>
        <w:pStyle w:val="1"/>
        <w:numPr>
          <w:ilvl w:val="0"/>
          <w:numId w:val="63"/>
        </w:numPr>
        <w:ind w:left="1208" w:hanging="357"/>
      </w:pPr>
      <w:r w:rsidRPr="001E1C30">
        <w:t>ведение классных чинов;</w:t>
      </w:r>
    </w:p>
    <w:p w14:paraId="3696C4C7" w14:textId="77777777" w:rsidR="00285EF2" w:rsidRPr="001E1C30" w:rsidRDefault="00285EF2" w:rsidP="00BD4159">
      <w:pPr>
        <w:pStyle w:val="1"/>
        <w:numPr>
          <w:ilvl w:val="0"/>
          <w:numId w:val="63"/>
        </w:numPr>
        <w:ind w:left="1208" w:hanging="357"/>
      </w:pPr>
      <w:r w:rsidRPr="001E1C30">
        <w:t>регистрация контрактов с указанием способа поступления на службу, основания срочного контракта и других специфичных для государственной службы данных; регистрация договоров с муниципальными служащими;</w:t>
      </w:r>
    </w:p>
    <w:p w14:paraId="3696C4C8" w14:textId="77777777" w:rsidR="00285EF2" w:rsidRPr="001E1C30" w:rsidRDefault="00285EF2" w:rsidP="00BD4159">
      <w:pPr>
        <w:pStyle w:val="1"/>
        <w:numPr>
          <w:ilvl w:val="0"/>
          <w:numId w:val="63"/>
        </w:numPr>
        <w:ind w:left="1208" w:hanging="357"/>
      </w:pPr>
      <w:r w:rsidRPr="001E1C30">
        <w:t>учет стажа на государственной (муниципальной) службе;</w:t>
      </w:r>
    </w:p>
    <w:p w14:paraId="3696C4C9" w14:textId="77777777" w:rsidR="00285EF2" w:rsidRPr="001E1C30" w:rsidRDefault="00285EF2" w:rsidP="00BD4159">
      <w:pPr>
        <w:pStyle w:val="1"/>
        <w:numPr>
          <w:ilvl w:val="0"/>
          <w:numId w:val="63"/>
        </w:numPr>
        <w:ind w:left="1208" w:hanging="357"/>
      </w:pPr>
      <w:r w:rsidRPr="001E1C30">
        <w:t>начисление денежного содержания и сохраняемого денежного содержания;</w:t>
      </w:r>
    </w:p>
    <w:p w14:paraId="3696C4CA" w14:textId="77777777" w:rsidR="00285EF2" w:rsidRPr="001E1C30" w:rsidRDefault="00285EF2" w:rsidP="00BD4159">
      <w:pPr>
        <w:pStyle w:val="1"/>
        <w:numPr>
          <w:ilvl w:val="0"/>
          <w:numId w:val="63"/>
        </w:numPr>
        <w:ind w:left="1208" w:hanging="357"/>
      </w:pPr>
      <w:r w:rsidRPr="001E1C30">
        <w:t>регистрация дополнительных отпусков за выслугу лет и ненормированный рабочий день;</w:t>
      </w:r>
    </w:p>
    <w:p w14:paraId="3696C4CB" w14:textId="77777777" w:rsidR="00285EF2" w:rsidRPr="001E1C30" w:rsidRDefault="00285EF2" w:rsidP="00BD4159">
      <w:pPr>
        <w:pStyle w:val="1"/>
        <w:numPr>
          <w:ilvl w:val="0"/>
          <w:numId w:val="63"/>
        </w:numPr>
        <w:ind w:left="1208" w:hanging="357"/>
      </w:pPr>
      <w:r w:rsidRPr="001E1C30">
        <w:t>проведение аттестаций;</w:t>
      </w:r>
    </w:p>
    <w:p w14:paraId="3696C4CC" w14:textId="77777777" w:rsidR="00285EF2" w:rsidRPr="001E1C30" w:rsidRDefault="00285EF2" w:rsidP="00BD4159">
      <w:pPr>
        <w:pStyle w:val="1"/>
        <w:numPr>
          <w:ilvl w:val="0"/>
          <w:numId w:val="63"/>
        </w:numPr>
        <w:ind w:left="1208" w:hanging="357"/>
      </w:pPr>
      <w:r w:rsidRPr="001E1C30">
        <w:t>формирование статистической отчетности (1-ГС, 2-ГС, 1-МС, 2-МС);</w:t>
      </w:r>
    </w:p>
    <w:p w14:paraId="3696C4CD" w14:textId="77777777" w:rsidR="00285EF2" w:rsidRPr="001E1C30" w:rsidRDefault="00285EF2" w:rsidP="00BD4159">
      <w:pPr>
        <w:pStyle w:val="1"/>
        <w:numPr>
          <w:ilvl w:val="0"/>
          <w:numId w:val="63"/>
        </w:numPr>
        <w:ind w:left="1208" w:hanging="357"/>
      </w:pPr>
      <w:r w:rsidRPr="001E1C30">
        <w:t>ведение личных карточек сотрудников по форме Т-2 ГС (Т-2 МС);</w:t>
      </w:r>
    </w:p>
    <w:p w14:paraId="3696C4CE" w14:textId="77777777" w:rsidR="00285EF2" w:rsidRPr="001E1C30" w:rsidRDefault="00285EF2" w:rsidP="00BD4159">
      <w:pPr>
        <w:pStyle w:val="1"/>
        <w:numPr>
          <w:ilvl w:val="0"/>
          <w:numId w:val="63"/>
        </w:numPr>
        <w:ind w:left="1361" w:hanging="510"/>
      </w:pPr>
      <w:r w:rsidRPr="001E1C30">
        <w:t>ведение реестра государственных служащих.</w:t>
      </w:r>
    </w:p>
    <w:p w14:paraId="3696C4CF" w14:textId="77777777" w:rsidR="00285EF2" w:rsidRPr="001E1C30" w:rsidRDefault="00285EF2" w:rsidP="00216533">
      <w:pPr>
        <w:pStyle w:val="32"/>
      </w:pPr>
      <w:bookmarkStart w:id="71" w:name="_Toc452730737"/>
      <w:bookmarkStart w:id="72" w:name="_Toc525887545"/>
      <w:bookmarkStart w:id="73" w:name="_Toc45103939"/>
      <w:bookmarkStart w:id="74" w:name="_Toc47078887"/>
      <w:r w:rsidRPr="001E1C30">
        <w:lastRenderedPageBreak/>
        <w:t>Расчет денежного довольствия военнослужащих и других лиц</w:t>
      </w:r>
      <w:bookmarkEnd w:id="71"/>
      <w:bookmarkEnd w:id="72"/>
      <w:bookmarkEnd w:id="73"/>
      <w:bookmarkEnd w:id="74"/>
    </w:p>
    <w:p w14:paraId="3696C4D0" w14:textId="77777777" w:rsidR="00285EF2" w:rsidRPr="001E1C30" w:rsidRDefault="00285EF2" w:rsidP="00C96049">
      <w:pPr>
        <w:pStyle w:val="ab"/>
        <w:spacing w:before="120" w:after="120"/>
        <w:rPr>
          <w:color w:val="auto"/>
        </w:rPr>
      </w:pPr>
      <w:r w:rsidRPr="001E1C30">
        <w:rPr>
          <w:color w:val="auto"/>
        </w:rPr>
        <w:t xml:space="preserve">Если при настройке </w:t>
      </w:r>
      <w:r w:rsidR="00273DFF" w:rsidRPr="001E1C30">
        <w:rPr>
          <w:color w:val="auto"/>
        </w:rPr>
        <w:t>подсистем</w:t>
      </w:r>
      <w:r w:rsidRPr="001E1C30">
        <w:rPr>
          <w:color w:val="auto"/>
        </w:rPr>
        <w:t>ы выбрана возможность расчета денежного довольствия военнослужащих или сотрудников федеральных органов исполнительной власти, то становится доступен следующий функционал:</w:t>
      </w:r>
    </w:p>
    <w:p w14:paraId="3696C4D1" w14:textId="77777777" w:rsidR="00285EF2" w:rsidRPr="001E1C30" w:rsidRDefault="00285EF2" w:rsidP="00BD4159">
      <w:pPr>
        <w:pStyle w:val="1"/>
        <w:numPr>
          <w:ilvl w:val="0"/>
          <w:numId w:val="64"/>
        </w:numPr>
        <w:ind w:left="1208" w:hanging="357"/>
      </w:pPr>
      <w:r w:rsidRPr="001E1C30">
        <w:t>описание должностей по принадлежности к воинской (правоохранительной) службе;</w:t>
      </w:r>
    </w:p>
    <w:p w14:paraId="3696C4D2" w14:textId="77777777" w:rsidR="00285EF2" w:rsidRPr="001E1C30" w:rsidRDefault="00285EF2" w:rsidP="00BD4159">
      <w:pPr>
        <w:pStyle w:val="1"/>
        <w:numPr>
          <w:ilvl w:val="0"/>
          <w:numId w:val="64"/>
        </w:numPr>
        <w:ind w:left="1208" w:hanging="357"/>
      </w:pPr>
      <w:r w:rsidRPr="001E1C30">
        <w:t>учет воинских, специальных званий;</w:t>
      </w:r>
    </w:p>
    <w:p w14:paraId="3696C4D3" w14:textId="77777777" w:rsidR="00285EF2" w:rsidRPr="001E1C30" w:rsidRDefault="00285EF2" w:rsidP="00BD4159">
      <w:pPr>
        <w:pStyle w:val="1"/>
        <w:numPr>
          <w:ilvl w:val="0"/>
          <w:numId w:val="64"/>
        </w:numPr>
        <w:ind w:left="1208" w:hanging="357"/>
      </w:pPr>
      <w:r w:rsidRPr="001E1C30">
        <w:t>регистрация фактов поступления военнослужащего (сотрудника правоохранительных органов) в распоряжение командира части, вступления в должность, освобождения от должности, кадрового перевода, исключения из списков части;</w:t>
      </w:r>
    </w:p>
    <w:p w14:paraId="3696C4D4" w14:textId="77777777" w:rsidR="00285EF2" w:rsidRPr="001E1C30" w:rsidRDefault="00285EF2" w:rsidP="00BD4159">
      <w:pPr>
        <w:pStyle w:val="1"/>
        <w:numPr>
          <w:ilvl w:val="0"/>
          <w:numId w:val="64"/>
        </w:numPr>
        <w:ind w:left="1208" w:hanging="357"/>
      </w:pPr>
      <w:r w:rsidRPr="001E1C30">
        <w:t>регистрация факта перевода военнослужащего со службы по призыву на службу по контракту;</w:t>
      </w:r>
    </w:p>
    <w:p w14:paraId="3696C4D5" w14:textId="77777777" w:rsidR="00285EF2" w:rsidRPr="001E1C30" w:rsidRDefault="00285EF2" w:rsidP="00BD4159">
      <w:pPr>
        <w:pStyle w:val="1"/>
        <w:numPr>
          <w:ilvl w:val="0"/>
          <w:numId w:val="64"/>
        </w:numPr>
        <w:ind w:left="1208" w:hanging="357"/>
      </w:pPr>
      <w:r w:rsidRPr="001E1C30">
        <w:t>регистрация факта перевода стажера с трудового договора на контрактную основу (для правоохранительной службы);</w:t>
      </w:r>
    </w:p>
    <w:p w14:paraId="3696C4D6" w14:textId="77777777" w:rsidR="00285EF2" w:rsidRPr="001E1C30" w:rsidRDefault="00285EF2" w:rsidP="00BD4159">
      <w:pPr>
        <w:pStyle w:val="1"/>
        <w:numPr>
          <w:ilvl w:val="0"/>
          <w:numId w:val="64"/>
        </w:numPr>
        <w:ind w:left="1208" w:hanging="357"/>
      </w:pPr>
      <w:r w:rsidRPr="001E1C30">
        <w:t>учет стажа воинской (правоохранительной) службы;</w:t>
      </w:r>
    </w:p>
    <w:p w14:paraId="3696C4D7" w14:textId="77777777" w:rsidR="00285EF2" w:rsidRPr="001E1C30" w:rsidRDefault="00285EF2" w:rsidP="00BD4159">
      <w:pPr>
        <w:pStyle w:val="1"/>
        <w:numPr>
          <w:ilvl w:val="0"/>
          <w:numId w:val="64"/>
        </w:numPr>
        <w:ind w:left="1208" w:hanging="357"/>
      </w:pPr>
      <w:r w:rsidRPr="001E1C30">
        <w:t>начисление денежного довольствия.</w:t>
      </w:r>
    </w:p>
    <w:p w14:paraId="3696C4D8" w14:textId="77777777" w:rsidR="00285EF2" w:rsidRPr="001E1C30" w:rsidRDefault="00285EF2" w:rsidP="00C96049">
      <w:pPr>
        <w:pStyle w:val="ab"/>
        <w:spacing w:before="120" w:after="120"/>
        <w:rPr>
          <w:color w:val="auto"/>
        </w:rPr>
      </w:pPr>
      <w:r w:rsidRPr="001E1C30">
        <w:rPr>
          <w:color w:val="auto"/>
        </w:rPr>
        <w:t xml:space="preserve">В данной главе рассмотрены особенности учета военнослужащих (и приравненных к ним лиц), автоматизация которых поддержана в </w:t>
      </w:r>
      <w:r w:rsidR="00273DFF" w:rsidRPr="001E1C30">
        <w:rPr>
          <w:color w:val="auto"/>
        </w:rPr>
        <w:t>подсистем</w:t>
      </w:r>
      <w:r w:rsidRPr="001E1C30">
        <w:rPr>
          <w:color w:val="auto"/>
        </w:rPr>
        <w:t>е. Общие механизмы кадрового учета и расчета заработной платы сотрудников см. в соответствующих главах.</w:t>
      </w:r>
    </w:p>
    <w:p w14:paraId="3696C4D9" w14:textId="77777777" w:rsidR="00DF5408" w:rsidRPr="001E1C30" w:rsidRDefault="00DF5408" w:rsidP="00216533">
      <w:pPr>
        <w:pStyle w:val="32"/>
      </w:pPr>
      <w:bookmarkStart w:id="75" w:name="_Toc374903279"/>
      <w:bookmarkStart w:id="76" w:name="_Toc452730459"/>
      <w:bookmarkStart w:id="77" w:name="_Toc45103940"/>
      <w:bookmarkStart w:id="78" w:name="_Toc47078888"/>
      <w:r w:rsidRPr="001E1C30">
        <w:t>Учет рабочего времени</w:t>
      </w:r>
      <w:bookmarkEnd w:id="75"/>
      <w:bookmarkEnd w:id="76"/>
      <w:bookmarkEnd w:id="77"/>
      <w:bookmarkEnd w:id="78"/>
    </w:p>
    <w:p w14:paraId="3696C4DA" w14:textId="77777777" w:rsidR="00DF5408" w:rsidRPr="001E1C30" w:rsidRDefault="00273DFF" w:rsidP="00C96049">
      <w:pPr>
        <w:pStyle w:val="ab"/>
        <w:spacing w:before="120" w:after="120"/>
        <w:rPr>
          <w:color w:val="auto"/>
        </w:rPr>
      </w:pPr>
      <w:r w:rsidRPr="001E1C30">
        <w:rPr>
          <w:color w:val="auto"/>
          <w:lang w:val="ru-RU"/>
        </w:rPr>
        <w:t>Подсистема</w:t>
      </w:r>
      <w:r w:rsidRPr="001E1C30">
        <w:rPr>
          <w:color w:val="auto"/>
        </w:rPr>
        <w:t xml:space="preserve"> </w:t>
      </w:r>
      <w:r w:rsidR="00DF5408" w:rsidRPr="001E1C30">
        <w:rPr>
          <w:color w:val="auto"/>
        </w:rPr>
        <w:t>предоставляет возможности для создания и гибкой настройки графиков работы сотрудников. Можно указать способ заполнения графика и его свойства: пятидневка, шестидневка, сменный, суммированный учет, неполное рабочее время и т. п. Можно заполнить график в разрезе произвольных видов использования рабочего времени: указать не просто время явки, а, например, для водителей часы работы на линии и часы ремонта (которые оплачиваются по разным ставкам) или для матерей – время перерывов на кормление ребенка.</w:t>
      </w:r>
    </w:p>
    <w:p w14:paraId="3696C4DB" w14:textId="77777777" w:rsidR="00DF5408" w:rsidRPr="001E1C30" w:rsidRDefault="00DF5408" w:rsidP="00C96049">
      <w:pPr>
        <w:pStyle w:val="ab"/>
        <w:spacing w:before="120" w:after="120"/>
        <w:rPr>
          <w:color w:val="auto"/>
        </w:rPr>
      </w:pPr>
      <w:r w:rsidRPr="001E1C30">
        <w:rPr>
          <w:color w:val="auto"/>
        </w:rPr>
        <w:t>Имеется возможность отредактировать график работы отдельного сотрудника в индивидуальном порядке, а также уточнить количество фактически отработанных им часов.</w:t>
      </w:r>
    </w:p>
    <w:p w14:paraId="3696C4DC" w14:textId="77777777" w:rsidR="00DF5408" w:rsidRPr="001E1C30" w:rsidRDefault="00DF5408" w:rsidP="00C96049">
      <w:pPr>
        <w:pStyle w:val="ab"/>
        <w:spacing w:before="120" w:after="120"/>
        <w:rPr>
          <w:color w:val="auto"/>
        </w:rPr>
      </w:pPr>
      <w:r w:rsidRPr="001E1C30">
        <w:rPr>
          <w:color w:val="auto"/>
        </w:rPr>
        <w:t xml:space="preserve">Все отсутствия сотрудников регистрируются в </w:t>
      </w:r>
      <w:r w:rsidR="00273DFF" w:rsidRPr="001E1C30">
        <w:rPr>
          <w:color w:val="auto"/>
        </w:rPr>
        <w:t>подсистем</w:t>
      </w:r>
      <w:r w:rsidRPr="001E1C30">
        <w:rPr>
          <w:color w:val="auto"/>
        </w:rPr>
        <w:t xml:space="preserve">е с помощью специальных документов. В частности, с их помощью можно подготовить печатные формы приказа о предоставлении отпуска – как </w:t>
      </w:r>
      <w:r w:rsidR="00B01FF1" w:rsidRPr="001E1C30">
        <w:rPr>
          <w:color w:val="auto"/>
        </w:rPr>
        <w:t xml:space="preserve">основного, так и </w:t>
      </w:r>
      <w:r w:rsidR="00B01FF1" w:rsidRPr="001E1C30">
        <w:rPr>
          <w:color w:val="auto"/>
        </w:rPr>
        <w:lastRenderedPageBreak/>
        <w:t>дополнительных</w:t>
      </w:r>
      <w:r w:rsidRPr="001E1C30">
        <w:rPr>
          <w:color w:val="auto"/>
        </w:rPr>
        <w:t>. Ведется учет остатков отпусков. Имеется возможность планирования графика отпусков (с составлением формы Т-7). Также имеется возможность регистрации командировок, неоплачиваемых отпусков, дней сдачи крови и прочих невыходов. Возможна регистрация так называемых внутрисменных (измеряемых в часах в пределах дня, а не в днях) отсутствий.</w:t>
      </w:r>
    </w:p>
    <w:p w14:paraId="3696C4DD" w14:textId="77777777" w:rsidR="00DF5408" w:rsidRPr="001E1C30" w:rsidRDefault="00273DFF" w:rsidP="00C96049">
      <w:pPr>
        <w:pStyle w:val="ab"/>
        <w:spacing w:before="120" w:after="120"/>
        <w:rPr>
          <w:color w:val="auto"/>
        </w:rPr>
      </w:pPr>
      <w:r w:rsidRPr="001E1C30">
        <w:rPr>
          <w:color w:val="auto"/>
          <w:lang w:val="ru-RU"/>
        </w:rPr>
        <w:t>Подсистема</w:t>
      </w:r>
      <w:r w:rsidRPr="001E1C30">
        <w:rPr>
          <w:color w:val="auto"/>
        </w:rPr>
        <w:t xml:space="preserve"> </w:t>
      </w:r>
      <w:r w:rsidR="00DF5408" w:rsidRPr="001E1C30">
        <w:rPr>
          <w:color w:val="auto"/>
        </w:rPr>
        <w:t>позволяет регистрировать приказы о сверхурочной работе, о работе в выходные и праздничные дни, о временной приостановке работ (простое) и сформировать соответствующие печатные формы.</w:t>
      </w:r>
    </w:p>
    <w:p w14:paraId="3696C4DE" w14:textId="77777777" w:rsidR="00DF5408" w:rsidRPr="001E1C30" w:rsidRDefault="00DF5408" w:rsidP="00C96049">
      <w:pPr>
        <w:pStyle w:val="ab"/>
        <w:spacing w:before="120" w:after="120"/>
        <w:rPr>
          <w:color w:val="auto"/>
          <w:lang w:val="ru-RU"/>
        </w:rPr>
      </w:pPr>
      <w:r w:rsidRPr="001E1C30">
        <w:rPr>
          <w:color w:val="auto"/>
        </w:rPr>
        <w:t>На основании данных об отработанном и неотработанном времени формируется табель учета рабочего времени</w:t>
      </w:r>
      <w:r w:rsidR="00B01FF1" w:rsidRPr="001E1C30">
        <w:rPr>
          <w:color w:val="auto"/>
          <w:lang w:val="ru-RU"/>
        </w:rPr>
        <w:t xml:space="preserve">, на основании которого </w:t>
      </w:r>
      <w:r w:rsidR="00B01FF1" w:rsidRPr="001E1C30">
        <w:rPr>
          <w:color w:val="auto"/>
        </w:rPr>
        <w:t>производится расчет зарплаты (начислений, зависящих от времени).</w:t>
      </w:r>
    </w:p>
    <w:p w14:paraId="3696C4DF" w14:textId="77777777" w:rsidR="00DF5408" w:rsidRPr="001E1C30" w:rsidRDefault="00DF5408" w:rsidP="00C96049">
      <w:pPr>
        <w:pStyle w:val="ab"/>
        <w:spacing w:before="120" w:after="120"/>
        <w:rPr>
          <w:color w:val="auto"/>
        </w:rPr>
      </w:pPr>
      <w:r w:rsidRPr="001E1C30">
        <w:rPr>
          <w:color w:val="auto"/>
        </w:rPr>
        <w:t>Поддерживается ведение в одной информационной базе нескольких производственных календарей (с различным составом праздничных дней). Такой учет может быть необходим в том случае, если ведется учет по нескольким организациям, находящимся в различных регионах.</w:t>
      </w:r>
    </w:p>
    <w:p w14:paraId="3696C4E0" w14:textId="77777777" w:rsidR="00DF5408" w:rsidRPr="001E1C30" w:rsidRDefault="00DF5408" w:rsidP="00216533">
      <w:pPr>
        <w:pStyle w:val="32"/>
      </w:pPr>
      <w:bookmarkStart w:id="79" w:name="_Toc374903280"/>
      <w:bookmarkStart w:id="80" w:name="_Toc452730460"/>
      <w:bookmarkStart w:id="81" w:name="_Toc45103941"/>
      <w:bookmarkStart w:id="82" w:name="_Toc47078889"/>
      <w:r w:rsidRPr="001E1C30">
        <w:t>Расчет и учет заработной платы</w:t>
      </w:r>
      <w:bookmarkEnd w:id="79"/>
      <w:bookmarkEnd w:id="80"/>
      <w:bookmarkEnd w:id="81"/>
      <w:bookmarkEnd w:id="82"/>
    </w:p>
    <w:p w14:paraId="3696C4E1" w14:textId="77777777" w:rsidR="00DF5408" w:rsidRPr="001E1C30" w:rsidRDefault="00273DFF" w:rsidP="00C96049">
      <w:pPr>
        <w:pStyle w:val="ab"/>
        <w:spacing w:before="120" w:after="120"/>
        <w:rPr>
          <w:color w:val="auto"/>
        </w:rPr>
      </w:pPr>
      <w:r w:rsidRPr="001E1C30">
        <w:rPr>
          <w:color w:val="auto"/>
          <w:lang w:val="ru-RU"/>
        </w:rPr>
        <w:t>Подсистема</w:t>
      </w:r>
      <w:r w:rsidRPr="001E1C30">
        <w:rPr>
          <w:color w:val="auto"/>
        </w:rPr>
        <w:t xml:space="preserve"> </w:t>
      </w:r>
      <w:r w:rsidR="00DF5408" w:rsidRPr="001E1C30">
        <w:rPr>
          <w:color w:val="auto"/>
        </w:rPr>
        <w:t xml:space="preserve">предоставляет широкий набор возможностей для автоматического расчета начислений и удержаний. Предусмотрены поставляемые начисления с заранее настроенным способом расчета (оплата по окладу, районный коэффициент, разовая премия и т. п.), а также создаваемые и настраиваемые пользователем. В настраиваемой формуле расчета могут использоваться различные виды показателей (постоянные, разовые, накапливаемые и т. п.), что позволяет охватить большинство сценариев расчета начислений. Для ввода значений произвольных показателей расчета предусмотрен специальный документ, который может быть настроен пользователем в соответствии с особенностями </w:t>
      </w:r>
      <w:r w:rsidR="0045405C" w:rsidRPr="001E1C30">
        <w:rPr>
          <w:color w:val="auto"/>
          <w:szCs w:val="28"/>
        </w:rPr>
        <w:t>учреждени</w:t>
      </w:r>
      <w:r w:rsidR="0045405C" w:rsidRPr="001E1C30">
        <w:rPr>
          <w:color w:val="auto"/>
          <w:szCs w:val="28"/>
          <w:lang w:val="ru-RU"/>
        </w:rPr>
        <w:t>я</w:t>
      </w:r>
      <w:r w:rsidR="00DF5408" w:rsidRPr="001E1C30">
        <w:rPr>
          <w:color w:val="auto"/>
        </w:rPr>
        <w:t>.</w:t>
      </w:r>
    </w:p>
    <w:p w14:paraId="3696C4E2" w14:textId="77777777" w:rsidR="00DF5408" w:rsidRPr="001E1C30" w:rsidRDefault="00DF5408" w:rsidP="00C96049">
      <w:pPr>
        <w:pStyle w:val="ab"/>
        <w:spacing w:before="120" w:after="120"/>
        <w:rPr>
          <w:color w:val="auto"/>
        </w:rPr>
      </w:pPr>
      <w:r w:rsidRPr="001E1C30">
        <w:rPr>
          <w:color w:val="auto"/>
        </w:rPr>
        <w:t>Регистрацию таких распространенных начислений, как материальная помощь, премия, доходы в натуральной форме и т. п., можно выполнять отдельными специализированными документами.</w:t>
      </w:r>
    </w:p>
    <w:p w14:paraId="3696C4E3" w14:textId="77777777" w:rsidR="00BD25BE" w:rsidRPr="001E1C30" w:rsidRDefault="00BD25BE" w:rsidP="00BD25BE">
      <w:pPr>
        <w:pStyle w:val="ab"/>
        <w:spacing w:before="120" w:after="120"/>
        <w:rPr>
          <w:color w:val="auto"/>
        </w:rPr>
      </w:pPr>
      <w:r w:rsidRPr="001E1C30">
        <w:rPr>
          <w:color w:val="auto"/>
        </w:rPr>
        <w:t>Если зарплата была рассчитана неверно из-за недостающих сведений об отсутствии сотрудника</w:t>
      </w:r>
      <w:r w:rsidRPr="001E1C30">
        <w:rPr>
          <w:color w:val="auto"/>
          <w:lang w:val="ru-RU"/>
        </w:rPr>
        <w:t>, во время которого заработная плата не должна начисляться</w:t>
      </w:r>
      <w:r w:rsidRPr="001E1C30">
        <w:rPr>
          <w:color w:val="auto"/>
        </w:rPr>
        <w:t xml:space="preserve"> (на момент расчета в подсистеме не было зарегистрировано отсутствие), то при вводе таких сведений производится автоматическое сторнирование и перерасчет начислений.</w:t>
      </w:r>
    </w:p>
    <w:p w14:paraId="3696C4E4" w14:textId="77777777" w:rsidR="00DF5408" w:rsidRPr="001E1C30" w:rsidRDefault="00DF5408" w:rsidP="00C96049">
      <w:pPr>
        <w:pStyle w:val="ab"/>
        <w:spacing w:before="120" w:after="120"/>
        <w:rPr>
          <w:color w:val="auto"/>
        </w:rPr>
      </w:pPr>
      <w:r w:rsidRPr="001E1C30">
        <w:rPr>
          <w:color w:val="auto"/>
        </w:rPr>
        <w:t>Также возможны автоматический перерасчет и доначисление зарплаты при вводе влияющих на расчет сведений «задним числом».</w:t>
      </w:r>
    </w:p>
    <w:p w14:paraId="3696C4E5" w14:textId="77777777" w:rsidR="00B01FF1" w:rsidRPr="001E1C30" w:rsidRDefault="00DF5408" w:rsidP="00C96049">
      <w:pPr>
        <w:pStyle w:val="ab"/>
        <w:spacing w:before="120" w:after="120"/>
        <w:rPr>
          <w:color w:val="auto"/>
          <w:lang w:val="ru-RU"/>
        </w:rPr>
      </w:pPr>
      <w:r w:rsidRPr="001E1C30">
        <w:rPr>
          <w:color w:val="auto"/>
        </w:rPr>
        <w:t xml:space="preserve">Реализован расчет среднего заработка для пособий по социальному страхованию, </w:t>
      </w:r>
      <w:r w:rsidR="00B01FF1" w:rsidRPr="001E1C30">
        <w:rPr>
          <w:color w:val="auto"/>
          <w:lang w:val="ru-RU"/>
        </w:rPr>
        <w:t xml:space="preserve">сохраняемого денежного содержания госслужащих и среднего </w:t>
      </w:r>
      <w:r w:rsidR="00B01FF1" w:rsidRPr="001E1C30">
        <w:rPr>
          <w:color w:val="auto"/>
          <w:lang w:val="ru-RU"/>
        </w:rPr>
        <w:lastRenderedPageBreak/>
        <w:t xml:space="preserve">заработка </w:t>
      </w:r>
      <w:r w:rsidRPr="001E1C30">
        <w:rPr>
          <w:color w:val="auto"/>
        </w:rPr>
        <w:t xml:space="preserve">для отпусков, командировок и т. п. (в том числе с учетом индексации заработка), а также расчет самих этих начислений. Имеется возможность настроить произвольное начисление, рассчитываемое исходя из среднего заработка, а также назначить доплату до среднего заработка с помощью специально предназначенного для этой цели документа. </w:t>
      </w:r>
    </w:p>
    <w:p w14:paraId="3696C4E6" w14:textId="77777777" w:rsidR="00B01FF1" w:rsidRPr="001E1C30" w:rsidRDefault="00B01FF1" w:rsidP="00C96049">
      <w:pPr>
        <w:pStyle w:val="ab"/>
        <w:spacing w:before="120" w:after="120"/>
        <w:rPr>
          <w:color w:val="auto"/>
        </w:rPr>
      </w:pPr>
      <w:r w:rsidRPr="001E1C30">
        <w:rPr>
          <w:color w:val="auto"/>
        </w:rPr>
        <w:t xml:space="preserve">Если организация (или ее обособленное подразделение с выделенным балансом) зарегистрирована в регионах – участниках пилотного проекта, </w:t>
      </w:r>
      <w:r w:rsidR="003755F4" w:rsidRPr="001E1C30">
        <w:rPr>
          <w:color w:val="auto"/>
          <w:lang w:val="ru-RU"/>
        </w:rPr>
        <w:t xml:space="preserve">этот факт следует </w:t>
      </w:r>
      <w:r w:rsidR="003755F4" w:rsidRPr="001E1C30">
        <w:rPr>
          <w:color w:val="auto"/>
        </w:rPr>
        <w:t xml:space="preserve">указать в учетной политике организации в разделе </w:t>
      </w:r>
      <w:r w:rsidR="003755F4" w:rsidRPr="001E1C30">
        <w:rPr>
          <w:rStyle w:val="Interface"/>
          <w:color w:val="auto"/>
        </w:rPr>
        <w:t>Пособия за счет ФСС</w:t>
      </w:r>
      <w:r w:rsidR="003755F4" w:rsidRPr="001E1C30">
        <w:rPr>
          <w:color w:val="auto"/>
        </w:rPr>
        <w:t>.</w:t>
      </w:r>
      <w:r w:rsidR="003755F4" w:rsidRPr="001E1C30">
        <w:rPr>
          <w:color w:val="auto"/>
          <w:lang w:val="ru-RU"/>
        </w:rPr>
        <w:t xml:space="preserve"> </w:t>
      </w:r>
      <w:r w:rsidRPr="001E1C30">
        <w:rPr>
          <w:color w:val="auto"/>
        </w:rPr>
        <w:t>Документы подсистем</w:t>
      </w:r>
      <w:r w:rsidR="003755F4" w:rsidRPr="001E1C30">
        <w:rPr>
          <w:color w:val="auto"/>
        </w:rPr>
        <w:t>ы по назначению пособий</w:t>
      </w:r>
      <w:r w:rsidR="003755F4" w:rsidRPr="001E1C30">
        <w:rPr>
          <w:color w:val="auto"/>
          <w:lang w:val="ru-RU"/>
        </w:rPr>
        <w:t xml:space="preserve"> </w:t>
      </w:r>
      <w:r w:rsidRPr="001E1C30">
        <w:rPr>
          <w:color w:val="auto"/>
        </w:rPr>
        <w:t>позволят указывать данные, необходимые для формирования печатных форм согласно приказам ФСС.</w:t>
      </w:r>
    </w:p>
    <w:p w14:paraId="3696C4E7" w14:textId="77777777" w:rsidR="00DF5408" w:rsidRPr="001E1C30" w:rsidRDefault="00DF5408" w:rsidP="00C96049">
      <w:pPr>
        <w:pStyle w:val="ab"/>
        <w:spacing w:before="120" w:after="120"/>
        <w:rPr>
          <w:color w:val="auto"/>
        </w:rPr>
      </w:pPr>
      <w:r w:rsidRPr="001E1C30">
        <w:rPr>
          <w:color w:val="auto"/>
        </w:rPr>
        <w:t>Реализован расчет удержаний по исполнительным листам, в том числе с учетом вознаграждения платежного агента (почты, банка и т. п.), профсоюзных и дополнительных страховых взносов, имеется также возможность настройки прочих произвольных удержаний.</w:t>
      </w:r>
    </w:p>
    <w:p w14:paraId="3696C4E8" w14:textId="77777777" w:rsidR="00DF5408" w:rsidRPr="001E1C30" w:rsidRDefault="00DF5408" w:rsidP="00C96049">
      <w:pPr>
        <w:pStyle w:val="ab"/>
        <w:spacing w:before="120" w:after="120"/>
        <w:rPr>
          <w:color w:val="auto"/>
        </w:rPr>
      </w:pPr>
      <w:r w:rsidRPr="001E1C30">
        <w:rPr>
          <w:color w:val="auto"/>
        </w:rPr>
        <w:t>Ведется учет взаиморасчетов с сотрудниками по начисленным и выплаченным суммам. Имеется возможность оформить выплату аванса (фиксированной суммой, процентом от тарифа, расчетом за половину месяца</w:t>
      </w:r>
      <w:r w:rsidR="00A2546A" w:rsidRPr="001E1C30">
        <w:rPr>
          <w:color w:val="auto"/>
          <w:lang w:val="ru-RU"/>
        </w:rPr>
        <w:t>, расчетом за первую половину месяца</w:t>
      </w:r>
      <w:r w:rsidR="005E4251" w:rsidRPr="001E1C30">
        <w:rPr>
          <w:color w:val="auto"/>
          <w:lang w:val="ru-RU"/>
        </w:rPr>
        <w:t xml:space="preserve"> умноженный на</w:t>
      </w:r>
      <w:r w:rsidR="00A2546A" w:rsidRPr="001E1C30">
        <w:rPr>
          <w:color w:val="auto"/>
          <w:lang w:val="ru-RU"/>
        </w:rPr>
        <w:t xml:space="preserve"> процент от ФОТ</w:t>
      </w:r>
      <w:r w:rsidRPr="001E1C30">
        <w:rPr>
          <w:color w:val="auto"/>
        </w:rPr>
        <w:t>), выплаты в межрасчетный период и по итогам месяца. Выплаты поддерживаются как через кассу, так и через банк (на карточку в рамках зарплатного проекта или на произвольный банковский счет), а также через раздатчика. При этом место выплаты гибко настраивается вплоть до конкретного сотрудника. Рассчитывается компенсация за задержку выплаты зарплаты.</w:t>
      </w:r>
    </w:p>
    <w:p w14:paraId="3696C4E9" w14:textId="77777777" w:rsidR="00DF5408" w:rsidRPr="001E1C30" w:rsidRDefault="00DF5408" w:rsidP="00C96049">
      <w:pPr>
        <w:pStyle w:val="ab"/>
        <w:spacing w:before="120" w:after="120"/>
        <w:rPr>
          <w:color w:val="auto"/>
        </w:rPr>
      </w:pPr>
      <w:r w:rsidRPr="001E1C30">
        <w:rPr>
          <w:color w:val="auto"/>
        </w:rPr>
        <w:t>Для оформления выплат через кассу или раздатчика имеется возможность сформировать унифицированные печатные формы 0504403, 0504401, а также Т-53. Поддерживается оформление депонирования не полученной сотрудниками зарплаты, а также списание депонированных сумм в связи с истечением срока давности.</w:t>
      </w:r>
    </w:p>
    <w:p w14:paraId="3696C4EA" w14:textId="77777777" w:rsidR="00DF5408" w:rsidRPr="001E1C30" w:rsidRDefault="00DF5408" w:rsidP="00C96049">
      <w:pPr>
        <w:pStyle w:val="ab"/>
        <w:spacing w:before="120" w:after="120"/>
        <w:rPr>
          <w:color w:val="auto"/>
        </w:rPr>
      </w:pPr>
      <w:r w:rsidRPr="001E1C30">
        <w:rPr>
          <w:color w:val="auto"/>
        </w:rPr>
        <w:t>Реализован обмен с банками в рамках зарплатных проектов в специально разработанном универсальном формате (поддерживается не всеми банками). В банк могут передаваться сведения о перечисляемой сотрудникам зарплате, заявки на открытие им лицевых счетов и их закрытие. Производится загрузка ответов банка: подтверждений открытия лицевых счетов и зачисления зарплаты.</w:t>
      </w:r>
    </w:p>
    <w:p w14:paraId="3696C4EB" w14:textId="77777777" w:rsidR="00DF5408" w:rsidRPr="001E1C30" w:rsidRDefault="00DF5408" w:rsidP="00C96049">
      <w:pPr>
        <w:pStyle w:val="ab"/>
        <w:spacing w:before="120" w:after="120"/>
        <w:rPr>
          <w:color w:val="auto"/>
        </w:rPr>
      </w:pPr>
      <w:r w:rsidRPr="001E1C30">
        <w:rPr>
          <w:color w:val="auto"/>
        </w:rPr>
        <w:t xml:space="preserve">По результатам зарегистрированных в </w:t>
      </w:r>
      <w:r w:rsidR="00273DFF" w:rsidRPr="001E1C30">
        <w:rPr>
          <w:color w:val="auto"/>
        </w:rPr>
        <w:t>подсистем</w:t>
      </w:r>
      <w:r w:rsidRPr="001E1C30">
        <w:rPr>
          <w:color w:val="auto"/>
        </w:rPr>
        <w:t>е начислений, удержаний и выплат возможно формирование как расчетных листков, так и различных аналитических отчетов.</w:t>
      </w:r>
    </w:p>
    <w:p w14:paraId="3696C4EC" w14:textId="77777777" w:rsidR="00DF5408" w:rsidRPr="001E1C30" w:rsidRDefault="00DF5408" w:rsidP="00C96049">
      <w:pPr>
        <w:pStyle w:val="ab"/>
        <w:spacing w:before="120" w:after="120"/>
        <w:rPr>
          <w:color w:val="auto"/>
        </w:rPr>
      </w:pPr>
      <w:r w:rsidRPr="001E1C30">
        <w:rPr>
          <w:color w:val="auto"/>
        </w:rPr>
        <w:t xml:space="preserve">Возможно формирование данных для передачи в бухгалтерские </w:t>
      </w:r>
      <w:r w:rsidR="00273DFF" w:rsidRPr="001E1C30">
        <w:rPr>
          <w:color w:val="auto"/>
        </w:rPr>
        <w:t>подсистем</w:t>
      </w:r>
      <w:r w:rsidRPr="001E1C30">
        <w:rPr>
          <w:color w:val="auto"/>
        </w:rPr>
        <w:t>ы.</w:t>
      </w:r>
    </w:p>
    <w:p w14:paraId="3696C4ED" w14:textId="77777777" w:rsidR="00DF5408" w:rsidRPr="001E1C30" w:rsidRDefault="00DF5408" w:rsidP="00216533">
      <w:pPr>
        <w:pStyle w:val="32"/>
      </w:pPr>
      <w:bookmarkStart w:id="83" w:name="_Toc374903281"/>
      <w:bookmarkStart w:id="84" w:name="_Toc452730461"/>
      <w:bookmarkStart w:id="85" w:name="_Toc45103942"/>
      <w:bookmarkStart w:id="86" w:name="_Toc47078890"/>
      <w:r w:rsidRPr="001E1C30">
        <w:lastRenderedPageBreak/>
        <w:t>Расчет и учет НДФЛ и страховых взносов</w:t>
      </w:r>
      <w:bookmarkEnd w:id="83"/>
      <w:bookmarkEnd w:id="84"/>
      <w:bookmarkEnd w:id="85"/>
      <w:bookmarkEnd w:id="86"/>
    </w:p>
    <w:p w14:paraId="3696C4EE" w14:textId="77777777" w:rsidR="00DF5408" w:rsidRPr="001E1C30" w:rsidRDefault="00DF5408" w:rsidP="00C96049">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 xml:space="preserve">е реализован расчет налога на доходы физических лиц (НДФЛ) и страховых взносов во внебюджетные фонды (ФСС, ПФР и ФФОМС) в соответствии с действующим законодательством. Имеется возможность регистрации доходов физических лиц, не являющихся сотрудниками </w:t>
      </w:r>
      <w:r w:rsidR="0045405C" w:rsidRPr="001E1C30">
        <w:rPr>
          <w:color w:val="auto"/>
          <w:szCs w:val="28"/>
        </w:rPr>
        <w:t>учреждени</w:t>
      </w:r>
      <w:r w:rsidR="0045405C" w:rsidRPr="001E1C30">
        <w:rPr>
          <w:color w:val="auto"/>
          <w:szCs w:val="28"/>
          <w:lang w:val="ru-RU"/>
        </w:rPr>
        <w:t>я</w:t>
      </w:r>
      <w:r w:rsidRPr="001E1C30">
        <w:rPr>
          <w:color w:val="auto"/>
        </w:rPr>
        <w:t>, а также доходов сотрудников, не связанных с оплатой труда (призы, подарки и т. п.), с целью расчета НДФЛ и страховых взносов по таким доходам.</w:t>
      </w:r>
    </w:p>
    <w:p w14:paraId="3696C4EF" w14:textId="77777777" w:rsidR="00DF5408" w:rsidRPr="001E1C30" w:rsidRDefault="00DF5408" w:rsidP="00C96049">
      <w:pPr>
        <w:pStyle w:val="ab"/>
        <w:spacing w:before="120" w:after="120"/>
        <w:rPr>
          <w:color w:val="auto"/>
        </w:rPr>
      </w:pPr>
      <w:r w:rsidRPr="001E1C30">
        <w:rPr>
          <w:color w:val="auto"/>
        </w:rPr>
        <w:t>При расчете НДФЛ учитывается право сотрудника на личные, имущественные и социальные вычеты, которые имеет право предоставлять налоговый агент, а также вычеты к конкретным видам дохода. Реализован расчет налога как по ставке 13, так и 30, 35, 9 и 15 процентов. При расчете учитываются особые статусы налогоплательщика:</w:t>
      </w:r>
    </w:p>
    <w:p w14:paraId="3696C4F0" w14:textId="77777777" w:rsidR="00DF5408" w:rsidRPr="001E1C30" w:rsidRDefault="00DF5408" w:rsidP="00BD4159">
      <w:pPr>
        <w:pStyle w:val="1"/>
        <w:numPr>
          <w:ilvl w:val="0"/>
          <w:numId w:val="65"/>
        </w:numPr>
        <w:ind w:left="1208" w:hanging="357"/>
      </w:pPr>
      <w:r w:rsidRPr="001E1C30">
        <w:t>нерезидент,</w:t>
      </w:r>
    </w:p>
    <w:p w14:paraId="3696C4F1" w14:textId="77777777" w:rsidR="00DF5408" w:rsidRPr="001E1C30" w:rsidRDefault="00DF5408" w:rsidP="00BD4159">
      <w:pPr>
        <w:pStyle w:val="1"/>
        <w:numPr>
          <w:ilvl w:val="0"/>
          <w:numId w:val="65"/>
        </w:numPr>
        <w:ind w:left="1208" w:hanging="357"/>
      </w:pPr>
      <w:r w:rsidRPr="001E1C30">
        <w:t>высококвалифицированный иностранный специалист,</w:t>
      </w:r>
    </w:p>
    <w:p w14:paraId="3696C4F2" w14:textId="77777777" w:rsidR="00DF5408" w:rsidRPr="001E1C30" w:rsidRDefault="00DF5408" w:rsidP="00BD4159">
      <w:pPr>
        <w:pStyle w:val="1"/>
        <w:numPr>
          <w:ilvl w:val="0"/>
          <w:numId w:val="65"/>
        </w:numPr>
        <w:ind w:left="1208" w:hanging="357"/>
      </w:pPr>
      <w:r w:rsidRPr="001E1C30">
        <w:t>участник программы по переселению соотечественников,</w:t>
      </w:r>
    </w:p>
    <w:p w14:paraId="3696C4F3" w14:textId="77777777" w:rsidR="00DF5408" w:rsidRPr="001E1C30" w:rsidRDefault="00DF5408" w:rsidP="00BD4159">
      <w:pPr>
        <w:pStyle w:val="1"/>
        <w:numPr>
          <w:ilvl w:val="0"/>
          <w:numId w:val="65"/>
        </w:numPr>
        <w:ind w:left="1208" w:hanging="357"/>
      </w:pPr>
      <w:r w:rsidRPr="001E1C30">
        <w:t xml:space="preserve">член экипажа судна, зарегистрированного в Российском международном реестре судов, </w:t>
      </w:r>
    </w:p>
    <w:p w14:paraId="3696C4F4" w14:textId="77777777" w:rsidR="00DF5408" w:rsidRPr="001E1C30" w:rsidRDefault="00DF5408" w:rsidP="00BD4159">
      <w:pPr>
        <w:pStyle w:val="1"/>
        <w:numPr>
          <w:ilvl w:val="0"/>
          <w:numId w:val="65"/>
        </w:numPr>
        <w:ind w:left="1208" w:hanging="357"/>
      </w:pPr>
      <w:r w:rsidRPr="001E1C30">
        <w:t>беженец или получивший временное убежище на территории РФ),</w:t>
      </w:r>
    </w:p>
    <w:p w14:paraId="3696C4F5" w14:textId="77777777" w:rsidR="00DF5408" w:rsidRPr="001E1C30" w:rsidRDefault="00DF5408" w:rsidP="00BD4159">
      <w:pPr>
        <w:pStyle w:val="1"/>
        <w:numPr>
          <w:ilvl w:val="0"/>
          <w:numId w:val="65"/>
        </w:numPr>
        <w:ind w:left="1208" w:hanging="357"/>
      </w:pPr>
      <w:r w:rsidRPr="001E1C30">
        <w:t>гражданин страны-участника Договора о ЕАЭС,</w:t>
      </w:r>
    </w:p>
    <w:p w14:paraId="3696C4F6" w14:textId="77777777" w:rsidR="00DF5408" w:rsidRPr="001E1C30" w:rsidRDefault="00DF5408" w:rsidP="00BD4159">
      <w:pPr>
        <w:pStyle w:val="1"/>
        <w:numPr>
          <w:ilvl w:val="0"/>
          <w:numId w:val="65"/>
        </w:numPr>
        <w:ind w:left="1208" w:hanging="357"/>
      </w:pPr>
      <w:r w:rsidRPr="001E1C30">
        <w:t>нерезидент, работающий по найму на основании патента.</w:t>
      </w:r>
    </w:p>
    <w:p w14:paraId="3696C4F7" w14:textId="77777777" w:rsidR="00DF5408" w:rsidRPr="001E1C30" w:rsidRDefault="00DF5408" w:rsidP="00C96049">
      <w:pPr>
        <w:pStyle w:val="ab"/>
        <w:spacing w:before="120" w:after="120"/>
        <w:rPr>
          <w:color w:val="auto"/>
        </w:rPr>
      </w:pPr>
      <w:r w:rsidRPr="001E1C30">
        <w:rPr>
          <w:color w:val="auto"/>
        </w:rPr>
        <w:t>Также учитываются особые виды доходов (призы и т. п.). Ведется учет как исчисленного и удержанного, так и перечисленного в бюджет налога. Поддерживается формирование регистра налогового учета по НДФЛ с детализацией до даты выплаты конкретного дохода, справок по форме 2-НДФЛ для предоставления в ИФНС и сотруднику, а также формы 6-НДФЛ. По подразделениям, зарегистрированным в налоговых органах как обособленные, ведется раздельный учет доходов и сумм налога.</w:t>
      </w:r>
    </w:p>
    <w:p w14:paraId="3696C4F8" w14:textId="77777777" w:rsidR="00DF5408" w:rsidRPr="001E1C30" w:rsidRDefault="00DF5408" w:rsidP="00C96049">
      <w:pPr>
        <w:pStyle w:val="ab"/>
        <w:spacing w:before="120" w:after="120"/>
        <w:rPr>
          <w:color w:val="auto"/>
        </w:rPr>
      </w:pPr>
      <w:r w:rsidRPr="001E1C30">
        <w:rPr>
          <w:color w:val="auto"/>
        </w:rPr>
        <w:t>Имеется возможность расчета страховых взносов как по основному тарифу, так по всем пониженным тарифам. Поддерживается расчет дополнительных взносов в ПФР для сотрудников, занятых на вредных и тяжелых работах. Учитывается гражданство (страховой статус) лица (иностранцы, постоянно и временно проживающие, временно пребывающие, а также высококвалифицированные иностранные специалисты и признанные беженцами и др.). По результатам расчета возможно построение карточки учета по страховым взносам.</w:t>
      </w:r>
    </w:p>
    <w:p w14:paraId="3696C4F9" w14:textId="77777777" w:rsidR="00DF5408" w:rsidRPr="001E1C30" w:rsidRDefault="00DF5408" w:rsidP="00C96049">
      <w:pPr>
        <w:pStyle w:val="ab"/>
        <w:spacing w:before="120" w:after="120"/>
        <w:rPr>
          <w:color w:val="auto"/>
        </w:rPr>
      </w:pPr>
      <w:r w:rsidRPr="001E1C30">
        <w:rPr>
          <w:color w:val="auto"/>
        </w:rPr>
        <w:t>Поддерживаются все особенности расчетов для организаций Республики Крым и г. Севастополя.</w:t>
      </w:r>
    </w:p>
    <w:p w14:paraId="3696C4FA" w14:textId="77777777" w:rsidR="00DF5408" w:rsidRPr="001E1C30" w:rsidRDefault="00DF5408" w:rsidP="00216533">
      <w:pPr>
        <w:pStyle w:val="32"/>
      </w:pPr>
      <w:bookmarkStart w:id="87" w:name="_Toc452730462"/>
      <w:bookmarkStart w:id="88" w:name="_Toc45103943"/>
      <w:bookmarkStart w:id="89" w:name="_Toc47078891"/>
      <w:r w:rsidRPr="001E1C30">
        <w:lastRenderedPageBreak/>
        <w:t>Регламентированная отчетность</w:t>
      </w:r>
      <w:bookmarkEnd w:id="87"/>
      <w:bookmarkEnd w:id="88"/>
      <w:bookmarkEnd w:id="89"/>
    </w:p>
    <w:p w14:paraId="3696C4FB" w14:textId="77777777" w:rsidR="00DF5408" w:rsidRPr="001E1C30" w:rsidRDefault="00DF5408" w:rsidP="00C96049">
      <w:pPr>
        <w:pStyle w:val="ab"/>
        <w:spacing w:before="120" w:after="120"/>
        <w:rPr>
          <w:color w:val="auto"/>
        </w:rPr>
      </w:pPr>
      <w:r w:rsidRPr="001E1C30">
        <w:rPr>
          <w:color w:val="auto"/>
        </w:rPr>
        <w:t>Автоматизировано заполнение всей регламентированной соответствующими законами отчетности:</w:t>
      </w:r>
    </w:p>
    <w:p w14:paraId="3696C4FC" w14:textId="77777777" w:rsidR="00DF5408" w:rsidRPr="001E1C30" w:rsidRDefault="00DF5408" w:rsidP="00BD4159">
      <w:pPr>
        <w:pStyle w:val="1"/>
        <w:numPr>
          <w:ilvl w:val="0"/>
          <w:numId w:val="66"/>
        </w:numPr>
        <w:ind w:left="1208" w:hanging="357"/>
      </w:pPr>
      <w:r w:rsidRPr="001E1C30">
        <w:t>квартальная отчетность</w:t>
      </w:r>
      <w:r w:rsidR="00030FF2" w:rsidRPr="001E1C30">
        <w:rPr>
          <w:lang w:val="ru-RU"/>
        </w:rPr>
        <w:t xml:space="preserve"> по страховым взносам</w:t>
      </w:r>
      <w:r w:rsidRPr="001E1C30">
        <w:t>;</w:t>
      </w:r>
    </w:p>
    <w:p w14:paraId="3696C4FD" w14:textId="77777777" w:rsidR="00DF5408" w:rsidRPr="001E1C30" w:rsidRDefault="00DF5408" w:rsidP="00BD4159">
      <w:pPr>
        <w:pStyle w:val="1"/>
        <w:numPr>
          <w:ilvl w:val="0"/>
          <w:numId w:val="66"/>
        </w:numPr>
        <w:ind w:left="1208" w:hanging="357"/>
      </w:pPr>
      <w:r w:rsidRPr="001E1C30">
        <w:t>формы АДВ-1, АДВ-2 и АДВ-3; СЗВ-М и СЗВ-К; ДСВ-1 и ДСВ-3; СПВ-2 для ПФР;</w:t>
      </w:r>
    </w:p>
    <w:p w14:paraId="3696C4FE" w14:textId="77777777" w:rsidR="00DF5408" w:rsidRPr="001E1C30" w:rsidRDefault="00DF5408" w:rsidP="00BD4159">
      <w:pPr>
        <w:pStyle w:val="1"/>
        <w:numPr>
          <w:ilvl w:val="0"/>
          <w:numId w:val="66"/>
        </w:numPr>
        <w:ind w:left="1208" w:hanging="357"/>
      </w:pPr>
      <w:r w:rsidRPr="001E1C30">
        <w:t>квартальная отчетность в ФСС (форма 4-ФСС);</w:t>
      </w:r>
    </w:p>
    <w:p w14:paraId="3696C4FF" w14:textId="77777777" w:rsidR="00DF5408" w:rsidRPr="001E1C30" w:rsidRDefault="00DF5408" w:rsidP="00BD4159">
      <w:pPr>
        <w:pStyle w:val="1"/>
        <w:numPr>
          <w:ilvl w:val="0"/>
          <w:numId w:val="66"/>
        </w:numPr>
        <w:ind w:left="1208" w:hanging="357"/>
      </w:pPr>
      <w:r w:rsidRPr="001E1C30">
        <w:t>сведения, представляемые в ФСС в рамках пилотного проекта (передача обязанности по выплате пособий напрямую в ФСС);</w:t>
      </w:r>
    </w:p>
    <w:p w14:paraId="3696C500" w14:textId="77777777" w:rsidR="00DF5408" w:rsidRPr="001E1C30" w:rsidRDefault="00DF5408" w:rsidP="00BD4159">
      <w:pPr>
        <w:pStyle w:val="1"/>
        <w:numPr>
          <w:ilvl w:val="0"/>
          <w:numId w:val="66"/>
        </w:numPr>
        <w:ind w:left="1208" w:hanging="357"/>
      </w:pPr>
      <w:r w:rsidRPr="001E1C30">
        <w:t xml:space="preserve">формы статистической отчетности: П-4, П-4 (НЗ), МП (микро), ПМ, 3-Ф. Для </w:t>
      </w:r>
      <w:r w:rsidR="0045405C" w:rsidRPr="001E1C30">
        <w:rPr>
          <w:szCs w:val="28"/>
        </w:rPr>
        <w:t>учреждени</w:t>
      </w:r>
      <w:r w:rsidR="0045405C" w:rsidRPr="001E1C30">
        <w:rPr>
          <w:szCs w:val="28"/>
          <w:lang w:val="ru-RU"/>
        </w:rPr>
        <w:t>й</w:t>
      </w:r>
      <w:r w:rsidR="0045405C" w:rsidRPr="001E1C30">
        <w:t xml:space="preserve"> </w:t>
      </w:r>
      <w:r w:rsidRPr="001E1C30">
        <w:t>социальной сферы: ЗП-Здрав, ЗП-Культура, ЗП-Наука, ЗП-Образование, ЗП-Соц.</w:t>
      </w:r>
    </w:p>
    <w:p w14:paraId="3696C501" w14:textId="77777777" w:rsidR="00BA7BDA" w:rsidRPr="001E1C30" w:rsidRDefault="00DF5408" w:rsidP="004E5F8E">
      <w:pPr>
        <w:pStyle w:val="ab"/>
        <w:spacing w:before="120" w:after="120"/>
        <w:rPr>
          <w:lang w:val="ru-RU"/>
        </w:rPr>
      </w:pPr>
      <w:r w:rsidRPr="001E1C30">
        <w:t xml:space="preserve">Отчетность может быть сформирована как в бумажном, так и в электронном виде. </w:t>
      </w:r>
      <w:bookmarkEnd w:id="33"/>
      <w:bookmarkEnd w:id="56"/>
      <w:bookmarkEnd w:id="57"/>
    </w:p>
    <w:p w14:paraId="3696C502" w14:textId="77777777" w:rsidR="00BA7BDA" w:rsidRPr="001E1C30" w:rsidRDefault="00BA7BDA" w:rsidP="004E5F8E">
      <w:pPr>
        <w:pStyle w:val="ab"/>
        <w:spacing w:before="120" w:after="120"/>
        <w:rPr>
          <w:lang w:val="ru-RU"/>
        </w:rPr>
      </w:pPr>
    </w:p>
    <w:p w14:paraId="3696C503" w14:textId="77777777" w:rsidR="00F30B04" w:rsidRPr="001E1C30" w:rsidRDefault="00F30B04" w:rsidP="00BA7BDA">
      <w:pPr>
        <w:pStyle w:val="10"/>
        <w:rPr>
          <w:rFonts w:ascii="Times New Roman" w:hAnsi="Times New Roman"/>
          <w:lang w:val="en-US"/>
        </w:rPr>
      </w:pPr>
      <w:bookmarkStart w:id="90" w:name="_Toc45103944"/>
      <w:bookmarkStart w:id="91" w:name="_Toc47078892"/>
      <w:r w:rsidRPr="001E1C30">
        <w:rPr>
          <w:rFonts w:ascii="Times New Roman" w:hAnsi="Times New Roman"/>
        </w:rPr>
        <w:t>Описание операций</w:t>
      </w:r>
      <w:bookmarkEnd w:id="90"/>
      <w:bookmarkEnd w:id="91"/>
    </w:p>
    <w:p w14:paraId="3696C504" w14:textId="77777777" w:rsidR="0036544F" w:rsidRPr="001E1C30" w:rsidRDefault="0036544F" w:rsidP="0036544F">
      <w:pPr>
        <w:pStyle w:val="22"/>
        <w:ind w:left="0"/>
        <w:rPr>
          <w:rFonts w:ascii="Times New Roman" w:hAnsi="Times New Roman"/>
        </w:rPr>
      </w:pPr>
      <w:bookmarkStart w:id="92" w:name="_Toc527126487"/>
      <w:bookmarkStart w:id="93" w:name="_Toc536545886"/>
      <w:bookmarkStart w:id="94" w:name="_Toc45103945"/>
      <w:bookmarkStart w:id="95" w:name="_Toc47078893"/>
      <w:r w:rsidRPr="001E1C30">
        <w:rPr>
          <w:rFonts w:ascii="Times New Roman" w:hAnsi="Times New Roman"/>
        </w:rPr>
        <w:t>Мониторинг задач пользователя</w:t>
      </w:r>
      <w:bookmarkEnd w:id="92"/>
      <w:bookmarkEnd w:id="93"/>
      <w:bookmarkEnd w:id="94"/>
      <w:bookmarkEnd w:id="95"/>
    </w:p>
    <w:p w14:paraId="3696C505" w14:textId="77777777" w:rsidR="0036544F" w:rsidRPr="001E1C30" w:rsidRDefault="0036544F" w:rsidP="00834022">
      <w:pPr>
        <w:pStyle w:val="ab"/>
        <w:spacing w:before="120" w:after="120"/>
        <w:ind w:firstLine="709"/>
        <w:rPr>
          <w:szCs w:val="28"/>
        </w:rPr>
      </w:pPr>
      <w:r w:rsidRPr="001E1C30">
        <w:rPr>
          <w:color w:val="auto"/>
        </w:rPr>
        <w:t>Механизм мониторинга задач пользователя предназначен для</w:t>
      </w:r>
    </w:p>
    <w:p w14:paraId="3696C506" w14:textId="77777777" w:rsidR="0036544F" w:rsidRPr="001E1C30" w:rsidRDefault="0036544F" w:rsidP="00BD4159">
      <w:pPr>
        <w:pStyle w:val="ab"/>
        <w:numPr>
          <w:ilvl w:val="0"/>
          <w:numId w:val="45"/>
        </w:numPr>
        <w:spacing w:before="120" w:after="120"/>
        <w:ind w:left="1208" w:hanging="357"/>
        <w:rPr>
          <w:szCs w:val="28"/>
        </w:rPr>
      </w:pPr>
      <w:r w:rsidRPr="001E1C30">
        <w:rPr>
          <w:szCs w:val="28"/>
        </w:rPr>
        <w:t>информирования пользователей о поступлении на обработку нового документа, регламентированного отчета;</w:t>
      </w:r>
    </w:p>
    <w:p w14:paraId="3696C507" w14:textId="77777777" w:rsidR="0036544F" w:rsidRPr="001E1C30" w:rsidRDefault="0036544F" w:rsidP="00BD4159">
      <w:pPr>
        <w:pStyle w:val="ab"/>
        <w:numPr>
          <w:ilvl w:val="0"/>
          <w:numId w:val="45"/>
        </w:numPr>
        <w:spacing w:before="120" w:after="120"/>
        <w:ind w:left="1208" w:hanging="357"/>
        <w:rPr>
          <w:szCs w:val="28"/>
        </w:rPr>
      </w:pPr>
      <w:r w:rsidRPr="001E1C30">
        <w:rPr>
          <w:szCs w:val="28"/>
        </w:rPr>
        <w:t>обеспечения быстрого перехода к содержимому документа, регламентированного отчета;</w:t>
      </w:r>
    </w:p>
    <w:p w14:paraId="3696C508" w14:textId="77777777" w:rsidR="0036544F" w:rsidRPr="001E1C30" w:rsidRDefault="0036544F" w:rsidP="00BD4159">
      <w:pPr>
        <w:pStyle w:val="ab"/>
        <w:numPr>
          <w:ilvl w:val="0"/>
          <w:numId w:val="45"/>
        </w:numPr>
        <w:spacing w:before="120" w:after="120"/>
        <w:ind w:left="1208" w:hanging="357"/>
        <w:rPr>
          <w:szCs w:val="28"/>
        </w:rPr>
      </w:pPr>
      <w:r w:rsidRPr="001E1C30">
        <w:rPr>
          <w:szCs w:val="28"/>
        </w:rPr>
        <w:t>распределения задач между исполнителями и мониторинга их выполнения.</w:t>
      </w:r>
    </w:p>
    <w:p w14:paraId="3696C509" w14:textId="77777777" w:rsidR="0036544F" w:rsidRPr="001E1C30" w:rsidRDefault="0036544F" w:rsidP="00834022">
      <w:pPr>
        <w:pStyle w:val="ab"/>
        <w:spacing w:before="120" w:after="120"/>
        <w:ind w:firstLine="709"/>
        <w:rPr>
          <w:szCs w:val="28"/>
        </w:rPr>
      </w:pPr>
      <w:r w:rsidRPr="001E1C30">
        <w:rPr>
          <w:szCs w:val="28"/>
        </w:rPr>
        <w:t>Список задач, доступных для выполнения конкретному пользователю, отражается на начальной странице конфигурации в</w:t>
      </w:r>
      <w:r w:rsidRPr="001E1C30">
        <w:rPr>
          <w:szCs w:val="28"/>
          <w:lang w:val="ru-RU"/>
        </w:rPr>
        <w:t xml:space="preserve"> </w:t>
      </w:r>
      <w:r w:rsidRPr="001E1C30">
        <w:rPr>
          <w:szCs w:val="28"/>
        </w:rPr>
        <w:t>интерфейсе «Задачи пользователя»</w:t>
      </w:r>
      <w:r w:rsidRPr="001E1C30">
        <w:rPr>
          <w:szCs w:val="28"/>
          <w:lang w:val="ru-RU"/>
        </w:rPr>
        <w:t xml:space="preserve"> </w:t>
      </w:r>
      <w:r w:rsidRPr="001E1C30">
        <w:rPr>
          <w:szCs w:val="28"/>
        </w:rPr>
        <w:t>и</w:t>
      </w:r>
      <w:r w:rsidRPr="001E1C30">
        <w:rPr>
          <w:szCs w:val="28"/>
          <w:lang w:val="ru-RU"/>
        </w:rPr>
        <w:t xml:space="preserve"> </w:t>
      </w:r>
      <w:r w:rsidRPr="001E1C30">
        <w:rPr>
          <w:szCs w:val="28"/>
        </w:rPr>
        <w:t>интерфейсе «Задачи пользователя ЦБ» (при работе  пользователя в АРМ ЦБ).</w:t>
      </w:r>
    </w:p>
    <w:p w14:paraId="3696C50A" w14:textId="77777777" w:rsidR="0036544F" w:rsidRPr="001E1C30" w:rsidRDefault="0036544F" w:rsidP="00216533">
      <w:pPr>
        <w:pStyle w:val="32"/>
      </w:pPr>
      <w:bookmarkStart w:id="96" w:name="_Toc527126488"/>
      <w:bookmarkStart w:id="97" w:name="_Toc536545887"/>
      <w:bookmarkStart w:id="98" w:name="_Toc45103946"/>
      <w:bookmarkStart w:id="99" w:name="_Ref45131106"/>
      <w:bookmarkStart w:id="100" w:name="_Ref45185011"/>
      <w:bookmarkStart w:id="101" w:name="_Toc47078894"/>
      <w:r w:rsidRPr="001E1C30">
        <w:t>Интерфейс «Задачи пользователя»</w:t>
      </w:r>
      <w:bookmarkEnd w:id="96"/>
      <w:bookmarkEnd w:id="97"/>
      <w:bookmarkEnd w:id="98"/>
      <w:bookmarkEnd w:id="99"/>
      <w:bookmarkEnd w:id="100"/>
      <w:bookmarkEnd w:id="101"/>
    </w:p>
    <w:p w14:paraId="3696C50B" w14:textId="77777777" w:rsidR="0036544F" w:rsidRPr="001E1C30" w:rsidRDefault="0036544F" w:rsidP="00834022">
      <w:pPr>
        <w:pStyle w:val="ab"/>
        <w:ind w:firstLine="709"/>
        <w:rPr>
          <w:noProof/>
          <w:snapToGrid/>
          <w:lang w:val="ru-RU" w:eastAsia="ru-RU"/>
        </w:rPr>
      </w:pPr>
      <w:r w:rsidRPr="001E1C30">
        <w:rPr>
          <w:szCs w:val="28"/>
        </w:rPr>
        <w:t xml:space="preserve">Список доступных пользователю </w:t>
      </w:r>
      <w:r w:rsidRPr="001E1C30">
        <w:rPr>
          <w:szCs w:val="28"/>
          <w:lang w:val="ru-RU"/>
        </w:rPr>
        <w:t xml:space="preserve">учреждения </w:t>
      </w:r>
      <w:r w:rsidRPr="001E1C30">
        <w:rPr>
          <w:szCs w:val="28"/>
        </w:rPr>
        <w:t>задач зависит от перечня</w:t>
      </w:r>
      <w:r w:rsidRPr="001E1C30">
        <w:rPr>
          <w:szCs w:val="28"/>
          <w:lang w:val="ru-RU"/>
        </w:rPr>
        <w:t xml:space="preserve"> назначенных ему</w:t>
      </w:r>
      <w:r w:rsidRPr="001E1C30">
        <w:rPr>
          <w:szCs w:val="28"/>
        </w:rPr>
        <w:t xml:space="preserve"> </w:t>
      </w:r>
      <w:r w:rsidRPr="001E1C30">
        <w:rPr>
          <w:szCs w:val="28"/>
          <w:lang w:val="ru-RU"/>
        </w:rPr>
        <w:t xml:space="preserve">функциональных </w:t>
      </w:r>
      <w:r w:rsidRPr="001E1C30">
        <w:rPr>
          <w:szCs w:val="28"/>
        </w:rPr>
        <w:t>ролей</w:t>
      </w:r>
      <w:r w:rsidRPr="001E1C30">
        <w:rPr>
          <w:noProof/>
          <w:snapToGrid/>
          <w:lang w:val="ru-RU" w:eastAsia="ru-RU"/>
        </w:rPr>
        <w:t>.</w:t>
      </w:r>
    </w:p>
    <w:p w14:paraId="35211AA7" w14:textId="77777777" w:rsidR="000811AA" w:rsidRDefault="002D355A" w:rsidP="000811AA">
      <w:pPr>
        <w:pStyle w:val="afffffffc"/>
        <w:rPr>
          <w:noProof/>
        </w:rPr>
      </w:pPr>
      <w:r w:rsidRPr="000811AA">
        <w:rPr>
          <w:rStyle w:val="affffffff4"/>
          <w:noProof/>
          <w:lang w:eastAsia="ru-RU"/>
        </w:rPr>
        <w:lastRenderedPageBreak/>
        <w:drawing>
          <wp:inline distT="0" distB="0" distL="0" distR="0" wp14:anchorId="3696D569" wp14:editId="3696D56A">
            <wp:extent cx="6124575" cy="261937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4575" cy="2619375"/>
                    </a:xfrm>
                    <a:prstGeom prst="rect">
                      <a:avLst/>
                    </a:prstGeom>
                    <a:noFill/>
                    <a:ln>
                      <a:noFill/>
                    </a:ln>
                  </pic:spPr>
                </pic:pic>
              </a:graphicData>
            </a:graphic>
          </wp:inline>
        </w:drawing>
      </w:r>
      <w:bookmarkStart w:id="102" w:name="_Toc536546093"/>
    </w:p>
    <w:p w14:paraId="3696C50C" w14:textId="0B484549" w:rsidR="0036544F" w:rsidRPr="001E1C30" w:rsidRDefault="0036544F" w:rsidP="000811AA">
      <w:pPr>
        <w:pStyle w:val="affc"/>
      </w:pPr>
      <w:bookmarkStart w:id="103" w:name="_Toc48814738"/>
      <w:r w:rsidRPr="001E1C30">
        <w:t xml:space="preserve">Рисунок </w:t>
      </w:r>
      <w:bookmarkStart w:id="104" w:name="_Ref525117207"/>
      <w:r w:rsidR="007C3C94">
        <w:fldChar w:fldCharType="begin"/>
      </w:r>
      <w:r w:rsidR="007C3C94">
        <w:instrText xml:space="preserve"> STYLEREF 1 \s </w:instrText>
      </w:r>
      <w:r w:rsidR="007C3C94">
        <w:fldChar w:fldCharType="separate"/>
      </w:r>
      <w:r w:rsidR="004A4405">
        <w:rPr>
          <w:noProof/>
        </w:rPr>
        <w:t>4</w:t>
      </w:r>
      <w:r w:rsidR="007C3C94">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w:t>
      </w:r>
      <w:r w:rsidR="00DA2BAB">
        <w:rPr>
          <w:noProof/>
        </w:rPr>
        <w:fldChar w:fldCharType="end"/>
      </w:r>
      <w:bookmarkEnd w:id="104"/>
      <w:r w:rsidRPr="001E1C30">
        <w:t xml:space="preserve"> </w:t>
      </w:r>
      <w:r w:rsidR="00834022">
        <w:sym w:font="Symbol" w:char="F02D"/>
      </w:r>
      <w:r w:rsidRPr="001E1C30">
        <w:t xml:space="preserve"> Список доступных пользователю задач</w:t>
      </w:r>
      <w:bookmarkEnd w:id="102"/>
      <w:bookmarkEnd w:id="103"/>
    </w:p>
    <w:p w14:paraId="3696C50D" w14:textId="77777777" w:rsidR="0036544F" w:rsidRPr="001E1C30" w:rsidRDefault="0036544F" w:rsidP="00834022">
      <w:pPr>
        <w:pStyle w:val="ab"/>
        <w:spacing w:before="120" w:after="120"/>
        <w:ind w:firstLine="709"/>
        <w:rPr>
          <w:szCs w:val="28"/>
        </w:rPr>
      </w:pPr>
      <w:r w:rsidRPr="001E1C30">
        <w:rPr>
          <w:szCs w:val="28"/>
        </w:rPr>
        <w:t>Интерфейс «Задачи пользователя» предназначен для отображения всех задач, которые пользователь может выполнить согласно назначенным ему ролям, и содержит следующую информацию:</w:t>
      </w:r>
    </w:p>
    <w:p w14:paraId="3696C50E"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Дата создания</w:t>
      </w:r>
      <w:r w:rsidRPr="001E1C30">
        <w:rPr>
          <w:b/>
          <w:szCs w:val="28"/>
          <w:lang w:val="ru-RU"/>
        </w:rPr>
        <w:t xml:space="preserve"> </w:t>
      </w:r>
      <w:r w:rsidRPr="001E1C30">
        <w:rPr>
          <w:szCs w:val="28"/>
        </w:rPr>
        <w:t>–</w:t>
      </w:r>
      <w:r w:rsidRPr="001E1C30">
        <w:rPr>
          <w:szCs w:val="28"/>
          <w:lang w:val="ru-RU"/>
        </w:rPr>
        <w:t xml:space="preserve"> </w:t>
      </w:r>
      <w:r w:rsidRPr="001E1C30">
        <w:rPr>
          <w:szCs w:val="28"/>
        </w:rPr>
        <w:t>дата регистрации задачи.</w:t>
      </w:r>
    </w:p>
    <w:p w14:paraId="3696C50F"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Этап</w:t>
      </w:r>
      <w:r w:rsidRPr="001E1C30">
        <w:rPr>
          <w:b/>
          <w:szCs w:val="28"/>
          <w:lang w:val="ru-RU"/>
        </w:rPr>
        <w:t xml:space="preserve"> </w:t>
      </w:r>
      <w:r w:rsidRPr="001E1C30">
        <w:rPr>
          <w:szCs w:val="28"/>
        </w:rPr>
        <w:t>–</w:t>
      </w:r>
      <w:r w:rsidRPr="001E1C30">
        <w:rPr>
          <w:szCs w:val="28"/>
          <w:lang w:val="ru-RU"/>
        </w:rPr>
        <w:t xml:space="preserve"> </w:t>
      </w:r>
      <w:r w:rsidRPr="001E1C30">
        <w:rPr>
          <w:szCs w:val="28"/>
        </w:rPr>
        <w:t>текущий этап обработки.</w:t>
      </w:r>
    </w:p>
    <w:p w14:paraId="3696C510"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Тип документа</w:t>
      </w:r>
      <w:r w:rsidRPr="001E1C30">
        <w:rPr>
          <w:szCs w:val="28"/>
        </w:rPr>
        <w:t xml:space="preserve"> – наименование типа документа, регламентированного отчета.</w:t>
      </w:r>
    </w:p>
    <w:p w14:paraId="3696C511"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Номер документа</w:t>
      </w:r>
      <w:r w:rsidRPr="001E1C30">
        <w:rPr>
          <w:szCs w:val="28"/>
        </w:rPr>
        <w:t xml:space="preserve"> – порядковый номер документа.</w:t>
      </w:r>
    </w:p>
    <w:p w14:paraId="3696C512"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Дата документа</w:t>
      </w:r>
      <w:r w:rsidRPr="001E1C30">
        <w:rPr>
          <w:szCs w:val="28"/>
        </w:rPr>
        <w:t xml:space="preserve"> – дата создания документа.</w:t>
      </w:r>
    </w:p>
    <w:p w14:paraId="3696C513"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 xml:space="preserve">Входящий статус </w:t>
      </w:r>
      <w:r w:rsidRPr="001E1C30">
        <w:rPr>
          <w:szCs w:val="28"/>
        </w:rPr>
        <w:t>– входящий статус документа по отношению к текущему этапу его обработки, присвоенный по результату выполнения предыдущего этапа.</w:t>
      </w:r>
    </w:p>
    <w:p w14:paraId="3696C514"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 xml:space="preserve">Установлен статус </w:t>
      </w:r>
      <w:r w:rsidRPr="001E1C30">
        <w:rPr>
          <w:szCs w:val="28"/>
        </w:rPr>
        <w:t>– статус, присвоенный документу</w:t>
      </w:r>
      <w:r w:rsidRPr="001E1C30">
        <w:rPr>
          <w:szCs w:val="28"/>
          <w:lang w:val="ru-RU"/>
        </w:rPr>
        <w:t xml:space="preserve"> в</w:t>
      </w:r>
      <w:r w:rsidRPr="001E1C30">
        <w:rPr>
          <w:szCs w:val="28"/>
        </w:rPr>
        <w:t xml:space="preserve"> результате выполнения текущего этапа.</w:t>
      </w:r>
    </w:p>
    <w:p w14:paraId="3696C515"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Дата выполнения</w:t>
      </w:r>
      <w:r w:rsidRPr="001E1C30">
        <w:rPr>
          <w:szCs w:val="28"/>
        </w:rPr>
        <w:t xml:space="preserve"> – дата и время выполнения текущего этапа обработки документа.</w:t>
      </w:r>
    </w:p>
    <w:p w14:paraId="3696C516" w14:textId="77777777" w:rsidR="0036544F" w:rsidRPr="001E1C30" w:rsidRDefault="0036544F" w:rsidP="00BD4159">
      <w:pPr>
        <w:pStyle w:val="ab"/>
        <w:numPr>
          <w:ilvl w:val="0"/>
          <w:numId w:val="44"/>
        </w:numPr>
        <w:spacing w:before="120" w:after="120"/>
        <w:ind w:left="1208" w:hanging="357"/>
        <w:rPr>
          <w:szCs w:val="28"/>
        </w:rPr>
      </w:pPr>
      <w:r w:rsidRPr="001E1C30">
        <w:rPr>
          <w:b/>
          <w:szCs w:val="28"/>
        </w:rPr>
        <w:t>Роль исполнителя</w:t>
      </w:r>
      <w:r w:rsidRPr="001E1C30">
        <w:rPr>
          <w:szCs w:val="28"/>
        </w:rPr>
        <w:t xml:space="preserve"> – наименование роли. У пользователей, обладающих данной ролью, задача отображается в общем списке задач к исполнению (до тех пор, пока она не будет принята к исполнению одним из пользователей из указанной группы).</w:t>
      </w:r>
    </w:p>
    <w:p w14:paraId="3696C517" w14:textId="77777777" w:rsidR="0036544F" w:rsidRPr="001E1C30" w:rsidRDefault="0036544F" w:rsidP="00BD4159">
      <w:pPr>
        <w:pStyle w:val="ab"/>
        <w:numPr>
          <w:ilvl w:val="0"/>
          <w:numId w:val="44"/>
        </w:numPr>
        <w:spacing w:before="120" w:after="120"/>
        <w:ind w:left="1361" w:hanging="510"/>
        <w:rPr>
          <w:szCs w:val="28"/>
        </w:rPr>
      </w:pPr>
      <w:r w:rsidRPr="001E1C30">
        <w:rPr>
          <w:b/>
          <w:szCs w:val="28"/>
        </w:rPr>
        <w:t>Описание выполнения</w:t>
      </w:r>
      <w:r w:rsidRPr="001E1C30">
        <w:rPr>
          <w:szCs w:val="28"/>
        </w:rPr>
        <w:t xml:space="preserve"> – комментарий исполнителя текущего этапа, содержащий необходимые сведения для исполнителя последующего </w:t>
      </w:r>
      <w:r w:rsidRPr="001E1C30">
        <w:rPr>
          <w:szCs w:val="28"/>
        </w:rPr>
        <w:lastRenderedPageBreak/>
        <w:t>этапа. Это может быть описание результата выполнения этапа, замечания при возврате документа на доработку и т.д.</w:t>
      </w:r>
    </w:p>
    <w:p w14:paraId="3696C518" w14:textId="77777777" w:rsidR="0036544F" w:rsidRPr="001E1C30" w:rsidRDefault="0036544F" w:rsidP="00BD4159">
      <w:pPr>
        <w:pStyle w:val="ab"/>
        <w:numPr>
          <w:ilvl w:val="0"/>
          <w:numId w:val="44"/>
        </w:numPr>
        <w:spacing w:before="120" w:after="120"/>
        <w:ind w:left="1361" w:hanging="510"/>
        <w:rPr>
          <w:szCs w:val="28"/>
        </w:rPr>
      </w:pPr>
      <w:r w:rsidRPr="001E1C30">
        <w:rPr>
          <w:b/>
          <w:szCs w:val="28"/>
        </w:rPr>
        <w:t>Описание постановки</w:t>
      </w:r>
      <w:r w:rsidRPr="001E1C30">
        <w:rPr>
          <w:szCs w:val="28"/>
        </w:rPr>
        <w:t xml:space="preserve"> – входящий комментарий от пользователя, выполнившего обработку документа на предыдущем этапе.</w:t>
      </w:r>
    </w:p>
    <w:p w14:paraId="3696C519" w14:textId="77777777" w:rsidR="0036544F" w:rsidRPr="001E1C30" w:rsidRDefault="0036544F" w:rsidP="00BD4159">
      <w:pPr>
        <w:pStyle w:val="ab"/>
        <w:numPr>
          <w:ilvl w:val="0"/>
          <w:numId w:val="44"/>
        </w:numPr>
        <w:spacing w:before="120" w:after="120"/>
        <w:ind w:left="1361" w:hanging="510"/>
        <w:rPr>
          <w:szCs w:val="28"/>
        </w:rPr>
      </w:pPr>
      <w:r w:rsidRPr="001E1C30">
        <w:rPr>
          <w:b/>
          <w:szCs w:val="28"/>
        </w:rPr>
        <w:t>Исполнитель</w:t>
      </w:r>
      <w:r w:rsidRPr="001E1C30">
        <w:rPr>
          <w:szCs w:val="28"/>
        </w:rPr>
        <w:t xml:space="preserve"> – пользователь базы данных. Реквизит заполняется после того, как один из пользователей, обладающих необходимой ролью, принимает задачу к исполнению.</w:t>
      </w:r>
    </w:p>
    <w:p w14:paraId="3696C51A" w14:textId="77777777" w:rsidR="0036544F" w:rsidRPr="001E1C30" w:rsidRDefault="0036544F" w:rsidP="00834022">
      <w:pPr>
        <w:pStyle w:val="ab"/>
        <w:spacing w:before="120" w:after="120"/>
        <w:ind w:firstLine="709"/>
        <w:rPr>
          <w:szCs w:val="28"/>
        </w:rPr>
      </w:pPr>
      <w:r w:rsidRPr="001E1C30">
        <w:rPr>
          <w:szCs w:val="28"/>
        </w:rPr>
        <w:t xml:space="preserve">В интерфейсе предусмотрена возможность фильтрации и сортировки по параметрам, перечисленным в списке выше, а также возможность группировки задач по следующим параметрам: </w:t>
      </w:r>
    </w:p>
    <w:p w14:paraId="3696C51B" w14:textId="77777777" w:rsidR="0036544F" w:rsidRPr="001E1C30" w:rsidRDefault="0036544F" w:rsidP="00BD4159">
      <w:pPr>
        <w:pStyle w:val="1"/>
        <w:numPr>
          <w:ilvl w:val="0"/>
          <w:numId w:val="67"/>
        </w:numPr>
        <w:ind w:left="1208" w:hanging="357"/>
      </w:pPr>
      <w:r w:rsidRPr="001E1C30">
        <w:t>тип документа;</w:t>
      </w:r>
    </w:p>
    <w:p w14:paraId="3696C51C" w14:textId="77777777" w:rsidR="0036544F" w:rsidRPr="001E1C30" w:rsidRDefault="0036544F" w:rsidP="00BD4159">
      <w:pPr>
        <w:pStyle w:val="1"/>
        <w:numPr>
          <w:ilvl w:val="0"/>
          <w:numId w:val="67"/>
        </w:numPr>
        <w:ind w:left="1208" w:hanging="357"/>
      </w:pPr>
      <w:r w:rsidRPr="001E1C30">
        <w:t>входящий статус;</w:t>
      </w:r>
    </w:p>
    <w:p w14:paraId="3696C51D" w14:textId="77777777" w:rsidR="0036544F" w:rsidRPr="001E1C30" w:rsidRDefault="0036544F" w:rsidP="00BD4159">
      <w:pPr>
        <w:pStyle w:val="1"/>
        <w:numPr>
          <w:ilvl w:val="0"/>
          <w:numId w:val="67"/>
        </w:numPr>
        <w:ind w:left="1208" w:hanging="357"/>
      </w:pPr>
      <w:r w:rsidRPr="001E1C30">
        <w:t>этап;</w:t>
      </w:r>
    </w:p>
    <w:p w14:paraId="3696C51E" w14:textId="77777777" w:rsidR="0036544F" w:rsidRPr="001E1C30" w:rsidRDefault="0036544F" w:rsidP="00BD4159">
      <w:pPr>
        <w:pStyle w:val="1"/>
        <w:numPr>
          <w:ilvl w:val="0"/>
          <w:numId w:val="67"/>
        </w:numPr>
        <w:ind w:left="1208" w:hanging="357"/>
      </w:pPr>
      <w:r w:rsidRPr="001E1C30">
        <w:t>роль исполнителя;</w:t>
      </w:r>
    </w:p>
    <w:p w14:paraId="3696C51F" w14:textId="77777777" w:rsidR="0036544F" w:rsidRPr="001E1C30" w:rsidRDefault="0036544F" w:rsidP="00BD4159">
      <w:pPr>
        <w:pStyle w:val="1"/>
        <w:numPr>
          <w:ilvl w:val="0"/>
          <w:numId w:val="67"/>
        </w:numPr>
        <w:ind w:left="1208" w:hanging="357"/>
      </w:pPr>
      <w:r w:rsidRPr="001E1C30">
        <w:t>исполнитель.</w:t>
      </w:r>
    </w:p>
    <w:p w14:paraId="3696C520" w14:textId="77777777" w:rsidR="0036544F" w:rsidRPr="001E1C30" w:rsidRDefault="002D355A" w:rsidP="00834022">
      <w:pPr>
        <w:pStyle w:val="1"/>
        <w:keepNext/>
        <w:numPr>
          <w:ilvl w:val="0"/>
          <w:numId w:val="0"/>
        </w:numPr>
        <w:jc w:val="center"/>
      </w:pPr>
      <w:r w:rsidRPr="00E161DF">
        <w:rPr>
          <w:noProof/>
          <w:snapToGrid/>
          <w:lang w:val="ru-RU" w:eastAsia="ru-RU"/>
        </w:rPr>
        <w:drawing>
          <wp:inline distT="0" distB="0" distL="0" distR="0" wp14:anchorId="3696D56B" wp14:editId="3696D56C">
            <wp:extent cx="6115050" cy="2962275"/>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962275"/>
                    </a:xfrm>
                    <a:prstGeom prst="rect">
                      <a:avLst/>
                    </a:prstGeom>
                    <a:noFill/>
                    <a:ln>
                      <a:noFill/>
                    </a:ln>
                  </pic:spPr>
                </pic:pic>
              </a:graphicData>
            </a:graphic>
          </wp:inline>
        </w:drawing>
      </w:r>
      <w:r w:rsidR="0036544F" w:rsidRPr="001E1C30" w:rsidDel="00A63045">
        <w:rPr>
          <w:noProof/>
        </w:rPr>
        <w:t xml:space="preserve"> </w:t>
      </w:r>
    </w:p>
    <w:p w14:paraId="3696C521" w14:textId="4944F3A7" w:rsidR="0036544F" w:rsidRPr="001E1C30" w:rsidRDefault="0036544F" w:rsidP="007D0CAD">
      <w:pPr>
        <w:pStyle w:val="affc"/>
      </w:pPr>
      <w:bookmarkStart w:id="105" w:name="_Toc536546094"/>
      <w:bookmarkStart w:id="106" w:name="_Toc48814739"/>
      <w:r w:rsidRPr="001E1C30">
        <w:t xml:space="preserve">Рисунок </w:t>
      </w:r>
      <w:bookmarkStart w:id="107" w:name="_Ref525117323"/>
      <w:r w:rsidR="007C3C94">
        <w:fldChar w:fldCharType="begin"/>
      </w:r>
      <w:r w:rsidR="007C3C94">
        <w:instrText xml:space="preserve"> STYLEREF 1 \s </w:instrText>
      </w:r>
      <w:r w:rsidR="007C3C94">
        <w:fldChar w:fldCharType="separate"/>
      </w:r>
      <w:r w:rsidR="004A4405">
        <w:rPr>
          <w:noProof/>
        </w:rPr>
        <w:t>4</w:t>
      </w:r>
      <w:r w:rsidR="007C3C94">
        <w:fldChar w:fldCharType="end"/>
      </w:r>
      <w:r w:rsidR="007C3C94">
        <w:t>.</w:t>
      </w:r>
      <w:r w:rsidR="00DA2BAB">
        <w:rPr>
          <w:noProof/>
        </w:rPr>
        <w:fldChar w:fldCharType="begin"/>
      </w:r>
      <w:r w:rsidR="00DA2BAB">
        <w:rPr>
          <w:noProof/>
        </w:rPr>
        <w:instrText xml:space="preserve"> SE</w:instrText>
      </w:r>
      <w:r w:rsidR="00DA2BAB">
        <w:rPr>
          <w:noProof/>
        </w:rPr>
        <w:instrText xml:space="preserve">Q Рисунок \* ARABIC \s 1 </w:instrText>
      </w:r>
      <w:r w:rsidR="00DA2BAB">
        <w:rPr>
          <w:noProof/>
        </w:rPr>
        <w:fldChar w:fldCharType="separate"/>
      </w:r>
      <w:r w:rsidR="004A4405">
        <w:rPr>
          <w:noProof/>
        </w:rPr>
        <w:t>2</w:t>
      </w:r>
      <w:r w:rsidR="00DA2BAB">
        <w:rPr>
          <w:noProof/>
        </w:rPr>
        <w:fldChar w:fldCharType="end"/>
      </w:r>
      <w:bookmarkEnd w:id="107"/>
      <w:r w:rsidRPr="001E1C30">
        <w:t xml:space="preserve"> </w:t>
      </w:r>
      <w:r w:rsidR="00834022">
        <w:sym w:font="Symbol" w:char="F02D"/>
      </w:r>
      <w:r w:rsidRPr="001E1C30">
        <w:t xml:space="preserve"> Выбор варианта группировки задач</w:t>
      </w:r>
      <w:bookmarkEnd w:id="105"/>
      <w:bookmarkEnd w:id="106"/>
    </w:p>
    <w:p w14:paraId="3696C522" w14:textId="77777777" w:rsidR="0036544F" w:rsidRPr="001E1C30" w:rsidRDefault="0036544F" w:rsidP="00834022">
      <w:pPr>
        <w:pStyle w:val="ab"/>
        <w:spacing w:before="120" w:after="120"/>
        <w:ind w:firstLine="709"/>
        <w:rPr>
          <w:szCs w:val="28"/>
        </w:rPr>
      </w:pPr>
      <w:r w:rsidRPr="001E1C30">
        <w:rPr>
          <w:szCs w:val="28"/>
        </w:rPr>
        <w:t>По умолчанию, ранее выполненные пользователем задачи на форме списка не отображаются. Для просмотра таких задач следует установить флаг «Показывать выполненные» в нижнем левом углу формы списка задач.</w:t>
      </w:r>
    </w:p>
    <w:p w14:paraId="3696C523" w14:textId="77777777" w:rsidR="0036544F" w:rsidRPr="001E1C30" w:rsidRDefault="0036544F" w:rsidP="00834022">
      <w:pPr>
        <w:pStyle w:val="ab"/>
        <w:keepNext/>
        <w:spacing w:before="120" w:after="120"/>
        <w:ind w:firstLine="709"/>
        <w:rPr>
          <w:szCs w:val="28"/>
        </w:rPr>
      </w:pPr>
      <w:r w:rsidRPr="001E1C30">
        <w:rPr>
          <w:szCs w:val="28"/>
        </w:rPr>
        <w:lastRenderedPageBreak/>
        <w:t>Переход к форме документа/отчета, для обработки которого была создана задача, производится по двойному щелчку левой кнопки мыши.</w:t>
      </w:r>
    </w:p>
    <w:p w14:paraId="3696C524" w14:textId="77777777" w:rsidR="0036544F" w:rsidRPr="001E1C30" w:rsidRDefault="0036544F" w:rsidP="00834022">
      <w:pPr>
        <w:pStyle w:val="ab"/>
        <w:keepNext/>
        <w:spacing w:before="120" w:after="120"/>
        <w:ind w:firstLine="709"/>
        <w:rPr>
          <w:szCs w:val="28"/>
          <w:lang w:val="ru-RU"/>
        </w:rPr>
      </w:pPr>
      <w:r w:rsidRPr="001E1C30">
        <w:rPr>
          <w:szCs w:val="28"/>
        </w:rPr>
        <w:t>Для удобства работы со списком задач предусмотрены следующие элементы</w:t>
      </w:r>
      <w:r w:rsidRPr="001E1C30">
        <w:rPr>
          <w:szCs w:val="28"/>
          <w:lang w:val="ru-RU"/>
        </w:rPr>
        <w:t xml:space="preserve"> у</w:t>
      </w:r>
      <w:r w:rsidRPr="001E1C30">
        <w:rPr>
          <w:szCs w:val="28"/>
        </w:rPr>
        <w:t>правления:</w:t>
      </w:r>
    </w:p>
    <w:p w14:paraId="13B6387A" w14:textId="77777777" w:rsidR="00E3464F" w:rsidRDefault="002D355A" w:rsidP="00E3464F">
      <w:pPr>
        <w:pStyle w:val="afffffffc"/>
        <w:rPr>
          <w:noProof/>
        </w:rPr>
      </w:pPr>
      <w:r w:rsidRPr="000A4F50">
        <w:rPr>
          <w:noProof/>
          <w:lang w:eastAsia="ru-RU"/>
        </w:rPr>
        <w:drawing>
          <wp:inline distT="0" distB="0" distL="0" distR="0" wp14:anchorId="3696D56D" wp14:editId="3696D56E">
            <wp:extent cx="6115050" cy="2962275"/>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962275"/>
                    </a:xfrm>
                    <a:prstGeom prst="rect">
                      <a:avLst/>
                    </a:prstGeom>
                    <a:noFill/>
                    <a:ln>
                      <a:noFill/>
                    </a:ln>
                  </pic:spPr>
                </pic:pic>
              </a:graphicData>
            </a:graphic>
          </wp:inline>
        </w:drawing>
      </w:r>
    </w:p>
    <w:p w14:paraId="3696C525" w14:textId="51F64864" w:rsidR="0036544F" w:rsidRPr="001E1C30" w:rsidRDefault="0036544F" w:rsidP="00E3464F">
      <w:pPr>
        <w:pStyle w:val="affc"/>
      </w:pPr>
      <w:bookmarkStart w:id="108" w:name="_Toc536546095"/>
      <w:bookmarkStart w:id="109" w:name="_Toc4881474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w:t>
      </w:r>
      <w:r w:rsidR="00DA2BAB">
        <w:rPr>
          <w:noProof/>
        </w:rPr>
        <w:fldChar w:fldCharType="end"/>
      </w:r>
      <w:r w:rsidRPr="001E1C30">
        <w:t xml:space="preserve"> </w:t>
      </w:r>
      <w:r w:rsidR="00834022">
        <w:sym w:font="Symbol" w:char="F02D"/>
      </w:r>
      <w:r w:rsidRPr="001E1C30">
        <w:t xml:space="preserve"> Элементы управления</w:t>
      </w:r>
      <w:bookmarkEnd w:id="108"/>
      <w:bookmarkEnd w:id="109"/>
    </w:p>
    <w:p w14:paraId="3696C526" w14:textId="77777777" w:rsidR="0036544F" w:rsidRPr="001E1C30" w:rsidRDefault="0036544F" w:rsidP="00BD4159">
      <w:pPr>
        <w:pStyle w:val="ab"/>
        <w:numPr>
          <w:ilvl w:val="0"/>
          <w:numId w:val="68"/>
        </w:numPr>
        <w:spacing w:before="120" w:after="120"/>
        <w:ind w:left="1208" w:hanging="357"/>
        <w:rPr>
          <w:szCs w:val="28"/>
        </w:rPr>
      </w:pPr>
      <w:r w:rsidRPr="001E1C30">
        <w:rPr>
          <w:b/>
          <w:szCs w:val="28"/>
        </w:rPr>
        <w:t>Обновить</w:t>
      </w:r>
      <w:r w:rsidRPr="001E1C30">
        <w:rPr>
          <w:b/>
          <w:szCs w:val="28"/>
          <w:lang w:val="ru-RU"/>
        </w:rPr>
        <w:t xml:space="preserve"> </w:t>
      </w:r>
      <w:r w:rsidR="002D355A" w:rsidRPr="001E1C30">
        <w:rPr>
          <w:noProof/>
          <w:szCs w:val="28"/>
          <w:lang w:val="ru-RU" w:eastAsia="ru-RU"/>
        </w:rPr>
        <w:drawing>
          <wp:inline distT="0" distB="0" distL="0" distR="0" wp14:anchorId="3696D56F" wp14:editId="3696D570">
            <wp:extent cx="200025" cy="171450"/>
            <wp:effectExtent l="0" t="0" r="0" b="0"/>
            <wp:docPr id="5"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1E1C30">
        <w:rPr>
          <w:szCs w:val="28"/>
        </w:rPr>
        <w:t xml:space="preserve"> – обновление списка задач пользователя.</w:t>
      </w:r>
    </w:p>
    <w:p w14:paraId="3696C527" w14:textId="77777777" w:rsidR="0036544F" w:rsidRPr="001E1C30" w:rsidRDefault="0036544F" w:rsidP="00BD4159">
      <w:pPr>
        <w:pStyle w:val="ab"/>
        <w:numPr>
          <w:ilvl w:val="0"/>
          <w:numId w:val="68"/>
        </w:numPr>
        <w:spacing w:before="120" w:after="120"/>
        <w:ind w:left="1208" w:hanging="357"/>
        <w:rPr>
          <w:szCs w:val="28"/>
        </w:rPr>
      </w:pPr>
      <w:r w:rsidRPr="001E1C30">
        <w:rPr>
          <w:b/>
          <w:szCs w:val="28"/>
        </w:rPr>
        <w:t>Сгруппировать по</w:t>
      </w:r>
      <w:r w:rsidRPr="001E1C30">
        <w:rPr>
          <w:szCs w:val="28"/>
        </w:rPr>
        <w:t xml:space="preserve"> – открытие списка возможных параметров группировки задач.</w:t>
      </w:r>
    </w:p>
    <w:p w14:paraId="3696C528" w14:textId="77777777" w:rsidR="0036544F" w:rsidRPr="001E1C30" w:rsidRDefault="0036544F" w:rsidP="00BD4159">
      <w:pPr>
        <w:pStyle w:val="ab"/>
        <w:numPr>
          <w:ilvl w:val="0"/>
          <w:numId w:val="68"/>
        </w:numPr>
        <w:spacing w:before="120" w:after="120"/>
        <w:ind w:left="1208" w:hanging="357"/>
        <w:rPr>
          <w:szCs w:val="28"/>
        </w:rPr>
      </w:pPr>
      <w:r w:rsidRPr="001E1C30">
        <w:rPr>
          <w:b/>
          <w:szCs w:val="28"/>
        </w:rPr>
        <w:t>К исполнению</w:t>
      </w:r>
      <w:r w:rsidRPr="001E1C30">
        <w:rPr>
          <w:szCs w:val="28"/>
        </w:rPr>
        <w:t xml:space="preserve"> – принятие задачи к исполнению текущим пользователем.</w:t>
      </w:r>
    </w:p>
    <w:p w14:paraId="3696C529" w14:textId="77777777" w:rsidR="00EC06D8" w:rsidRPr="00AB48A7" w:rsidRDefault="00EC06D8" w:rsidP="00BD4159">
      <w:pPr>
        <w:pStyle w:val="ab"/>
        <w:numPr>
          <w:ilvl w:val="0"/>
          <w:numId w:val="68"/>
        </w:numPr>
        <w:spacing w:before="120" w:after="120"/>
        <w:ind w:left="1134"/>
        <w:rPr>
          <w:color w:val="auto"/>
          <w:szCs w:val="28"/>
        </w:rPr>
      </w:pPr>
      <w:r w:rsidRPr="00834022">
        <w:rPr>
          <w:b/>
          <w:szCs w:val="28"/>
        </w:rPr>
        <w:t xml:space="preserve">Отбор по доп. инфо. – </w:t>
      </w:r>
      <w:r w:rsidRPr="00834022">
        <w:rPr>
          <w:szCs w:val="28"/>
        </w:rPr>
        <w:t>отбор задач по значению реквизитов, отображаемых в списке задач в колонках с дополнительной информацией. Для осуществления отбора необходимо в открывающейся форме напротив соответствующего наименования колонки дополнительной информации сначала определить тип</w:t>
      </w:r>
      <w:r w:rsidRPr="00834022">
        <w:rPr>
          <w:color w:val="auto"/>
          <w:szCs w:val="28"/>
          <w:lang w:val="ru-RU"/>
        </w:rPr>
        <w:t xml:space="preserve"> отбираем</w:t>
      </w:r>
      <w:r>
        <w:rPr>
          <w:color w:val="auto"/>
          <w:szCs w:val="28"/>
          <w:lang w:val="ru-RU"/>
        </w:rPr>
        <w:t xml:space="preserve">ых данных </w:t>
      </w:r>
      <w:r w:rsidRPr="00A201F3">
        <w:rPr>
          <w:color w:val="auto"/>
          <w:szCs w:val="28"/>
        </w:rPr>
        <w:t>–</w:t>
      </w:r>
      <w:r>
        <w:rPr>
          <w:color w:val="auto"/>
          <w:szCs w:val="28"/>
          <w:lang w:val="ru-RU"/>
        </w:rPr>
        <w:t xml:space="preserve"> по кнопке «…» доступен выбор из значений:</w:t>
      </w:r>
    </w:p>
    <w:p w14:paraId="3696C52A" w14:textId="77777777" w:rsidR="00EC06D8" w:rsidRPr="00AB48A7" w:rsidRDefault="00EC06D8" w:rsidP="00BD4159">
      <w:pPr>
        <w:pStyle w:val="23"/>
        <w:numPr>
          <w:ilvl w:val="0"/>
          <w:numId w:val="235"/>
        </w:numPr>
        <w:rPr>
          <w:lang w:val="x-none"/>
        </w:rPr>
      </w:pPr>
      <w:r w:rsidRPr="00AB48A7">
        <w:t>«</w:t>
      </w:r>
      <w:r w:rsidRPr="00AB48A7">
        <w:rPr>
          <w:lang w:val="x-none"/>
        </w:rPr>
        <w:t>Число</w:t>
      </w:r>
      <w:r w:rsidRPr="00AB48A7">
        <w:t>»;</w:t>
      </w:r>
    </w:p>
    <w:p w14:paraId="3696C52B" w14:textId="77777777" w:rsidR="00EC06D8" w:rsidRPr="00AB48A7" w:rsidRDefault="00EC06D8" w:rsidP="00BD4159">
      <w:pPr>
        <w:pStyle w:val="23"/>
        <w:numPr>
          <w:ilvl w:val="0"/>
          <w:numId w:val="235"/>
        </w:numPr>
        <w:rPr>
          <w:lang w:val="x-none"/>
        </w:rPr>
      </w:pPr>
      <w:r w:rsidRPr="00AB48A7">
        <w:t>«</w:t>
      </w:r>
      <w:r w:rsidRPr="00AB48A7">
        <w:rPr>
          <w:lang w:val="x-none"/>
        </w:rPr>
        <w:t>Строка</w:t>
      </w:r>
      <w:r w:rsidRPr="00AB48A7">
        <w:t>»;</w:t>
      </w:r>
    </w:p>
    <w:p w14:paraId="3696C52C" w14:textId="77777777" w:rsidR="00EC06D8" w:rsidRPr="00AB48A7" w:rsidRDefault="00EC06D8" w:rsidP="00BD4159">
      <w:pPr>
        <w:pStyle w:val="23"/>
        <w:numPr>
          <w:ilvl w:val="0"/>
          <w:numId w:val="235"/>
        </w:numPr>
        <w:rPr>
          <w:lang w:val="x-none"/>
        </w:rPr>
      </w:pPr>
      <w:r w:rsidRPr="00AB48A7">
        <w:t>«</w:t>
      </w:r>
      <w:r w:rsidRPr="00AB48A7">
        <w:rPr>
          <w:lang w:val="x-none"/>
        </w:rPr>
        <w:t>Стандартная дата начала</w:t>
      </w:r>
      <w:r w:rsidRPr="00AB48A7">
        <w:t>»;</w:t>
      </w:r>
    </w:p>
    <w:p w14:paraId="3696C52D" w14:textId="77777777" w:rsidR="00EC06D8" w:rsidRPr="00AB48A7" w:rsidRDefault="00EC06D8" w:rsidP="00BD4159">
      <w:pPr>
        <w:pStyle w:val="23"/>
        <w:numPr>
          <w:ilvl w:val="0"/>
          <w:numId w:val="235"/>
        </w:numPr>
        <w:rPr>
          <w:lang w:val="x-none"/>
        </w:rPr>
      </w:pPr>
      <w:r w:rsidRPr="00AB48A7">
        <w:t>«</w:t>
      </w:r>
      <w:r w:rsidRPr="00AB48A7">
        <w:rPr>
          <w:lang w:val="x-none"/>
        </w:rPr>
        <w:t>Стандартный период</w:t>
      </w:r>
      <w:r w:rsidRPr="00AB48A7">
        <w:t>».</w:t>
      </w:r>
    </w:p>
    <w:p w14:paraId="3696C52E" w14:textId="77777777" w:rsidR="00EC06D8" w:rsidRDefault="00EC06D8" w:rsidP="00834022">
      <w:pPr>
        <w:pStyle w:val="ab"/>
        <w:spacing w:after="240"/>
        <w:ind w:left="1208" w:firstLine="0"/>
        <w:rPr>
          <w:color w:val="auto"/>
          <w:szCs w:val="28"/>
        </w:rPr>
      </w:pPr>
      <w:r w:rsidRPr="00AB48A7">
        <w:rPr>
          <w:color w:val="auto"/>
          <w:szCs w:val="28"/>
        </w:rPr>
        <w:t>Затем ввести значение для отбора</w:t>
      </w:r>
      <w:r>
        <w:rPr>
          <w:color w:val="auto"/>
          <w:szCs w:val="28"/>
          <w:lang w:val="ru-RU"/>
        </w:rPr>
        <w:t xml:space="preserve"> и нажать кнопку «Применить» (см. рис. ниже)</w:t>
      </w:r>
      <w:r w:rsidRPr="00AB48A7">
        <w:rPr>
          <w:color w:val="auto"/>
          <w:szCs w:val="28"/>
        </w:rPr>
        <w:t>.</w:t>
      </w:r>
    </w:p>
    <w:p w14:paraId="3696C52F" w14:textId="77777777" w:rsidR="00EC06D8" w:rsidRDefault="002D355A" w:rsidP="00834022">
      <w:pPr>
        <w:pStyle w:val="ab"/>
        <w:keepNext/>
        <w:spacing w:before="240"/>
        <w:ind w:firstLine="0"/>
        <w:jc w:val="center"/>
        <w:rPr>
          <w:noProof/>
          <w:snapToGrid/>
          <w:lang w:val="ru-RU"/>
        </w:rPr>
      </w:pPr>
      <w:r w:rsidRPr="000A1613">
        <w:rPr>
          <w:noProof/>
          <w:snapToGrid/>
          <w:lang w:val="ru-RU" w:eastAsia="ru-RU"/>
        </w:rPr>
        <w:lastRenderedPageBreak/>
        <w:drawing>
          <wp:inline distT="0" distB="0" distL="0" distR="0" wp14:anchorId="3696D571" wp14:editId="3696D572">
            <wp:extent cx="6124575" cy="253365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2533650"/>
                    </a:xfrm>
                    <a:prstGeom prst="rect">
                      <a:avLst/>
                    </a:prstGeom>
                    <a:noFill/>
                    <a:ln>
                      <a:noFill/>
                    </a:ln>
                  </pic:spPr>
                </pic:pic>
              </a:graphicData>
            </a:graphic>
          </wp:inline>
        </w:drawing>
      </w:r>
    </w:p>
    <w:p w14:paraId="3696C530" w14:textId="224440A7" w:rsidR="00EC06D8" w:rsidRDefault="00EC06D8" w:rsidP="007D0CAD">
      <w:pPr>
        <w:pStyle w:val="affc"/>
      </w:pPr>
      <w:bookmarkStart w:id="110" w:name="_Toc48814741"/>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w:t>
      </w:r>
      <w:r w:rsidR="00DA2BAB">
        <w:rPr>
          <w:noProof/>
        </w:rPr>
        <w:fldChar w:fldCharType="end"/>
      </w:r>
      <w:r w:rsidRPr="00A201F3">
        <w:t xml:space="preserve"> – </w:t>
      </w:r>
      <w:r>
        <w:t>Отбор задач по полям дополнительной информации</w:t>
      </w:r>
      <w:bookmarkEnd w:id="110"/>
    </w:p>
    <w:p w14:paraId="3696C531" w14:textId="77777777" w:rsidR="00EC06D8" w:rsidRPr="00834022" w:rsidRDefault="00EC06D8" w:rsidP="00834022">
      <w:pPr>
        <w:pStyle w:val="ab"/>
        <w:spacing w:before="120" w:after="120"/>
        <w:ind w:firstLine="709"/>
        <w:rPr>
          <w:szCs w:val="28"/>
        </w:rPr>
      </w:pPr>
      <w:r w:rsidRPr="00AB48A7">
        <w:rPr>
          <w:color w:val="auto"/>
          <w:szCs w:val="28"/>
        </w:rPr>
        <w:t xml:space="preserve">Для снятия отбора необходимо </w:t>
      </w:r>
      <w:r>
        <w:rPr>
          <w:color w:val="auto"/>
          <w:szCs w:val="28"/>
          <w:lang w:val="ru-RU"/>
        </w:rPr>
        <w:t xml:space="preserve">вызвать форму отбора задач и </w:t>
      </w:r>
      <w:r w:rsidRPr="00AB48A7">
        <w:rPr>
          <w:color w:val="auto"/>
          <w:szCs w:val="28"/>
        </w:rPr>
        <w:t>нажать кнопку «Отключить отбор».</w:t>
      </w:r>
    </w:p>
    <w:p w14:paraId="3696C532" w14:textId="77777777" w:rsidR="0036544F" w:rsidRPr="001E1C30" w:rsidRDefault="0036544F" w:rsidP="00BD4159">
      <w:pPr>
        <w:pStyle w:val="ab"/>
        <w:numPr>
          <w:ilvl w:val="0"/>
          <w:numId w:val="68"/>
        </w:numPr>
        <w:spacing w:before="120" w:after="120"/>
        <w:ind w:left="1208" w:hanging="357"/>
        <w:rPr>
          <w:szCs w:val="28"/>
        </w:rPr>
      </w:pPr>
      <w:r w:rsidRPr="001E1C30">
        <w:rPr>
          <w:b/>
          <w:szCs w:val="28"/>
        </w:rPr>
        <w:t>Ещ</w:t>
      </w:r>
      <w:r w:rsidRPr="001E1C30">
        <w:rPr>
          <w:b/>
          <w:szCs w:val="28"/>
          <w:lang w:val="ru-RU"/>
        </w:rPr>
        <w:t>е</w:t>
      </w:r>
      <w:r w:rsidRPr="001E1C30">
        <w:rPr>
          <w:szCs w:val="28"/>
        </w:rPr>
        <w:t xml:space="preserve"> – открытие списка дополнительных настроек или действий над задачами. Среди них предусмотрены такие действия, как: </w:t>
      </w:r>
    </w:p>
    <w:p w14:paraId="3696C533" w14:textId="77777777" w:rsidR="0036544F" w:rsidRPr="001E1C30" w:rsidRDefault="0036544F" w:rsidP="00BD4159">
      <w:pPr>
        <w:pStyle w:val="23"/>
        <w:numPr>
          <w:ilvl w:val="0"/>
          <w:numId w:val="68"/>
        </w:numPr>
        <w:ind w:left="1208" w:hanging="357"/>
      </w:pPr>
      <w:r w:rsidRPr="001E1C30">
        <w:rPr>
          <w:b/>
        </w:rPr>
        <w:t>Установить период</w:t>
      </w:r>
      <w:r w:rsidRPr="001E1C30">
        <w:t xml:space="preserve"> – ограничение перечня отображаемых задач по дате их создания;</w:t>
      </w:r>
    </w:p>
    <w:p w14:paraId="3696C534" w14:textId="77777777" w:rsidR="0036544F" w:rsidRPr="001E1C30" w:rsidRDefault="0036544F" w:rsidP="00BD4159">
      <w:pPr>
        <w:pStyle w:val="23"/>
        <w:numPr>
          <w:ilvl w:val="0"/>
          <w:numId w:val="68"/>
        </w:numPr>
        <w:ind w:left="1208" w:hanging="357"/>
        <w:rPr>
          <w:b/>
        </w:rPr>
      </w:pPr>
      <w:r w:rsidRPr="001E1C30">
        <w:rPr>
          <w:b/>
        </w:rPr>
        <w:t xml:space="preserve">Настроить список – </w:t>
      </w:r>
      <w:r w:rsidRPr="001E1C30">
        <w:t>инструмент для настройки интерфейса, включающий в себя возможности задания отборов, сортировки, условного оформления, группировки данных;</w:t>
      </w:r>
    </w:p>
    <w:p w14:paraId="3696C535" w14:textId="77777777" w:rsidR="0036544F" w:rsidRPr="001E1C30" w:rsidRDefault="0036544F" w:rsidP="00BD4159">
      <w:pPr>
        <w:pStyle w:val="23"/>
        <w:numPr>
          <w:ilvl w:val="0"/>
          <w:numId w:val="68"/>
        </w:numPr>
        <w:ind w:left="1208" w:hanging="357"/>
        <w:rPr>
          <w:b/>
        </w:rPr>
      </w:pPr>
      <w:r w:rsidRPr="001E1C30">
        <w:rPr>
          <w:b/>
        </w:rPr>
        <w:t>Вывести список –</w:t>
      </w:r>
      <w:r w:rsidRPr="001E1C30">
        <w:t xml:space="preserve"> формирование списка для возможности его сохранения в текстовом или табличном документе, а также вывода на печать;</w:t>
      </w:r>
      <w:r w:rsidRPr="001E1C30">
        <w:rPr>
          <w:b/>
        </w:rPr>
        <w:t xml:space="preserve"> </w:t>
      </w:r>
    </w:p>
    <w:p w14:paraId="3696C536" w14:textId="77777777" w:rsidR="0036544F" w:rsidRPr="001E1C30" w:rsidRDefault="0036544F" w:rsidP="00BD4159">
      <w:pPr>
        <w:pStyle w:val="23"/>
        <w:numPr>
          <w:ilvl w:val="0"/>
          <w:numId w:val="68"/>
        </w:numPr>
        <w:ind w:left="1208" w:hanging="357"/>
        <w:rPr>
          <w:b/>
        </w:rPr>
      </w:pPr>
      <w:r w:rsidRPr="001E1C30">
        <w:rPr>
          <w:b/>
        </w:rPr>
        <w:t xml:space="preserve">Открыть шаблон – </w:t>
      </w:r>
      <w:r w:rsidRPr="001E1C30">
        <w:t>переход к шаблону для ознакомления с процессом проведения документа;</w:t>
      </w:r>
    </w:p>
    <w:p w14:paraId="3696C537" w14:textId="77777777" w:rsidR="0036544F" w:rsidRPr="001E1C30" w:rsidRDefault="0036544F" w:rsidP="00BD4159">
      <w:pPr>
        <w:pStyle w:val="23"/>
        <w:numPr>
          <w:ilvl w:val="0"/>
          <w:numId w:val="68"/>
        </w:numPr>
        <w:ind w:left="1208" w:hanging="357"/>
        <w:rPr>
          <w:b/>
        </w:rPr>
      </w:pPr>
      <w:r w:rsidRPr="001E1C30">
        <w:rPr>
          <w:b/>
        </w:rPr>
        <w:t xml:space="preserve">Отменить принятие к исполнению – </w:t>
      </w:r>
      <w:r w:rsidRPr="001E1C30">
        <w:t>отказ от исполнения задачи, ранее принятой пользователем к исполнению;</w:t>
      </w:r>
    </w:p>
    <w:p w14:paraId="3696C538" w14:textId="77777777" w:rsidR="0036544F" w:rsidRPr="001E1C30" w:rsidRDefault="0036544F" w:rsidP="00BD4159">
      <w:pPr>
        <w:pStyle w:val="23"/>
        <w:numPr>
          <w:ilvl w:val="0"/>
          <w:numId w:val="68"/>
        </w:numPr>
        <w:ind w:left="1208" w:hanging="357"/>
        <w:rPr>
          <w:b/>
        </w:rPr>
      </w:pPr>
      <w:r w:rsidRPr="001E1C30">
        <w:rPr>
          <w:b/>
        </w:rPr>
        <w:t xml:space="preserve">Отменить выполнение </w:t>
      </w:r>
      <w:r w:rsidRPr="001E1C30">
        <w:t>– отмена выполнения последней задачи (этапа обработки документа);</w:t>
      </w:r>
    </w:p>
    <w:p w14:paraId="3696C539" w14:textId="77777777" w:rsidR="0036544F" w:rsidRPr="001E1C30" w:rsidRDefault="0036544F" w:rsidP="00BD4159">
      <w:pPr>
        <w:pStyle w:val="23"/>
        <w:numPr>
          <w:ilvl w:val="0"/>
          <w:numId w:val="68"/>
        </w:numPr>
        <w:ind w:left="1208" w:hanging="357"/>
        <w:rPr>
          <w:b/>
        </w:rPr>
      </w:pPr>
      <w:r w:rsidRPr="001E1C30">
        <w:rPr>
          <w:b/>
        </w:rPr>
        <w:t xml:space="preserve">Процесс – </w:t>
      </w:r>
      <w:r w:rsidRPr="001E1C30">
        <w:t>переход к карточке процесса обработки документа;</w:t>
      </w:r>
    </w:p>
    <w:p w14:paraId="3696C53A" w14:textId="77777777" w:rsidR="0036544F" w:rsidRPr="001E1C30" w:rsidRDefault="0036544F" w:rsidP="00BD4159">
      <w:pPr>
        <w:pStyle w:val="23"/>
        <w:numPr>
          <w:ilvl w:val="0"/>
          <w:numId w:val="68"/>
        </w:numPr>
        <w:ind w:left="1208" w:hanging="357"/>
        <w:rPr>
          <w:b/>
        </w:rPr>
      </w:pPr>
      <w:r w:rsidRPr="001E1C30">
        <w:rPr>
          <w:b/>
        </w:rPr>
        <w:t>Версии документа –</w:t>
      </w:r>
      <w:r w:rsidRPr="001E1C30">
        <w:t xml:space="preserve"> просмотр версий документа с возможностью перехода по ссылке к содержимому документа;</w:t>
      </w:r>
    </w:p>
    <w:p w14:paraId="3696C53B" w14:textId="77777777" w:rsidR="0036544F" w:rsidRDefault="002D355A" w:rsidP="00834022">
      <w:pPr>
        <w:pStyle w:val="23"/>
        <w:keepNext/>
        <w:numPr>
          <w:ilvl w:val="0"/>
          <w:numId w:val="0"/>
        </w:numPr>
        <w:jc w:val="center"/>
      </w:pPr>
      <w:r w:rsidRPr="001E1C30">
        <w:rPr>
          <w:noProof/>
          <w:snapToGrid/>
        </w:rPr>
        <w:lastRenderedPageBreak/>
        <w:drawing>
          <wp:inline distT="0" distB="0" distL="0" distR="0" wp14:anchorId="3696D573" wp14:editId="3696D574">
            <wp:extent cx="5248275" cy="1114425"/>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8275" cy="1114425"/>
                    </a:xfrm>
                    <a:prstGeom prst="rect">
                      <a:avLst/>
                    </a:prstGeom>
                    <a:noFill/>
                    <a:ln>
                      <a:noFill/>
                    </a:ln>
                  </pic:spPr>
                </pic:pic>
              </a:graphicData>
            </a:graphic>
          </wp:inline>
        </w:drawing>
      </w:r>
    </w:p>
    <w:p w14:paraId="3696C53C" w14:textId="11DCD1FB" w:rsidR="00834022" w:rsidRDefault="00834022" w:rsidP="007D0CAD">
      <w:pPr>
        <w:pStyle w:val="affc"/>
      </w:pPr>
      <w:bookmarkStart w:id="111" w:name="_Toc48814742"/>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w:t>
      </w:r>
      <w:r w:rsidR="00DA2BAB">
        <w:rPr>
          <w:noProof/>
        </w:rPr>
        <w:fldChar w:fldCharType="end"/>
      </w:r>
      <w:r w:rsidRPr="00A201F3">
        <w:t xml:space="preserve"> – </w:t>
      </w:r>
      <w:r>
        <w:t>Версии документа</w:t>
      </w:r>
      <w:bookmarkEnd w:id="111"/>
    </w:p>
    <w:p w14:paraId="3696C53D" w14:textId="77777777" w:rsidR="000A1613" w:rsidRDefault="000A1613" w:rsidP="00BD4159">
      <w:pPr>
        <w:pStyle w:val="23"/>
        <w:numPr>
          <w:ilvl w:val="0"/>
          <w:numId w:val="68"/>
        </w:numPr>
        <w:ind w:left="1361" w:hanging="510"/>
        <w:rPr>
          <w:b/>
        </w:rPr>
      </w:pPr>
      <w:r w:rsidRPr="00AB48A7">
        <w:rPr>
          <w:b/>
          <w:lang w:val="x-none"/>
        </w:rPr>
        <w:t xml:space="preserve">Настройки оповещений о задачах – </w:t>
      </w:r>
      <w:r w:rsidRPr="00AB48A7">
        <w:rPr>
          <w:lang w:val="x-none"/>
        </w:rPr>
        <w:t>включение/отключение показа всплывающих оповещений, а также настройка интервала их вывода;</w:t>
      </w:r>
    </w:p>
    <w:p w14:paraId="3696C53E" w14:textId="77777777" w:rsidR="0036544F" w:rsidRPr="001E1C30" w:rsidRDefault="0036544F" w:rsidP="00BD4159">
      <w:pPr>
        <w:pStyle w:val="23"/>
        <w:numPr>
          <w:ilvl w:val="0"/>
          <w:numId w:val="68"/>
        </w:numPr>
        <w:ind w:left="1361" w:hanging="510"/>
        <w:rPr>
          <w:b/>
        </w:rPr>
      </w:pPr>
      <w:r w:rsidRPr="001E1C30">
        <w:rPr>
          <w:b/>
        </w:rPr>
        <w:t xml:space="preserve">Изменить форму – </w:t>
      </w:r>
      <w:r w:rsidRPr="001E1C30">
        <w:t>настройка перечня отображаемых реквизитов задачи в общем списке задач.</w:t>
      </w:r>
    </w:p>
    <w:p w14:paraId="3696C53F" w14:textId="77777777" w:rsidR="00AD2C1C" w:rsidRDefault="002D355A" w:rsidP="0036544F">
      <w:pPr>
        <w:pStyle w:val="ab"/>
        <w:keepNext/>
        <w:ind w:firstLine="0"/>
        <w:jc w:val="center"/>
        <w:rPr>
          <w:noProof/>
          <w:snapToGrid/>
          <w:lang w:val="ru-RU" w:eastAsia="ru-RU"/>
        </w:rPr>
      </w:pPr>
      <w:r w:rsidRPr="000A1613">
        <w:rPr>
          <w:noProof/>
          <w:snapToGrid/>
          <w:lang w:val="ru-RU" w:eastAsia="ru-RU"/>
        </w:rPr>
        <w:drawing>
          <wp:inline distT="0" distB="0" distL="0" distR="0" wp14:anchorId="3696D575" wp14:editId="3696D576">
            <wp:extent cx="3314700" cy="4619625"/>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14700" cy="4619625"/>
                    </a:xfrm>
                    <a:prstGeom prst="rect">
                      <a:avLst/>
                    </a:prstGeom>
                    <a:noFill/>
                    <a:ln>
                      <a:noFill/>
                    </a:ln>
                  </pic:spPr>
                </pic:pic>
              </a:graphicData>
            </a:graphic>
          </wp:inline>
        </w:drawing>
      </w:r>
      <w:r w:rsidR="0036544F" w:rsidRPr="001E1C30" w:rsidDel="006865C0">
        <w:rPr>
          <w:noProof/>
          <w:snapToGrid/>
          <w:lang w:val="ru-RU" w:eastAsia="ru-RU"/>
        </w:rPr>
        <w:t xml:space="preserve"> </w:t>
      </w:r>
      <w:bookmarkStart w:id="112" w:name="_Toc536546096"/>
    </w:p>
    <w:p w14:paraId="3696C540" w14:textId="2C957255" w:rsidR="0036544F" w:rsidRPr="001E1C30" w:rsidRDefault="0036544F" w:rsidP="0036544F">
      <w:pPr>
        <w:pStyle w:val="ab"/>
        <w:keepNext/>
        <w:ind w:firstLine="0"/>
        <w:jc w:val="center"/>
        <w:rPr>
          <w:szCs w:val="28"/>
        </w:rPr>
      </w:pPr>
      <w:bookmarkStart w:id="113" w:name="_Toc48814743"/>
      <w:r w:rsidRPr="001E1C30">
        <w:t xml:space="preserve">Рисунок </w:t>
      </w:r>
      <w:r w:rsidR="006F4949">
        <w:fldChar w:fldCharType="begin"/>
      </w:r>
      <w:r w:rsidR="006F4949">
        <w:instrText xml:space="preserve"> STYLEREF 1 \s </w:instrText>
      </w:r>
      <w:r w:rsidR="006F4949">
        <w:fldChar w:fldCharType="separate"/>
      </w:r>
      <w:r w:rsidR="004A4405">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4A4405">
        <w:rPr>
          <w:noProof/>
        </w:rPr>
        <w:t>6</w:t>
      </w:r>
      <w:r w:rsidR="006F4949">
        <w:rPr>
          <w:noProof/>
        </w:rPr>
        <w:fldChar w:fldCharType="end"/>
      </w:r>
      <w:r w:rsidRPr="001E1C30">
        <w:t xml:space="preserve"> </w:t>
      </w:r>
      <w:r w:rsidR="00834022">
        <w:sym w:font="Symbol" w:char="F02D"/>
      </w:r>
      <w:r w:rsidRPr="001E1C30">
        <w:t xml:space="preserve"> Список элементов управления</w:t>
      </w:r>
      <w:bookmarkEnd w:id="112"/>
      <w:bookmarkEnd w:id="113"/>
    </w:p>
    <w:p w14:paraId="3696C541" w14:textId="77777777" w:rsidR="0036544F" w:rsidRPr="001E1C30" w:rsidRDefault="0036544F" w:rsidP="00834022">
      <w:pPr>
        <w:pStyle w:val="ab"/>
        <w:spacing w:before="120" w:after="120"/>
        <w:ind w:firstLine="709"/>
        <w:rPr>
          <w:szCs w:val="28"/>
        </w:rPr>
      </w:pPr>
      <w:r w:rsidRPr="001E1C30">
        <w:rPr>
          <w:szCs w:val="28"/>
        </w:rPr>
        <w:t>Также в интерфейсе отражаются дополнительные элементы управления – кнопки резолюций.</w:t>
      </w:r>
    </w:p>
    <w:p w14:paraId="3696C542" w14:textId="77777777" w:rsidR="0036544F" w:rsidRPr="001E1C30" w:rsidRDefault="0036544F" w:rsidP="00834022">
      <w:pPr>
        <w:pStyle w:val="ab"/>
        <w:spacing w:before="120" w:after="120"/>
        <w:ind w:firstLine="709"/>
        <w:rPr>
          <w:szCs w:val="28"/>
        </w:rPr>
      </w:pPr>
      <w:r w:rsidRPr="001E1C30">
        <w:rPr>
          <w:b/>
          <w:szCs w:val="28"/>
        </w:rPr>
        <w:t>Кнопки резолюций –</w:t>
      </w:r>
      <w:r w:rsidRPr="001E1C30">
        <w:rPr>
          <w:b/>
          <w:szCs w:val="28"/>
          <w:lang w:val="ru-RU"/>
        </w:rPr>
        <w:t xml:space="preserve"> </w:t>
      </w:r>
      <w:r w:rsidRPr="001E1C30">
        <w:rPr>
          <w:szCs w:val="28"/>
        </w:rPr>
        <w:t xml:space="preserve">используются для вынесения решения на текущем этапе обработки документа. Отображение кнопок производится  для выделенной в данный момент в списке задачи. Расположены кнопки резолюций в верхней </w:t>
      </w:r>
      <w:r w:rsidRPr="001E1C30">
        <w:rPr>
          <w:szCs w:val="28"/>
        </w:rPr>
        <w:lastRenderedPageBreak/>
        <w:t>правой части формы интерфейса. Количество элементов данного типа определяется настройкой шаблона процесса обработки документа. На рисунке, представленном ниже, для выделенной задачи на текущем этапе обработки предусмотрен</w:t>
      </w:r>
      <w:r w:rsidRPr="001E1C30">
        <w:rPr>
          <w:szCs w:val="28"/>
          <w:lang w:val="ru-RU"/>
        </w:rPr>
        <w:t>а одна кнопка – «На подписание».</w:t>
      </w:r>
    </w:p>
    <w:p w14:paraId="3696C543" w14:textId="77777777" w:rsidR="0036544F" w:rsidRPr="001E1C30" w:rsidRDefault="002D355A" w:rsidP="00834022">
      <w:pPr>
        <w:pStyle w:val="ab"/>
        <w:keepNext/>
        <w:spacing w:before="120" w:after="120"/>
        <w:ind w:firstLine="0"/>
        <w:jc w:val="center"/>
      </w:pPr>
      <w:r w:rsidRPr="000A1613">
        <w:rPr>
          <w:noProof/>
          <w:snapToGrid/>
          <w:lang w:val="ru-RU" w:eastAsia="ru-RU"/>
        </w:rPr>
        <w:drawing>
          <wp:inline distT="0" distB="0" distL="0" distR="0" wp14:anchorId="3696D577" wp14:editId="3696D578">
            <wp:extent cx="6124575" cy="2876550"/>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4575" cy="2876550"/>
                    </a:xfrm>
                    <a:prstGeom prst="rect">
                      <a:avLst/>
                    </a:prstGeom>
                    <a:noFill/>
                    <a:ln>
                      <a:noFill/>
                    </a:ln>
                  </pic:spPr>
                </pic:pic>
              </a:graphicData>
            </a:graphic>
          </wp:inline>
        </w:drawing>
      </w:r>
    </w:p>
    <w:p w14:paraId="3696C544" w14:textId="76A4E248" w:rsidR="0036544F" w:rsidRPr="001E1C30" w:rsidRDefault="0036544F" w:rsidP="007D0CAD">
      <w:pPr>
        <w:pStyle w:val="affc"/>
      </w:pPr>
      <w:bookmarkStart w:id="114" w:name="_Toc536546097"/>
      <w:bookmarkStart w:id="115" w:name="_Toc4881474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7</w:t>
      </w:r>
      <w:r w:rsidR="00DA2BAB">
        <w:rPr>
          <w:noProof/>
        </w:rPr>
        <w:fldChar w:fldCharType="end"/>
      </w:r>
      <w:r w:rsidRPr="001E1C30">
        <w:t xml:space="preserve"> – Отражение резолюции для выбранной задачи</w:t>
      </w:r>
      <w:bookmarkEnd w:id="114"/>
      <w:bookmarkEnd w:id="115"/>
    </w:p>
    <w:p w14:paraId="3696C545" w14:textId="77777777" w:rsidR="0036544F" w:rsidRPr="001E1C30" w:rsidRDefault="0036544F" w:rsidP="00834022">
      <w:pPr>
        <w:pStyle w:val="ab"/>
        <w:spacing w:before="120" w:after="120"/>
        <w:ind w:firstLine="709"/>
        <w:rPr>
          <w:szCs w:val="28"/>
        </w:rPr>
      </w:pPr>
      <w:r w:rsidRPr="001E1C30">
        <w:rPr>
          <w:szCs w:val="28"/>
        </w:rPr>
        <w:t xml:space="preserve">Задачи, </w:t>
      </w:r>
      <w:r w:rsidRPr="001E1C30">
        <w:rPr>
          <w:szCs w:val="28"/>
          <w:lang w:val="ru-RU"/>
        </w:rPr>
        <w:t xml:space="preserve">еще </w:t>
      </w:r>
      <w:r w:rsidRPr="001E1C30">
        <w:rPr>
          <w:szCs w:val="28"/>
        </w:rPr>
        <w:t>не принятые к исполнению, отражаются жирным шрифтом.</w:t>
      </w:r>
    </w:p>
    <w:p w14:paraId="3696C546" w14:textId="77777777" w:rsidR="0036544F" w:rsidRPr="001E1C30" w:rsidRDefault="0036544F" w:rsidP="00834022">
      <w:pPr>
        <w:pStyle w:val="ab"/>
        <w:spacing w:before="120" w:after="120"/>
        <w:ind w:firstLine="709"/>
        <w:rPr>
          <w:szCs w:val="28"/>
        </w:rPr>
      </w:pPr>
      <w:r w:rsidRPr="001E1C30">
        <w:rPr>
          <w:szCs w:val="28"/>
        </w:rPr>
        <w:t>Для принятия задачи к исполнению необходимо:</w:t>
      </w:r>
    </w:p>
    <w:p w14:paraId="3696C547" w14:textId="77777777" w:rsidR="00D32765" w:rsidRPr="00AB48A7" w:rsidRDefault="0036544F" w:rsidP="00BD4159">
      <w:pPr>
        <w:pStyle w:val="1"/>
        <w:numPr>
          <w:ilvl w:val="0"/>
          <w:numId w:val="236"/>
        </w:numPr>
        <w:tabs>
          <w:tab w:val="left" w:pos="708"/>
        </w:tabs>
        <w:snapToGrid w:val="0"/>
        <w:ind w:left="1208" w:hanging="357"/>
      </w:pPr>
      <w:r w:rsidRPr="001E1C30">
        <w:t>открыть форму формуляра из сп</w:t>
      </w:r>
      <w:r w:rsidR="00834022">
        <w:t>иска задач двойным кликом мыши</w:t>
      </w:r>
      <w:r w:rsidR="00834022">
        <w:rPr>
          <w:lang w:val="ru-RU"/>
        </w:rPr>
        <w:t>;</w:t>
      </w:r>
    </w:p>
    <w:p w14:paraId="3696C548" w14:textId="77777777" w:rsidR="00D32765" w:rsidRPr="00AB48A7" w:rsidRDefault="00834022" w:rsidP="00BD4159">
      <w:pPr>
        <w:pStyle w:val="1"/>
        <w:numPr>
          <w:ilvl w:val="0"/>
          <w:numId w:val="236"/>
        </w:numPr>
        <w:tabs>
          <w:tab w:val="left" w:pos="708"/>
        </w:tabs>
        <w:snapToGrid w:val="0"/>
        <w:ind w:left="1208" w:hanging="357"/>
        <w:rPr>
          <w:rFonts w:eastAsia="Arial Narrow"/>
        </w:rPr>
      </w:pPr>
      <w:r>
        <w:rPr>
          <w:lang w:val="ru-RU"/>
        </w:rPr>
        <w:t>в</w:t>
      </w:r>
      <w:r w:rsidR="00D32765" w:rsidRPr="00AB48A7">
        <w:t xml:space="preserve"> открывшейся форме  документа/ регламентированного отчета на панели статусной модели нажать на кнопку </w:t>
      </w:r>
      <w:r w:rsidR="002D355A" w:rsidRPr="00AB48A7">
        <w:rPr>
          <w:noProof/>
          <w:lang w:val="ru-RU" w:eastAsia="ru-RU"/>
        </w:rPr>
        <w:drawing>
          <wp:inline distT="0" distB="0" distL="0" distR="0" wp14:anchorId="3696D579" wp14:editId="3696D57A">
            <wp:extent cx="2190750" cy="257175"/>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90750" cy="257175"/>
                    </a:xfrm>
                    <a:prstGeom prst="rect">
                      <a:avLst/>
                    </a:prstGeom>
                    <a:noFill/>
                    <a:ln>
                      <a:noFill/>
                    </a:ln>
                  </pic:spPr>
                </pic:pic>
              </a:graphicData>
            </a:graphic>
          </wp:inline>
        </w:drawing>
      </w:r>
      <w:r w:rsidR="00D32765" w:rsidRPr="00AB48A7">
        <w:t>;</w:t>
      </w:r>
    </w:p>
    <w:p w14:paraId="3696C549" w14:textId="77777777" w:rsidR="00D32765" w:rsidRDefault="002D355A" w:rsidP="00834022">
      <w:pPr>
        <w:pStyle w:val="ab"/>
        <w:keepNext/>
        <w:spacing w:before="120" w:after="120"/>
        <w:ind w:firstLine="0"/>
        <w:jc w:val="center"/>
        <w:rPr>
          <w:color w:val="auto"/>
          <w:szCs w:val="28"/>
          <w:lang w:val="ru-RU"/>
        </w:rPr>
      </w:pPr>
      <w:r w:rsidRPr="00D32765">
        <w:rPr>
          <w:noProof/>
          <w:snapToGrid/>
          <w:lang w:val="ru-RU" w:eastAsia="ru-RU"/>
        </w:rPr>
        <w:drawing>
          <wp:inline distT="0" distB="0" distL="0" distR="0" wp14:anchorId="3696D57B" wp14:editId="3696D57C">
            <wp:extent cx="6115050" cy="447675"/>
            <wp:effectExtent l="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47675"/>
                    </a:xfrm>
                    <a:prstGeom prst="rect">
                      <a:avLst/>
                    </a:prstGeom>
                    <a:noFill/>
                    <a:ln>
                      <a:noFill/>
                    </a:ln>
                  </pic:spPr>
                </pic:pic>
              </a:graphicData>
            </a:graphic>
          </wp:inline>
        </w:drawing>
      </w:r>
    </w:p>
    <w:p w14:paraId="3696C54A" w14:textId="12009010" w:rsidR="00D32765" w:rsidRPr="00AB48A7" w:rsidRDefault="00D32765" w:rsidP="007D0CAD">
      <w:pPr>
        <w:pStyle w:val="affc"/>
      </w:pPr>
      <w:bookmarkStart w:id="116" w:name="_Toc15548719"/>
      <w:bookmarkStart w:id="117" w:name="_Toc48814745"/>
      <w:r w:rsidRPr="00AB48A7">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8</w:t>
      </w:r>
      <w:r w:rsidR="00DA2BAB">
        <w:rPr>
          <w:noProof/>
        </w:rPr>
        <w:fldChar w:fldCharType="end"/>
      </w:r>
      <w:r w:rsidRPr="00AB48A7">
        <w:t xml:space="preserve"> – Принятие к исполнению из формы документа</w:t>
      </w:r>
      <w:bookmarkEnd w:id="116"/>
      <w:bookmarkEnd w:id="117"/>
    </w:p>
    <w:p w14:paraId="3696C54B" w14:textId="77777777" w:rsidR="0036544F" w:rsidRPr="001E1C30" w:rsidRDefault="0036544F" w:rsidP="00834022">
      <w:pPr>
        <w:pStyle w:val="ab"/>
        <w:ind w:firstLine="709"/>
        <w:rPr>
          <w:szCs w:val="28"/>
        </w:rPr>
      </w:pPr>
      <w:r w:rsidRPr="001E1C30">
        <w:rPr>
          <w:color w:val="auto"/>
          <w:szCs w:val="28"/>
        </w:rPr>
        <w:t xml:space="preserve">либо </w:t>
      </w:r>
    </w:p>
    <w:p w14:paraId="3696C54C" w14:textId="77777777" w:rsidR="0036544F" w:rsidRPr="001E1C30" w:rsidRDefault="0036544F" w:rsidP="00BD4159">
      <w:pPr>
        <w:pStyle w:val="ab"/>
        <w:numPr>
          <w:ilvl w:val="0"/>
          <w:numId w:val="46"/>
        </w:numPr>
        <w:spacing w:before="120" w:after="120"/>
        <w:ind w:left="1208" w:hanging="357"/>
        <w:rPr>
          <w:szCs w:val="28"/>
        </w:rPr>
      </w:pPr>
      <w:r w:rsidRPr="001E1C30">
        <w:rPr>
          <w:color w:val="auto"/>
          <w:szCs w:val="28"/>
        </w:rPr>
        <w:t xml:space="preserve">выделить соответствующую задачу </w:t>
      </w:r>
      <w:r w:rsidR="00D32765" w:rsidRPr="00AB48A7">
        <w:rPr>
          <w:color w:val="auto"/>
          <w:szCs w:val="28"/>
        </w:rPr>
        <w:t>на форме «Задачи пользователя»</w:t>
      </w:r>
      <w:r w:rsidR="00D32765" w:rsidRPr="00834022">
        <w:rPr>
          <w:color w:val="auto"/>
          <w:szCs w:val="28"/>
          <w:lang w:val="ru-RU"/>
        </w:rPr>
        <w:t xml:space="preserve"> </w:t>
      </w:r>
      <w:r w:rsidRPr="001E1C30">
        <w:rPr>
          <w:color w:val="auto"/>
          <w:szCs w:val="28"/>
        </w:rPr>
        <w:t xml:space="preserve">и нажать кнопку </w:t>
      </w:r>
      <w:r w:rsidR="002D355A" w:rsidRPr="001E1C30">
        <w:rPr>
          <w:noProof/>
          <w:color w:val="auto"/>
          <w:szCs w:val="28"/>
          <w:lang w:val="ru-RU" w:eastAsia="ru-RU"/>
        </w:rPr>
        <w:drawing>
          <wp:inline distT="0" distB="0" distL="0" distR="0" wp14:anchorId="3696D57D" wp14:editId="3696D57E">
            <wp:extent cx="1114425" cy="257175"/>
            <wp:effectExtent l="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14425" cy="257175"/>
                    </a:xfrm>
                    <a:prstGeom prst="rect">
                      <a:avLst/>
                    </a:prstGeom>
                    <a:noFill/>
                    <a:ln>
                      <a:noFill/>
                    </a:ln>
                  </pic:spPr>
                </pic:pic>
              </a:graphicData>
            </a:graphic>
          </wp:inline>
        </w:drawing>
      </w:r>
      <w:r w:rsidRPr="001E1C30">
        <w:rPr>
          <w:color w:val="auto"/>
          <w:szCs w:val="28"/>
        </w:rPr>
        <w:t xml:space="preserve">на панели инструментов </w:t>
      </w:r>
      <w:r w:rsidRPr="001E1C30">
        <w:rPr>
          <w:color w:val="auto"/>
          <w:szCs w:val="28"/>
          <w:lang w:val="ru-RU"/>
        </w:rPr>
        <w:t>списка задач.</w:t>
      </w:r>
      <w:r w:rsidRPr="001E1C30">
        <w:rPr>
          <w:color w:val="auto"/>
          <w:szCs w:val="28"/>
        </w:rPr>
        <w:t xml:space="preserve"> </w:t>
      </w:r>
    </w:p>
    <w:p w14:paraId="3696C54D" w14:textId="77777777" w:rsidR="0036544F" w:rsidRPr="001E1C30" w:rsidRDefault="0036544F" w:rsidP="0036544F">
      <w:pPr>
        <w:pStyle w:val="1"/>
        <w:numPr>
          <w:ilvl w:val="0"/>
          <w:numId w:val="0"/>
        </w:numPr>
        <w:ind w:left="1134"/>
      </w:pPr>
      <w:r w:rsidRPr="001E1C30">
        <w:t>В данном случае задача принимается к исполнению текущим пользователем, но при этом формуляр автоматически не открывается.</w:t>
      </w:r>
    </w:p>
    <w:p w14:paraId="3696C54E" w14:textId="77777777" w:rsidR="0036544F" w:rsidRPr="001E1C30" w:rsidRDefault="002D355A" w:rsidP="00834022">
      <w:pPr>
        <w:pStyle w:val="ab"/>
        <w:keepNext/>
        <w:spacing w:before="120" w:after="120"/>
        <w:ind w:firstLine="0"/>
        <w:jc w:val="center"/>
      </w:pPr>
      <w:r w:rsidRPr="00D32765">
        <w:rPr>
          <w:noProof/>
          <w:snapToGrid/>
          <w:lang w:val="ru-RU" w:eastAsia="ru-RU"/>
        </w:rPr>
        <w:lastRenderedPageBreak/>
        <w:drawing>
          <wp:inline distT="0" distB="0" distL="0" distR="0" wp14:anchorId="3696D57F" wp14:editId="3696D580">
            <wp:extent cx="6124575" cy="2581275"/>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4575" cy="2581275"/>
                    </a:xfrm>
                    <a:prstGeom prst="rect">
                      <a:avLst/>
                    </a:prstGeom>
                    <a:noFill/>
                    <a:ln>
                      <a:noFill/>
                    </a:ln>
                  </pic:spPr>
                </pic:pic>
              </a:graphicData>
            </a:graphic>
          </wp:inline>
        </w:drawing>
      </w:r>
    </w:p>
    <w:p w14:paraId="3696C54F" w14:textId="113C6A27" w:rsidR="0036544F" w:rsidRPr="001E1C30" w:rsidRDefault="0036544F" w:rsidP="007D0CAD">
      <w:pPr>
        <w:pStyle w:val="affc"/>
      </w:pPr>
      <w:bookmarkStart w:id="118" w:name="_Toc536546098"/>
      <w:bookmarkStart w:id="119" w:name="_Toc4881474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9</w:t>
      </w:r>
      <w:r w:rsidR="00DA2BAB">
        <w:rPr>
          <w:noProof/>
        </w:rPr>
        <w:fldChar w:fldCharType="end"/>
      </w:r>
      <w:r w:rsidRPr="001E1C30">
        <w:t xml:space="preserve"> – Принятие задачи к исполнению</w:t>
      </w:r>
      <w:bookmarkEnd w:id="118"/>
      <w:bookmarkEnd w:id="119"/>
    </w:p>
    <w:p w14:paraId="3696C550" w14:textId="77777777" w:rsidR="0036544F" w:rsidRDefault="0036544F" w:rsidP="00834022">
      <w:pPr>
        <w:pStyle w:val="ab"/>
        <w:spacing w:before="120" w:after="120"/>
        <w:ind w:firstLine="709"/>
        <w:rPr>
          <w:szCs w:val="28"/>
        </w:rPr>
      </w:pPr>
      <w:r w:rsidRPr="001E1C30">
        <w:rPr>
          <w:szCs w:val="28"/>
        </w:rPr>
        <w:t>Распределение задач между пользователями (принятие к исполнению), обладающими одинаковой ролью</w:t>
      </w:r>
      <w:r w:rsidRPr="001E1C30">
        <w:rPr>
          <w:szCs w:val="28"/>
          <w:lang w:val="ru-RU"/>
        </w:rPr>
        <w:t>,</w:t>
      </w:r>
      <w:r w:rsidRPr="001E1C30">
        <w:rPr>
          <w:szCs w:val="28"/>
        </w:rPr>
        <w:t xml:space="preserve"> позволяет исключить одновременную работу над одной задачей несколькими исполнителями. После того, как один из пользователей, обладающих необходимой для выполнения задачи ролью, принял задачу к исполнению, данная задача перестает отображаться в списке задач у остальных пользователей, обладающих такой же ролью.</w:t>
      </w:r>
    </w:p>
    <w:p w14:paraId="3696C551" w14:textId="77777777" w:rsidR="00D32765" w:rsidRDefault="00D32765" w:rsidP="007D0CAD">
      <w:pPr>
        <w:pStyle w:val="affc"/>
      </w:pPr>
      <w:r w:rsidRPr="00AB48A7">
        <w:t>Только после принятия задачи к исполнению у пользователя появляется возможность редактирования и изменения статуса у формуляра.</w:t>
      </w:r>
      <w:r w:rsidRPr="00D32765">
        <w:t xml:space="preserve"> </w:t>
      </w:r>
    </w:p>
    <w:p w14:paraId="3696C552" w14:textId="77777777" w:rsidR="00D32765" w:rsidRDefault="002D355A" w:rsidP="007D0CAD">
      <w:pPr>
        <w:pStyle w:val="affc"/>
        <w:rPr>
          <w:color w:val="auto"/>
        </w:rPr>
      </w:pPr>
      <w:r w:rsidRPr="006D7E76">
        <w:rPr>
          <w:noProof/>
          <w:snapToGrid/>
        </w:rPr>
        <w:drawing>
          <wp:inline distT="0" distB="0" distL="0" distR="0" wp14:anchorId="3696D581" wp14:editId="3696D582">
            <wp:extent cx="6115050" cy="3057525"/>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3057525"/>
                    </a:xfrm>
                    <a:prstGeom prst="rect">
                      <a:avLst/>
                    </a:prstGeom>
                    <a:noFill/>
                    <a:ln>
                      <a:noFill/>
                    </a:ln>
                  </pic:spPr>
                </pic:pic>
              </a:graphicData>
            </a:graphic>
          </wp:inline>
        </w:drawing>
      </w:r>
    </w:p>
    <w:p w14:paraId="3696C553" w14:textId="5AD4808B" w:rsidR="00D32765" w:rsidRPr="00834022" w:rsidRDefault="00D32765" w:rsidP="007D0CAD">
      <w:pPr>
        <w:pStyle w:val="affc"/>
      </w:pPr>
      <w:bookmarkStart w:id="120" w:name="_Toc15548721"/>
      <w:bookmarkStart w:id="121" w:name="_Toc48814747"/>
      <w:r w:rsidRPr="00AB48A7">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10</w:t>
      </w:r>
      <w:r w:rsidR="00DA2BAB">
        <w:rPr>
          <w:noProof/>
        </w:rPr>
        <w:fldChar w:fldCharType="end"/>
      </w:r>
      <w:r w:rsidRPr="00AB48A7">
        <w:t xml:space="preserve"> – Изменение статуса формуляра</w:t>
      </w:r>
      <w:bookmarkEnd w:id="120"/>
      <w:bookmarkEnd w:id="121"/>
    </w:p>
    <w:p w14:paraId="3696C554" w14:textId="77777777" w:rsidR="0036544F" w:rsidRPr="001E1C30" w:rsidRDefault="0036544F" w:rsidP="00834022">
      <w:pPr>
        <w:pStyle w:val="ab"/>
        <w:spacing w:before="120" w:after="120"/>
        <w:ind w:firstLine="709"/>
        <w:rPr>
          <w:szCs w:val="28"/>
        </w:rPr>
      </w:pPr>
      <w:r w:rsidRPr="001E1C30">
        <w:rPr>
          <w:szCs w:val="28"/>
        </w:rPr>
        <w:lastRenderedPageBreak/>
        <w:t>Для отказа от исполнения задачи необходимо выделить соответствующую задачу и выбрать пункт «Отменить принятие к исполнению» в подменю кнопки «Еще» (либо в контекстном меню).</w:t>
      </w:r>
    </w:p>
    <w:p w14:paraId="3696C555" w14:textId="77777777" w:rsidR="0036544F" w:rsidRPr="001E1C30" w:rsidRDefault="002D355A" w:rsidP="0036544F">
      <w:pPr>
        <w:pStyle w:val="ab"/>
        <w:keepNext/>
        <w:spacing w:before="120" w:after="120"/>
        <w:ind w:firstLine="0"/>
        <w:jc w:val="center"/>
      </w:pPr>
      <w:r w:rsidRPr="006D7E76">
        <w:rPr>
          <w:noProof/>
          <w:snapToGrid/>
          <w:lang w:val="ru-RU" w:eastAsia="ru-RU"/>
        </w:rPr>
        <w:drawing>
          <wp:inline distT="0" distB="0" distL="0" distR="0" wp14:anchorId="3696D583" wp14:editId="3696D584">
            <wp:extent cx="6115050" cy="2609850"/>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2609850"/>
                    </a:xfrm>
                    <a:prstGeom prst="rect">
                      <a:avLst/>
                    </a:prstGeom>
                    <a:noFill/>
                    <a:ln>
                      <a:noFill/>
                    </a:ln>
                  </pic:spPr>
                </pic:pic>
              </a:graphicData>
            </a:graphic>
          </wp:inline>
        </w:drawing>
      </w:r>
    </w:p>
    <w:p w14:paraId="3696C556" w14:textId="30EE93C7" w:rsidR="0036544F" w:rsidRPr="001E1C30" w:rsidRDefault="0036544F" w:rsidP="007D0CAD">
      <w:pPr>
        <w:pStyle w:val="affc"/>
      </w:pPr>
      <w:bookmarkStart w:id="122" w:name="_Toc536546099"/>
      <w:bookmarkStart w:id="123" w:name="_Toc4881474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w:instrText>
      </w:r>
      <w:r w:rsidR="00DA2BAB">
        <w:rPr>
          <w:noProof/>
        </w:rPr>
        <w:instrText xml:space="preserve">C \s 1 </w:instrText>
      </w:r>
      <w:r w:rsidR="00DA2BAB">
        <w:rPr>
          <w:noProof/>
        </w:rPr>
        <w:fldChar w:fldCharType="separate"/>
      </w:r>
      <w:r w:rsidR="004A4405">
        <w:rPr>
          <w:noProof/>
        </w:rPr>
        <w:t>11</w:t>
      </w:r>
      <w:r w:rsidR="00DA2BAB">
        <w:rPr>
          <w:noProof/>
        </w:rPr>
        <w:fldChar w:fldCharType="end"/>
      </w:r>
      <w:r w:rsidRPr="001E1C30">
        <w:t xml:space="preserve"> – Отмена принятия к исполнению задачи</w:t>
      </w:r>
      <w:bookmarkEnd w:id="122"/>
      <w:bookmarkEnd w:id="123"/>
    </w:p>
    <w:p w14:paraId="3696C557" w14:textId="77777777" w:rsidR="0036544F" w:rsidRPr="001E1C30" w:rsidRDefault="0036544F" w:rsidP="00834022">
      <w:pPr>
        <w:pStyle w:val="ab"/>
        <w:spacing w:before="120" w:after="120"/>
        <w:ind w:firstLine="709"/>
        <w:rPr>
          <w:szCs w:val="28"/>
        </w:rPr>
      </w:pPr>
      <w:r w:rsidRPr="001E1C30">
        <w:rPr>
          <w:szCs w:val="28"/>
        </w:rPr>
        <w:t>После того как пользователь, ранее принявший задачу к исполнению, отказался от ее исполнения, данная задача (после обновления списка) начинает снова отображаться в интерфейсе «Задачи пользователя» на начальной странице у пользователей, обладающих ролью, необходимой для ее выполнения.</w:t>
      </w:r>
    </w:p>
    <w:p w14:paraId="3696C558" w14:textId="77777777" w:rsidR="006D7E76" w:rsidRDefault="006D7E76" w:rsidP="0036544F">
      <w:pPr>
        <w:pStyle w:val="41"/>
        <w:rPr>
          <w:rFonts w:ascii="Times New Roman" w:hAnsi="Times New Roman"/>
          <w:lang w:val="ru-RU"/>
        </w:rPr>
      </w:pPr>
      <w:bookmarkStart w:id="124" w:name="_Toc45103947"/>
      <w:bookmarkStart w:id="125" w:name="_Toc47078895"/>
      <w:bookmarkStart w:id="126" w:name="_Toc536545888"/>
      <w:r>
        <w:rPr>
          <w:rFonts w:ascii="Times New Roman" w:hAnsi="Times New Roman"/>
          <w:lang w:val="ru-RU"/>
        </w:rPr>
        <w:t>Настройка оповещения о задачах</w:t>
      </w:r>
      <w:bookmarkEnd w:id="124"/>
      <w:bookmarkEnd w:id="125"/>
    </w:p>
    <w:p w14:paraId="3696C559" w14:textId="77777777" w:rsidR="006D7E76" w:rsidRPr="00AB48A7" w:rsidRDefault="006D7E76" w:rsidP="006D7E76">
      <w:pPr>
        <w:pStyle w:val="ab"/>
        <w:spacing w:before="120" w:after="120"/>
        <w:ind w:firstLine="709"/>
        <w:rPr>
          <w:color w:val="auto"/>
          <w:szCs w:val="28"/>
        </w:rPr>
      </w:pPr>
      <w:r w:rsidRPr="00AB48A7">
        <w:rPr>
          <w:color w:val="auto"/>
          <w:szCs w:val="28"/>
        </w:rPr>
        <w:t>При необходимости, пользователь может включить вывод оповещений с информацией о задачах. Доступ к параметрам открывается путем вызова команды «Настройка оповещений о задачах» из меню, вызываемого по кнопке «Еще».</w:t>
      </w:r>
    </w:p>
    <w:p w14:paraId="3696C55A" w14:textId="77777777" w:rsidR="006D7E76" w:rsidRDefault="002D355A" w:rsidP="0006658F">
      <w:pPr>
        <w:pStyle w:val="ab"/>
        <w:keepNext/>
        <w:spacing w:before="120" w:after="120"/>
        <w:ind w:firstLine="0"/>
        <w:jc w:val="center"/>
        <w:rPr>
          <w:noProof/>
          <w:lang w:val="ru-RU"/>
        </w:rPr>
      </w:pPr>
      <w:r w:rsidRPr="006D7E76">
        <w:rPr>
          <w:noProof/>
          <w:snapToGrid/>
          <w:lang w:val="ru-RU" w:eastAsia="ru-RU"/>
        </w:rPr>
        <w:lastRenderedPageBreak/>
        <w:drawing>
          <wp:inline distT="0" distB="0" distL="0" distR="0" wp14:anchorId="3696D585" wp14:editId="3696D586">
            <wp:extent cx="6124575" cy="2905125"/>
            <wp:effectExtent l="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4575" cy="2905125"/>
                    </a:xfrm>
                    <a:prstGeom prst="rect">
                      <a:avLst/>
                    </a:prstGeom>
                    <a:noFill/>
                    <a:ln>
                      <a:noFill/>
                    </a:ln>
                  </pic:spPr>
                </pic:pic>
              </a:graphicData>
            </a:graphic>
          </wp:inline>
        </w:drawing>
      </w:r>
    </w:p>
    <w:p w14:paraId="3696C55B" w14:textId="1CDDAD11" w:rsidR="006D7E76" w:rsidRPr="00AB48A7" w:rsidRDefault="006D7E76" w:rsidP="007D0CAD">
      <w:pPr>
        <w:pStyle w:val="affc"/>
      </w:pPr>
      <w:bookmarkStart w:id="127" w:name="_Toc15548723"/>
      <w:bookmarkStart w:id="128" w:name="_Toc48814749"/>
      <w:r w:rsidRPr="00AB48A7">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12</w:t>
      </w:r>
      <w:r w:rsidR="00DA2BAB">
        <w:rPr>
          <w:noProof/>
        </w:rPr>
        <w:fldChar w:fldCharType="end"/>
      </w:r>
      <w:r w:rsidRPr="00AB48A7">
        <w:t xml:space="preserve"> – Настройка оповещений о задачах</w:t>
      </w:r>
      <w:bookmarkEnd w:id="127"/>
      <w:bookmarkEnd w:id="128"/>
    </w:p>
    <w:p w14:paraId="3696C55C" w14:textId="77777777" w:rsidR="006D7E76" w:rsidRPr="00AB48A7" w:rsidRDefault="006D7E76" w:rsidP="006D7E76">
      <w:pPr>
        <w:pStyle w:val="ab"/>
        <w:spacing w:before="120" w:after="120"/>
        <w:ind w:firstLine="709"/>
        <w:rPr>
          <w:color w:val="auto"/>
          <w:szCs w:val="28"/>
        </w:rPr>
      </w:pPr>
      <w:r w:rsidRPr="00AB48A7">
        <w:rPr>
          <w:color w:val="auto"/>
          <w:szCs w:val="28"/>
        </w:rPr>
        <w:t xml:space="preserve">При включенном параметре </w:t>
      </w:r>
      <w:r w:rsidRPr="00AB48A7">
        <w:rPr>
          <w:b/>
          <w:color w:val="auto"/>
          <w:szCs w:val="28"/>
        </w:rPr>
        <w:t>«Показывать оповещения»</w:t>
      </w:r>
      <w:r w:rsidRPr="00AB48A7">
        <w:rPr>
          <w:color w:val="auto"/>
          <w:szCs w:val="28"/>
        </w:rPr>
        <w:t xml:space="preserve">, пользователь будет получать всплывающие оповещения с указанным в параметре </w:t>
      </w:r>
      <w:r w:rsidRPr="00AB48A7">
        <w:rPr>
          <w:b/>
          <w:color w:val="auto"/>
          <w:szCs w:val="28"/>
        </w:rPr>
        <w:t>«интервал вывода (в минутах)»</w:t>
      </w:r>
      <w:r w:rsidRPr="00AB48A7">
        <w:rPr>
          <w:color w:val="auto"/>
          <w:szCs w:val="28"/>
        </w:rPr>
        <w:t xml:space="preserve"> интервалом.</w:t>
      </w:r>
    </w:p>
    <w:p w14:paraId="3696C55D" w14:textId="77777777" w:rsidR="006D7E76" w:rsidRPr="00AB48A7" w:rsidRDefault="006D7E76" w:rsidP="0006658F">
      <w:pPr>
        <w:pStyle w:val="ab"/>
        <w:spacing w:before="120" w:after="120"/>
        <w:ind w:firstLine="709"/>
        <w:rPr>
          <w:color w:val="auto"/>
          <w:szCs w:val="28"/>
        </w:rPr>
      </w:pPr>
      <w:r w:rsidRPr="00AB48A7">
        <w:rPr>
          <w:color w:val="auto"/>
          <w:szCs w:val="28"/>
        </w:rPr>
        <w:t>Оповещение содержит информацию:</w:t>
      </w:r>
    </w:p>
    <w:p w14:paraId="3696C55E" w14:textId="77777777" w:rsidR="006D7E76" w:rsidRPr="00AB48A7" w:rsidRDefault="006D7E76" w:rsidP="00BD4159">
      <w:pPr>
        <w:pStyle w:val="ab"/>
        <w:numPr>
          <w:ilvl w:val="0"/>
          <w:numId w:val="237"/>
        </w:numPr>
        <w:snapToGrid w:val="0"/>
        <w:spacing w:before="120" w:after="120"/>
        <w:rPr>
          <w:color w:val="auto"/>
          <w:szCs w:val="28"/>
          <w:lang w:val="ru-RU"/>
        </w:rPr>
      </w:pPr>
      <w:r w:rsidRPr="00AB48A7">
        <w:rPr>
          <w:color w:val="auto"/>
          <w:szCs w:val="28"/>
          <w:lang w:val="ru-RU"/>
        </w:rPr>
        <w:t>об общем количестве невыполненных задач, которые, либо не приняты к исполнению, либо приняты к исполнению/ назначены текущему пользователю. Из них:</w:t>
      </w:r>
    </w:p>
    <w:p w14:paraId="3696C55F" w14:textId="77777777" w:rsidR="006D7E76" w:rsidRPr="00AB48A7" w:rsidRDefault="006D7E76" w:rsidP="00BD4159">
      <w:pPr>
        <w:pStyle w:val="ab"/>
        <w:numPr>
          <w:ilvl w:val="1"/>
          <w:numId w:val="237"/>
        </w:numPr>
        <w:snapToGrid w:val="0"/>
        <w:spacing w:before="120" w:after="120"/>
        <w:rPr>
          <w:color w:val="auto"/>
          <w:szCs w:val="28"/>
          <w:lang w:val="ru-RU"/>
        </w:rPr>
      </w:pPr>
      <w:r w:rsidRPr="00AB48A7">
        <w:rPr>
          <w:color w:val="auto"/>
          <w:szCs w:val="28"/>
          <w:lang w:val="ru-RU"/>
        </w:rPr>
        <w:t>о количестве принятых к исполнению или назначенных задач;</w:t>
      </w:r>
    </w:p>
    <w:p w14:paraId="3696C560" w14:textId="77777777" w:rsidR="006D7E76" w:rsidRPr="00AB48A7" w:rsidRDefault="006D7E76" w:rsidP="00BD4159">
      <w:pPr>
        <w:pStyle w:val="ab"/>
        <w:numPr>
          <w:ilvl w:val="0"/>
          <w:numId w:val="237"/>
        </w:numPr>
        <w:snapToGrid w:val="0"/>
        <w:spacing w:before="120" w:after="120"/>
        <w:rPr>
          <w:color w:val="auto"/>
          <w:szCs w:val="28"/>
          <w:lang w:val="ru-RU"/>
        </w:rPr>
      </w:pPr>
      <w:r w:rsidRPr="00AB48A7">
        <w:rPr>
          <w:color w:val="auto"/>
          <w:szCs w:val="28"/>
          <w:lang w:val="ru-RU"/>
        </w:rPr>
        <w:t>о количестве поступивших задач с момента принудительного закрытия пользователем формы оповещения (в рамках текущего сеанса пользователя). Из них:</w:t>
      </w:r>
    </w:p>
    <w:p w14:paraId="3696C561" w14:textId="77777777" w:rsidR="006D7E76" w:rsidRPr="00AB48A7" w:rsidRDefault="006D7E76" w:rsidP="00BD4159">
      <w:pPr>
        <w:pStyle w:val="ab"/>
        <w:numPr>
          <w:ilvl w:val="1"/>
          <w:numId w:val="237"/>
        </w:numPr>
        <w:snapToGrid w:val="0"/>
        <w:spacing w:before="120" w:after="120"/>
        <w:rPr>
          <w:color w:val="auto"/>
          <w:szCs w:val="28"/>
          <w:lang w:val="ru-RU"/>
        </w:rPr>
      </w:pPr>
      <w:r w:rsidRPr="00AB48A7">
        <w:rPr>
          <w:color w:val="auto"/>
          <w:szCs w:val="28"/>
          <w:lang w:val="ru-RU"/>
        </w:rPr>
        <w:t>о количестве принятых к исполнению или назначенных задач из числа поступивших с момента принудительного закрытия пользователем формы оповещения (в рамках текущего сеанса пользователя)</w:t>
      </w:r>
      <w:r>
        <w:rPr>
          <w:color w:val="auto"/>
          <w:szCs w:val="28"/>
          <w:lang w:val="ru-RU"/>
        </w:rPr>
        <w:t>.</w:t>
      </w:r>
    </w:p>
    <w:p w14:paraId="3696C562" w14:textId="77777777" w:rsidR="006D7E76" w:rsidRDefault="002D355A" w:rsidP="006D7E76">
      <w:pPr>
        <w:pStyle w:val="ab"/>
        <w:spacing w:before="120" w:after="120"/>
        <w:ind w:firstLine="0"/>
        <w:jc w:val="center"/>
        <w:rPr>
          <w:noProof/>
          <w:lang w:val="ru-RU"/>
        </w:rPr>
      </w:pPr>
      <w:r>
        <w:rPr>
          <w:noProof/>
          <w:lang w:val="ru-RU" w:eastAsia="ru-RU"/>
        </w:rPr>
        <w:lastRenderedPageBreak/>
        <w:drawing>
          <wp:inline distT="0" distB="0" distL="0" distR="0" wp14:anchorId="3696D587" wp14:editId="3696D588">
            <wp:extent cx="6115050" cy="2514600"/>
            <wp:effectExtent l="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2514600"/>
                    </a:xfrm>
                    <a:prstGeom prst="rect">
                      <a:avLst/>
                    </a:prstGeom>
                    <a:noFill/>
                    <a:ln>
                      <a:noFill/>
                    </a:ln>
                  </pic:spPr>
                </pic:pic>
              </a:graphicData>
            </a:graphic>
          </wp:inline>
        </w:drawing>
      </w:r>
    </w:p>
    <w:p w14:paraId="3696C563" w14:textId="41DE609D" w:rsidR="006D7E76" w:rsidRPr="00AB48A7" w:rsidRDefault="006D7E76" w:rsidP="007D0CAD">
      <w:pPr>
        <w:pStyle w:val="affc"/>
      </w:pPr>
      <w:bookmarkStart w:id="129" w:name="_Toc15548724"/>
      <w:bookmarkStart w:id="130" w:name="_Toc48814750"/>
      <w:r w:rsidRPr="00AB48A7">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13</w:t>
      </w:r>
      <w:r w:rsidR="00DA2BAB">
        <w:rPr>
          <w:noProof/>
        </w:rPr>
        <w:fldChar w:fldCharType="end"/>
      </w:r>
      <w:r w:rsidRPr="00AB48A7">
        <w:t xml:space="preserve"> – Пример оповещения о задачах</w:t>
      </w:r>
      <w:bookmarkEnd w:id="129"/>
      <w:bookmarkEnd w:id="130"/>
    </w:p>
    <w:p w14:paraId="3696C564" w14:textId="77777777" w:rsidR="0036544F" w:rsidRPr="001E1C30" w:rsidRDefault="0036544F" w:rsidP="0036544F">
      <w:pPr>
        <w:pStyle w:val="41"/>
        <w:rPr>
          <w:rFonts w:ascii="Times New Roman" w:hAnsi="Times New Roman"/>
        </w:rPr>
      </w:pPr>
      <w:bookmarkStart w:id="131" w:name="_Toc45103948"/>
      <w:bookmarkStart w:id="132" w:name="_Toc47078896"/>
      <w:r w:rsidRPr="001E1C30">
        <w:rPr>
          <w:rFonts w:ascii="Times New Roman" w:hAnsi="Times New Roman"/>
        </w:rPr>
        <w:t>Групповая обработка задач</w:t>
      </w:r>
      <w:bookmarkEnd w:id="126"/>
      <w:bookmarkEnd w:id="131"/>
      <w:bookmarkEnd w:id="132"/>
    </w:p>
    <w:p w14:paraId="3696C565" w14:textId="77777777" w:rsidR="0036544F" w:rsidRPr="001E1C30" w:rsidRDefault="0036544F" w:rsidP="0006658F">
      <w:pPr>
        <w:pStyle w:val="ab"/>
        <w:spacing w:before="120" w:after="120"/>
        <w:ind w:firstLine="709"/>
        <w:rPr>
          <w:szCs w:val="28"/>
        </w:rPr>
      </w:pPr>
      <w:r w:rsidRPr="001E1C30">
        <w:rPr>
          <w:szCs w:val="28"/>
        </w:rPr>
        <w:t>Для случаев, когда исполнителю для выполнения этапа нет необходимости просматривать реквизиты документа/данные отчета и достаточно информации, отображаемой в списке задач к исполнению, предусмотрена возможность выполнения задачи без открытия формы документа/отчета. Для этого необходимо выделить в списке задачу и нажать кнопку с отображением соответствующей резолюции.</w:t>
      </w:r>
    </w:p>
    <w:p w14:paraId="3696C566" w14:textId="77777777" w:rsidR="0036544F" w:rsidRPr="001E1C30" w:rsidRDefault="0036544F" w:rsidP="0006658F">
      <w:pPr>
        <w:pStyle w:val="ab"/>
        <w:spacing w:before="120" w:after="120"/>
        <w:ind w:firstLine="709"/>
        <w:rPr>
          <w:szCs w:val="28"/>
        </w:rPr>
      </w:pPr>
      <w:r w:rsidRPr="001E1C30">
        <w:rPr>
          <w:szCs w:val="28"/>
        </w:rPr>
        <w:t xml:space="preserve">Данный механизм также можно применять и для группы задач. При этом необходимо соблюдать следующее условие: все выделенные задачи должны относиться к одному и тому же этапу процесса обработки документа. </w:t>
      </w:r>
    </w:p>
    <w:p w14:paraId="3696C567" w14:textId="77777777" w:rsidR="0036544F" w:rsidRPr="001E1C30" w:rsidRDefault="0036544F" w:rsidP="0006658F">
      <w:pPr>
        <w:pStyle w:val="ab"/>
        <w:spacing w:before="120" w:after="120"/>
        <w:ind w:firstLine="709"/>
        <w:rPr>
          <w:szCs w:val="28"/>
        </w:rPr>
      </w:pPr>
      <w:r w:rsidRPr="001E1C30">
        <w:rPr>
          <w:szCs w:val="28"/>
        </w:rPr>
        <w:t xml:space="preserve">Выбор резолюции в списке задач, среди возможных для данного этапа обработки документа, эквивалентен выбору резолюции непосредственно из формы ввода документа. </w:t>
      </w:r>
    </w:p>
    <w:p w14:paraId="3696C568" w14:textId="77777777" w:rsidR="0036544F" w:rsidRPr="001E1C30" w:rsidRDefault="002D355A" w:rsidP="0006658F">
      <w:pPr>
        <w:keepNext/>
        <w:spacing w:before="120" w:after="120"/>
        <w:jc w:val="center"/>
      </w:pPr>
      <w:r w:rsidRPr="000105EF">
        <w:rPr>
          <w:noProof/>
          <w:snapToGrid/>
        </w:rPr>
        <w:lastRenderedPageBreak/>
        <w:drawing>
          <wp:inline distT="0" distB="0" distL="0" distR="0" wp14:anchorId="3696D589" wp14:editId="3696D58A">
            <wp:extent cx="6124575" cy="2981325"/>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4575" cy="2981325"/>
                    </a:xfrm>
                    <a:prstGeom prst="rect">
                      <a:avLst/>
                    </a:prstGeom>
                    <a:noFill/>
                    <a:ln>
                      <a:noFill/>
                    </a:ln>
                  </pic:spPr>
                </pic:pic>
              </a:graphicData>
            </a:graphic>
          </wp:inline>
        </w:drawing>
      </w:r>
    </w:p>
    <w:p w14:paraId="3696C569" w14:textId="0B61009A" w:rsidR="0036544F" w:rsidRPr="001E1C30" w:rsidRDefault="0036544F" w:rsidP="007D0CAD">
      <w:pPr>
        <w:pStyle w:val="affc"/>
      </w:pPr>
      <w:bookmarkStart w:id="133" w:name="_Toc536546101"/>
      <w:bookmarkStart w:id="134" w:name="_Toc4881475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14</w:t>
      </w:r>
      <w:r w:rsidR="00DA2BAB">
        <w:rPr>
          <w:noProof/>
        </w:rPr>
        <w:fldChar w:fldCharType="end"/>
      </w:r>
      <w:r w:rsidRPr="001E1C30">
        <w:t xml:space="preserve"> </w:t>
      </w:r>
      <w:r w:rsidRPr="001E1C30">
        <w:sym w:font="Symbol" w:char="F02D"/>
      </w:r>
      <w:r w:rsidRPr="001E1C30">
        <w:t xml:space="preserve"> Выбор резолюции для группы задач</w:t>
      </w:r>
      <w:bookmarkEnd w:id="133"/>
      <w:bookmarkEnd w:id="134"/>
    </w:p>
    <w:p w14:paraId="3696C56A" w14:textId="77777777" w:rsidR="0036544F" w:rsidRPr="001E1C30" w:rsidRDefault="0036544F" w:rsidP="0036544F">
      <w:pPr>
        <w:pStyle w:val="ab"/>
        <w:spacing w:before="120"/>
        <w:rPr>
          <w:szCs w:val="28"/>
        </w:rPr>
      </w:pPr>
      <w:r w:rsidRPr="001E1C30">
        <w:rPr>
          <w:szCs w:val="28"/>
          <w:lang w:val="ru-RU"/>
        </w:rPr>
        <w:t>Используемые для отображения списка задач обозначения</w:t>
      </w:r>
      <w:r w:rsidRPr="001E1C30">
        <w:rPr>
          <w:szCs w:val="28"/>
        </w:rPr>
        <w:t>:</w:t>
      </w:r>
    </w:p>
    <w:p w14:paraId="3696C56B" w14:textId="77777777" w:rsidR="0036544F" w:rsidRPr="001E1C30" w:rsidRDefault="0036544F" w:rsidP="00BD4159">
      <w:pPr>
        <w:pStyle w:val="ab"/>
        <w:numPr>
          <w:ilvl w:val="0"/>
          <w:numId w:val="51"/>
        </w:numPr>
        <w:spacing w:before="120" w:after="120"/>
        <w:ind w:left="1208" w:hanging="357"/>
        <w:rPr>
          <w:szCs w:val="28"/>
        </w:rPr>
      </w:pPr>
      <w:r w:rsidRPr="001E1C30">
        <w:rPr>
          <w:szCs w:val="28"/>
          <w:lang w:val="ru-RU"/>
        </w:rPr>
        <w:t xml:space="preserve">пиктограмма </w:t>
      </w:r>
      <w:r w:rsidR="002D355A" w:rsidRPr="001E1C30">
        <w:rPr>
          <w:noProof/>
          <w:szCs w:val="28"/>
          <w:lang w:val="ru-RU" w:eastAsia="ru-RU"/>
        </w:rPr>
        <w:drawing>
          <wp:inline distT="0" distB="0" distL="0" distR="0" wp14:anchorId="3696D58B" wp14:editId="3696D58C">
            <wp:extent cx="200025" cy="2190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1E1C30">
        <w:rPr>
          <w:szCs w:val="28"/>
          <w:lang w:val="ru-RU"/>
        </w:rPr>
        <w:t xml:space="preserve"> </w:t>
      </w:r>
      <w:r w:rsidRPr="001E1C30">
        <w:rPr>
          <w:szCs w:val="28"/>
          <w:lang w:val="ru-RU"/>
        </w:rPr>
        <w:sym w:font="Symbol" w:char="F02D"/>
      </w:r>
      <w:r w:rsidRPr="001E1C30">
        <w:rPr>
          <w:szCs w:val="28"/>
          <w:lang w:val="ru-RU"/>
        </w:rPr>
        <w:t xml:space="preserve"> задача по выполнению этапа обработки документа (новая либо уже принятая к исполнению пользователем);</w:t>
      </w:r>
    </w:p>
    <w:p w14:paraId="3696C56C" w14:textId="77777777" w:rsidR="0036544F" w:rsidRPr="001E1C30" w:rsidRDefault="0036544F" w:rsidP="00BD4159">
      <w:pPr>
        <w:pStyle w:val="ab"/>
        <w:numPr>
          <w:ilvl w:val="0"/>
          <w:numId w:val="51"/>
        </w:numPr>
        <w:spacing w:before="120" w:after="120"/>
        <w:ind w:left="1208" w:hanging="357"/>
        <w:rPr>
          <w:szCs w:val="28"/>
        </w:rPr>
      </w:pPr>
      <w:r w:rsidRPr="001E1C30">
        <w:rPr>
          <w:szCs w:val="28"/>
          <w:lang w:val="ru-RU"/>
        </w:rPr>
        <w:t xml:space="preserve">пиктограмма </w:t>
      </w:r>
      <w:r w:rsidR="002D355A" w:rsidRPr="001E1C30">
        <w:rPr>
          <w:noProof/>
          <w:szCs w:val="28"/>
          <w:lang w:val="ru-RU" w:eastAsia="ru-RU"/>
        </w:rPr>
        <w:drawing>
          <wp:inline distT="0" distB="0" distL="0" distR="0" wp14:anchorId="3696D58D" wp14:editId="3696D58E">
            <wp:extent cx="219075" cy="2286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1E1C30">
        <w:rPr>
          <w:szCs w:val="28"/>
          <w:lang w:val="ru-RU"/>
        </w:rPr>
        <w:sym w:font="Symbol" w:char="F02D"/>
      </w:r>
      <w:r w:rsidRPr="001E1C30">
        <w:rPr>
          <w:szCs w:val="28"/>
          <w:lang w:val="ru-RU"/>
        </w:rPr>
        <w:t xml:space="preserve"> задача, отражаемая красным цветом шрифта, </w:t>
      </w:r>
      <w:r w:rsidRPr="001E1C30">
        <w:rPr>
          <w:szCs w:val="28"/>
          <w:lang w:val="ru-RU"/>
        </w:rPr>
        <w:sym w:font="Symbol" w:char="F02D"/>
      </w:r>
      <w:r w:rsidRPr="001E1C30">
        <w:rPr>
          <w:szCs w:val="28"/>
          <w:lang w:val="ru-RU"/>
        </w:rPr>
        <w:t xml:space="preserve"> признак наличия ошибок (отсутствия значений у обязательных реквизитов) при выполнении этапа обработки документа;</w:t>
      </w:r>
    </w:p>
    <w:p w14:paraId="3696C56D" w14:textId="77777777" w:rsidR="0036544F" w:rsidRPr="001E1C30" w:rsidRDefault="0036544F" w:rsidP="00BD4159">
      <w:pPr>
        <w:pStyle w:val="ab"/>
        <w:numPr>
          <w:ilvl w:val="0"/>
          <w:numId w:val="51"/>
        </w:numPr>
        <w:spacing w:before="120" w:after="120"/>
        <w:ind w:left="1208" w:hanging="357"/>
        <w:rPr>
          <w:szCs w:val="28"/>
        </w:rPr>
      </w:pPr>
      <w:r w:rsidRPr="001E1C30">
        <w:rPr>
          <w:szCs w:val="28"/>
          <w:lang w:val="ru-RU"/>
        </w:rPr>
        <w:t xml:space="preserve">пиктограмма </w:t>
      </w:r>
      <w:r w:rsidR="002D355A" w:rsidRPr="001E1C30">
        <w:rPr>
          <w:noProof/>
          <w:szCs w:val="28"/>
          <w:lang w:val="ru-RU" w:eastAsia="ru-RU"/>
        </w:rPr>
        <w:drawing>
          <wp:inline distT="0" distB="0" distL="0" distR="0" wp14:anchorId="3696D58F" wp14:editId="3696D590">
            <wp:extent cx="228600" cy="2286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E1C30">
        <w:rPr>
          <w:szCs w:val="28"/>
          <w:lang w:val="ru-RU"/>
        </w:rPr>
        <w:sym w:font="Symbol" w:char="F02D"/>
      </w:r>
      <w:r w:rsidRPr="001E1C30">
        <w:rPr>
          <w:szCs w:val="28"/>
          <w:lang w:val="ru-RU"/>
        </w:rPr>
        <w:t xml:space="preserve"> выполненная задача;</w:t>
      </w:r>
    </w:p>
    <w:p w14:paraId="3696C56E" w14:textId="77777777" w:rsidR="000105EF" w:rsidRPr="00AB48A7" w:rsidRDefault="000105EF" w:rsidP="00BD4159">
      <w:pPr>
        <w:pStyle w:val="ab"/>
        <w:numPr>
          <w:ilvl w:val="0"/>
          <w:numId w:val="51"/>
        </w:numPr>
        <w:spacing w:before="120" w:after="120"/>
        <w:ind w:left="1208" w:hanging="357"/>
        <w:rPr>
          <w:color w:val="auto"/>
          <w:szCs w:val="28"/>
        </w:rPr>
      </w:pPr>
      <w:r>
        <w:rPr>
          <w:color w:val="auto"/>
          <w:szCs w:val="28"/>
          <w:lang w:val="ru-RU"/>
        </w:rPr>
        <w:t xml:space="preserve">пиктограмма </w:t>
      </w:r>
      <w:r w:rsidR="002D355A" w:rsidRPr="005E5BB7">
        <w:rPr>
          <w:noProof/>
          <w:snapToGrid/>
          <w:lang w:val="ru-RU" w:eastAsia="ru-RU"/>
        </w:rPr>
        <w:drawing>
          <wp:inline distT="0" distB="0" distL="0" distR="0" wp14:anchorId="3696D591" wp14:editId="3696D592">
            <wp:extent cx="190500" cy="200025"/>
            <wp:effectExtent l="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Pr>
          <w:noProof/>
          <w:snapToGrid/>
          <w:lang w:val="ru-RU"/>
        </w:rPr>
        <w:t xml:space="preserve"> </w:t>
      </w:r>
      <w:r>
        <w:rPr>
          <w:color w:val="auto"/>
          <w:szCs w:val="28"/>
          <w:lang w:val="ru-RU"/>
        </w:rPr>
        <w:sym w:font="Symbol" w:char="F02D"/>
      </w:r>
      <w:r>
        <w:rPr>
          <w:color w:val="auto"/>
          <w:szCs w:val="28"/>
          <w:lang w:val="ru-RU"/>
        </w:rPr>
        <w:t xml:space="preserve"> выполняемая в настоящее время задача</w:t>
      </w:r>
      <w:r w:rsidRPr="00AB48A7">
        <w:rPr>
          <w:color w:val="auto"/>
          <w:szCs w:val="28"/>
          <w:lang w:val="ru-RU"/>
        </w:rPr>
        <w:t xml:space="preserve"> (</w:t>
      </w:r>
      <w:r>
        <w:rPr>
          <w:color w:val="auto"/>
          <w:szCs w:val="28"/>
          <w:lang w:val="ru-RU"/>
        </w:rPr>
        <w:t>группа задач</w:t>
      </w:r>
      <w:r w:rsidRPr="00AB48A7">
        <w:rPr>
          <w:color w:val="auto"/>
          <w:szCs w:val="28"/>
          <w:lang w:val="ru-RU"/>
        </w:rPr>
        <w:t>)</w:t>
      </w:r>
      <w:r>
        <w:rPr>
          <w:color w:val="auto"/>
          <w:szCs w:val="28"/>
          <w:lang w:val="ru-RU"/>
        </w:rPr>
        <w:t xml:space="preserve"> </w:t>
      </w:r>
      <w:r>
        <w:rPr>
          <w:color w:val="auto"/>
          <w:szCs w:val="28"/>
          <w:lang w:val="ru-RU"/>
        </w:rPr>
        <w:sym w:font="Symbol" w:char="F02D"/>
      </w:r>
      <w:r>
        <w:rPr>
          <w:color w:val="auto"/>
          <w:szCs w:val="28"/>
          <w:lang w:val="ru-RU"/>
        </w:rPr>
        <w:t xml:space="preserve"> информирование пользователей о недоступности для редактирования задач и связанных с ними документов. Отменить выполнение задачи (группы задач) можно из контекстного меню по команде «Прервать процесс выполнения» (если выполнение было запущено для группы задач, процесс прервется для всей группы задач);</w:t>
      </w:r>
    </w:p>
    <w:p w14:paraId="3696C56F" w14:textId="77777777" w:rsidR="000105EF" w:rsidRDefault="002D355A" w:rsidP="0006658F">
      <w:pPr>
        <w:pStyle w:val="ab"/>
        <w:keepNext/>
        <w:ind w:firstLine="0"/>
        <w:jc w:val="center"/>
        <w:rPr>
          <w:noProof/>
          <w:snapToGrid/>
          <w:lang w:val="ru-RU"/>
        </w:rPr>
      </w:pPr>
      <w:r w:rsidRPr="00545F81">
        <w:rPr>
          <w:noProof/>
          <w:snapToGrid/>
          <w:lang w:val="ru-RU" w:eastAsia="ru-RU"/>
        </w:rPr>
        <w:lastRenderedPageBreak/>
        <w:drawing>
          <wp:inline distT="0" distB="0" distL="0" distR="0" wp14:anchorId="3696D593" wp14:editId="3696D594">
            <wp:extent cx="6115050" cy="3162300"/>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696C570" w14:textId="018DC9EC" w:rsidR="000105EF" w:rsidRPr="00A201F3" w:rsidRDefault="000105EF" w:rsidP="007D0CAD">
      <w:pPr>
        <w:pStyle w:val="affc"/>
      </w:pPr>
      <w:bookmarkStart w:id="135" w:name="_Toc48814752"/>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15</w:t>
      </w:r>
      <w:r w:rsidR="00DA2BAB">
        <w:rPr>
          <w:noProof/>
        </w:rPr>
        <w:fldChar w:fldCharType="end"/>
      </w:r>
      <w:r w:rsidRPr="00A201F3">
        <w:t xml:space="preserve"> – </w:t>
      </w:r>
      <w:r>
        <w:t>Прерывание процесса выполнения задач</w:t>
      </w:r>
      <w:bookmarkEnd w:id="135"/>
    </w:p>
    <w:p w14:paraId="3696C571" w14:textId="77777777" w:rsidR="0036544F" w:rsidRPr="001E1C30" w:rsidRDefault="0036544F" w:rsidP="00BD4159">
      <w:pPr>
        <w:pStyle w:val="ab"/>
        <w:numPr>
          <w:ilvl w:val="0"/>
          <w:numId w:val="51"/>
        </w:numPr>
        <w:spacing w:before="120" w:after="120"/>
        <w:ind w:left="1208" w:hanging="357"/>
        <w:rPr>
          <w:szCs w:val="28"/>
        </w:rPr>
      </w:pPr>
      <w:r w:rsidRPr="001E1C30">
        <w:rPr>
          <w:szCs w:val="28"/>
          <w:lang w:val="ru-RU"/>
        </w:rPr>
        <w:t xml:space="preserve">перечеркнутая задача </w:t>
      </w:r>
      <w:r w:rsidRPr="001E1C30">
        <w:rPr>
          <w:szCs w:val="28"/>
          <w:lang w:val="ru-RU"/>
        </w:rPr>
        <w:sym w:font="Symbol" w:char="F02D"/>
      </w:r>
      <w:r w:rsidRPr="001E1C30">
        <w:rPr>
          <w:szCs w:val="28"/>
          <w:lang w:val="ru-RU"/>
        </w:rPr>
        <w:t xml:space="preserve"> отмененная пользователем задача. </w:t>
      </w:r>
    </w:p>
    <w:p w14:paraId="3696C572" w14:textId="77777777" w:rsidR="0036544F" w:rsidRPr="001E1C30" w:rsidRDefault="002D355A" w:rsidP="0006658F">
      <w:pPr>
        <w:pStyle w:val="ab"/>
        <w:keepNext/>
        <w:spacing w:before="120" w:after="120"/>
        <w:ind w:firstLine="0"/>
        <w:jc w:val="center"/>
        <w:rPr>
          <w:szCs w:val="28"/>
          <w:lang w:val="ru-RU"/>
        </w:rPr>
      </w:pPr>
      <w:r w:rsidRPr="00545F81">
        <w:rPr>
          <w:noProof/>
          <w:snapToGrid/>
          <w:lang w:val="ru-RU" w:eastAsia="ru-RU"/>
        </w:rPr>
        <w:drawing>
          <wp:inline distT="0" distB="0" distL="0" distR="0" wp14:anchorId="3696D595" wp14:editId="3696D596">
            <wp:extent cx="6115050" cy="3162300"/>
            <wp:effectExtent l="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696C573" w14:textId="2B72BBF3" w:rsidR="0036544F" w:rsidRDefault="0036544F" w:rsidP="007D0CAD">
      <w:pPr>
        <w:pStyle w:val="affc"/>
      </w:pPr>
      <w:bookmarkStart w:id="136" w:name="_Toc536546102"/>
      <w:bookmarkStart w:id="137" w:name="_Toc4881475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16</w:t>
      </w:r>
      <w:r w:rsidR="00DA2BAB">
        <w:rPr>
          <w:noProof/>
        </w:rPr>
        <w:fldChar w:fldCharType="end"/>
      </w:r>
      <w:r w:rsidRPr="001E1C30">
        <w:t xml:space="preserve"> </w:t>
      </w:r>
      <w:r w:rsidRPr="001E1C30">
        <w:sym w:font="Symbol" w:char="F02D"/>
      </w:r>
      <w:r w:rsidRPr="001E1C30">
        <w:t xml:space="preserve"> Варианты отображения задач в списке</w:t>
      </w:r>
      <w:bookmarkEnd w:id="136"/>
      <w:bookmarkEnd w:id="137"/>
    </w:p>
    <w:p w14:paraId="3D3C25AC" w14:textId="0BA1A799" w:rsidR="00226D92" w:rsidRDefault="00226D92" w:rsidP="0024599C">
      <w:pPr>
        <w:pStyle w:val="ab"/>
        <w:numPr>
          <w:ilvl w:val="0"/>
          <w:numId w:val="51"/>
        </w:numPr>
        <w:spacing w:before="120" w:after="120"/>
        <w:rPr>
          <w:color w:val="auto"/>
          <w:szCs w:val="28"/>
        </w:rPr>
      </w:pPr>
      <w:r w:rsidRPr="0007728B">
        <w:rPr>
          <w:color w:val="auto"/>
          <w:szCs w:val="28"/>
        </w:rPr>
        <w:t>задач</w:t>
      </w:r>
      <w:r>
        <w:rPr>
          <w:color w:val="auto"/>
          <w:szCs w:val="28"/>
        </w:rPr>
        <w:t>и, отображаемые курсивом – это задачи к исполнению пользователем,</w:t>
      </w:r>
      <w:r w:rsidRPr="0007728B">
        <w:rPr>
          <w:color w:val="auto"/>
          <w:szCs w:val="28"/>
        </w:rPr>
        <w:t xml:space="preserve"> которые </w:t>
      </w:r>
      <w:r>
        <w:rPr>
          <w:color w:val="auto"/>
          <w:szCs w:val="28"/>
        </w:rPr>
        <w:t xml:space="preserve">назначены ему автоматически (см. раздел руководства </w:t>
      </w:r>
      <w:r>
        <w:rPr>
          <w:color w:val="auto"/>
          <w:szCs w:val="28"/>
        </w:rPr>
        <w:fldChar w:fldCharType="begin"/>
      </w:r>
      <w:r>
        <w:rPr>
          <w:color w:val="auto"/>
          <w:szCs w:val="28"/>
        </w:rPr>
        <w:instrText xml:space="preserve"> REF _Ref45130331 \r \h </w:instrText>
      </w:r>
      <w:r>
        <w:rPr>
          <w:color w:val="auto"/>
          <w:szCs w:val="28"/>
        </w:rPr>
      </w:r>
      <w:r>
        <w:rPr>
          <w:color w:val="auto"/>
          <w:szCs w:val="28"/>
        </w:rPr>
        <w:fldChar w:fldCharType="separate"/>
      </w:r>
      <w:r w:rsidR="00487CC0">
        <w:rPr>
          <w:color w:val="auto"/>
          <w:szCs w:val="28"/>
        </w:rPr>
        <w:t>4.4</w:t>
      </w:r>
      <w:r>
        <w:rPr>
          <w:color w:val="auto"/>
          <w:szCs w:val="28"/>
        </w:rPr>
        <w:fldChar w:fldCharType="end"/>
      </w:r>
      <w:r>
        <w:rPr>
          <w:color w:val="auto"/>
          <w:szCs w:val="28"/>
        </w:rPr>
        <w:t xml:space="preserve">) либо принудительно (см. раздел руководства </w:t>
      </w:r>
      <w:r>
        <w:rPr>
          <w:color w:val="auto"/>
          <w:szCs w:val="28"/>
        </w:rPr>
        <w:fldChar w:fldCharType="begin"/>
      </w:r>
      <w:r>
        <w:rPr>
          <w:color w:val="auto"/>
          <w:szCs w:val="28"/>
        </w:rPr>
        <w:instrText xml:space="preserve"> REF _Ref45130330 \r \h </w:instrText>
      </w:r>
      <w:r>
        <w:rPr>
          <w:color w:val="auto"/>
          <w:szCs w:val="28"/>
        </w:rPr>
      </w:r>
      <w:r>
        <w:rPr>
          <w:color w:val="auto"/>
          <w:szCs w:val="28"/>
        </w:rPr>
        <w:fldChar w:fldCharType="separate"/>
      </w:r>
      <w:r w:rsidR="00487CC0">
        <w:rPr>
          <w:color w:val="auto"/>
          <w:szCs w:val="28"/>
        </w:rPr>
        <w:t>4.3</w:t>
      </w:r>
      <w:r>
        <w:rPr>
          <w:color w:val="auto"/>
          <w:szCs w:val="28"/>
        </w:rPr>
        <w:fldChar w:fldCharType="end"/>
      </w:r>
      <w:r>
        <w:rPr>
          <w:color w:val="auto"/>
          <w:szCs w:val="28"/>
        </w:rPr>
        <w:t>), в отличие от задач, которые пользователь сам принял к исполнению.</w:t>
      </w:r>
    </w:p>
    <w:p w14:paraId="0A968527" w14:textId="77777777" w:rsidR="00EB6176" w:rsidRDefault="00EB6176" w:rsidP="00EB6176">
      <w:pPr>
        <w:pStyle w:val="ab"/>
        <w:ind w:firstLine="0"/>
        <w:jc w:val="center"/>
        <w:rPr>
          <w:color w:val="auto"/>
          <w:szCs w:val="28"/>
        </w:rPr>
      </w:pPr>
      <w:r>
        <w:rPr>
          <w:noProof/>
          <w:snapToGrid/>
          <w:lang w:val="ru-RU" w:eastAsia="ru-RU"/>
        </w:rPr>
        <w:lastRenderedPageBreak/>
        <w:drawing>
          <wp:inline distT="0" distB="0" distL="0" distR="0" wp14:anchorId="5049D4C9" wp14:editId="36DE2CB5">
            <wp:extent cx="6120130" cy="2610485"/>
            <wp:effectExtent l="19050" t="19050" r="13970" b="18415"/>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2610485"/>
                    </a:xfrm>
                    <a:prstGeom prst="rect">
                      <a:avLst/>
                    </a:prstGeom>
                    <a:ln>
                      <a:solidFill>
                        <a:schemeClr val="tx1">
                          <a:lumMod val="50000"/>
                          <a:lumOff val="50000"/>
                        </a:schemeClr>
                      </a:solidFill>
                    </a:ln>
                  </pic:spPr>
                </pic:pic>
              </a:graphicData>
            </a:graphic>
          </wp:inline>
        </w:drawing>
      </w:r>
    </w:p>
    <w:p w14:paraId="4B7ECF02" w14:textId="404EC034" w:rsidR="00EB6176" w:rsidRPr="00F61C2A" w:rsidRDefault="00EB6176" w:rsidP="00EB6176">
      <w:pPr>
        <w:pStyle w:val="ab"/>
        <w:ind w:firstLine="0"/>
        <w:jc w:val="center"/>
        <w:rPr>
          <w:color w:val="auto"/>
          <w:szCs w:val="28"/>
          <w:lang w:val="ru-RU"/>
        </w:rPr>
      </w:pPr>
      <w:bookmarkStart w:id="138" w:name="_Toc48814754"/>
      <w:r>
        <w:t xml:space="preserve">Рисунок </w:t>
      </w:r>
      <w:r w:rsidR="006F4949">
        <w:fldChar w:fldCharType="begin"/>
      </w:r>
      <w:r w:rsidR="006F4949">
        <w:instrText xml:space="preserve"> STYLEREF 1 \s </w:instrText>
      </w:r>
      <w:r w:rsidR="006F4949">
        <w:fldChar w:fldCharType="separate"/>
      </w:r>
      <w:r w:rsidR="004A4405">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4A4405">
        <w:rPr>
          <w:noProof/>
        </w:rPr>
        <w:t>17</w:t>
      </w:r>
      <w:r w:rsidR="006F4949">
        <w:rPr>
          <w:noProof/>
        </w:rPr>
        <w:fldChar w:fldCharType="end"/>
      </w:r>
      <w:r>
        <w:t xml:space="preserve"> - </w:t>
      </w:r>
      <w:r w:rsidRPr="0007728B">
        <w:rPr>
          <w:color w:val="auto"/>
          <w:szCs w:val="28"/>
        </w:rPr>
        <w:t>Отображение задач</w:t>
      </w:r>
      <w:r>
        <w:rPr>
          <w:color w:val="auto"/>
          <w:szCs w:val="28"/>
        </w:rPr>
        <w:t xml:space="preserve"> курсивом</w:t>
      </w:r>
      <w:r w:rsidRPr="0007728B">
        <w:rPr>
          <w:color w:val="auto"/>
          <w:szCs w:val="28"/>
        </w:rPr>
        <w:t xml:space="preserve"> </w:t>
      </w:r>
      <w:r>
        <w:rPr>
          <w:color w:val="auto"/>
          <w:szCs w:val="28"/>
        </w:rPr>
        <w:t>в списке</w:t>
      </w:r>
      <w:r w:rsidR="00F61C2A">
        <w:rPr>
          <w:color w:val="auto"/>
          <w:szCs w:val="28"/>
          <w:lang w:val="ru-RU"/>
        </w:rPr>
        <w:t xml:space="preserve"> задач пользователя</w:t>
      </w:r>
      <w:bookmarkEnd w:id="138"/>
    </w:p>
    <w:p w14:paraId="3696C574" w14:textId="77777777" w:rsidR="0036544F" w:rsidRPr="001E1C30" w:rsidRDefault="0036544F" w:rsidP="00216533">
      <w:pPr>
        <w:pStyle w:val="32"/>
      </w:pPr>
      <w:bookmarkStart w:id="139" w:name="_Toc45103105"/>
      <w:bookmarkStart w:id="140" w:name="_Toc45103949"/>
      <w:bookmarkStart w:id="141" w:name="_Toc527126489"/>
      <w:bookmarkStart w:id="142" w:name="_Toc536545889"/>
      <w:bookmarkStart w:id="143" w:name="_Toc45103950"/>
      <w:bookmarkStart w:id="144" w:name="_Toc47078897"/>
      <w:bookmarkEnd w:id="139"/>
      <w:bookmarkEnd w:id="140"/>
      <w:r w:rsidRPr="001E1C30">
        <w:t>Интерфейс «Задачи пользователя ЦБ»</w:t>
      </w:r>
      <w:bookmarkEnd w:id="141"/>
      <w:bookmarkEnd w:id="142"/>
      <w:bookmarkEnd w:id="143"/>
      <w:bookmarkEnd w:id="144"/>
      <w:r w:rsidRPr="001E1C30">
        <w:t xml:space="preserve"> </w:t>
      </w:r>
    </w:p>
    <w:p w14:paraId="3696C575" w14:textId="77777777" w:rsidR="0036544F" w:rsidRPr="001E1C30" w:rsidRDefault="0036544F" w:rsidP="0006658F">
      <w:pPr>
        <w:pStyle w:val="ab"/>
        <w:spacing w:before="120" w:after="120"/>
        <w:ind w:firstLine="709"/>
        <w:rPr>
          <w:szCs w:val="28"/>
        </w:rPr>
      </w:pPr>
      <w:r w:rsidRPr="001E1C30">
        <w:rPr>
          <w:szCs w:val="28"/>
        </w:rPr>
        <w:t xml:space="preserve">Интерфейс «Задачи пользователя ЦБ» АРМ ЦБ обеспечивает возможность мониторинга поступивших пользователю централизованной бухгалтерии задач от организаций, документы и отчеты которых он курирует. </w:t>
      </w:r>
    </w:p>
    <w:p w14:paraId="3696C576" w14:textId="77777777" w:rsidR="0036544F" w:rsidRDefault="0036544F" w:rsidP="0006658F">
      <w:pPr>
        <w:pStyle w:val="ab"/>
        <w:spacing w:before="120" w:after="120"/>
        <w:ind w:firstLine="709"/>
        <w:rPr>
          <w:szCs w:val="28"/>
        </w:rPr>
      </w:pPr>
      <w:r w:rsidRPr="001E1C30">
        <w:rPr>
          <w:szCs w:val="28"/>
        </w:rPr>
        <w:t>В списке задач отображаются все задачи пользователя по тем учреждениям, к областям данных которых ему назначен доступ.</w:t>
      </w:r>
    </w:p>
    <w:p w14:paraId="3696C577" w14:textId="77777777" w:rsidR="00545F81" w:rsidRPr="00A201F3" w:rsidRDefault="002D355A" w:rsidP="0006658F">
      <w:pPr>
        <w:pStyle w:val="ab"/>
        <w:keepNext/>
        <w:spacing w:before="120" w:after="120"/>
        <w:ind w:firstLine="0"/>
        <w:jc w:val="center"/>
        <w:rPr>
          <w:noProof/>
          <w:color w:val="auto"/>
          <w:szCs w:val="28"/>
          <w:lang w:val="ru-RU"/>
        </w:rPr>
      </w:pPr>
      <w:r w:rsidRPr="00545F81">
        <w:rPr>
          <w:noProof/>
          <w:snapToGrid/>
          <w:lang w:val="ru-RU" w:eastAsia="ru-RU"/>
        </w:rPr>
        <w:drawing>
          <wp:inline distT="0" distB="0" distL="0" distR="0" wp14:anchorId="3696D597" wp14:editId="3696D598">
            <wp:extent cx="6115050" cy="2981325"/>
            <wp:effectExtent l="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5050" cy="2981325"/>
                    </a:xfrm>
                    <a:prstGeom prst="rect">
                      <a:avLst/>
                    </a:prstGeom>
                    <a:noFill/>
                    <a:ln>
                      <a:noFill/>
                    </a:ln>
                  </pic:spPr>
                </pic:pic>
              </a:graphicData>
            </a:graphic>
          </wp:inline>
        </w:drawing>
      </w:r>
    </w:p>
    <w:p w14:paraId="3696C578" w14:textId="0BB8394E" w:rsidR="00545F81" w:rsidRPr="00834022" w:rsidRDefault="00545F81" w:rsidP="007D0CAD">
      <w:pPr>
        <w:pStyle w:val="affc"/>
      </w:pPr>
      <w:bookmarkStart w:id="145" w:name="_Toc528271837"/>
      <w:bookmarkStart w:id="146" w:name="_Toc528663221"/>
      <w:bookmarkStart w:id="147" w:name="_Toc536538754"/>
      <w:bookmarkStart w:id="148" w:name="_Toc20739909"/>
      <w:bookmarkStart w:id="149" w:name="_Toc48814755"/>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18</w:t>
      </w:r>
      <w:r w:rsidR="00DA2BAB">
        <w:rPr>
          <w:noProof/>
        </w:rPr>
        <w:fldChar w:fldCharType="end"/>
      </w:r>
      <w:r w:rsidRPr="00A201F3">
        <w:t xml:space="preserve"> – Список задач по регламенту</w:t>
      </w:r>
      <w:bookmarkEnd w:id="145"/>
      <w:bookmarkEnd w:id="146"/>
      <w:bookmarkEnd w:id="147"/>
      <w:bookmarkEnd w:id="148"/>
      <w:bookmarkEnd w:id="149"/>
    </w:p>
    <w:p w14:paraId="3696C579" w14:textId="77777777" w:rsidR="0036544F" w:rsidRPr="001E1C30" w:rsidRDefault="0036544F" w:rsidP="0006658F">
      <w:pPr>
        <w:pStyle w:val="ab"/>
        <w:spacing w:before="120" w:after="120"/>
        <w:ind w:firstLine="709"/>
        <w:rPr>
          <w:szCs w:val="28"/>
        </w:rPr>
      </w:pPr>
      <w:r w:rsidRPr="001E1C30">
        <w:rPr>
          <w:szCs w:val="28"/>
        </w:rPr>
        <w:t>Реквизитный состав интерфейса практически аналогичен рассмотренному выше интерфейсу «Задачи пользователя»:</w:t>
      </w:r>
    </w:p>
    <w:p w14:paraId="3696C57A" w14:textId="77777777" w:rsidR="0036544F" w:rsidRPr="001E1C30" w:rsidRDefault="0036544F" w:rsidP="00BD4159">
      <w:pPr>
        <w:pStyle w:val="ab"/>
        <w:numPr>
          <w:ilvl w:val="0"/>
          <w:numId w:val="50"/>
        </w:numPr>
        <w:spacing w:before="120" w:after="120"/>
        <w:ind w:left="1208" w:hanging="357"/>
        <w:rPr>
          <w:szCs w:val="28"/>
        </w:rPr>
      </w:pPr>
      <w:r w:rsidRPr="001E1C30">
        <w:rPr>
          <w:b/>
          <w:szCs w:val="28"/>
          <w:lang w:val="ru-RU"/>
        </w:rPr>
        <w:lastRenderedPageBreak/>
        <w:t xml:space="preserve">Подсистема – </w:t>
      </w:r>
      <w:r w:rsidRPr="001E1C30">
        <w:rPr>
          <w:szCs w:val="28"/>
          <w:lang w:val="ru-RU"/>
        </w:rPr>
        <w:t>наименование</w:t>
      </w:r>
      <w:r w:rsidRPr="001E1C30">
        <w:rPr>
          <w:b/>
          <w:szCs w:val="28"/>
          <w:lang w:val="ru-RU"/>
        </w:rPr>
        <w:t xml:space="preserve"> </w:t>
      </w:r>
      <w:r w:rsidRPr="001E1C30">
        <w:rPr>
          <w:szCs w:val="28"/>
          <w:lang w:val="ru-RU"/>
        </w:rPr>
        <w:t>подсистемы, в которой был создан формуляр.</w:t>
      </w:r>
    </w:p>
    <w:p w14:paraId="3696C57B"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Учреждение</w:t>
      </w:r>
      <w:r w:rsidRPr="001E1C30">
        <w:rPr>
          <w:szCs w:val="28"/>
        </w:rPr>
        <w:t xml:space="preserve"> – организация сектора государственного управления (ОСГУ), которой принадлежит формуляр, связанный с задачей.</w:t>
      </w:r>
    </w:p>
    <w:p w14:paraId="3696C57C"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Дата создания</w:t>
      </w:r>
      <w:r w:rsidRPr="001E1C30">
        <w:rPr>
          <w:szCs w:val="28"/>
        </w:rPr>
        <w:t xml:space="preserve"> – дата регистрации задачи.</w:t>
      </w:r>
    </w:p>
    <w:p w14:paraId="3696C57D"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Этап</w:t>
      </w:r>
      <w:r w:rsidRPr="001E1C30">
        <w:rPr>
          <w:szCs w:val="28"/>
        </w:rPr>
        <w:t xml:space="preserve"> – текущий этап обработки.</w:t>
      </w:r>
    </w:p>
    <w:p w14:paraId="3696C57E"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Тип документа</w:t>
      </w:r>
      <w:r w:rsidRPr="001E1C30">
        <w:rPr>
          <w:szCs w:val="28"/>
        </w:rPr>
        <w:t xml:space="preserve"> – наименование типа документа, регламентированного отчета.</w:t>
      </w:r>
    </w:p>
    <w:p w14:paraId="3696C57F"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Номер документа</w:t>
      </w:r>
      <w:r w:rsidRPr="001E1C30">
        <w:rPr>
          <w:szCs w:val="28"/>
        </w:rPr>
        <w:t xml:space="preserve"> – порядковый номер документа.</w:t>
      </w:r>
    </w:p>
    <w:p w14:paraId="3696C580"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Дата документа</w:t>
      </w:r>
      <w:r w:rsidRPr="001E1C30">
        <w:rPr>
          <w:szCs w:val="28"/>
        </w:rPr>
        <w:t xml:space="preserve"> – дата создания документа.</w:t>
      </w:r>
    </w:p>
    <w:p w14:paraId="3696C581"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Входящий статус</w:t>
      </w:r>
      <w:r w:rsidRPr="001E1C30">
        <w:rPr>
          <w:szCs w:val="28"/>
        </w:rPr>
        <w:t xml:space="preserve"> – входящий статус документа по отношению к текущему этапу его обработки, присвоенный по результату выполнения предыдущего этапа.</w:t>
      </w:r>
    </w:p>
    <w:p w14:paraId="3696C582"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Установлен статус</w:t>
      </w:r>
      <w:r w:rsidRPr="001E1C30">
        <w:rPr>
          <w:szCs w:val="28"/>
        </w:rPr>
        <w:t xml:space="preserve"> – статус, присвоенный документу, по результату выполнения текущего этапа.</w:t>
      </w:r>
    </w:p>
    <w:p w14:paraId="3696C583" w14:textId="77777777" w:rsidR="0036544F" w:rsidRPr="001E1C30" w:rsidRDefault="0036544F" w:rsidP="00BD4159">
      <w:pPr>
        <w:pStyle w:val="ab"/>
        <w:numPr>
          <w:ilvl w:val="0"/>
          <w:numId w:val="50"/>
        </w:numPr>
        <w:spacing w:before="120" w:after="120"/>
        <w:ind w:left="1208" w:hanging="357"/>
        <w:rPr>
          <w:szCs w:val="28"/>
        </w:rPr>
      </w:pPr>
      <w:r w:rsidRPr="001E1C30">
        <w:rPr>
          <w:b/>
          <w:szCs w:val="28"/>
        </w:rPr>
        <w:t>Дата выполнения</w:t>
      </w:r>
      <w:r w:rsidRPr="001E1C30">
        <w:rPr>
          <w:szCs w:val="28"/>
        </w:rPr>
        <w:t xml:space="preserve"> – дата и время выполнения текущего этапа обработки документа.</w:t>
      </w:r>
    </w:p>
    <w:p w14:paraId="3696C584" w14:textId="77777777" w:rsidR="0036544F" w:rsidRPr="001E1C30" w:rsidRDefault="0036544F" w:rsidP="00BD4159">
      <w:pPr>
        <w:pStyle w:val="ab"/>
        <w:numPr>
          <w:ilvl w:val="0"/>
          <w:numId w:val="50"/>
        </w:numPr>
        <w:spacing w:before="120" w:after="120"/>
        <w:ind w:left="1361" w:hanging="510"/>
        <w:rPr>
          <w:szCs w:val="28"/>
        </w:rPr>
      </w:pPr>
      <w:r w:rsidRPr="001E1C30">
        <w:rPr>
          <w:b/>
          <w:szCs w:val="28"/>
        </w:rPr>
        <w:t>Роль исполнителя</w:t>
      </w:r>
      <w:r w:rsidRPr="001E1C30">
        <w:rPr>
          <w:szCs w:val="28"/>
        </w:rPr>
        <w:t xml:space="preserve"> – наименование роли. У пользователей, обладающих данной ролью, задача отображается в общем списке задач к исполнению (до тех пор, пока она не будет принята к исполнению одним из пользователей из указанной группы).</w:t>
      </w:r>
    </w:p>
    <w:p w14:paraId="3696C585" w14:textId="77777777" w:rsidR="0036544F" w:rsidRPr="001E1C30" w:rsidRDefault="0036544F" w:rsidP="00BD4159">
      <w:pPr>
        <w:pStyle w:val="ab"/>
        <w:numPr>
          <w:ilvl w:val="0"/>
          <w:numId w:val="50"/>
        </w:numPr>
        <w:spacing w:before="120" w:after="120"/>
        <w:ind w:left="1361" w:hanging="510"/>
        <w:rPr>
          <w:szCs w:val="28"/>
        </w:rPr>
      </w:pPr>
      <w:r w:rsidRPr="001E1C30">
        <w:rPr>
          <w:b/>
          <w:szCs w:val="28"/>
        </w:rPr>
        <w:t>Описание выполнения</w:t>
      </w:r>
      <w:r w:rsidRPr="001E1C30">
        <w:rPr>
          <w:szCs w:val="28"/>
        </w:rPr>
        <w:t xml:space="preserve"> – комментарий исполнителя текущего этапа, содержащий необходимые сведения для исполнителя последующего этапа. Это может быть описание результата выполнения этапа, замечания при возврате документа на доработку и т.д.</w:t>
      </w:r>
    </w:p>
    <w:p w14:paraId="3696C586" w14:textId="77777777" w:rsidR="0036544F" w:rsidRPr="001E1C30" w:rsidRDefault="0036544F" w:rsidP="00BD4159">
      <w:pPr>
        <w:pStyle w:val="ab"/>
        <w:numPr>
          <w:ilvl w:val="0"/>
          <w:numId w:val="50"/>
        </w:numPr>
        <w:spacing w:before="120" w:after="120"/>
        <w:ind w:left="1361" w:hanging="510"/>
        <w:rPr>
          <w:szCs w:val="28"/>
        </w:rPr>
      </w:pPr>
      <w:r w:rsidRPr="001E1C30">
        <w:rPr>
          <w:b/>
          <w:szCs w:val="28"/>
        </w:rPr>
        <w:t>Описание постановки</w:t>
      </w:r>
      <w:r w:rsidRPr="001E1C30">
        <w:rPr>
          <w:szCs w:val="28"/>
        </w:rPr>
        <w:t xml:space="preserve"> – входящий комментарий от пользователя, выполнившего обработку документа на предыдущем этапе.</w:t>
      </w:r>
    </w:p>
    <w:p w14:paraId="3696C587" w14:textId="77777777" w:rsidR="0036544F" w:rsidRPr="001E1C30" w:rsidRDefault="0036544F" w:rsidP="00BD4159">
      <w:pPr>
        <w:pStyle w:val="ab"/>
        <w:numPr>
          <w:ilvl w:val="0"/>
          <w:numId w:val="50"/>
        </w:numPr>
        <w:spacing w:before="120" w:after="120"/>
        <w:ind w:left="1361" w:hanging="510"/>
        <w:rPr>
          <w:szCs w:val="28"/>
        </w:rPr>
      </w:pPr>
      <w:r w:rsidRPr="001E1C30">
        <w:rPr>
          <w:b/>
          <w:szCs w:val="28"/>
        </w:rPr>
        <w:t>Исполнитель</w:t>
      </w:r>
      <w:r w:rsidRPr="001E1C30">
        <w:rPr>
          <w:szCs w:val="28"/>
        </w:rPr>
        <w:t xml:space="preserve"> – пользователь базы данных. Реквизит заполняется после того, как один из пользователей, обладающих необходимой ролью, принимает задачу к исполнению.</w:t>
      </w:r>
    </w:p>
    <w:p w14:paraId="3696C588" w14:textId="77777777" w:rsidR="0036544F" w:rsidRPr="001E1C30" w:rsidRDefault="0036544F" w:rsidP="00BD4159">
      <w:pPr>
        <w:pStyle w:val="ab"/>
        <w:numPr>
          <w:ilvl w:val="0"/>
          <w:numId w:val="50"/>
        </w:numPr>
        <w:spacing w:before="120" w:after="120"/>
        <w:ind w:left="1361" w:hanging="510"/>
        <w:rPr>
          <w:szCs w:val="28"/>
        </w:rPr>
      </w:pPr>
      <w:r w:rsidRPr="001E1C30">
        <w:rPr>
          <w:b/>
          <w:szCs w:val="28"/>
          <w:lang w:val="ru-RU"/>
        </w:rPr>
        <w:t xml:space="preserve">Не выполнена из-за ошибки </w:t>
      </w:r>
      <w:r w:rsidRPr="001E1C30">
        <w:rPr>
          <w:szCs w:val="28"/>
          <w:lang w:val="ru-RU"/>
        </w:rPr>
        <w:t>– значение устанавливается в случае возникновения ошибки при попытке выполнения задачи.</w:t>
      </w:r>
    </w:p>
    <w:p w14:paraId="1E74DD75" w14:textId="2252A4E7" w:rsidR="00EB6176" w:rsidRDefault="0036544F" w:rsidP="00216533">
      <w:pPr>
        <w:pStyle w:val="ab"/>
        <w:numPr>
          <w:ilvl w:val="0"/>
          <w:numId w:val="50"/>
        </w:numPr>
        <w:ind w:left="1276"/>
        <w:rPr>
          <w:color w:val="auto"/>
          <w:szCs w:val="28"/>
          <w:lang w:val="ru-RU"/>
        </w:rPr>
      </w:pPr>
      <w:r w:rsidRPr="001E1C30">
        <w:rPr>
          <w:b/>
          <w:szCs w:val="28"/>
          <w:lang w:val="ru-RU"/>
        </w:rPr>
        <w:t xml:space="preserve">Ссылка </w:t>
      </w:r>
      <w:r w:rsidRPr="001E1C30">
        <w:rPr>
          <w:szCs w:val="28"/>
        </w:rPr>
        <w:t>–</w:t>
      </w:r>
      <w:r w:rsidRPr="001E1C30">
        <w:rPr>
          <w:szCs w:val="28"/>
          <w:lang w:val="ru-RU"/>
        </w:rPr>
        <w:t xml:space="preserve"> </w:t>
      </w:r>
      <w:r w:rsidRPr="001E1C30">
        <w:rPr>
          <w:color w:val="auto"/>
          <w:szCs w:val="28"/>
          <w:lang w:val="ru-RU"/>
        </w:rPr>
        <w:t>ссылка на документ. При двойном щелчке мышью по ссылке осуществляется переход в область данных учреждения и открытие формы требуемого документа</w:t>
      </w:r>
      <w:r w:rsidRPr="001E1C30">
        <w:rPr>
          <w:szCs w:val="28"/>
          <w:lang w:val="ru-RU"/>
        </w:rPr>
        <w:t>.</w:t>
      </w:r>
    </w:p>
    <w:p w14:paraId="5EA3A2E1" w14:textId="5F9F6E7C" w:rsidR="00216533" w:rsidRDefault="00216533" w:rsidP="00FE394F">
      <w:pPr>
        <w:pStyle w:val="ab"/>
        <w:spacing w:after="240"/>
        <w:rPr>
          <w:color w:val="auto"/>
          <w:szCs w:val="28"/>
        </w:rPr>
      </w:pPr>
      <w:r>
        <w:rPr>
          <w:color w:val="auto"/>
          <w:szCs w:val="28"/>
          <w:lang w:val="ru-RU"/>
        </w:rPr>
        <w:lastRenderedPageBreak/>
        <w:t>З</w:t>
      </w:r>
      <w:r w:rsidR="00FE394F">
        <w:rPr>
          <w:color w:val="auto"/>
          <w:szCs w:val="28"/>
          <w:lang w:val="ru-RU"/>
        </w:rPr>
        <w:t>адачи</w:t>
      </w:r>
      <w:r>
        <w:rPr>
          <w:color w:val="auto"/>
          <w:szCs w:val="28"/>
        </w:rPr>
        <w:t>, отображаемые курсивом – это задачи к исполнению пользователем,</w:t>
      </w:r>
      <w:r w:rsidRPr="0007728B">
        <w:rPr>
          <w:color w:val="auto"/>
          <w:szCs w:val="28"/>
        </w:rPr>
        <w:t xml:space="preserve"> которые </w:t>
      </w:r>
      <w:r>
        <w:rPr>
          <w:color w:val="auto"/>
          <w:szCs w:val="28"/>
        </w:rPr>
        <w:t xml:space="preserve">назначены ему автоматически (см. раздел руководства </w:t>
      </w:r>
      <w:r>
        <w:rPr>
          <w:color w:val="auto"/>
          <w:szCs w:val="28"/>
        </w:rPr>
        <w:fldChar w:fldCharType="begin"/>
      </w:r>
      <w:r>
        <w:rPr>
          <w:color w:val="auto"/>
          <w:szCs w:val="28"/>
        </w:rPr>
        <w:instrText xml:space="preserve"> REF _Ref45130331 \r \h </w:instrText>
      </w:r>
      <w:r>
        <w:rPr>
          <w:color w:val="auto"/>
          <w:szCs w:val="28"/>
        </w:rPr>
      </w:r>
      <w:r>
        <w:rPr>
          <w:color w:val="auto"/>
          <w:szCs w:val="28"/>
        </w:rPr>
        <w:fldChar w:fldCharType="separate"/>
      </w:r>
      <w:r w:rsidR="00487CC0">
        <w:rPr>
          <w:color w:val="auto"/>
          <w:szCs w:val="28"/>
        </w:rPr>
        <w:t>4.4</w:t>
      </w:r>
      <w:r>
        <w:rPr>
          <w:color w:val="auto"/>
          <w:szCs w:val="28"/>
        </w:rPr>
        <w:fldChar w:fldCharType="end"/>
      </w:r>
      <w:r>
        <w:rPr>
          <w:color w:val="auto"/>
          <w:szCs w:val="28"/>
        </w:rPr>
        <w:t xml:space="preserve">) либо принудительно (см. раздел руководства </w:t>
      </w:r>
      <w:r>
        <w:rPr>
          <w:color w:val="auto"/>
          <w:szCs w:val="28"/>
        </w:rPr>
        <w:fldChar w:fldCharType="begin"/>
      </w:r>
      <w:r>
        <w:rPr>
          <w:color w:val="auto"/>
          <w:szCs w:val="28"/>
        </w:rPr>
        <w:instrText xml:space="preserve"> REF _Ref45130330 \r \h </w:instrText>
      </w:r>
      <w:r>
        <w:rPr>
          <w:color w:val="auto"/>
          <w:szCs w:val="28"/>
        </w:rPr>
      </w:r>
      <w:r>
        <w:rPr>
          <w:color w:val="auto"/>
          <w:szCs w:val="28"/>
        </w:rPr>
        <w:fldChar w:fldCharType="separate"/>
      </w:r>
      <w:r w:rsidR="00487CC0">
        <w:rPr>
          <w:color w:val="auto"/>
          <w:szCs w:val="28"/>
        </w:rPr>
        <w:t>4.3</w:t>
      </w:r>
      <w:r>
        <w:rPr>
          <w:color w:val="auto"/>
          <w:szCs w:val="28"/>
        </w:rPr>
        <w:fldChar w:fldCharType="end"/>
      </w:r>
      <w:r>
        <w:rPr>
          <w:color w:val="auto"/>
          <w:szCs w:val="28"/>
        </w:rPr>
        <w:t>), в отличие от задач, которые пользователь сам принял к исполнению.</w:t>
      </w:r>
    </w:p>
    <w:p w14:paraId="486C72B2" w14:textId="77777777" w:rsidR="00EB6176" w:rsidRDefault="00EB6176" w:rsidP="00EB6176">
      <w:pPr>
        <w:pStyle w:val="ab"/>
        <w:ind w:firstLine="0"/>
        <w:jc w:val="center"/>
        <w:rPr>
          <w:color w:val="auto"/>
          <w:szCs w:val="28"/>
        </w:rPr>
      </w:pPr>
      <w:r>
        <w:rPr>
          <w:noProof/>
          <w:snapToGrid/>
          <w:lang w:val="ru-RU" w:eastAsia="ru-RU"/>
        </w:rPr>
        <w:drawing>
          <wp:inline distT="0" distB="0" distL="0" distR="0" wp14:anchorId="55AD35C9" wp14:editId="107F2F72">
            <wp:extent cx="6120130" cy="2733675"/>
            <wp:effectExtent l="19050" t="19050" r="13970" b="28575"/>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2733675"/>
                    </a:xfrm>
                    <a:prstGeom prst="rect">
                      <a:avLst/>
                    </a:prstGeom>
                    <a:ln>
                      <a:solidFill>
                        <a:schemeClr val="tx1">
                          <a:lumMod val="50000"/>
                          <a:lumOff val="50000"/>
                        </a:schemeClr>
                      </a:solidFill>
                    </a:ln>
                  </pic:spPr>
                </pic:pic>
              </a:graphicData>
            </a:graphic>
          </wp:inline>
        </w:drawing>
      </w:r>
    </w:p>
    <w:p w14:paraId="0378E904" w14:textId="53736D20" w:rsidR="00EB6176" w:rsidRPr="00FE394F" w:rsidRDefault="00EB6176" w:rsidP="00FE394F">
      <w:pPr>
        <w:pStyle w:val="ab"/>
        <w:ind w:firstLine="0"/>
        <w:rPr>
          <w:color w:val="auto"/>
          <w:szCs w:val="28"/>
          <w:lang w:val="ru-RU"/>
        </w:rPr>
      </w:pPr>
      <w:bookmarkStart w:id="150" w:name="_Toc48814756"/>
      <w:r>
        <w:t xml:space="preserve">Рисунок </w:t>
      </w:r>
      <w:r w:rsidR="006F4949">
        <w:fldChar w:fldCharType="begin"/>
      </w:r>
      <w:r w:rsidR="006F4949">
        <w:instrText xml:space="preserve"> STYLEREF 1 \s </w:instrText>
      </w:r>
      <w:r w:rsidR="006F4949">
        <w:fldChar w:fldCharType="separate"/>
      </w:r>
      <w:r w:rsidR="004A4405">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4A4405">
        <w:rPr>
          <w:noProof/>
        </w:rPr>
        <w:t>19</w:t>
      </w:r>
      <w:r w:rsidR="006F4949">
        <w:rPr>
          <w:noProof/>
        </w:rPr>
        <w:fldChar w:fldCharType="end"/>
      </w:r>
      <w:r>
        <w:t xml:space="preserve"> </w:t>
      </w:r>
      <w:r w:rsidR="00FE394F">
        <w:sym w:font="Symbol" w:char="F02D"/>
      </w:r>
      <w:r>
        <w:t xml:space="preserve"> </w:t>
      </w:r>
      <w:r w:rsidRPr="0007728B">
        <w:rPr>
          <w:color w:val="auto"/>
          <w:szCs w:val="28"/>
        </w:rPr>
        <w:t>Отображение задач</w:t>
      </w:r>
      <w:r>
        <w:rPr>
          <w:color w:val="auto"/>
          <w:szCs w:val="28"/>
        </w:rPr>
        <w:t xml:space="preserve"> курсивом</w:t>
      </w:r>
      <w:r w:rsidRPr="0007728B">
        <w:rPr>
          <w:color w:val="auto"/>
          <w:szCs w:val="28"/>
        </w:rPr>
        <w:t xml:space="preserve"> </w:t>
      </w:r>
      <w:r>
        <w:rPr>
          <w:color w:val="auto"/>
          <w:szCs w:val="28"/>
        </w:rPr>
        <w:t>в списке</w:t>
      </w:r>
      <w:r w:rsidR="00FE394F">
        <w:rPr>
          <w:color w:val="auto"/>
          <w:szCs w:val="28"/>
          <w:lang w:val="ru-RU"/>
        </w:rPr>
        <w:t xml:space="preserve"> задач пользователя ЦБ</w:t>
      </w:r>
      <w:bookmarkEnd w:id="150"/>
    </w:p>
    <w:p w14:paraId="3696C58A" w14:textId="77777777" w:rsidR="0036544F" w:rsidRPr="001E1C30" w:rsidRDefault="0036544F" w:rsidP="0006658F">
      <w:pPr>
        <w:pStyle w:val="ab"/>
        <w:spacing w:before="120" w:after="120"/>
        <w:ind w:firstLine="709"/>
        <w:rPr>
          <w:szCs w:val="28"/>
        </w:rPr>
      </w:pPr>
      <w:r w:rsidRPr="001E1C30">
        <w:rPr>
          <w:szCs w:val="28"/>
        </w:rPr>
        <w:t>В интерфейсе предусмотрена возможность перехода</w:t>
      </w:r>
    </w:p>
    <w:p w14:paraId="3696C58B" w14:textId="77777777" w:rsidR="0036544F" w:rsidRPr="001E1C30" w:rsidRDefault="0036544F" w:rsidP="00BD4159">
      <w:pPr>
        <w:pStyle w:val="ab"/>
        <w:numPr>
          <w:ilvl w:val="0"/>
          <w:numId w:val="47"/>
        </w:numPr>
        <w:spacing w:before="120" w:after="120"/>
        <w:ind w:left="1208" w:hanging="357"/>
        <w:rPr>
          <w:szCs w:val="28"/>
        </w:rPr>
      </w:pPr>
      <w:r w:rsidRPr="001E1C30">
        <w:rPr>
          <w:szCs w:val="28"/>
        </w:rPr>
        <w:t>непосредственно к документу/отчету  в области данных учреждения</w:t>
      </w:r>
      <w:r w:rsidRPr="001E1C30">
        <w:rPr>
          <w:szCs w:val="28"/>
          <w:lang w:val="ru-RU"/>
        </w:rPr>
        <w:t xml:space="preserve"> </w:t>
      </w:r>
      <w:r w:rsidRPr="001E1C30">
        <w:rPr>
          <w:szCs w:val="28"/>
        </w:rPr>
        <w:t>–</w:t>
      </w:r>
      <w:r w:rsidRPr="001E1C30">
        <w:rPr>
          <w:szCs w:val="28"/>
          <w:lang w:val="ru-RU"/>
        </w:rPr>
        <w:t xml:space="preserve"> </w:t>
      </w:r>
      <w:r w:rsidRPr="001E1C30">
        <w:rPr>
          <w:color w:val="auto"/>
          <w:szCs w:val="28"/>
          <w:lang w:val="ru-RU"/>
        </w:rPr>
        <w:t>по ссылке в одноименной колонке «Ссылка»</w:t>
      </w:r>
    </w:p>
    <w:p w14:paraId="3696C58C" w14:textId="77777777" w:rsidR="0036544F" w:rsidRPr="001E1C30" w:rsidRDefault="0036544F" w:rsidP="0036544F">
      <w:pPr>
        <w:pStyle w:val="ab"/>
        <w:spacing w:before="120" w:after="120"/>
        <w:ind w:left="1208" w:hanging="357"/>
        <w:rPr>
          <w:szCs w:val="28"/>
        </w:rPr>
      </w:pPr>
      <w:r w:rsidRPr="001E1C30">
        <w:rPr>
          <w:szCs w:val="28"/>
        </w:rPr>
        <w:t xml:space="preserve">или </w:t>
      </w:r>
    </w:p>
    <w:p w14:paraId="3696C58D" w14:textId="77777777" w:rsidR="0036544F" w:rsidRPr="001E1C30" w:rsidRDefault="0036544F" w:rsidP="00BD4159">
      <w:pPr>
        <w:pStyle w:val="ab"/>
        <w:numPr>
          <w:ilvl w:val="0"/>
          <w:numId w:val="47"/>
        </w:numPr>
        <w:spacing w:before="120" w:after="120"/>
        <w:ind w:left="1208" w:hanging="357"/>
        <w:rPr>
          <w:szCs w:val="28"/>
        </w:rPr>
      </w:pPr>
      <w:r w:rsidRPr="001E1C30">
        <w:rPr>
          <w:szCs w:val="28"/>
        </w:rPr>
        <w:t>к списку задач в области данных конкретного учреждения</w:t>
      </w:r>
      <w:r w:rsidRPr="001E1C30">
        <w:rPr>
          <w:szCs w:val="28"/>
          <w:lang w:val="ru-RU"/>
        </w:rPr>
        <w:t xml:space="preserve"> по кнопке </w:t>
      </w:r>
      <w:r w:rsidRPr="001E1C30">
        <w:rPr>
          <w:color w:val="auto"/>
          <w:szCs w:val="28"/>
          <w:lang w:val="ru-RU"/>
        </w:rPr>
        <w:t>«Перейти к задачам ОД»</w:t>
      </w:r>
      <w:r w:rsidRPr="001E1C30">
        <w:rPr>
          <w:szCs w:val="28"/>
        </w:rPr>
        <w:t>.</w:t>
      </w:r>
    </w:p>
    <w:p w14:paraId="3696C58E" w14:textId="77777777" w:rsidR="0036544F" w:rsidRPr="001E1C30" w:rsidRDefault="0036544F" w:rsidP="0006658F">
      <w:pPr>
        <w:pStyle w:val="ab"/>
        <w:spacing w:before="120" w:after="120"/>
        <w:ind w:firstLine="709"/>
        <w:rPr>
          <w:szCs w:val="28"/>
        </w:rPr>
      </w:pPr>
      <w:r w:rsidRPr="001E1C30">
        <w:rPr>
          <w:szCs w:val="28"/>
        </w:rPr>
        <w:t>Выполнение задачи осуществляется пользователем в области данных учреждения. Выполнение действий, связанных с назначением (отменой назначения) исполнителя для задачи, или принятием (отказом от принятия) к исполнению задачи осуществляются также в отдельной области данных учреждения.</w:t>
      </w:r>
    </w:p>
    <w:p w14:paraId="3696C58F" w14:textId="77777777" w:rsidR="0036544F" w:rsidRPr="001E1C30" w:rsidRDefault="0036544F" w:rsidP="0006658F">
      <w:pPr>
        <w:pStyle w:val="ab"/>
        <w:spacing w:before="120" w:after="120"/>
        <w:ind w:firstLine="709"/>
        <w:rPr>
          <w:szCs w:val="28"/>
        </w:rPr>
      </w:pPr>
      <w:r w:rsidRPr="001E1C30">
        <w:rPr>
          <w:szCs w:val="28"/>
        </w:rPr>
        <w:t>Для удобства работы со списком задач предусмотрены следующие элементы управления:</w:t>
      </w:r>
    </w:p>
    <w:p w14:paraId="3696C590" w14:textId="77777777" w:rsidR="0036544F" w:rsidRPr="001E1C30" w:rsidRDefault="002D355A" w:rsidP="0006658F">
      <w:pPr>
        <w:pStyle w:val="ab"/>
        <w:keepNext/>
        <w:spacing w:after="120"/>
        <w:ind w:firstLine="0"/>
        <w:jc w:val="center"/>
        <w:rPr>
          <w:noProof/>
          <w:szCs w:val="28"/>
          <w:lang w:val="ru-RU"/>
        </w:rPr>
      </w:pPr>
      <w:r w:rsidRPr="00B7035E">
        <w:rPr>
          <w:noProof/>
          <w:snapToGrid/>
          <w:lang w:val="ru-RU" w:eastAsia="ru-RU"/>
        </w:rPr>
        <w:lastRenderedPageBreak/>
        <w:drawing>
          <wp:inline distT="0" distB="0" distL="0" distR="0" wp14:anchorId="3696D599" wp14:editId="3696D59A">
            <wp:extent cx="6115050" cy="2981325"/>
            <wp:effectExtent l="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981325"/>
                    </a:xfrm>
                    <a:prstGeom prst="rect">
                      <a:avLst/>
                    </a:prstGeom>
                    <a:noFill/>
                    <a:ln>
                      <a:noFill/>
                    </a:ln>
                  </pic:spPr>
                </pic:pic>
              </a:graphicData>
            </a:graphic>
          </wp:inline>
        </w:drawing>
      </w:r>
    </w:p>
    <w:p w14:paraId="3696C591" w14:textId="265296B2" w:rsidR="0036544F" w:rsidRPr="001E1C30" w:rsidRDefault="0036544F" w:rsidP="007D0CAD">
      <w:pPr>
        <w:pStyle w:val="affc"/>
      </w:pPr>
      <w:bookmarkStart w:id="151" w:name="_Toc536546103"/>
      <w:bookmarkStart w:id="152" w:name="_Toc4881475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20</w:t>
      </w:r>
      <w:r w:rsidR="00DA2BAB">
        <w:rPr>
          <w:noProof/>
        </w:rPr>
        <w:fldChar w:fldCharType="end"/>
      </w:r>
      <w:r w:rsidRPr="001E1C30">
        <w:t xml:space="preserve"> – Элементы управления списка задач</w:t>
      </w:r>
      <w:bookmarkEnd w:id="151"/>
      <w:bookmarkEnd w:id="152"/>
    </w:p>
    <w:p w14:paraId="3696C592" w14:textId="77777777" w:rsidR="0036544F" w:rsidRPr="001E1C30" w:rsidRDefault="0036544F" w:rsidP="00BD4159">
      <w:pPr>
        <w:pStyle w:val="ab"/>
        <w:numPr>
          <w:ilvl w:val="0"/>
          <w:numId w:val="48"/>
        </w:numPr>
        <w:spacing w:before="120" w:after="120"/>
        <w:ind w:left="1208" w:hanging="357"/>
        <w:rPr>
          <w:szCs w:val="28"/>
        </w:rPr>
      </w:pPr>
      <w:r w:rsidRPr="001E1C30">
        <w:rPr>
          <w:b/>
          <w:szCs w:val="28"/>
        </w:rPr>
        <w:t>Обновить</w:t>
      </w:r>
      <w:r w:rsidRPr="001E1C30">
        <w:rPr>
          <w:b/>
          <w:szCs w:val="28"/>
          <w:lang w:val="ru-RU"/>
        </w:rPr>
        <w:t xml:space="preserve"> </w:t>
      </w:r>
      <w:r w:rsidR="002D355A" w:rsidRPr="001E1C30">
        <w:rPr>
          <w:noProof/>
          <w:szCs w:val="28"/>
          <w:lang w:val="ru-RU" w:eastAsia="ru-RU"/>
        </w:rPr>
        <w:drawing>
          <wp:inline distT="0" distB="0" distL="0" distR="0" wp14:anchorId="3696D59B" wp14:editId="3696D59C">
            <wp:extent cx="200025" cy="180975"/>
            <wp:effectExtent l="0" t="0" r="0" b="0"/>
            <wp:docPr id="2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1E1C30">
        <w:rPr>
          <w:szCs w:val="28"/>
        </w:rPr>
        <w:t xml:space="preserve"> – обновление списка задач пользователя в АРМ ЦБ.</w:t>
      </w:r>
    </w:p>
    <w:p w14:paraId="3696C593" w14:textId="77777777" w:rsidR="0036544F" w:rsidRPr="001E1C30" w:rsidRDefault="0036544F" w:rsidP="00BD4159">
      <w:pPr>
        <w:pStyle w:val="ab"/>
        <w:numPr>
          <w:ilvl w:val="0"/>
          <w:numId w:val="48"/>
        </w:numPr>
        <w:spacing w:before="120" w:after="120"/>
        <w:ind w:left="1208" w:hanging="357"/>
        <w:rPr>
          <w:szCs w:val="28"/>
        </w:rPr>
      </w:pPr>
      <w:r w:rsidRPr="001E1C30">
        <w:rPr>
          <w:b/>
          <w:szCs w:val="28"/>
        </w:rPr>
        <w:t xml:space="preserve">Перейти к задачам ОД – </w:t>
      </w:r>
      <w:r w:rsidRPr="001E1C30">
        <w:rPr>
          <w:szCs w:val="28"/>
        </w:rPr>
        <w:t>переход к списку задач в отдельной области данных.</w:t>
      </w:r>
    </w:p>
    <w:p w14:paraId="3696C594" w14:textId="77777777" w:rsidR="0036544F" w:rsidRPr="001E1C30" w:rsidRDefault="0036544F" w:rsidP="00BD4159">
      <w:pPr>
        <w:pStyle w:val="ab"/>
        <w:numPr>
          <w:ilvl w:val="0"/>
          <w:numId w:val="48"/>
        </w:numPr>
        <w:spacing w:before="120" w:after="120"/>
        <w:ind w:left="1208" w:hanging="357"/>
        <w:rPr>
          <w:szCs w:val="28"/>
        </w:rPr>
      </w:pPr>
      <w:r w:rsidRPr="001E1C30">
        <w:rPr>
          <w:b/>
          <w:szCs w:val="28"/>
        </w:rPr>
        <w:t>Сгруппировать по</w:t>
      </w:r>
      <w:r w:rsidRPr="001E1C30">
        <w:rPr>
          <w:szCs w:val="28"/>
        </w:rPr>
        <w:t xml:space="preserve"> – открытие списка возможных параметров группировки задач.</w:t>
      </w:r>
    </w:p>
    <w:p w14:paraId="3696C595" w14:textId="77777777" w:rsidR="00B7035E" w:rsidRPr="00834022" w:rsidRDefault="00B7035E" w:rsidP="00BD4159">
      <w:pPr>
        <w:pStyle w:val="ab"/>
        <w:numPr>
          <w:ilvl w:val="0"/>
          <w:numId w:val="48"/>
        </w:numPr>
        <w:spacing w:before="120" w:after="120"/>
        <w:ind w:left="1208" w:hanging="357"/>
        <w:rPr>
          <w:szCs w:val="28"/>
        </w:rPr>
      </w:pPr>
      <w:r>
        <w:rPr>
          <w:b/>
          <w:color w:val="auto"/>
          <w:szCs w:val="28"/>
          <w:lang w:val="ru-RU"/>
        </w:rPr>
        <w:t>Отбор по доп</w:t>
      </w:r>
      <w:r w:rsidRPr="0041087A">
        <w:rPr>
          <w:b/>
          <w:color w:val="auto"/>
          <w:szCs w:val="28"/>
        </w:rPr>
        <w:t>.</w:t>
      </w:r>
      <w:r w:rsidRPr="0041087A">
        <w:rPr>
          <w:b/>
          <w:color w:val="auto"/>
          <w:szCs w:val="28"/>
          <w:lang w:val="ru-RU"/>
        </w:rPr>
        <w:t xml:space="preserve"> инфо.</w:t>
      </w:r>
      <w:r>
        <w:rPr>
          <w:color w:val="auto"/>
          <w:szCs w:val="28"/>
          <w:lang w:val="ru-RU"/>
        </w:rPr>
        <w:t xml:space="preserve"> </w:t>
      </w:r>
      <w:r w:rsidRPr="00A201F3">
        <w:rPr>
          <w:color w:val="auto"/>
          <w:szCs w:val="28"/>
        </w:rPr>
        <w:t>–</w:t>
      </w:r>
      <w:r>
        <w:rPr>
          <w:color w:val="auto"/>
          <w:szCs w:val="28"/>
          <w:lang w:val="ru-RU"/>
        </w:rPr>
        <w:t xml:space="preserve"> отбор задач по значению реквизитов, отображаемых в списке задач в колонках с дополнительной информацией. Для осуществления отбора необходимо в открывающейся форме напротив соответствующего наименования колонки дополнительной информации сначала определить тип отбираемых данных </w:t>
      </w:r>
      <w:r w:rsidRPr="00A201F3">
        <w:rPr>
          <w:color w:val="auto"/>
          <w:szCs w:val="28"/>
        </w:rPr>
        <w:t>–</w:t>
      </w:r>
      <w:r>
        <w:rPr>
          <w:color w:val="auto"/>
          <w:szCs w:val="28"/>
          <w:lang w:val="ru-RU"/>
        </w:rPr>
        <w:t xml:space="preserve"> по кнопке «…» доступен выбор из значений:</w:t>
      </w:r>
    </w:p>
    <w:p w14:paraId="3696C596" w14:textId="77777777" w:rsidR="00B7035E" w:rsidRPr="0041087A" w:rsidRDefault="00B7035E" w:rsidP="00BD4159">
      <w:pPr>
        <w:pStyle w:val="23"/>
        <w:numPr>
          <w:ilvl w:val="0"/>
          <w:numId w:val="238"/>
        </w:numPr>
      </w:pPr>
      <w:r w:rsidRPr="0041087A">
        <w:t>«Число»;</w:t>
      </w:r>
    </w:p>
    <w:p w14:paraId="3696C597" w14:textId="77777777" w:rsidR="00B7035E" w:rsidRPr="0041087A" w:rsidRDefault="00B7035E" w:rsidP="00BD4159">
      <w:pPr>
        <w:pStyle w:val="23"/>
        <w:numPr>
          <w:ilvl w:val="0"/>
          <w:numId w:val="238"/>
        </w:numPr>
      </w:pPr>
      <w:r w:rsidRPr="0041087A">
        <w:t>«Строка»;</w:t>
      </w:r>
    </w:p>
    <w:p w14:paraId="3696C598" w14:textId="77777777" w:rsidR="00B7035E" w:rsidRPr="0041087A" w:rsidRDefault="00B7035E" w:rsidP="00BD4159">
      <w:pPr>
        <w:pStyle w:val="23"/>
        <w:numPr>
          <w:ilvl w:val="0"/>
          <w:numId w:val="238"/>
        </w:numPr>
      </w:pPr>
      <w:r w:rsidRPr="0041087A">
        <w:t>«Стандартная дата начала»;</w:t>
      </w:r>
    </w:p>
    <w:p w14:paraId="3696C599" w14:textId="77777777" w:rsidR="00B7035E" w:rsidRPr="0041087A" w:rsidRDefault="00B7035E" w:rsidP="00BD4159">
      <w:pPr>
        <w:pStyle w:val="23"/>
        <w:numPr>
          <w:ilvl w:val="0"/>
          <w:numId w:val="238"/>
        </w:numPr>
      </w:pPr>
      <w:r w:rsidRPr="0041087A">
        <w:t>«Стандартный период».</w:t>
      </w:r>
    </w:p>
    <w:p w14:paraId="3696C59A" w14:textId="77777777" w:rsidR="00B7035E" w:rsidRDefault="00B7035E" w:rsidP="00B7035E">
      <w:pPr>
        <w:pStyle w:val="ab"/>
        <w:spacing w:before="120" w:after="120"/>
        <w:ind w:left="1208" w:firstLine="0"/>
        <w:rPr>
          <w:color w:val="auto"/>
          <w:szCs w:val="28"/>
        </w:rPr>
      </w:pPr>
      <w:r w:rsidRPr="0041087A">
        <w:rPr>
          <w:color w:val="auto"/>
          <w:szCs w:val="28"/>
        </w:rPr>
        <w:t>Затем ввести значение для отбора</w:t>
      </w:r>
      <w:r>
        <w:rPr>
          <w:color w:val="auto"/>
          <w:szCs w:val="28"/>
          <w:lang w:val="ru-RU"/>
        </w:rPr>
        <w:t xml:space="preserve"> и нажать кнопку «Применить» (см. рис. ниже)</w:t>
      </w:r>
      <w:r w:rsidRPr="0041087A">
        <w:rPr>
          <w:color w:val="auto"/>
          <w:szCs w:val="28"/>
        </w:rPr>
        <w:t>.</w:t>
      </w:r>
    </w:p>
    <w:p w14:paraId="3696C59B" w14:textId="77777777" w:rsidR="00B7035E" w:rsidRDefault="002D355A" w:rsidP="0006658F">
      <w:pPr>
        <w:pStyle w:val="ab"/>
        <w:keepNext/>
        <w:spacing w:before="120" w:after="120"/>
        <w:ind w:firstLine="0"/>
        <w:rPr>
          <w:noProof/>
          <w:snapToGrid/>
          <w:lang w:val="ru-RU"/>
        </w:rPr>
      </w:pPr>
      <w:r w:rsidRPr="00B7035E">
        <w:rPr>
          <w:noProof/>
          <w:snapToGrid/>
          <w:lang w:val="ru-RU" w:eastAsia="ru-RU"/>
        </w:rPr>
        <w:lastRenderedPageBreak/>
        <w:drawing>
          <wp:inline distT="0" distB="0" distL="0" distR="0" wp14:anchorId="3696D59D" wp14:editId="3696D59E">
            <wp:extent cx="6115050" cy="3000375"/>
            <wp:effectExtent l="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3696C59C" w14:textId="6776A9C3" w:rsidR="00B7035E" w:rsidRDefault="00B7035E" w:rsidP="007D0CAD">
      <w:pPr>
        <w:pStyle w:val="affc"/>
      </w:pPr>
      <w:bookmarkStart w:id="153" w:name="_Toc48814758"/>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21</w:t>
      </w:r>
      <w:r w:rsidR="00DA2BAB">
        <w:rPr>
          <w:noProof/>
        </w:rPr>
        <w:fldChar w:fldCharType="end"/>
      </w:r>
      <w:r w:rsidRPr="00A201F3">
        <w:t xml:space="preserve"> – </w:t>
      </w:r>
      <w:r>
        <w:t>Отбор задач по полям дополнительной информации</w:t>
      </w:r>
      <w:bookmarkEnd w:id="153"/>
    </w:p>
    <w:p w14:paraId="3696C59D" w14:textId="77777777" w:rsidR="00B7035E" w:rsidRPr="00834022" w:rsidRDefault="00B7035E" w:rsidP="00834022">
      <w:pPr>
        <w:pStyle w:val="ab"/>
        <w:spacing w:before="120" w:after="120"/>
        <w:ind w:left="1208" w:firstLine="0"/>
        <w:rPr>
          <w:szCs w:val="28"/>
        </w:rPr>
      </w:pPr>
      <w:r w:rsidRPr="0041087A">
        <w:rPr>
          <w:color w:val="auto"/>
          <w:szCs w:val="28"/>
        </w:rPr>
        <w:t xml:space="preserve">Для снятия отбора необходимо </w:t>
      </w:r>
      <w:r>
        <w:rPr>
          <w:color w:val="auto"/>
          <w:szCs w:val="28"/>
          <w:lang w:val="ru-RU"/>
        </w:rPr>
        <w:t xml:space="preserve">вызвать форму отбора задач и </w:t>
      </w:r>
      <w:r w:rsidRPr="0041087A">
        <w:rPr>
          <w:color w:val="auto"/>
          <w:szCs w:val="28"/>
        </w:rPr>
        <w:t>нажать кнопку «Отключить отбор».</w:t>
      </w:r>
    </w:p>
    <w:p w14:paraId="3696C59E" w14:textId="77777777" w:rsidR="0036544F" w:rsidRPr="001E1C30" w:rsidRDefault="0036544F" w:rsidP="00BD4159">
      <w:pPr>
        <w:pStyle w:val="ab"/>
        <w:numPr>
          <w:ilvl w:val="0"/>
          <w:numId w:val="48"/>
        </w:numPr>
        <w:spacing w:before="120" w:after="120"/>
        <w:ind w:left="1208" w:hanging="357"/>
        <w:rPr>
          <w:szCs w:val="28"/>
        </w:rPr>
      </w:pPr>
      <w:r w:rsidRPr="001E1C30">
        <w:rPr>
          <w:b/>
          <w:szCs w:val="28"/>
        </w:rPr>
        <w:t>Ещ</w:t>
      </w:r>
      <w:r w:rsidRPr="001E1C30">
        <w:rPr>
          <w:b/>
          <w:szCs w:val="28"/>
          <w:lang w:val="ru-RU"/>
        </w:rPr>
        <w:t>е</w:t>
      </w:r>
      <w:r w:rsidRPr="001E1C30">
        <w:rPr>
          <w:szCs w:val="28"/>
        </w:rPr>
        <w:t xml:space="preserve"> – открытие списка дополнительных настроек или действий над задачами (отбор, сортировка, условное оформление, группировка данных списка и т.д.</w:t>
      </w:r>
      <w:r w:rsidRPr="001E1C30">
        <w:rPr>
          <w:szCs w:val="28"/>
          <w:lang w:val="ru-RU"/>
        </w:rPr>
        <w:t xml:space="preserve">, </w:t>
      </w:r>
      <w:r w:rsidRPr="001E1C30">
        <w:rPr>
          <w:szCs w:val="28"/>
        </w:rPr>
        <w:t>по аналогии с интерфейсом «Задачи пользователя»).</w:t>
      </w:r>
    </w:p>
    <w:p w14:paraId="3696C59F" w14:textId="77777777" w:rsidR="0036544F" w:rsidRPr="001E1C30" w:rsidRDefault="0036544F" w:rsidP="00BD4159">
      <w:pPr>
        <w:pStyle w:val="ab"/>
        <w:numPr>
          <w:ilvl w:val="0"/>
          <w:numId w:val="48"/>
        </w:numPr>
        <w:spacing w:before="120" w:after="120"/>
        <w:ind w:left="1208" w:hanging="357"/>
        <w:rPr>
          <w:szCs w:val="28"/>
        </w:rPr>
      </w:pPr>
      <w:r w:rsidRPr="001E1C30">
        <w:rPr>
          <w:b/>
          <w:szCs w:val="28"/>
        </w:rPr>
        <w:t xml:space="preserve">Показать выполненные </w:t>
      </w:r>
      <w:r w:rsidRPr="001E1C30">
        <w:rPr>
          <w:szCs w:val="28"/>
        </w:rPr>
        <w:t>– при установленном флаге осуществляется отображение в списке выполненных задач совместно с невыполненными.</w:t>
      </w:r>
    </w:p>
    <w:p w14:paraId="3696C5A0" w14:textId="77777777" w:rsidR="0036544F" w:rsidRPr="001E1C30" w:rsidRDefault="0036544F" w:rsidP="0036544F">
      <w:pPr>
        <w:pStyle w:val="22"/>
        <w:ind w:left="0"/>
        <w:rPr>
          <w:rFonts w:ascii="Times New Roman" w:hAnsi="Times New Roman"/>
        </w:rPr>
      </w:pPr>
      <w:bookmarkStart w:id="154" w:name="_Toc527126490"/>
      <w:bookmarkStart w:id="155" w:name="_Toc532145794"/>
      <w:bookmarkStart w:id="156" w:name="_Toc536545890"/>
      <w:bookmarkStart w:id="157" w:name="_Toc45103951"/>
      <w:bookmarkStart w:id="158" w:name="_Toc47078898"/>
      <w:bookmarkStart w:id="159" w:name="_Toc527126491"/>
      <w:r w:rsidRPr="001E1C30">
        <w:rPr>
          <w:rFonts w:ascii="Times New Roman" w:hAnsi="Times New Roman"/>
        </w:rPr>
        <w:t>Процесс обработки документов на примере процесса расчета среднего заработка при предоставлении отпуска</w:t>
      </w:r>
      <w:bookmarkEnd w:id="154"/>
      <w:bookmarkEnd w:id="155"/>
      <w:bookmarkEnd w:id="156"/>
      <w:bookmarkEnd w:id="157"/>
      <w:bookmarkEnd w:id="158"/>
      <w:r w:rsidRPr="001E1C30">
        <w:rPr>
          <w:rFonts w:ascii="Times New Roman" w:hAnsi="Times New Roman"/>
        </w:rPr>
        <w:t xml:space="preserve"> </w:t>
      </w:r>
    </w:p>
    <w:p w14:paraId="3696C5A1" w14:textId="77777777" w:rsidR="0036544F" w:rsidRPr="001E1C30" w:rsidRDefault="0036544F" w:rsidP="0006658F">
      <w:pPr>
        <w:pStyle w:val="ab"/>
        <w:spacing w:before="120" w:after="120"/>
        <w:ind w:firstLine="709"/>
        <w:rPr>
          <w:szCs w:val="28"/>
          <w:lang w:val="ru-RU"/>
        </w:rPr>
      </w:pPr>
      <w:r w:rsidRPr="001E1C30">
        <w:rPr>
          <w:szCs w:val="28"/>
        </w:rPr>
        <w:t>Процесс обработки документов производится в системе поэтапно, в соответствии с настройками механизма статусной модели.</w:t>
      </w:r>
    </w:p>
    <w:p w14:paraId="3696C5A2" w14:textId="77777777" w:rsidR="0036544F" w:rsidRPr="001E1C30" w:rsidRDefault="0036544F" w:rsidP="0006658F">
      <w:pPr>
        <w:pStyle w:val="ab"/>
        <w:spacing w:before="120" w:after="120"/>
        <w:ind w:firstLine="709"/>
        <w:rPr>
          <w:szCs w:val="28"/>
        </w:rPr>
      </w:pPr>
      <w:r w:rsidRPr="001E1C30">
        <w:rPr>
          <w:szCs w:val="28"/>
        </w:rPr>
        <w:t>Рассмотрим процесс обработки документов</w:t>
      </w:r>
      <w:r w:rsidRPr="001E1C30">
        <w:rPr>
          <w:szCs w:val="28"/>
          <w:lang w:val="ru-RU"/>
        </w:rPr>
        <w:t xml:space="preserve"> на примере расчета среднего заработка при предоставлении отпуска. </w:t>
      </w:r>
    </w:p>
    <w:p w14:paraId="3696C5A3" w14:textId="77777777" w:rsidR="0036544F" w:rsidRPr="001E1C30" w:rsidRDefault="0036544F" w:rsidP="0006658F">
      <w:pPr>
        <w:pStyle w:val="ab"/>
        <w:spacing w:line="360" w:lineRule="auto"/>
        <w:ind w:firstLine="709"/>
        <w:rPr>
          <w:lang w:val="ru-RU"/>
        </w:rPr>
      </w:pPr>
      <w:r w:rsidRPr="001E1C30">
        <w:rPr>
          <w:lang w:val="ru-RU"/>
        </w:rPr>
        <w:t>Этот бизнес-процесс можно представить в виде следующей схемы:</w:t>
      </w:r>
    </w:p>
    <w:p w14:paraId="3696C5A4" w14:textId="77777777" w:rsidR="0036544F" w:rsidRPr="001E1C30" w:rsidRDefault="002D355A" w:rsidP="0036544F">
      <w:pPr>
        <w:shd w:val="clear" w:color="auto" w:fill="FFFFFF"/>
        <w:spacing w:line="360" w:lineRule="auto"/>
        <w:ind w:firstLine="708"/>
        <w:jc w:val="center"/>
        <w:rPr>
          <w:szCs w:val="24"/>
        </w:rPr>
      </w:pPr>
      <w:r w:rsidRPr="001E1C30">
        <w:rPr>
          <w:noProof/>
          <w:snapToGrid/>
        </w:rPr>
        <w:lastRenderedPageBreak/>
        <w:drawing>
          <wp:inline distT="0" distB="0" distL="0" distR="0" wp14:anchorId="3696D59F" wp14:editId="3696D5A0">
            <wp:extent cx="3914775" cy="5133975"/>
            <wp:effectExtent l="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14775" cy="5133975"/>
                    </a:xfrm>
                    <a:prstGeom prst="rect">
                      <a:avLst/>
                    </a:prstGeom>
                    <a:noFill/>
                    <a:ln>
                      <a:noFill/>
                    </a:ln>
                  </pic:spPr>
                </pic:pic>
              </a:graphicData>
            </a:graphic>
          </wp:inline>
        </w:drawing>
      </w:r>
    </w:p>
    <w:p w14:paraId="3696C5A5" w14:textId="2BF3A2AF" w:rsidR="0036544F" w:rsidRPr="001E1C30" w:rsidRDefault="0036544F" w:rsidP="007D0CAD">
      <w:pPr>
        <w:pStyle w:val="affc"/>
      </w:pPr>
      <w:bookmarkStart w:id="160" w:name="_Toc536546104"/>
      <w:bookmarkStart w:id="161" w:name="_Toc4881475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22</w:t>
      </w:r>
      <w:r w:rsidR="00DA2BAB">
        <w:rPr>
          <w:noProof/>
        </w:rPr>
        <w:fldChar w:fldCharType="end"/>
      </w:r>
      <w:r w:rsidRPr="001E1C30">
        <w:t xml:space="preserve"> – Схема бизнес-процесса</w:t>
      </w:r>
      <w:bookmarkEnd w:id="160"/>
      <w:bookmarkEnd w:id="161"/>
    </w:p>
    <w:p w14:paraId="3696C5A6" w14:textId="77777777" w:rsidR="0036544F" w:rsidRPr="001E1C30" w:rsidRDefault="0036544F" w:rsidP="0036544F">
      <w:pPr>
        <w:pStyle w:val="ab"/>
        <w:spacing w:before="120"/>
        <w:rPr>
          <w:szCs w:val="28"/>
          <w:lang w:val="ru-RU"/>
        </w:rPr>
      </w:pPr>
      <w:r w:rsidRPr="001E1C30">
        <w:rPr>
          <w:szCs w:val="28"/>
          <w:lang w:val="ru-RU"/>
        </w:rPr>
        <w:t xml:space="preserve">Бизнес-процессы настраиваются администратором ФК в пользовательском режиме централизованно и могут быть, при необходимости, перенастроены в процессе работы в соответствии с графиком документооборота с обслуживаемыми учреждениями. Бизнес-процессы данного примера </w:t>
      </w:r>
      <w:r w:rsidRPr="001E1C30">
        <w:rPr>
          <w:szCs w:val="28"/>
          <w:lang w:val="ru-RU"/>
        </w:rPr>
        <w:sym w:font="Symbol" w:char="F02D"/>
      </w:r>
      <w:r w:rsidRPr="001E1C30">
        <w:rPr>
          <w:szCs w:val="28"/>
          <w:lang w:val="ru-RU"/>
        </w:rPr>
        <w:t xml:space="preserve"> это модель, которая описывает определенный подход к движению документов для изучения принципов работы в условиях централизации.</w:t>
      </w:r>
    </w:p>
    <w:p w14:paraId="3696C5A7" w14:textId="0969274B" w:rsidR="0036544F" w:rsidRPr="001E1C30" w:rsidRDefault="0036544F" w:rsidP="0036544F">
      <w:pPr>
        <w:pStyle w:val="ab"/>
        <w:rPr>
          <w:szCs w:val="28"/>
          <w:lang w:val="ru-RU"/>
        </w:rPr>
      </w:pPr>
      <w:r w:rsidRPr="001E1C30">
        <w:rPr>
          <w:szCs w:val="28"/>
          <w:lang w:val="ru-RU"/>
        </w:rPr>
        <w:t xml:space="preserve">Если учет кадров учреждения ведется в </w:t>
      </w:r>
      <w:r w:rsidR="00015C93">
        <w:rPr>
          <w:szCs w:val="28"/>
          <w:lang w:val="ru-RU"/>
        </w:rPr>
        <w:t>ЕИСУ КС</w:t>
      </w:r>
      <w:r w:rsidRPr="001E1C30">
        <w:rPr>
          <w:szCs w:val="28"/>
          <w:lang w:val="ru-RU"/>
        </w:rPr>
        <w:t xml:space="preserve">, то 1 этап </w:t>
      </w:r>
      <w:r w:rsidRPr="001E1C30">
        <w:rPr>
          <w:szCs w:val="28"/>
        </w:rPr>
        <w:t>–</w:t>
      </w:r>
      <w:r w:rsidRPr="001E1C30">
        <w:rPr>
          <w:szCs w:val="28"/>
          <w:lang w:val="ru-RU"/>
        </w:rPr>
        <w:t xml:space="preserve"> создание формуляра, из бизнес-процесса исключается. По мере ввода кадровых документов в </w:t>
      </w:r>
      <w:r w:rsidR="00015C93">
        <w:rPr>
          <w:szCs w:val="28"/>
          <w:lang w:val="ru-RU"/>
        </w:rPr>
        <w:t>ЕИСУ КС</w:t>
      </w:r>
      <w:r w:rsidR="003F4FE4">
        <w:rPr>
          <w:szCs w:val="28"/>
          <w:lang w:val="ru-RU"/>
        </w:rPr>
        <w:t xml:space="preserve"> </w:t>
      </w:r>
      <w:r w:rsidRPr="001E1C30">
        <w:rPr>
          <w:szCs w:val="28"/>
          <w:lang w:val="ru-RU"/>
        </w:rPr>
        <w:t xml:space="preserve">они автоматически загружаются в подсистему для дальнейшего расчета, при этом также формируется задача для обработки расчетчиком. Далее бизнес процесс выполняется в той же последовательности, как показано на схеме. </w:t>
      </w:r>
    </w:p>
    <w:p w14:paraId="3696C5A8" w14:textId="77777777" w:rsidR="0036544F" w:rsidRPr="001E1C30" w:rsidRDefault="0036544F" w:rsidP="0036544F">
      <w:pPr>
        <w:pStyle w:val="ab"/>
        <w:rPr>
          <w:szCs w:val="28"/>
          <w:lang w:val="ru-RU"/>
        </w:rPr>
      </w:pPr>
      <w:r w:rsidRPr="001E1C30">
        <w:rPr>
          <w:szCs w:val="28"/>
          <w:lang w:val="ru-RU"/>
        </w:rPr>
        <w:t xml:space="preserve">Обработка документа </w:t>
      </w:r>
      <w:r w:rsidRPr="001E1C30">
        <w:rPr>
          <w:szCs w:val="28"/>
        </w:rPr>
        <w:t>«Приказ о предоставлении отпуска»</w:t>
      </w:r>
      <w:r w:rsidRPr="001E1C30">
        <w:rPr>
          <w:szCs w:val="28"/>
          <w:lang w:val="ru-RU"/>
        </w:rPr>
        <w:t xml:space="preserve"> на каждом из этих этапов производится непосредственно в области данных учреждения.</w:t>
      </w:r>
    </w:p>
    <w:p w14:paraId="3696C5A9" w14:textId="77777777" w:rsidR="0036544F" w:rsidRPr="001E1C30" w:rsidRDefault="0036544F" w:rsidP="0036544F">
      <w:pPr>
        <w:pStyle w:val="ab"/>
        <w:spacing w:before="120" w:after="120"/>
        <w:rPr>
          <w:szCs w:val="28"/>
        </w:rPr>
      </w:pPr>
      <w:r w:rsidRPr="001E1C30">
        <w:rPr>
          <w:szCs w:val="28"/>
        </w:rPr>
        <w:lastRenderedPageBreak/>
        <w:t>Документ «Записка-расчет»:</w:t>
      </w:r>
    </w:p>
    <w:p w14:paraId="3696C5AA" w14:textId="77777777" w:rsidR="0036544F" w:rsidRPr="001E1C30" w:rsidRDefault="0036544F" w:rsidP="00BD4159">
      <w:pPr>
        <w:pStyle w:val="ab"/>
        <w:numPr>
          <w:ilvl w:val="0"/>
          <w:numId w:val="52"/>
        </w:numPr>
        <w:spacing w:before="120" w:after="120"/>
        <w:ind w:left="1208" w:hanging="368"/>
        <w:rPr>
          <w:lang w:val="ru-RU"/>
        </w:rPr>
      </w:pPr>
      <w:r w:rsidRPr="001E1C30">
        <w:rPr>
          <w:szCs w:val="28"/>
          <w:lang w:val="ru-RU"/>
        </w:rPr>
        <w:t xml:space="preserve">первый этап: </w:t>
      </w:r>
      <w:r w:rsidRPr="001E1C30">
        <w:rPr>
          <w:lang w:val="ru-RU"/>
        </w:rPr>
        <w:t>оформление первичного документа специалистом отдела кадров, подписание и передача его на подпись руководителю учреждения;</w:t>
      </w:r>
    </w:p>
    <w:p w14:paraId="3696C5AB" w14:textId="77777777" w:rsidR="0036544F" w:rsidRPr="001E1C30" w:rsidRDefault="0036544F" w:rsidP="00BD4159">
      <w:pPr>
        <w:pStyle w:val="ab"/>
        <w:numPr>
          <w:ilvl w:val="0"/>
          <w:numId w:val="52"/>
        </w:numPr>
        <w:spacing w:before="120" w:after="120"/>
        <w:ind w:left="1208" w:hanging="368"/>
        <w:rPr>
          <w:lang w:val="ru-RU"/>
        </w:rPr>
      </w:pPr>
      <w:r w:rsidRPr="001E1C30">
        <w:rPr>
          <w:lang w:val="ru-RU"/>
        </w:rPr>
        <w:t>второй этап: проверка документа руководителем учреждения. При положительной резолюции – подписание и передача его на обработку расчетчику в Централизованную бухгалтерию, иначе – возвращение на доработку специалисту отдела кадров;</w:t>
      </w:r>
    </w:p>
    <w:p w14:paraId="3696C5AC" w14:textId="77777777" w:rsidR="0036544F" w:rsidRPr="001E1C30" w:rsidRDefault="0036544F" w:rsidP="00BD4159">
      <w:pPr>
        <w:pStyle w:val="ab"/>
        <w:numPr>
          <w:ilvl w:val="0"/>
          <w:numId w:val="52"/>
        </w:numPr>
        <w:spacing w:before="120" w:after="120"/>
        <w:ind w:left="1208" w:hanging="368"/>
        <w:rPr>
          <w:lang w:val="ru-RU"/>
        </w:rPr>
      </w:pPr>
      <w:r w:rsidRPr="001E1C30">
        <w:rPr>
          <w:szCs w:val="28"/>
          <w:lang w:val="ru-RU"/>
        </w:rPr>
        <w:t>третий этап: п</w:t>
      </w:r>
      <w:r w:rsidRPr="001E1C30">
        <w:rPr>
          <w:lang w:val="ru-RU"/>
        </w:rPr>
        <w:t>роверка и обработка документа расчетчиком. При положительной резолюции – передача документа на согласование главному бухгалтеру, иначе – отказ в согласовании и возвращение документа специалисту отдела кадров для его аннулирования.</w:t>
      </w:r>
    </w:p>
    <w:p w14:paraId="3696C5AD" w14:textId="77777777" w:rsidR="0036544F" w:rsidRPr="001E1C30" w:rsidRDefault="0036544F" w:rsidP="0036544F">
      <w:pPr>
        <w:pStyle w:val="ab"/>
        <w:spacing w:before="120" w:after="120"/>
        <w:ind w:left="1200" w:firstLine="0"/>
        <w:rPr>
          <w:szCs w:val="28"/>
          <w:lang w:val="ru-RU"/>
        </w:rPr>
      </w:pPr>
      <w:r w:rsidRPr="001E1C30">
        <w:rPr>
          <w:szCs w:val="28"/>
          <w:lang w:val="ru-RU"/>
        </w:rPr>
        <w:t>Мониторинг поступающих на обработку задач расчетчик ЦБ осуществляет в АРМ ЦБ. При этом для обработки и согласования документов он переходит из АРМ ЦБ в область данных учреждения.</w:t>
      </w:r>
    </w:p>
    <w:p w14:paraId="3696C5AE" w14:textId="77777777" w:rsidR="0036544F" w:rsidRPr="001E1C30" w:rsidRDefault="0036544F" w:rsidP="0036544F">
      <w:pPr>
        <w:pStyle w:val="ab"/>
        <w:spacing w:before="120" w:after="120"/>
        <w:ind w:left="1208" w:firstLine="0"/>
        <w:rPr>
          <w:szCs w:val="28"/>
          <w:lang w:val="ru-RU"/>
        </w:rPr>
      </w:pPr>
      <w:r w:rsidRPr="001E1C30">
        <w:rPr>
          <w:szCs w:val="28"/>
          <w:lang w:val="ru-RU"/>
        </w:rPr>
        <w:t>При положительной резолюции документ переходит на регистрацию пользователем, обладающим функциональной ролью главный бухгалтер, в противном случае, документ возвращается кадровику для его аннулирования;</w:t>
      </w:r>
    </w:p>
    <w:p w14:paraId="3696C5AF" w14:textId="77777777" w:rsidR="0036544F" w:rsidRPr="001E1C30" w:rsidRDefault="0036544F" w:rsidP="00BD4159">
      <w:pPr>
        <w:pStyle w:val="ab"/>
        <w:numPr>
          <w:ilvl w:val="0"/>
          <w:numId w:val="52"/>
        </w:numPr>
        <w:spacing w:before="120" w:after="120"/>
        <w:ind w:left="1208" w:hanging="357"/>
        <w:rPr>
          <w:szCs w:val="28"/>
          <w:lang w:val="ru-RU"/>
        </w:rPr>
      </w:pPr>
      <w:r w:rsidRPr="001E1C30">
        <w:rPr>
          <w:szCs w:val="28"/>
          <w:lang w:val="ru-RU"/>
        </w:rPr>
        <w:t>четвертый этап: при положительном решении главного бухгалтера ЦБ документ будет зарегистрирован</w:t>
      </w:r>
      <w:r w:rsidRPr="001E1C30">
        <w:rPr>
          <w:lang w:val="ru-RU"/>
        </w:rPr>
        <w:t>. При отказе в принятии документа главным бухгалтером происходит отправка документа на доработку расчетчику, который исправляет неточности в документе, либо принимает решение об отказе. В этом случае документ возвращается к специалисту отдела кадров, где документ будет аннулирован, а также будет приниматься решение о необходимости формирования новой версии документа.</w:t>
      </w:r>
    </w:p>
    <w:p w14:paraId="3696C5B0" w14:textId="77777777" w:rsidR="0036544F" w:rsidRPr="001E1C30" w:rsidRDefault="0036544F" w:rsidP="0036544F">
      <w:pPr>
        <w:pStyle w:val="ab"/>
        <w:spacing w:before="120" w:after="120"/>
        <w:ind w:left="1200" w:firstLine="0"/>
        <w:rPr>
          <w:szCs w:val="28"/>
          <w:lang w:val="ru-RU"/>
        </w:rPr>
      </w:pPr>
      <w:r w:rsidRPr="001E1C30">
        <w:rPr>
          <w:szCs w:val="28"/>
          <w:lang w:val="ru-RU"/>
        </w:rPr>
        <w:t>Мониторинг поступающих на обработку задач производится главным бухгалтером ЦБ в АРМ ЦБ. При этом для аннулирования и создания новой версии документа пользователь осуществляет переход из АРМ ЦБ  в область данных учреждения.</w:t>
      </w:r>
    </w:p>
    <w:p w14:paraId="3696C5B1" w14:textId="77777777" w:rsidR="0036544F" w:rsidRPr="001E1C30" w:rsidRDefault="0036544F" w:rsidP="00216533">
      <w:pPr>
        <w:pStyle w:val="32"/>
      </w:pPr>
      <w:bookmarkStart w:id="162" w:name="_Toc536516030"/>
      <w:bookmarkStart w:id="163" w:name="_Toc536545891"/>
      <w:bookmarkStart w:id="164" w:name="_Toc45103952"/>
      <w:bookmarkStart w:id="165" w:name="_Toc47078899"/>
      <w:bookmarkEnd w:id="162"/>
      <w:r w:rsidRPr="001E1C30">
        <w:t>Оформление нового документа ответственным исполнителем</w:t>
      </w:r>
      <w:bookmarkEnd w:id="159"/>
      <w:r w:rsidRPr="001E1C30">
        <w:rPr>
          <w:lang w:val="ru-RU"/>
        </w:rPr>
        <w:t xml:space="preserve"> учреждения</w:t>
      </w:r>
      <w:bookmarkEnd w:id="163"/>
      <w:bookmarkEnd w:id="164"/>
      <w:bookmarkEnd w:id="165"/>
    </w:p>
    <w:p w14:paraId="3696C5B2" w14:textId="77777777" w:rsidR="0036544F" w:rsidRPr="001E1C30" w:rsidRDefault="0036544F" w:rsidP="0006658F">
      <w:pPr>
        <w:pStyle w:val="ab"/>
        <w:spacing w:before="120" w:after="120"/>
        <w:ind w:firstLine="709"/>
        <w:rPr>
          <w:szCs w:val="28"/>
          <w:lang w:val="ru-RU"/>
        </w:rPr>
      </w:pPr>
      <w:r w:rsidRPr="001E1C30">
        <w:rPr>
          <w:szCs w:val="28"/>
        </w:rPr>
        <w:t xml:space="preserve">На начальном этапе </w:t>
      </w:r>
      <w:r w:rsidRPr="001E1C30">
        <w:rPr>
          <w:szCs w:val="28"/>
          <w:lang w:val="ru-RU"/>
        </w:rPr>
        <w:t xml:space="preserve">производится </w:t>
      </w:r>
      <w:r w:rsidRPr="001E1C30">
        <w:rPr>
          <w:szCs w:val="28"/>
        </w:rPr>
        <w:t>оформл</w:t>
      </w:r>
      <w:r w:rsidRPr="001E1C30">
        <w:rPr>
          <w:szCs w:val="28"/>
          <w:lang w:val="ru-RU"/>
        </w:rPr>
        <w:t>ение</w:t>
      </w:r>
      <w:r w:rsidRPr="001E1C30">
        <w:rPr>
          <w:szCs w:val="28"/>
        </w:rPr>
        <w:t xml:space="preserve"> нов</w:t>
      </w:r>
      <w:r w:rsidRPr="001E1C30">
        <w:rPr>
          <w:szCs w:val="28"/>
          <w:lang w:val="ru-RU"/>
        </w:rPr>
        <w:t>ого</w:t>
      </w:r>
      <w:r w:rsidRPr="001E1C30">
        <w:rPr>
          <w:szCs w:val="28"/>
        </w:rPr>
        <w:t xml:space="preserve"> </w:t>
      </w:r>
      <w:r w:rsidRPr="001E1C30">
        <w:rPr>
          <w:szCs w:val="28"/>
          <w:lang w:val="ru-RU"/>
        </w:rPr>
        <w:t>формуляра (</w:t>
      </w:r>
      <w:r w:rsidRPr="001E1C30">
        <w:rPr>
          <w:szCs w:val="28"/>
        </w:rPr>
        <w:t>документ</w:t>
      </w:r>
      <w:r w:rsidRPr="001E1C30">
        <w:rPr>
          <w:szCs w:val="28"/>
          <w:lang w:val="ru-RU"/>
        </w:rPr>
        <w:t>а) «Приказ о предоставлении отпуска»</w:t>
      </w:r>
      <w:r w:rsidRPr="001E1C30">
        <w:rPr>
          <w:szCs w:val="28"/>
        </w:rPr>
        <w:t xml:space="preserve">. </w:t>
      </w:r>
      <w:r w:rsidRPr="001E1C30">
        <w:rPr>
          <w:szCs w:val="28"/>
          <w:lang w:val="ru-RU"/>
        </w:rPr>
        <w:t>Оформление производится в области данных учреждения пользователем-кадровиком.</w:t>
      </w:r>
    </w:p>
    <w:p w14:paraId="3696C5B3" w14:textId="77777777" w:rsidR="0036544F" w:rsidRPr="001E1C30" w:rsidRDefault="0036544F" w:rsidP="0006658F">
      <w:pPr>
        <w:pStyle w:val="ab"/>
        <w:spacing w:before="120" w:after="120"/>
        <w:ind w:firstLine="709"/>
        <w:rPr>
          <w:szCs w:val="28"/>
        </w:rPr>
      </w:pPr>
      <w:r w:rsidRPr="001E1C30">
        <w:rPr>
          <w:szCs w:val="28"/>
        </w:rPr>
        <w:lastRenderedPageBreak/>
        <w:t>Пользователь заполняет реквизиты документа, доступные ему и входящие в его зону ответственности. Обращаем внимание, что в момент создания документу присваивается статус «Новый» – это начальный статус формуляра (на рисунке ниже область с отображением текущего статуса документа выделена красной рамкой), а также автоматически формируется задача по выполнению первого этапа обработки документа</w:t>
      </w:r>
      <w:r w:rsidRPr="001E1C30">
        <w:rPr>
          <w:szCs w:val="28"/>
          <w:lang w:val="ru-RU"/>
        </w:rPr>
        <w:t xml:space="preserve">.   В данном примере это задача по созданию формуляра. При этом </w:t>
      </w:r>
      <w:r w:rsidRPr="001E1C30">
        <w:rPr>
          <w:szCs w:val="28"/>
        </w:rPr>
        <w:t>в качестве исполнителя указывается текущий пользователь, создавший документ.</w:t>
      </w:r>
    </w:p>
    <w:p w14:paraId="3696C5B4" w14:textId="77777777" w:rsidR="0036544F" w:rsidRPr="001E1C30" w:rsidRDefault="002D355A" w:rsidP="0006658F">
      <w:pPr>
        <w:keepNext/>
        <w:spacing w:before="120" w:after="120"/>
        <w:jc w:val="center"/>
      </w:pPr>
      <w:r w:rsidRPr="001E1C30">
        <w:rPr>
          <w:noProof/>
          <w:snapToGrid/>
        </w:rPr>
        <w:drawing>
          <wp:inline distT="0" distB="0" distL="0" distR="0" wp14:anchorId="3696D5A1" wp14:editId="3696D5A2">
            <wp:extent cx="6124575" cy="4295775"/>
            <wp:effectExtent l="0" t="0" r="0"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3696C5B5" w14:textId="656BE979" w:rsidR="0036544F" w:rsidRPr="001E1C30" w:rsidRDefault="0036544F" w:rsidP="007D0CAD">
      <w:pPr>
        <w:pStyle w:val="affc"/>
      </w:pPr>
      <w:bookmarkStart w:id="166" w:name="_Toc536546105"/>
      <w:bookmarkStart w:id="167" w:name="_Toc4881476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23</w:t>
      </w:r>
      <w:r w:rsidR="00DA2BAB">
        <w:rPr>
          <w:noProof/>
        </w:rPr>
        <w:fldChar w:fldCharType="end"/>
      </w:r>
      <w:r w:rsidRPr="001E1C30">
        <w:t xml:space="preserve"> </w:t>
      </w:r>
      <w:r w:rsidRPr="001E1C30">
        <w:sym w:font="Symbol" w:char="F02D"/>
      </w:r>
      <w:r w:rsidRPr="001E1C30">
        <w:t xml:space="preserve"> Создание нового документа</w:t>
      </w:r>
      <w:bookmarkEnd w:id="166"/>
      <w:bookmarkEnd w:id="167"/>
    </w:p>
    <w:p w14:paraId="3696C5B6" w14:textId="77777777" w:rsidR="0036544F" w:rsidRPr="001E1C30" w:rsidRDefault="0036544F" w:rsidP="0036544F">
      <w:pPr>
        <w:pStyle w:val="ab"/>
        <w:spacing w:before="120" w:after="120"/>
        <w:rPr>
          <w:szCs w:val="28"/>
          <w:lang w:val="ru-RU"/>
        </w:rPr>
      </w:pPr>
      <w:r w:rsidRPr="001E1C30">
        <w:rPr>
          <w:szCs w:val="28"/>
        </w:rPr>
        <w:t xml:space="preserve">Для просмотра списка задач </w:t>
      </w:r>
      <w:r w:rsidRPr="001E1C30">
        <w:rPr>
          <w:szCs w:val="28"/>
          <w:lang w:val="ru-RU"/>
        </w:rPr>
        <w:t xml:space="preserve">пользователя </w:t>
      </w:r>
      <w:r w:rsidRPr="001E1C30">
        <w:rPr>
          <w:szCs w:val="28"/>
        </w:rPr>
        <w:t xml:space="preserve">необходимо перейти на начальную страницу программы, нажав </w:t>
      </w:r>
      <w:r w:rsidRPr="001E1C30">
        <w:rPr>
          <w:szCs w:val="28"/>
          <w:lang w:val="ru-RU"/>
        </w:rPr>
        <w:t xml:space="preserve">кнопку с </w:t>
      </w:r>
      <w:r w:rsidRPr="001E1C30">
        <w:rPr>
          <w:szCs w:val="28"/>
        </w:rPr>
        <w:t>пиктограм</w:t>
      </w:r>
      <w:r w:rsidRPr="001E1C30">
        <w:rPr>
          <w:szCs w:val="28"/>
          <w:lang w:val="ru-RU"/>
        </w:rPr>
        <w:t>мой</w:t>
      </w:r>
      <w:r w:rsidRPr="001E1C30">
        <w:rPr>
          <w:szCs w:val="28"/>
        </w:rPr>
        <w:t xml:space="preserve"> </w:t>
      </w:r>
      <w:r w:rsidR="002D355A" w:rsidRPr="001E1C30">
        <w:rPr>
          <w:noProof/>
          <w:szCs w:val="28"/>
          <w:lang w:val="ru-RU" w:eastAsia="ru-RU"/>
        </w:rPr>
        <w:drawing>
          <wp:inline distT="0" distB="0" distL="0" distR="0" wp14:anchorId="3696D5A3" wp14:editId="3696D5A4">
            <wp:extent cx="257175" cy="21907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1E1C30">
        <w:rPr>
          <w:szCs w:val="28"/>
          <w:lang w:val="ru-RU"/>
        </w:rPr>
        <w:t>.</w:t>
      </w:r>
    </w:p>
    <w:p w14:paraId="3696C5B7" w14:textId="77777777" w:rsidR="0036544F" w:rsidRPr="001E1C30" w:rsidRDefault="002D355A" w:rsidP="0006658F">
      <w:pPr>
        <w:pStyle w:val="ab"/>
        <w:keepNext/>
        <w:spacing w:before="120" w:after="120"/>
        <w:ind w:firstLine="0"/>
        <w:jc w:val="center"/>
        <w:rPr>
          <w:szCs w:val="28"/>
          <w:lang w:val="ru-RU"/>
        </w:rPr>
      </w:pPr>
      <w:r w:rsidRPr="00A210F6">
        <w:rPr>
          <w:noProof/>
          <w:snapToGrid/>
          <w:lang w:val="ru-RU" w:eastAsia="ru-RU"/>
        </w:rPr>
        <w:lastRenderedPageBreak/>
        <w:drawing>
          <wp:inline distT="0" distB="0" distL="0" distR="0" wp14:anchorId="3696D5A5" wp14:editId="3696D5A6">
            <wp:extent cx="6115050" cy="2971800"/>
            <wp:effectExtent l="0" t="0" r="0"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3696C5B8" w14:textId="555FEEAE" w:rsidR="0036544F" w:rsidRPr="001E1C30" w:rsidRDefault="0036544F" w:rsidP="007D0CAD">
      <w:pPr>
        <w:pStyle w:val="affc"/>
      </w:pPr>
      <w:bookmarkStart w:id="168" w:name="_Toc536546106"/>
      <w:bookmarkStart w:id="169" w:name="_Toc4881476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24</w:t>
      </w:r>
      <w:r w:rsidR="00DA2BAB">
        <w:rPr>
          <w:noProof/>
        </w:rPr>
        <w:fldChar w:fldCharType="end"/>
      </w:r>
      <w:r w:rsidRPr="001E1C30">
        <w:t xml:space="preserve"> </w:t>
      </w:r>
      <w:r w:rsidRPr="001E1C30">
        <w:sym w:font="Symbol" w:char="F02D"/>
      </w:r>
      <w:r w:rsidRPr="001E1C30">
        <w:t xml:space="preserve"> </w:t>
      </w:r>
      <w:r w:rsidR="00A210F6">
        <w:rPr>
          <w:color w:val="auto"/>
        </w:rPr>
        <w:t>Переход к списку задач на начальной странице</w:t>
      </w:r>
      <w:bookmarkEnd w:id="168"/>
      <w:bookmarkEnd w:id="169"/>
    </w:p>
    <w:p w14:paraId="3696C5B9" w14:textId="77777777" w:rsidR="0036544F" w:rsidRPr="001E1C30" w:rsidRDefault="0036544F" w:rsidP="0006658F">
      <w:pPr>
        <w:pStyle w:val="ab"/>
        <w:spacing w:before="120" w:after="120"/>
        <w:ind w:firstLine="709"/>
        <w:rPr>
          <w:szCs w:val="28"/>
        </w:rPr>
      </w:pPr>
      <w:r w:rsidRPr="001E1C30">
        <w:rPr>
          <w:szCs w:val="28"/>
          <w:lang w:val="ru-RU"/>
        </w:rPr>
        <w:t xml:space="preserve">После того как редактирование документа «Приказ о предоставлении очередного отпуска» ответственным исполнителем завершено, он передается на следующий этап – подписание у руководителя учреждения. </w:t>
      </w:r>
      <w:r w:rsidRPr="001E1C30">
        <w:rPr>
          <w:szCs w:val="28"/>
        </w:rPr>
        <w:t xml:space="preserve">При </w:t>
      </w:r>
      <w:r w:rsidRPr="001E1C30">
        <w:rPr>
          <w:szCs w:val="28"/>
          <w:lang w:val="ru-RU"/>
        </w:rPr>
        <w:t>этом</w:t>
      </w:r>
      <w:r w:rsidRPr="001E1C30">
        <w:rPr>
          <w:szCs w:val="28"/>
        </w:rPr>
        <w:t xml:space="preserve"> </w:t>
      </w:r>
      <w:r w:rsidRPr="001E1C30">
        <w:rPr>
          <w:szCs w:val="28"/>
          <w:lang w:val="ru-RU"/>
        </w:rPr>
        <w:t xml:space="preserve">автоматически </w:t>
      </w:r>
      <w:r w:rsidRPr="001E1C30">
        <w:rPr>
          <w:szCs w:val="28"/>
        </w:rPr>
        <w:t>формируется задача для ответственного исполнителя</w:t>
      </w:r>
      <w:r w:rsidRPr="001E1C30">
        <w:rPr>
          <w:szCs w:val="28"/>
          <w:lang w:val="ru-RU"/>
        </w:rPr>
        <w:t>, обладающего функциональной ролью «Руководитель».</w:t>
      </w:r>
    </w:p>
    <w:p w14:paraId="3696C5BA" w14:textId="77777777" w:rsidR="0036544F" w:rsidRPr="001E1C30" w:rsidRDefault="0036544F" w:rsidP="0006658F">
      <w:pPr>
        <w:pStyle w:val="ab"/>
        <w:spacing w:before="120" w:after="120"/>
        <w:ind w:firstLine="709"/>
        <w:rPr>
          <w:szCs w:val="28"/>
          <w:lang w:val="ru-RU"/>
        </w:rPr>
      </w:pPr>
      <w:r w:rsidRPr="001E1C30">
        <w:rPr>
          <w:szCs w:val="28"/>
          <w:lang w:val="ru-RU"/>
        </w:rPr>
        <w:t>Для этого пользователь, создавший документ, при необходимости заполняет служебный комментарий для последующего исполнителя (например, «Необходимо согласовать») и нажимает кнопку</w:t>
      </w:r>
      <w:r w:rsidRPr="001E1C30">
        <w:rPr>
          <w:noProof/>
          <w:snapToGrid/>
          <w:lang w:val="ru-RU" w:eastAsia="ru-RU"/>
        </w:rPr>
        <w:t xml:space="preserve"> резолюции «На подписание»</w:t>
      </w:r>
      <w:r w:rsidRPr="001E1C30">
        <w:rPr>
          <w:szCs w:val="28"/>
          <w:lang w:val="ru-RU"/>
        </w:rPr>
        <w:t xml:space="preserve">. </w:t>
      </w:r>
    </w:p>
    <w:p w14:paraId="3696C5BB" w14:textId="77777777" w:rsidR="0036544F" w:rsidRPr="001E1C30" w:rsidRDefault="002D355A" w:rsidP="0036544F">
      <w:pPr>
        <w:keepNext/>
        <w:spacing w:before="360" w:after="120"/>
        <w:jc w:val="center"/>
      </w:pPr>
      <w:r w:rsidRPr="001E1C30">
        <w:rPr>
          <w:noProof/>
          <w:snapToGrid/>
        </w:rPr>
        <w:drawing>
          <wp:inline distT="0" distB="0" distL="0" distR="0" wp14:anchorId="3696D5A7" wp14:editId="3696D5A8">
            <wp:extent cx="6124575" cy="428625"/>
            <wp:effectExtent l="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4575" cy="428625"/>
                    </a:xfrm>
                    <a:prstGeom prst="rect">
                      <a:avLst/>
                    </a:prstGeom>
                    <a:noFill/>
                    <a:ln>
                      <a:noFill/>
                    </a:ln>
                  </pic:spPr>
                </pic:pic>
              </a:graphicData>
            </a:graphic>
          </wp:inline>
        </w:drawing>
      </w:r>
      <w:r w:rsidR="0036544F" w:rsidRPr="001E1C30" w:rsidDel="00BD0CFA">
        <w:t xml:space="preserve"> </w:t>
      </w:r>
    </w:p>
    <w:p w14:paraId="3696C5BC" w14:textId="73579063" w:rsidR="0036544F" w:rsidRPr="001E1C30" w:rsidRDefault="0036544F" w:rsidP="007D0CAD">
      <w:pPr>
        <w:pStyle w:val="affc"/>
      </w:pPr>
      <w:bookmarkStart w:id="170" w:name="_Toc536546107"/>
      <w:bookmarkStart w:id="171" w:name="_Toc4881476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25</w:t>
      </w:r>
      <w:r w:rsidR="00DA2BAB">
        <w:rPr>
          <w:noProof/>
        </w:rPr>
        <w:fldChar w:fldCharType="end"/>
      </w:r>
      <w:r w:rsidRPr="001E1C30">
        <w:t xml:space="preserve"> </w:t>
      </w:r>
      <w:r w:rsidRPr="001E1C30">
        <w:sym w:font="Symbol" w:char="F02D"/>
      </w:r>
      <w:r w:rsidRPr="001E1C30">
        <w:t xml:space="preserve"> Заполнение комментария и выбор резолюции</w:t>
      </w:r>
      <w:bookmarkEnd w:id="170"/>
      <w:bookmarkEnd w:id="171"/>
    </w:p>
    <w:p w14:paraId="3696C5BD" w14:textId="77777777" w:rsidR="0036544F" w:rsidRPr="001E1C30" w:rsidRDefault="0036544F" w:rsidP="0006658F">
      <w:pPr>
        <w:pStyle w:val="ab"/>
        <w:spacing w:before="120" w:after="120"/>
        <w:ind w:firstLine="709"/>
        <w:rPr>
          <w:szCs w:val="28"/>
          <w:lang w:val="ru-RU"/>
        </w:rPr>
      </w:pPr>
      <w:r w:rsidRPr="001E1C30">
        <w:rPr>
          <w:szCs w:val="28"/>
          <w:lang w:val="ru-RU"/>
        </w:rPr>
        <w:t xml:space="preserve">Обращаем внимание, что наименование и количество кнопок – возможных резолюций по документу – может отличаться в зависимости от предусмотренных для этапа решений. </w:t>
      </w:r>
    </w:p>
    <w:p w14:paraId="3696C5BE" w14:textId="77777777" w:rsidR="0036544F" w:rsidRPr="001E1C30" w:rsidRDefault="0036544F" w:rsidP="0006658F">
      <w:pPr>
        <w:pStyle w:val="ab"/>
        <w:spacing w:before="120" w:after="120"/>
        <w:ind w:firstLine="709"/>
        <w:rPr>
          <w:szCs w:val="28"/>
          <w:lang w:val="ru-RU"/>
        </w:rPr>
      </w:pPr>
      <w:r w:rsidRPr="001E1C30">
        <w:rPr>
          <w:szCs w:val="28"/>
          <w:lang w:val="ru-RU"/>
        </w:rPr>
        <w:t>При отображении наименований кнопок задействован дополнительно цвет шрифта:</w:t>
      </w:r>
    </w:p>
    <w:p w14:paraId="3696C5BF" w14:textId="77777777" w:rsidR="0036544F" w:rsidRPr="001E1C30" w:rsidRDefault="0036544F" w:rsidP="00BD4159">
      <w:pPr>
        <w:pStyle w:val="1fe"/>
        <w:numPr>
          <w:ilvl w:val="0"/>
          <w:numId w:val="40"/>
        </w:numPr>
        <w:spacing w:before="120" w:after="120" w:line="240" w:lineRule="auto"/>
        <w:ind w:left="1208" w:hanging="357"/>
        <w:contextualSpacing w:val="0"/>
        <w:jc w:val="both"/>
        <w:rPr>
          <w:rFonts w:ascii="Times New Roman" w:hAnsi="Times New Roman"/>
          <w:sz w:val="28"/>
          <w:szCs w:val="28"/>
        </w:rPr>
      </w:pPr>
      <w:r w:rsidRPr="001E1C30">
        <w:rPr>
          <w:rFonts w:ascii="Times New Roman" w:hAnsi="Times New Roman"/>
          <w:sz w:val="28"/>
          <w:szCs w:val="28"/>
        </w:rPr>
        <w:t>зеленый – соответствует положительному заключению по документу и переводу его на последующие этапы процесса обработки документа;</w:t>
      </w:r>
    </w:p>
    <w:p w14:paraId="3696C5C0" w14:textId="77777777" w:rsidR="0036544F" w:rsidRPr="001E1C30" w:rsidRDefault="0036544F" w:rsidP="00BD4159">
      <w:pPr>
        <w:pStyle w:val="1fe"/>
        <w:numPr>
          <w:ilvl w:val="0"/>
          <w:numId w:val="40"/>
        </w:numPr>
        <w:spacing w:before="120" w:after="120" w:line="240" w:lineRule="auto"/>
        <w:ind w:left="1208" w:hanging="357"/>
        <w:contextualSpacing w:val="0"/>
        <w:jc w:val="both"/>
        <w:rPr>
          <w:rFonts w:ascii="Times New Roman" w:hAnsi="Times New Roman"/>
          <w:sz w:val="28"/>
          <w:szCs w:val="28"/>
        </w:rPr>
      </w:pPr>
      <w:r w:rsidRPr="001E1C30">
        <w:rPr>
          <w:rFonts w:ascii="Times New Roman" w:hAnsi="Times New Roman"/>
          <w:sz w:val="28"/>
          <w:szCs w:val="28"/>
        </w:rPr>
        <w:t xml:space="preserve">красный – соответствует отрицательному заключению по документу (отправке его на доработку, отклонению, отказу к принятию и </w:t>
      </w:r>
      <w:r w:rsidRPr="001E1C30">
        <w:rPr>
          <w:rFonts w:ascii="Times New Roman" w:hAnsi="Times New Roman"/>
          <w:sz w:val="28"/>
          <w:szCs w:val="28"/>
        </w:rPr>
        <w:lastRenderedPageBreak/>
        <w:t>отражению в учете и т.д. в зависимости от содержания конкретного этапа в процессе обработки документа).</w:t>
      </w:r>
    </w:p>
    <w:p w14:paraId="3696C5C1" w14:textId="77777777" w:rsidR="0036544F" w:rsidRPr="001E1C30" w:rsidRDefault="0036544F" w:rsidP="0006658F">
      <w:pPr>
        <w:pStyle w:val="ab"/>
        <w:spacing w:before="120" w:after="120"/>
        <w:ind w:firstLine="709"/>
        <w:rPr>
          <w:szCs w:val="28"/>
          <w:lang w:val="ru-RU"/>
        </w:rPr>
      </w:pPr>
      <w:r w:rsidRPr="001E1C30">
        <w:rPr>
          <w:szCs w:val="28"/>
        </w:rPr>
        <w:t xml:space="preserve">Так как в рассматриваемом примере этап не подразумевает иного решения, кроме как направления документа на согласование </w:t>
      </w:r>
      <w:r w:rsidRPr="001E1C30">
        <w:rPr>
          <w:szCs w:val="28"/>
          <w:lang w:val="ru-RU"/>
        </w:rPr>
        <w:t>руководителю</w:t>
      </w:r>
      <w:r w:rsidRPr="001E1C30">
        <w:rPr>
          <w:szCs w:val="28"/>
        </w:rPr>
        <w:t>, то на форме отражается только одна кнопка</w:t>
      </w:r>
      <w:r w:rsidRPr="001E1C30">
        <w:rPr>
          <w:noProof/>
          <w:snapToGrid/>
          <w:lang w:val="ru-RU" w:eastAsia="ru-RU"/>
        </w:rPr>
        <w:t xml:space="preserve"> «На подписание»</w:t>
      </w:r>
      <w:r w:rsidRPr="001E1C30">
        <w:rPr>
          <w:szCs w:val="28"/>
          <w:lang w:val="ru-RU"/>
        </w:rPr>
        <w:t>.</w:t>
      </w:r>
    </w:p>
    <w:p w14:paraId="3696C5C2" w14:textId="77777777" w:rsidR="0036544F" w:rsidRPr="001E1C30" w:rsidRDefault="0036544F" w:rsidP="0006658F">
      <w:pPr>
        <w:pStyle w:val="ab"/>
        <w:spacing w:before="120" w:after="120"/>
        <w:ind w:firstLine="709"/>
        <w:rPr>
          <w:szCs w:val="28"/>
          <w:lang w:val="ru-RU"/>
        </w:rPr>
      </w:pPr>
      <w:r w:rsidRPr="001E1C30">
        <w:rPr>
          <w:szCs w:val="28"/>
        </w:rPr>
        <w:t>При выборе ре</w:t>
      </w:r>
      <w:r w:rsidRPr="001E1C30">
        <w:rPr>
          <w:szCs w:val="28"/>
          <w:lang w:val="ru-RU"/>
        </w:rPr>
        <w:t>золюции, выполняется проверка заполнения обязательных для данного этапа реквизитов документа и попытка выполнения дополнительных обработчиков (если они предусмотрены настройками шаблона процесса обработки документа).</w:t>
      </w:r>
    </w:p>
    <w:p w14:paraId="3696C5C3" w14:textId="77777777" w:rsidR="0036544F" w:rsidRPr="001E1C30" w:rsidRDefault="0036544F" w:rsidP="0006658F">
      <w:pPr>
        <w:pStyle w:val="ab"/>
        <w:spacing w:before="120" w:after="120"/>
        <w:ind w:firstLine="709"/>
        <w:rPr>
          <w:szCs w:val="28"/>
        </w:rPr>
      </w:pPr>
      <w:r w:rsidRPr="001E1C30">
        <w:rPr>
          <w:szCs w:val="28"/>
        </w:rPr>
        <w:t xml:space="preserve">Пиктограмма </w:t>
      </w:r>
      <w:r w:rsidR="002D355A" w:rsidRPr="001E1C30">
        <w:rPr>
          <w:noProof/>
          <w:szCs w:val="28"/>
          <w:lang w:val="ru-RU" w:eastAsia="ru-RU"/>
        </w:rPr>
        <w:drawing>
          <wp:inline distT="0" distB="0" distL="0" distR="0" wp14:anchorId="3696D5A9" wp14:editId="3696D5AA">
            <wp:extent cx="200025" cy="190500"/>
            <wp:effectExtent l="0" t="0" r="0" b="0"/>
            <wp:docPr id="34"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1E1C30">
        <w:rPr>
          <w:szCs w:val="28"/>
        </w:rPr>
        <w:t xml:space="preserve"> у резолюции означает необходимость подписания документа с использованием электронной подписи.</w:t>
      </w:r>
    </w:p>
    <w:p w14:paraId="3696C5C4" w14:textId="77777777" w:rsidR="0036544F" w:rsidRPr="001E1C30" w:rsidRDefault="0036544F" w:rsidP="0036544F">
      <w:pPr>
        <w:pStyle w:val="41"/>
        <w:rPr>
          <w:rFonts w:ascii="Times New Roman" w:hAnsi="Times New Roman"/>
          <w:lang w:val="ru-RU"/>
        </w:rPr>
      </w:pPr>
      <w:bookmarkStart w:id="172" w:name="_Toc536545892"/>
      <w:bookmarkStart w:id="173" w:name="_Toc45103953"/>
      <w:bookmarkStart w:id="174" w:name="_Toc47078900"/>
      <w:r w:rsidRPr="001E1C30">
        <w:rPr>
          <w:rFonts w:ascii="Times New Roman" w:hAnsi="Times New Roman"/>
        </w:rPr>
        <w:t xml:space="preserve">Подписание </w:t>
      </w:r>
      <w:r w:rsidRPr="001E1C30">
        <w:rPr>
          <w:rFonts w:ascii="Times New Roman" w:hAnsi="Times New Roman"/>
          <w:lang w:val="ru-RU"/>
        </w:rPr>
        <w:t>документа</w:t>
      </w:r>
      <w:bookmarkEnd w:id="172"/>
      <w:bookmarkEnd w:id="173"/>
      <w:bookmarkEnd w:id="174"/>
    </w:p>
    <w:p w14:paraId="3696C5C5" w14:textId="77777777" w:rsidR="0036544F" w:rsidRPr="001E1C30" w:rsidRDefault="0036544F" w:rsidP="0006658F">
      <w:pPr>
        <w:pStyle w:val="ab"/>
        <w:spacing w:before="120" w:after="120"/>
        <w:ind w:firstLine="709"/>
        <w:rPr>
          <w:szCs w:val="28"/>
        </w:rPr>
      </w:pPr>
      <w:r w:rsidRPr="001E1C30">
        <w:rPr>
          <w:szCs w:val="28"/>
          <w:lang w:val="ru-RU"/>
        </w:rPr>
        <w:t xml:space="preserve">После нажатия кнопки </w:t>
      </w:r>
      <w:r w:rsidR="002D355A" w:rsidRPr="001E1C30">
        <w:rPr>
          <w:noProof/>
          <w:snapToGrid/>
          <w:lang w:val="ru-RU" w:eastAsia="ru-RU"/>
        </w:rPr>
        <w:drawing>
          <wp:inline distT="0" distB="0" distL="0" distR="0" wp14:anchorId="3696D5AB" wp14:editId="3696D5AC">
            <wp:extent cx="1438275" cy="266700"/>
            <wp:effectExtent l="0" t="0" r="0"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38275" cy="266700"/>
                    </a:xfrm>
                    <a:prstGeom prst="rect">
                      <a:avLst/>
                    </a:prstGeom>
                    <a:noFill/>
                    <a:ln>
                      <a:noFill/>
                    </a:ln>
                  </pic:spPr>
                </pic:pic>
              </a:graphicData>
            </a:graphic>
          </wp:inline>
        </w:drawing>
      </w:r>
      <w:r w:rsidRPr="001E1C30">
        <w:rPr>
          <w:szCs w:val="28"/>
          <w:lang w:val="ru-RU"/>
        </w:rPr>
        <w:t xml:space="preserve"> </w:t>
      </w:r>
      <w:r w:rsidRPr="001E1C30">
        <w:rPr>
          <w:szCs w:val="28"/>
        </w:rPr>
        <w:t xml:space="preserve">откроется окно для </w:t>
      </w:r>
      <w:r w:rsidRPr="001E1C30">
        <w:rPr>
          <w:color w:val="auto"/>
          <w:szCs w:val="28"/>
          <w:lang w:val="ru-RU"/>
        </w:rPr>
        <w:t xml:space="preserve">подписания документа с помощью электронной подписи </w:t>
      </w:r>
      <w:r w:rsidRPr="001E1C30">
        <w:rPr>
          <w:color w:val="auto"/>
          <w:szCs w:val="28"/>
          <w:lang w:val="en-US"/>
        </w:rPr>
        <w:t>Jinn</w:t>
      </w:r>
      <w:r w:rsidRPr="001E1C30">
        <w:rPr>
          <w:szCs w:val="28"/>
        </w:rPr>
        <w:t>.</w:t>
      </w:r>
    </w:p>
    <w:p w14:paraId="3696C5C6" w14:textId="77777777" w:rsidR="0036544F" w:rsidRPr="001E1C30" w:rsidRDefault="002D355A" w:rsidP="0036544F">
      <w:pPr>
        <w:pStyle w:val="ab"/>
        <w:spacing w:before="120" w:after="120"/>
        <w:ind w:firstLine="0"/>
        <w:jc w:val="center"/>
        <w:rPr>
          <w:noProof/>
          <w:snapToGrid/>
          <w:lang w:val="ru-RU" w:eastAsia="ru-RU"/>
        </w:rPr>
      </w:pPr>
      <w:r w:rsidRPr="001E1C30">
        <w:rPr>
          <w:noProof/>
          <w:snapToGrid/>
          <w:lang w:val="ru-RU" w:eastAsia="ru-RU"/>
        </w:rPr>
        <w:drawing>
          <wp:inline distT="0" distB="0" distL="0" distR="0" wp14:anchorId="3696D5AD" wp14:editId="3696D5AE">
            <wp:extent cx="4514850" cy="1743075"/>
            <wp:effectExtent l="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14850" cy="1743075"/>
                    </a:xfrm>
                    <a:prstGeom prst="rect">
                      <a:avLst/>
                    </a:prstGeom>
                    <a:noFill/>
                    <a:ln>
                      <a:noFill/>
                    </a:ln>
                  </pic:spPr>
                </pic:pic>
              </a:graphicData>
            </a:graphic>
          </wp:inline>
        </w:drawing>
      </w:r>
    </w:p>
    <w:p w14:paraId="3696C5C7" w14:textId="287BE7A2" w:rsidR="0036544F" w:rsidRPr="001E1C30" w:rsidRDefault="0036544F" w:rsidP="007D0CAD">
      <w:pPr>
        <w:pStyle w:val="affc"/>
      </w:pPr>
      <w:bookmarkStart w:id="175" w:name="_Toc536546108"/>
      <w:bookmarkStart w:id="176" w:name="_Toc4881476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26</w:t>
      </w:r>
      <w:r w:rsidR="00DA2BAB">
        <w:rPr>
          <w:noProof/>
        </w:rPr>
        <w:fldChar w:fldCharType="end"/>
      </w:r>
      <w:r w:rsidRPr="001E1C30">
        <w:t xml:space="preserve"> – Окно подписи документа</w:t>
      </w:r>
      <w:bookmarkEnd w:id="175"/>
      <w:bookmarkEnd w:id="176"/>
    </w:p>
    <w:p w14:paraId="3696C5C8" w14:textId="77777777" w:rsidR="0036544F" w:rsidRPr="001E1C30" w:rsidRDefault="0036544F" w:rsidP="0006658F">
      <w:pPr>
        <w:pStyle w:val="ab"/>
        <w:spacing w:before="120" w:after="120"/>
        <w:ind w:firstLine="709"/>
        <w:rPr>
          <w:color w:val="auto"/>
          <w:szCs w:val="28"/>
          <w:lang w:val="ru-RU"/>
        </w:rPr>
      </w:pPr>
      <w:r w:rsidRPr="001E1C30">
        <w:rPr>
          <w:color w:val="auto"/>
          <w:szCs w:val="28"/>
          <w:lang w:val="ru-RU"/>
        </w:rPr>
        <w:t xml:space="preserve">Флаг «Визуализировать» проставляется в случае необходимости просмотра состава подписываемых данных при подписании </w:t>
      </w:r>
      <w:r w:rsidRPr="001E1C30">
        <w:rPr>
          <w:color w:val="auto"/>
          <w:szCs w:val="28"/>
          <w:lang w:val="en-US"/>
        </w:rPr>
        <w:t>Jinn</w:t>
      </w:r>
      <w:r w:rsidRPr="001E1C30">
        <w:rPr>
          <w:color w:val="auto"/>
          <w:szCs w:val="28"/>
          <w:lang w:val="ru-RU"/>
        </w:rPr>
        <w:t>-</w:t>
      </w:r>
      <w:r w:rsidRPr="001E1C30">
        <w:rPr>
          <w:color w:val="auto"/>
          <w:szCs w:val="28"/>
          <w:lang w:val="en-US"/>
        </w:rPr>
        <w:t>Client</w:t>
      </w:r>
      <w:r w:rsidRPr="001E1C30">
        <w:rPr>
          <w:color w:val="auto"/>
          <w:szCs w:val="28"/>
          <w:lang w:val="ru-RU"/>
        </w:rPr>
        <w:t>. Пример отображения подписываемых данных приведен на рисунке ниже.</w:t>
      </w:r>
    </w:p>
    <w:p w14:paraId="3696C5C9" w14:textId="77777777" w:rsidR="0036544F" w:rsidRPr="001E1C30" w:rsidRDefault="0036544F" w:rsidP="0006658F">
      <w:pPr>
        <w:pStyle w:val="ab"/>
        <w:spacing w:before="120" w:after="120"/>
        <w:ind w:firstLine="709"/>
        <w:rPr>
          <w:color w:val="auto"/>
          <w:szCs w:val="28"/>
          <w:lang w:val="ru-RU"/>
        </w:rPr>
      </w:pPr>
      <w:r w:rsidRPr="001E1C30">
        <w:rPr>
          <w:color w:val="auto"/>
          <w:szCs w:val="28"/>
          <w:lang w:val="ru-RU"/>
        </w:rPr>
        <w:t xml:space="preserve">Флаг «Показывать сообщения» устанавливается при необходимости вывода сообщений о результатах подписания документа. </w:t>
      </w:r>
    </w:p>
    <w:p w14:paraId="3696C5CA" w14:textId="77777777" w:rsidR="0036544F" w:rsidRPr="001E1C30" w:rsidRDefault="0036544F" w:rsidP="0006658F">
      <w:pPr>
        <w:pStyle w:val="ab"/>
        <w:spacing w:before="120" w:after="120"/>
        <w:ind w:firstLine="709"/>
        <w:rPr>
          <w:lang w:val="ru-RU"/>
        </w:rPr>
      </w:pPr>
      <w:r w:rsidRPr="001E1C30">
        <w:rPr>
          <w:color w:val="auto"/>
          <w:szCs w:val="28"/>
          <w:lang w:val="ru-RU"/>
        </w:rPr>
        <w:t xml:space="preserve">В </w:t>
      </w:r>
      <w:r w:rsidRPr="001E1C30">
        <w:t xml:space="preserve">открывшемся окне «Подпись документа» </w:t>
      </w:r>
      <w:r w:rsidRPr="001E1C30">
        <w:rPr>
          <w:lang w:val="ru-RU"/>
        </w:rPr>
        <w:t xml:space="preserve">необходимо </w:t>
      </w:r>
      <w:r w:rsidRPr="001E1C30">
        <w:t>нажать кнопку «Подписать»</w:t>
      </w:r>
      <w:r w:rsidRPr="001E1C30">
        <w:rPr>
          <w:lang w:val="ru-RU"/>
        </w:rPr>
        <w:t>. В</w:t>
      </w:r>
      <w:r w:rsidRPr="001E1C30">
        <w:t xml:space="preserve"> случае появления окна </w:t>
      </w:r>
      <w:r w:rsidRPr="001E1C30">
        <w:rPr>
          <w:lang w:val="en-US"/>
        </w:rPr>
        <w:t>Internet</w:t>
      </w:r>
      <w:r w:rsidRPr="001E1C30">
        <w:rPr>
          <w:lang w:val="ru-RU"/>
        </w:rPr>
        <w:t xml:space="preserve"> </w:t>
      </w:r>
      <w:r w:rsidRPr="001E1C30">
        <w:rPr>
          <w:lang w:val="en-US"/>
        </w:rPr>
        <w:t>Explorer</w:t>
      </w:r>
      <w:r w:rsidRPr="001E1C30">
        <w:rPr>
          <w:lang w:val="ru-RU"/>
        </w:rPr>
        <w:t xml:space="preserve"> об использовании элементов</w:t>
      </w:r>
      <w:r w:rsidRPr="001E1C30">
        <w:t xml:space="preserve"> </w:t>
      </w:r>
      <w:r w:rsidRPr="001E1C30">
        <w:rPr>
          <w:lang w:val="en-US"/>
        </w:rPr>
        <w:t>ActiveX</w:t>
      </w:r>
      <w:r w:rsidRPr="001E1C30">
        <w:rPr>
          <w:lang w:val="ru-RU"/>
        </w:rPr>
        <w:t xml:space="preserve"> </w:t>
      </w:r>
      <w:r w:rsidRPr="001E1C30">
        <w:rPr>
          <w:color w:val="auto"/>
          <w:szCs w:val="28"/>
        </w:rPr>
        <w:t>–</w:t>
      </w:r>
      <w:r w:rsidRPr="001E1C30">
        <w:rPr>
          <w:color w:val="auto"/>
          <w:szCs w:val="28"/>
          <w:lang w:val="ru-RU"/>
        </w:rPr>
        <w:t xml:space="preserve"> </w:t>
      </w:r>
      <w:r w:rsidRPr="001E1C30">
        <w:rPr>
          <w:lang w:val="ru-RU"/>
        </w:rPr>
        <w:t>следует разрешить их запуск.</w:t>
      </w:r>
    </w:p>
    <w:p w14:paraId="3696C5CB" w14:textId="77777777" w:rsidR="0036544F" w:rsidRPr="001E1C30" w:rsidRDefault="0036544F" w:rsidP="0006658F">
      <w:pPr>
        <w:pStyle w:val="ab"/>
        <w:spacing w:before="120" w:after="120"/>
        <w:ind w:firstLine="709"/>
      </w:pPr>
      <w:r w:rsidRPr="001E1C30">
        <w:rPr>
          <w:lang w:val="ru-RU"/>
        </w:rPr>
        <w:t>При использовании визуализации отобразится окно с набором подписываемых данных.</w:t>
      </w:r>
    </w:p>
    <w:p w14:paraId="3696C5CC" w14:textId="77777777" w:rsidR="0036544F" w:rsidRPr="001E1C30" w:rsidRDefault="002D355A" w:rsidP="0006658F">
      <w:pPr>
        <w:pStyle w:val="ab"/>
        <w:keepNext/>
        <w:spacing w:before="120" w:after="120"/>
        <w:ind w:firstLine="0"/>
        <w:jc w:val="center"/>
        <w:rPr>
          <w:noProof/>
          <w:snapToGrid/>
          <w:lang w:val="ru-RU" w:eastAsia="ru-RU"/>
        </w:rPr>
      </w:pPr>
      <w:r w:rsidRPr="001E1C30">
        <w:rPr>
          <w:noProof/>
          <w:snapToGrid/>
          <w:lang w:val="ru-RU" w:eastAsia="ru-RU"/>
        </w:rPr>
        <w:lastRenderedPageBreak/>
        <w:drawing>
          <wp:inline distT="0" distB="0" distL="0" distR="0" wp14:anchorId="3696D5AF" wp14:editId="3696D5B0">
            <wp:extent cx="5876925" cy="5153025"/>
            <wp:effectExtent l="0" t="0" r="0"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76925" cy="5153025"/>
                    </a:xfrm>
                    <a:prstGeom prst="rect">
                      <a:avLst/>
                    </a:prstGeom>
                    <a:noFill/>
                    <a:ln>
                      <a:noFill/>
                    </a:ln>
                  </pic:spPr>
                </pic:pic>
              </a:graphicData>
            </a:graphic>
          </wp:inline>
        </w:drawing>
      </w:r>
    </w:p>
    <w:p w14:paraId="3696C5CD" w14:textId="2DD5EBAF" w:rsidR="0036544F" w:rsidRPr="001E1C30" w:rsidRDefault="0036544F" w:rsidP="007D0CAD">
      <w:pPr>
        <w:pStyle w:val="affc"/>
      </w:pPr>
      <w:bookmarkStart w:id="177" w:name="_Toc536546109"/>
      <w:bookmarkStart w:id="178" w:name="_Toc4881476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27</w:t>
      </w:r>
      <w:r w:rsidR="00DA2BAB">
        <w:rPr>
          <w:noProof/>
        </w:rPr>
        <w:fldChar w:fldCharType="end"/>
      </w:r>
      <w:r w:rsidRPr="001E1C30">
        <w:t xml:space="preserve"> – Просмотр документа перед формированием подписи</w:t>
      </w:r>
      <w:bookmarkEnd w:id="177"/>
      <w:bookmarkEnd w:id="178"/>
    </w:p>
    <w:p w14:paraId="3696C5CE" w14:textId="77777777" w:rsidR="0036544F" w:rsidRPr="001E1C30" w:rsidRDefault="0036544F" w:rsidP="0036544F">
      <w:pPr>
        <w:pStyle w:val="ab"/>
        <w:spacing w:before="120" w:after="120"/>
        <w:ind w:firstLine="708"/>
        <w:rPr>
          <w:lang w:val="ru-RU"/>
        </w:rPr>
      </w:pPr>
      <w:r w:rsidRPr="001E1C30">
        <w:rPr>
          <w:lang w:val="ru-RU"/>
        </w:rPr>
        <w:t>Далее следует</w:t>
      </w:r>
      <w:r w:rsidRPr="001E1C30">
        <w:t xml:space="preserve"> нажать</w:t>
      </w:r>
      <w:r w:rsidRPr="001E1C30">
        <w:rPr>
          <w:lang w:val="ru-RU"/>
        </w:rPr>
        <w:t xml:space="preserve"> кнопку</w:t>
      </w:r>
      <w:r w:rsidRPr="001E1C30">
        <w:t xml:space="preserve"> «Подписать», выбрать сертификат</w:t>
      </w:r>
      <w:r w:rsidRPr="001E1C30">
        <w:rPr>
          <w:lang w:val="ru-RU"/>
        </w:rPr>
        <w:t xml:space="preserve"> электронной подписи, </w:t>
      </w:r>
      <w:r w:rsidRPr="001E1C30">
        <w:t xml:space="preserve"> ввести пароль закрытого ключа сертификата</w:t>
      </w:r>
      <w:r w:rsidRPr="001E1C30">
        <w:rPr>
          <w:lang w:val="ru-RU"/>
        </w:rPr>
        <w:t xml:space="preserve"> и</w:t>
      </w:r>
      <w:r w:rsidRPr="001E1C30">
        <w:t xml:space="preserve"> </w:t>
      </w:r>
      <w:r w:rsidR="00A210F6">
        <w:rPr>
          <w:lang w:val="ru-RU"/>
        </w:rPr>
        <w:t>нажать</w:t>
      </w:r>
      <w:r w:rsidR="00A210F6" w:rsidRPr="001E1C30">
        <w:t xml:space="preserve"> </w:t>
      </w:r>
      <w:r w:rsidRPr="001E1C30">
        <w:t>кнопку «</w:t>
      </w:r>
      <w:r w:rsidRPr="001E1C30">
        <w:rPr>
          <w:lang w:val="en-US"/>
        </w:rPr>
        <w:t>OK</w:t>
      </w:r>
      <w:r w:rsidRPr="001E1C30">
        <w:t>»</w:t>
      </w:r>
      <w:r w:rsidRPr="001E1C30">
        <w:rPr>
          <w:lang w:val="ru-RU"/>
        </w:rPr>
        <w:t>.</w:t>
      </w:r>
    </w:p>
    <w:p w14:paraId="3696C5CF" w14:textId="77777777" w:rsidR="0036544F" w:rsidRPr="001E1C30" w:rsidRDefault="002D355A" w:rsidP="0006658F">
      <w:pPr>
        <w:pStyle w:val="ab"/>
        <w:keepNext/>
        <w:spacing w:before="120" w:after="120"/>
        <w:ind w:firstLine="0"/>
        <w:jc w:val="center"/>
      </w:pPr>
      <w:r w:rsidRPr="001E1C30">
        <w:rPr>
          <w:noProof/>
          <w:lang w:val="ru-RU" w:eastAsia="ru-RU"/>
        </w:rPr>
        <w:lastRenderedPageBreak/>
        <w:drawing>
          <wp:inline distT="0" distB="0" distL="0" distR="0" wp14:anchorId="3696D5B1" wp14:editId="3696D5B2">
            <wp:extent cx="5648325" cy="44577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48325" cy="4457700"/>
                    </a:xfrm>
                    <a:prstGeom prst="rect">
                      <a:avLst/>
                    </a:prstGeom>
                    <a:noFill/>
                    <a:ln>
                      <a:noFill/>
                    </a:ln>
                  </pic:spPr>
                </pic:pic>
              </a:graphicData>
            </a:graphic>
          </wp:inline>
        </w:drawing>
      </w:r>
    </w:p>
    <w:p w14:paraId="3696C5D0" w14:textId="7ABAB88B" w:rsidR="0036544F" w:rsidRPr="001E1C30" w:rsidRDefault="0036544F" w:rsidP="007D0CAD">
      <w:pPr>
        <w:pStyle w:val="affc"/>
      </w:pPr>
      <w:bookmarkStart w:id="179" w:name="_Toc536546110"/>
      <w:bookmarkStart w:id="180" w:name="_Toc4881476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28</w:t>
      </w:r>
      <w:r w:rsidR="00DA2BAB">
        <w:rPr>
          <w:noProof/>
        </w:rPr>
        <w:fldChar w:fldCharType="end"/>
      </w:r>
      <w:r w:rsidRPr="001E1C30">
        <w:t xml:space="preserve"> </w:t>
      </w:r>
      <w:r w:rsidRPr="001E1C30">
        <w:sym w:font="Symbol" w:char="F02D"/>
      </w:r>
      <w:r w:rsidRPr="001E1C30">
        <w:t xml:space="preserve"> Окно выбора сертификата ЭП</w:t>
      </w:r>
      <w:bookmarkEnd w:id="179"/>
      <w:bookmarkEnd w:id="180"/>
    </w:p>
    <w:p w14:paraId="3696C5D1" w14:textId="77777777" w:rsidR="0036544F" w:rsidRPr="001E1C30" w:rsidRDefault="0036544F" w:rsidP="0006658F">
      <w:pPr>
        <w:pStyle w:val="ab"/>
        <w:spacing w:before="120" w:after="120"/>
        <w:ind w:firstLine="709"/>
        <w:rPr>
          <w:szCs w:val="28"/>
        </w:rPr>
      </w:pPr>
      <w:r w:rsidRPr="001E1C30">
        <w:rPr>
          <w:szCs w:val="28"/>
        </w:rPr>
        <w:t>При наличии разграничений по ответственности исполнителей, данные в зоне ответственности исполнителя будут подписываться при помощи электронной подписи. Подписываемый набор данных можно предварительно просмотреть, нажав на гиперссылку в окне подписи документа.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3"/>
      </w:tblGrid>
      <w:tr w:rsidR="0036544F" w:rsidRPr="001E1C30" w14:paraId="3696C5D4" w14:textId="77777777" w:rsidTr="00DA59A3">
        <w:tc>
          <w:tcPr>
            <w:tcW w:w="9463" w:type="dxa"/>
            <w:tcBorders>
              <w:top w:val="single" w:sz="4" w:space="0" w:color="auto"/>
              <w:left w:val="single" w:sz="4" w:space="0" w:color="auto"/>
              <w:bottom w:val="single" w:sz="4" w:space="0" w:color="auto"/>
              <w:right w:val="single" w:sz="4" w:space="0" w:color="auto"/>
            </w:tcBorders>
          </w:tcPr>
          <w:p w14:paraId="3696C5D2" w14:textId="77777777" w:rsidR="0036544F" w:rsidRPr="001E1C30" w:rsidRDefault="0036544F" w:rsidP="00DA59A3">
            <w:pPr>
              <w:pStyle w:val="ab"/>
              <w:ind w:firstLine="0"/>
              <w:rPr>
                <w:b/>
                <w:snapToGrid/>
                <w:szCs w:val="28"/>
                <w:lang w:val="ru-RU" w:eastAsia="ru-RU"/>
              </w:rPr>
            </w:pPr>
            <w:r w:rsidRPr="001E1C30">
              <w:rPr>
                <w:b/>
                <w:snapToGrid/>
                <w:szCs w:val="28"/>
                <w:lang w:val="ru-RU" w:eastAsia="ru-RU"/>
              </w:rPr>
              <w:t>Внимание!</w:t>
            </w:r>
          </w:p>
          <w:p w14:paraId="3696C5D3" w14:textId="77777777" w:rsidR="0036544F" w:rsidRPr="001E1C30" w:rsidRDefault="0036544F" w:rsidP="00DA59A3">
            <w:pPr>
              <w:pStyle w:val="ab"/>
              <w:ind w:firstLine="0"/>
              <w:rPr>
                <w:snapToGrid/>
                <w:szCs w:val="28"/>
                <w:lang w:val="ru-RU" w:eastAsia="ru-RU"/>
              </w:rPr>
            </w:pPr>
            <w:r w:rsidRPr="001E1C30">
              <w:rPr>
                <w:snapToGrid/>
                <w:szCs w:val="28"/>
                <w:lang w:val="ru-RU" w:eastAsia="ru-RU"/>
              </w:rPr>
              <w:t>Под зоной ответственности понимается набор данных (реквизитов документа), за заполнение которых отвечает исполнитель.</w:t>
            </w:r>
          </w:p>
        </w:tc>
      </w:tr>
    </w:tbl>
    <w:p w14:paraId="3696C5D5" w14:textId="77777777" w:rsidR="0036544F" w:rsidRPr="001E1C30" w:rsidRDefault="0036544F" w:rsidP="0006658F">
      <w:pPr>
        <w:pStyle w:val="ab"/>
        <w:spacing w:before="120" w:after="120"/>
        <w:ind w:firstLine="709"/>
        <w:rPr>
          <w:szCs w:val="28"/>
          <w:lang w:val="ru-RU"/>
        </w:rPr>
      </w:pPr>
      <w:r w:rsidRPr="001E1C30">
        <w:rPr>
          <w:szCs w:val="28"/>
        </w:rPr>
        <w:t>Данные в зоне ответственности недоступны для изменения следующими исполнителями. Если для выполнения этапа требуется электронная подпись, данные в зоне ответственности включаются в состав подписываемых данных. При этом в состав подписи включаются как данные в зоне ответственности текущего исполнителя, так и данные в зоне ответственности исполнителей предыдущих этапов обработки документа.</w:t>
      </w:r>
    </w:p>
    <w:p w14:paraId="3696C5D6" w14:textId="43BC4ACE" w:rsidR="0036544F" w:rsidRPr="001E1C30" w:rsidRDefault="00494D24" w:rsidP="0006658F">
      <w:pPr>
        <w:pStyle w:val="ab"/>
        <w:keepNext/>
        <w:spacing w:before="120" w:after="120"/>
        <w:ind w:firstLine="0"/>
        <w:jc w:val="center"/>
        <w:rPr>
          <w:szCs w:val="28"/>
          <w:lang w:val="ru-RU"/>
        </w:rPr>
      </w:pPr>
      <w:r w:rsidRPr="001E1C30">
        <w:rPr>
          <w:noProof/>
          <w:lang w:val="ru-RU" w:eastAsia="ru-RU"/>
        </w:rPr>
        <w:lastRenderedPageBreak/>
        <w:drawing>
          <wp:inline distT="0" distB="0" distL="0" distR="0" wp14:anchorId="298E87F2" wp14:editId="7701D043">
            <wp:extent cx="6029325" cy="4581525"/>
            <wp:effectExtent l="0" t="0" r="952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link="rId51">
                      <a:extLst>
                        <a:ext uri="{28A0092B-C50C-407E-A947-70E740481C1C}">
                          <a14:useLocalDpi xmlns:a14="http://schemas.microsoft.com/office/drawing/2010/main" val="0"/>
                        </a:ext>
                      </a:extLst>
                    </a:blip>
                    <a:srcRect/>
                    <a:stretch>
                      <a:fillRect/>
                    </a:stretch>
                  </pic:blipFill>
                  <pic:spPr bwMode="auto">
                    <a:xfrm>
                      <a:off x="0" y="0"/>
                      <a:ext cx="6029325" cy="4581525"/>
                    </a:xfrm>
                    <a:prstGeom prst="rect">
                      <a:avLst/>
                    </a:prstGeom>
                    <a:noFill/>
                    <a:ln>
                      <a:noFill/>
                    </a:ln>
                  </pic:spPr>
                </pic:pic>
              </a:graphicData>
            </a:graphic>
          </wp:inline>
        </w:drawing>
      </w:r>
    </w:p>
    <w:p w14:paraId="3696C5D7" w14:textId="236E19A8" w:rsidR="0036544F" w:rsidRPr="001E1C30" w:rsidRDefault="0036544F" w:rsidP="007D0CAD">
      <w:pPr>
        <w:pStyle w:val="affc"/>
      </w:pPr>
      <w:bookmarkStart w:id="181" w:name="_Toc536546111"/>
      <w:bookmarkStart w:id="182" w:name="_Toc4881476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29</w:t>
      </w:r>
      <w:r w:rsidR="00DA2BAB">
        <w:rPr>
          <w:noProof/>
        </w:rPr>
        <w:fldChar w:fldCharType="end"/>
      </w:r>
      <w:r w:rsidRPr="001E1C30">
        <w:t xml:space="preserve"> </w:t>
      </w:r>
      <w:r w:rsidRPr="001E1C30">
        <w:sym w:font="Symbol" w:char="F02D"/>
      </w:r>
      <w:r w:rsidRPr="001E1C30">
        <w:t xml:space="preserve"> Окно просмотра подписываемого набора данных</w:t>
      </w:r>
      <w:bookmarkEnd w:id="181"/>
      <w:bookmarkEnd w:id="182"/>
    </w:p>
    <w:p w14:paraId="3696C5D8" w14:textId="77777777" w:rsidR="0036544F" w:rsidRPr="001E1C30" w:rsidRDefault="0036544F" w:rsidP="0006658F">
      <w:pPr>
        <w:pStyle w:val="ab"/>
        <w:spacing w:before="120" w:after="120"/>
        <w:ind w:firstLine="709"/>
        <w:rPr>
          <w:szCs w:val="28"/>
          <w:lang w:val="ru-RU"/>
        </w:rPr>
      </w:pPr>
      <w:r w:rsidRPr="001E1C30">
        <w:rPr>
          <w:szCs w:val="28"/>
        </w:rPr>
        <w:t>На этапе подписания помимо набора подписываемых данных можно также просмотреть печатную форму документа/отчета</w:t>
      </w:r>
      <w:r w:rsidRPr="001E1C30">
        <w:rPr>
          <w:szCs w:val="28"/>
          <w:lang w:val="ru-RU"/>
        </w:rPr>
        <w:t>, если она предусмотрена</w:t>
      </w:r>
      <w:r w:rsidRPr="001E1C30">
        <w:rPr>
          <w:szCs w:val="28"/>
        </w:rPr>
        <w:t>.</w:t>
      </w:r>
    </w:p>
    <w:p w14:paraId="3696C5D9" w14:textId="77777777" w:rsidR="0036544F" w:rsidRPr="001E1C30" w:rsidRDefault="002D355A" w:rsidP="0006658F">
      <w:pPr>
        <w:pStyle w:val="ab"/>
        <w:keepNext/>
        <w:spacing w:before="120" w:after="120"/>
        <w:ind w:firstLine="0"/>
        <w:jc w:val="center"/>
        <w:rPr>
          <w:szCs w:val="28"/>
          <w:lang w:val="ru-RU"/>
        </w:rPr>
      </w:pPr>
      <w:r w:rsidRPr="001E1C30">
        <w:rPr>
          <w:noProof/>
          <w:snapToGrid/>
          <w:lang w:val="ru-RU" w:eastAsia="ru-RU"/>
        </w:rPr>
        <w:lastRenderedPageBreak/>
        <w:drawing>
          <wp:inline distT="0" distB="0" distL="0" distR="0" wp14:anchorId="3696D5B5" wp14:editId="3696D5B6">
            <wp:extent cx="6124575" cy="3400425"/>
            <wp:effectExtent l="0" t="0" r="0" b="0"/>
            <wp:docPr id="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4575" cy="3400425"/>
                    </a:xfrm>
                    <a:prstGeom prst="rect">
                      <a:avLst/>
                    </a:prstGeom>
                    <a:noFill/>
                    <a:ln>
                      <a:noFill/>
                    </a:ln>
                  </pic:spPr>
                </pic:pic>
              </a:graphicData>
            </a:graphic>
          </wp:inline>
        </w:drawing>
      </w:r>
    </w:p>
    <w:p w14:paraId="3696C5DA" w14:textId="1FBD53AA" w:rsidR="0036544F" w:rsidRPr="001E1C30" w:rsidRDefault="0036544F" w:rsidP="007D0CAD">
      <w:pPr>
        <w:pStyle w:val="affc"/>
      </w:pPr>
      <w:bookmarkStart w:id="183" w:name="_Toc536546112"/>
      <w:bookmarkStart w:id="184" w:name="_Toc4881476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30</w:t>
      </w:r>
      <w:r w:rsidR="00DA2BAB">
        <w:rPr>
          <w:noProof/>
        </w:rPr>
        <w:fldChar w:fldCharType="end"/>
      </w:r>
      <w:r w:rsidRPr="001E1C30">
        <w:t xml:space="preserve"> </w:t>
      </w:r>
      <w:r w:rsidRPr="001E1C30">
        <w:sym w:font="Symbol" w:char="F02D"/>
      </w:r>
      <w:r w:rsidRPr="001E1C30">
        <w:t xml:space="preserve"> Просмотр печатной формы документа</w:t>
      </w:r>
      <w:bookmarkEnd w:id="183"/>
      <w:bookmarkEnd w:id="184"/>
    </w:p>
    <w:p w14:paraId="3696C5DB" w14:textId="77777777" w:rsidR="0036544F" w:rsidRPr="001E1C30" w:rsidRDefault="0036544F" w:rsidP="0036544F">
      <w:pPr>
        <w:pStyle w:val="41"/>
        <w:rPr>
          <w:rFonts w:ascii="Times New Roman" w:hAnsi="Times New Roman"/>
        </w:rPr>
      </w:pPr>
      <w:bookmarkStart w:id="185" w:name="_Toc536545893"/>
      <w:bookmarkStart w:id="186" w:name="_Toc45103954"/>
      <w:bookmarkStart w:id="187" w:name="_Toc47078901"/>
      <w:r w:rsidRPr="001E1C30">
        <w:rPr>
          <w:rFonts w:ascii="Times New Roman" w:hAnsi="Times New Roman"/>
        </w:rPr>
        <w:t>Контроль заполнения обязательных реквизитов документа</w:t>
      </w:r>
      <w:bookmarkEnd w:id="185"/>
      <w:bookmarkEnd w:id="186"/>
      <w:bookmarkEnd w:id="187"/>
    </w:p>
    <w:p w14:paraId="3696C5DC" w14:textId="77777777" w:rsidR="0036544F" w:rsidRPr="001E1C30" w:rsidRDefault="0036544F" w:rsidP="0006658F">
      <w:pPr>
        <w:pStyle w:val="ab"/>
        <w:spacing w:before="120" w:after="120"/>
        <w:ind w:firstLine="709"/>
        <w:rPr>
          <w:szCs w:val="28"/>
        </w:rPr>
      </w:pPr>
      <w:r w:rsidRPr="001E1C30">
        <w:rPr>
          <w:szCs w:val="28"/>
        </w:rPr>
        <w:t xml:space="preserve">Возможности системы позволяют определить набор обязательных для заполнения реквизитов документа для каждого из этапов его обработки (при настройке шаблона процесса обработки документа). Если такие настройки произведены, то при выборе резолюции на соответствующем этапе обработки документа выполняется проверка полноты заполнения документа. При наличии незаполненных реквизитов, обязательных для данного этапа обработки документа, выдается соответствующее сообщение об ошибке (пример представлен на рисунке ниже). </w:t>
      </w:r>
    </w:p>
    <w:p w14:paraId="3696C5DD" w14:textId="77777777" w:rsidR="0036544F" w:rsidRPr="001E1C30" w:rsidRDefault="002D355A" w:rsidP="0006658F">
      <w:pPr>
        <w:pStyle w:val="ab"/>
        <w:keepNext/>
        <w:spacing w:before="120" w:after="120"/>
        <w:ind w:firstLine="0"/>
        <w:jc w:val="center"/>
      </w:pPr>
      <w:r w:rsidRPr="001E1C30">
        <w:rPr>
          <w:noProof/>
          <w:lang w:val="ru-RU" w:eastAsia="ru-RU"/>
        </w:rPr>
        <w:lastRenderedPageBreak/>
        <w:drawing>
          <wp:inline distT="0" distB="0" distL="0" distR="0" wp14:anchorId="3696D5B7" wp14:editId="3696D5B8">
            <wp:extent cx="6105525" cy="2809875"/>
            <wp:effectExtent l="19050" t="1905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05525" cy="2809875"/>
                    </a:xfrm>
                    <a:prstGeom prst="rect">
                      <a:avLst/>
                    </a:prstGeom>
                    <a:noFill/>
                    <a:ln w="6350" cmpd="sng">
                      <a:solidFill>
                        <a:schemeClr val="bg1">
                          <a:lumMod val="65000"/>
                          <a:lumOff val="0"/>
                        </a:schemeClr>
                      </a:solidFill>
                      <a:miter lim="800000"/>
                      <a:headEnd/>
                      <a:tailEnd/>
                    </a:ln>
                    <a:effectLst/>
                  </pic:spPr>
                </pic:pic>
              </a:graphicData>
            </a:graphic>
          </wp:inline>
        </w:drawing>
      </w:r>
    </w:p>
    <w:p w14:paraId="3696C5DE" w14:textId="19DE2094" w:rsidR="0036544F" w:rsidRPr="001E1C30" w:rsidRDefault="0036544F" w:rsidP="007D0CAD">
      <w:pPr>
        <w:pStyle w:val="affc"/>
      </w:pPr>
      <w:bookmarkStart w:id="188" w:name="_Toc536546113"/>
      <w:bookmarkStart w:id="189" w:name="_Toc4881476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31</w:t>
      </w:r>
      <w:r w:rsidR="00DA2BAB">
        <w:rPr>
          <w:noProof/>
        </w:rPr>
        <w:fldChar w:fldCharType="end"/>
      </w:r>
      <w:r w:rsidRPr="001E1C30">
        <w:t xml:space="preserve"> </w:t>
      </w:r>
      <w:r w:rsidRPr="001E1C30">
        <w:sym w:font="Symbol" w:char="F02D"/>
      </w:r>
      <w:r w:rsidRPr="001E1C30">
        <w:t xml:space="preserve"> Ошибка контроля заполнения реквизитов</w:t>
      </w:r>
      <w:bookmarkEnd w:id="188"/>
      <w:bookmarkEnd w:id="189"/>
    </w:p>
    <w:p w14:paraId="3696C5DF" w14:textId="77777777" w:rsidR="0036544F" w:rsidRPr="001E1C30" w:rsidRDefault="0036544F" w:rsidP="0006658F">
      <w:pPr>
        <w:pStyle w:val="ab"/>
        <w:spacing w:before="120" w:after="120"/>
        <w:ind w:firstLine="709"/>
        <w:rPr>
          <w:szCs w:val="28"/>
          <w:lang w:val="ru-RU"/>
        </w:rPr>
      </w:pPr>
      <w:r w:rsidRPr="001E1C30">
        <w:rPr>
          <w:szCs w:val="28"/>
        </w:rPr>
        <w:t>В таких ситуациях необходимо внести в документ недостающие сведения, после чего направить документ на следующий этап обработки, выбрав требуемую резолюцию.</w:t>
      </w:r>
    </w:p>
    <w:p w14:paraId="3696C5E0" w14:textId="77777777" w:rsidR="0036544F" w:rsidRPr="001E1C30" w:rsidRDefault="0036544F" w:rsidP="00216533">
      <w:pPr>
        <w:pStyle w:val="32"/>
      </w:pPr>
      <w:bookmarkStart w:id="190" w:name="_Toc527126492"/>
      <w:bookmarkStart w:id="191" w:name="_Toc536545894"/>
      <w:bookmarkStart w:id="192" w:name="_Toc45103955"/>
      <w:bookmarkStart w:id="193" w:name="_Toc47078902"/>
      <w:r w:rsidRPr="001E1C30">
        <w:t>Отмена выполнения задачи</w:t>
      </w:r>
      <w:bookmarkEnd w:id="190"/>
      <w:bookmarkEnd w:id="191"/>
      <w:bookmarkEnd w:id="192"/>
      <w:bookmarkEnd w:id="193"/>
    </w:p>
    <w:p w14:paraId="3696C5E1" w14:textId="77777777" w:rsidR="0036544F" w:rsidRPr="001E1C30" w:rsidRDefault="0036544F" w:rsidP="0006658F">
      <w:pPr>
        <w:pStyle w:val="ab"/>
        <w:spacing w:before="120" w:after="120"/>
        <w:ind w:firstLine="709"/>
        <w:rPr>
          <w:szCs w:val="28"/>
          <w:lang w:val="ru-RU"/>
        </w:rPr>
      </w:pPr>
      <w:r w:rsidRPr="001E1C30">
        <w:rPr>
          <w:szCs w:val="28"/>
          <w:lang w:val="ru-RU"/>
        </w:rPr>
        <w:t>В подсистеме предусмотрена возможность отмены выполнения этапа обработки документа, но только при условии, если задача по выполнению последующего этапа его обработки еще не была принята к исполнению.</w:t>
      </w:r>
    </w:p>
    <w:p w14:paraId="3696C5E2" w14:textId="77777777" w:rsidR="0036544F" w:rsidRPr="001E1C30" w:rsidRDefault="0036544F" w:rsidP="0006658F">
      <w:pPr>
        <w:pStyle w:val="ab"/>
        <w:spacing w:before="120" w:after="120"/>
        <w:ind w:firstLine="709"/>
        <w:rPr>
          <w:szCs w:val="28"/>
          <w:lang w:val="ru-RU"/>
        </w:rPr>
      </w:pPr>
      <w:r w:rsidRPr="001E1C30">
        <w:rPr>
          <w:szCs w:val="28"/>
          <w:lang w:val="ru-RU"/>
        </w:rPr>
        <w:t>Например, исполнитель-кадровик – после смены статуса у документа решил внести в него изменения.</w:t>
      </w:r>
    </w:p>
    <w:p w14:paraId="3696C5E3" w14:textId="77777777" w:rsidR="0036544F" w:rsidRPr="001E1C30" w:rsidRDefault="0036544F" w:rsidP="0006658F">
      <w:pPr>
        <w:pStyle w:val="ab"/>
        <w:spacing w:before="120" w:after="120"/>
        <w:ind w:firstLine="709"/>
        <w:rPr>
          <w:szCs w:val="28"/>
          <w:lang w:val="ru-RU"/>
        </w:rPr>
      </w:pPr>
      <w:r w:rsidRPr="001E1C30">
        <w:rPr>
          <w:szCs w:val="28"/>
          <w:lang w:val="ru-RU"/>
        </w:rPr>
        <w:t>Для этого пользователю необходимо найти в списке задач на начальной странице ранее выполненную задачу по этапу «Создание формуляра» (флаг «Показывать выполненные» должен быть установлен) и в контекстном меню выбрать команду «Отменить выполнение».</w:t>
      </w:r>
    </w:p>
    <w:p w14:paraId="3696C5E4" w14:textId="77777777" w:rsidR="0036544F" w:rsidRPr="001E1C30" w:rsidRDefault="002D355A" w:rsidP="0006658F">
      <w:pPr>
        <w:pStyle w:val="ab"/>
        <w:keepNext/>
        <w:spacing w:before="120" w:after="120"/>
        <w:ind w:firstLine="0"/>
        <w:jc w:val="center"/>
        <w:rPr>
          <w:szCs w:val="28"/>
          <w:lang w:val="ru-RU"/>
        </w:rPr>
      </w:pPr>
      <w:r w:rsidRPr="00A210F6">
        <w:rPr>
          <w:noProof/>
          <w:snapToGrid/>
          <w:lang w:val="ru-RU" w:eastAsia="ru-RU"/>
        </w:rPr>
        <w:lastRenderedPageBreak/>
        <w:drawing>
          <wp:inline distT="0" distB="0" distL="0" distR="0" wp14:anchorId="3696D5B9" wp14:editId="3696D5BA">
            <wp:extent cx="6115050" cy="2895600"/>
            <wp:effectExtent l="0" t="0" r="0" b="0"/>
            <wp:docPr id="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895600"/>
                    </a:xfrm>
                    <a:prstGeom prst="rect">
                      <a:avLst/>
                    </a:prstGeom>
                    <a:noFill/>
                    <a:ln>
                      <a:noFill/>
                    </a:ln>
                  </pic:spPr>
                </pic:pic>
              </a:graphicData>
            </a:graphic>
          </wp:inline>
        </w:drawing>
      </w:r>
      <w:r w:rsidR="00A210F6" w:rsidRPr="001E1C30" w:rsidDel="00A210F6">
        <w:rPr>
          <w:noProof/>
          <w:snapToGrid/>
          <w:lang w:val="ru-RU" w:eastAsia="ru-RU"/>
        </w:rPr>
        <w:t xml:space="preserve"> </w:t>
      </w:r>
    </w:p>
    <w:p w14:paraId="3696C5E5" w14:textId="43E35A4F" w:rsidR="0036544F" w:rsidRPr="001E1C30" w:rsidRDefault="0036544F" w:rsidP="007D0CAD">
      <w:pPr>
        <w:pStyle w:val="affc"/>
      </w:pPr>
      <w:bookmarkStart w:id="194" w:name="_Toc536546114"/>
      <w:bookmarkStart w:id="195" w:name="_Toc4881476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32</w:t>
      </w:r>
      <w:r w:rsidR="00DA2BAB">
        <w:rPr>
          <w:noProof/>
        </w:rPr>
        <w:fldChar w:fldCharType="end"/>
      </w:r>
      <w:r w:rsidRPr="001E1C30">
        <w:t xml:space="preserve"> </w:t>
      </w:r>
      <w:r w:rsidRPr="001E1C30">
        <w:sym w:font="Symbol" w:char="F02D"/>
      </w:r>
      <w:r w:rsidRPr="001E1C30">
        <w:t xml:space="preserve"> Отмена выполнения задачи</w:t>
      </w:r>
      <w:bookmarkEnd w:id="194"/>
      <w:bookmarkEnd w:id="195"/>
    </w:p>
    <w:p w14:paraId="3696C5E6" w14:textId="77777777" w:rsidR="0036544F" w:rsidRPr="001E1C30" w:rsidRDefault="0036544F" w:rsidP="0036544F">
      <w:pPr>
        <w:pStyle w:val="ab"/>
        <w:spacing w:before="120" w:after="120"/>
        <w:ind w:firstLine="708"/>
        <w:rPr>
          <w:szCs w:val="28"/>
          <w:lang w:val="ru-RU"/>
        </w:rPr>
      </w:pPr>
      <w:r w:rsidRPr="001E1C30">
        <w:rPr>
          <w:szCs w:val="28"/>
          <w:lang w:val="ru-RU"/>
        </w:rPr>
        <w:t>В результате документ будет возвращен на этап «</w:t>
      </w:r>
      <w:r w:rsidR="000D1E89">
        <w:rPr>
          <w:szCs w:val="28"/>
          <w:lang w:val="ru-RU"/>
        </w:rPr>
        <w:t>Обработка</w:t>
      </w:r>
      <w:r w:rsidRPr="001E1C30">
        <w:rPr>
          <w:szCs w:val="28"/>
          <w:lang w:val="ru-RU"/>
        </w:rPr>
        <w:t>», а задача для последующего исполнителя будет отменена (в списке задач отобразится как перечеркнутая).</w:t>
      </w:r>
    </w:p>
    <w:p w14:paraId="3696C5E7" w14:textId="77777777" w:rsidR="0036544F" w:rsidRPr="001E1C30" w:rsidRDefault="002D355A" w:rsidP="0036544F">
      <w:pPr>
        <w:pStyle w:val="ab"/>
        <w:spacing w:before="120" w:after="120"/>
        <w:ind w:firstLine="0"/>
        <w:jc w:val="center"/>
        <w:rPr>
          <w:szCs w:val="28"/>
          <w:lang w:val="ru-RU"/>
        </w:rPr>
      </w:pPr>
      <w:r w:rsidRPr="000D1E89">
        <w:rPr>
          <w:noProof/>
          <w:snapToGrid/>
          <w:lang w:val="ru-RU" w:eastAsia="ru-RU"/>
        </w:rPr>
        <w:drawing>
          <wp:inline distT="0" distB="0" distL="0" distR="0" wp14:anchorId="3696D5BB" wp14:editId="3696D5BC">
            <wp:extent cx="6115050" cy="1924050"/>
            <wp:effectExtent l="0" t="0" r="0" b="0"/>
            <wp:docPr id="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1924050"/>
                    </a:xfrm>
                    <a:prstGeom prst="rect">
                      <a:avLst/>
                    </a:prstGeom>
                    <a:noFill/>
                    <a:ln>
                      <a:noFill/>
                    </a:ln>
                  </pic:spPr>
                </pic:pic>
              </a:graphicData>
            </a:graphic>
          </wp:inline>
        </w:drawing>
      </w:r>
      <w:r w:rsidR="000D1E89" w:rsidRPr="001E1C30" w:rsidDel="000D1E89">
        <w:rPr>
          <w:noProof/>
          <w:snapToGrid/>
          <w:lang w:val="ru-RU" w:eastAsia="ru-RU"/>
        </w:rPr>
        <w:t xml:space="preserve"> </w:t>
      </w:r>
    </w:p>
    <w:p w14:paraId="3696C5E8" w14:textId="2C2F408B" w:rsidR="0036544F" w:rsidRPr="001E1C30" w:rsidRDefault="0036544F" w:rsidP="007D0CAD">
      <w:pPr>
        <w:pStyle w:val="affc"/>
      </w:pPr>
      <w:bookmarkStart w:id="196" w:name="_Toc536546115"/>
      <w:bookmarkStart w:id="197" w:name="_Toc4881477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33</w:t>
      </w:r>
      <w:r w:rsidR="00DA2BAB">
        <w:rPr>
          <w:noProof/>
        </w:rPr>
        <w:fldChar w:fldCharType="end"/>
      </w:r>
      <w:r w:rsidRPr="001E1C30">
        <w:t xml:space="preserve"> </w:t>
      </w:r>
      <w:r w:rsidRPr="001E1C30">
        <w:sym w:font="Symbol" w:char="F02D"/>
      </w:r>
      <w:r w:rsidRPr="001E1C30">
        <w:t xml:space="preserve"> Отображение отмененных задач</w:t>
      </w:r>
      <w:bookmarkEnd w:id="196"/>
      <w:bookmarkEnd w:id="197"/>
    </w:p>
    <w:p w14:paraId="3696C5E9" w14:textId="77777777" w:rsidR="0036544F" w:rsidRPr="001E1C30" w:rsidRDefault="0036544F" w:rsidP="0006658F">
      <w:pPr>
        <w:pStyle w:val="ab"/>
        <w:spacing w:before="120" w:after="120"/>
        <w:ind w:firstLine="709"/>
        <w:rPr>
          <w:szCs w:val="28"/>
          <w:lang w:val="ru-RU"/>
        </w:rPr>
      </w:pPr>
      <w:r w:rsidRPr="001E1C30">
        <w:rPr>
          <w:szCs w:val="28"/>
        </w:rPr>
        <w:t xml:space="preserve">Далее </w:t>
      </w:r>
      <w:r w:rsidRPr="001E1C30">
        <w:rPr>
          <w:szCs w:val="28"/>
          <w:lang w:val="ru-RU"/>
        </w:rPr>
        <w:t xml:space="preserve">на форме документа исполнитель вносит корректировки, после чего вновь направляет документ Руководителю организации. </w:t>
      </w:r>
    </w:p>
    <w:p w14:paraId="3696C5EA" w14:textId="77777777" w:rsidR="0036544F" w:rsidRPr="001E1C30" w:rsidRDefault="0036544F" w:rsidP="00216533">
      <w:pPr>
        <w:pStyle w:val="32"/>
      </w:pPr>
      <w:bookmarkStart w:id="198" w:name="_Toc536516035"/>
      <w:bookmarkStart w:id="199" w:name="_Toc536545895"/>
      <w:bookmarkStart w:id="200" w:name="_Toc45103956"/>
      <w:bookmarkStart w:id="201" w:name="_Toc47078903"/>
      <w:bookmarkEnd w:id="198"/>
      <w:r w:rsidRPr="001E1C30">
        <w:t>Согласование документа руководителем учреждения</w:t>
      </w:r>
      <w:bookmarkEnd w:id="199"/>
      <w:bookmarkEnd w:id="200"/>
      <w:bookmarkEnd w:id="201"/>
    </w:p>
    <w:p w14:paraId="3696C5EB" w14:textId="77777777" w:rsidR="0036544F" w:rsidRPr="001E1C30" w:rsidRDefault="0036544F" w:rsidP="0006658F">
      <w:pPr>
        <w:spacing w:before="120" w:after="120"/>
        <w:ind w:firstLine="709"/>
        <w:rPr>
          <w:sz w:val="28"/>
          <w:szCs w:val="28"/>
          <w:lang w:eastAsia="x-none"/>
        </w:rPr>
      </w:pPr>
      <w:r w:rsidRPr="001E1C30">
        <w:rPr>
          <w:sz w:val="28"/>
          <w:szCs w:val="28"/>
          <w:lang w:eastAsia="x-none"/>
        </w:rPr>
        <w:t xml:space="preserve">При передаче документа на подписание Руководителю учреждения </w:t>
      </w:r>
      <w:r w:rsidRPr="001E1C30">
        <w:rPr>
          <w:sz w:val="28"/>
          <w:szCs w:val="28"/>
          <w:lang w:eastAsia="x-none"/>
        </w:rPr>
        <w:sym w:font="Symbol" w:char="F02D"/>
      </w:r>
      <w:r w:rsidRPr="001E1C30">
        <w:rPr>
          <w:sz w:val="28"/>
          <w:szCs w:val="28"/>
          <w:lang w:eastAsia="x-none"/>
        </w:rPr>
        <w:t xml:space="preserve"> для него автоматически формируется задача по обработке формуляра. Задача будет отображаться в области данных учреждения в интерфейсе «Задачи пользователя» для всех пользователей, обладающих ролью «Руководитель».</w:t>
      </w:r>
    </w:p>
    <w:p w14:paraId="3696C5EC" w14:textId="77777777" w:rsidR="0036544F" w:rsidRPr="001E1C30" w:rsidRDefault="002D355A" w:rsidP="0036544F">
      <w:pPr>
        <w:spacing w:before="120" w:after="120"/>
        <w:jc w:val="center"/>
        <w:rPr>
          <w:noProof/>
        </w:rPr>
      </w:pPr>
      <w:r w:rsidRPr="001E1C30">
        <w:rPr>
          <w:noProof/>
        </w:rPr>
        <w:lastRenderedPageBreak/>
        <w:drawing>
          <wp:inline distT="0" distB="0" distL="0" distR="0" wp14:anchorId="3696D5BD" wp14:editId="3696D5BE">
            <wp:extent cx="5934075" cy="1695450"/>
            <wp:effectExtent l="0" t="0" r="0" b="0"/>
            <wp:docPr id="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4075" cy="1695450"/>
                    </a:xfrm>
                    <a:prstGeom prst="rect">
                      <a:avLst/>
                    </a:prstGeom>
                    <a:noFill/>
                    <a:ln>
                      <a:noFill/>
                    </a:ln>
                  </pic:spPr>
                </pic:pic>
              </a:graphicData>
            </a:graphic>
          </wp:inline>
        </w:drawing>
      </w:r>
    </w:p>
    <w:p w14:paraId="3696C5ED" w14:textId="030BBEAA" w:rsidR="0036544F" w:rsidRPr="001E1C30" w:rsidRDefault="0036544F" w:rsidP="007D0CAD">
      <w:pPr>
        <w:pStyle w:val="affc"/>
      </w:pPr>
      <w:bookmarkStart w:id="202" w:name="_Toc536546116"/>
      <w:bookmarkStart w:id="203" w:name="_Toc4881477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34</w:t>
      </w:r>
      <w:r w:rsidR="00DA2BAB">
        <w:rPr>
          <w:noProof/>
        </w:rPr>
        <w:fldChar w:fldCharType="end"/>
      </w:r>
      <w:r w:rsidRPr="001E1C30">
        <w:t xml:space="preserve"> – Задачи пользователя с ролью «Руководитель»</w:t>
      </w:r>
      <w:bookmarkEnd w:id="202"/>
      <w:bookmarkEnd w:id="203"/>
    </w:p>
    <w:p w14:paraId="3696C5EE" w14:textId="77777777" w:rsidR="0036544F" w:rsidRPr="001E1C30" w:rsidRDefault="0036544F" w:rsidP="0006658F">
      <w:pPr>
        <w:spacing w:before="120" w:after="120"/>
        <w:ind w:firstLine="709"/>
        <w:rPr>
          <w:noProof/>
          <w:sz w:val="28"/>
        </w:rPr>
      </w:pPr>
      <w:r w:rsidRPr="001E1C30">
        <w:rPr>
          <w:noProof/>
          <w:sz w:val="28"/>
        </w:rPr>
        <w:t>Для обработки документа пользователь принимает к исполнению автоматически сформированную задачу.</w:t>
      </w:r>
    </w:p>
    <w:p w14:paraId="3696C5EF" w14:textId="77777777" w:rsidR="0036544F" w:rsidRPr="001E1C30" w:rsidRDefault="0036544F" w:rsidP="0006658F">
      <w:pPr>
        <w:spacing w:before="120" w:after="240"/>
        <w:ind w:firstLine="709"/>
        <w:rPr>
          <w:noProof/>
          <w:sz w:val="28"/>
        </w:rPr>
      </w:pPr>
      <w:r w:rsidRPr="001E1C30">
        <w:rPr>
          <w:noProof/>
          <w:sz w:val="28"/>
        </w:rPr>
        <w:t xml:space="preserve">Щелкнув по соответствующей задаче, пользователь переходит непосредственно к форме документа «Приказ о предоставлении отпуска», осуществляет проверку данных документа, после чего принимает решение, например, о передаче в работу документа. </w:t>
      </w:r>
    </w:p>
    <w:p w14:paraId="3696C5F0" w14:textId="77777777" w:rsidR="0036544F" w:rsidRPr="001E1C30" w:rsidRDefault="002D355A" w:rsidP="0006658F">
      <w:pPr>
        <w:keepNext/>
        <w:spacing w:before="120" w:after="120"/>
        <w:jc w:val="center"/>
        <w:rPr>
          <w:noProof/>
        </w:rPr>
      </w:pPr>
      <w:r w:rsidRPr="001E1C30">
        <w:rPr>
          <w:noProof/>
          <w:snapToGrid/>
        </w:rPr>
        <w:drawing>
          <wp:inline distT="0" distB="0" distL="0" distR="0" wp14:anchorId="3696D5BF" wp14:editId="3696D5C0">
            <wp:extent cx="6124575" cy="4562475"/>
            <wp:effectExtent l="0" t="0" r="0" b="0"/>
            <wp:docPr id="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4575" cy="4562475"/>
                    </a:xfrm>
                    <a:prstGeom prst="rect">
                      <a:avLst/>
                    </a:prstGeom>
                    <a:noFill/>
                    <a:ln>
                      <a:noFill/>
                    </a:ln>
                  </pic:spPr>
                </pic:pic>
              </a:graphicData>
            </a:graphic>
          </wp:inline>
        </w:drawing>
      </w:r>
    </w:p>
    <w:p w14:paraId="3696C5F1" w14:textId="259AF60B" w:rsidR="0036544F" w:rsidRPr="001E1C30" w:rsidRDefault="0036544F" w:rsidP="007D0CAD">
      <w:pPr>
        <w:pStyle w:val="affc"/>
      </w:pPr>
      <w:bookmarkStart w:id="204" w:name="_Toc536546117"/>
      <w:bookmarkStart w:id="205" w:name="_Toc4881477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35</w:t>
      </w:r>
      <w:r w:rsidR="00DA2BAB">
        <w:rPr>
          <w:noProof/>
        </w:rPr>
        <w:fldChar w:fldCharType="end"/>
      </w:r>
      <w:r w:rsidRPr="001E1C30">
        <w:t xml:space="preserve"> – Смена статуса документа Руководителем</w:t>
      </w:r>
      <w:bookmarkEnd w:id="204"/>
      <w:bookmarkEnd w:id="205"/>
    </w:p>
    <w:p w14:paraId="3696C5F2" w14:textId="77777777" w:rsidR="0036544F" w:rsidRPr="001E1C30" w:rsidRDefault="0036544F" w:rsidP="0006658F">
      <w:pPr>
        <w:spacing w:before="120" w:after="120"/>
        <w:ind w:firstLine="709"/>
        <w:rPr>
          <w:noProof/>
          <w:sz w:val="28"/>
          <w:szCs w:val="28"/>
        </w:rPr>
      </w:pPr>
      <w:r w:rsidRPr="001E1C30">
        <w:rPr>
          <w:noProof/>
          <w:sz w:val="28"/>
          <w:szCs w:val="28"/>
        </w:rPr>
        <w:lastRenderedPageBreak/>
        <w:t>На примере этапа обработки документа руководителем учреждения рассмотрим расположение элементов управления, исспользуемых в подсистеме.</w:t>
      </w:r>
    </w:p>
    <w:p w14:paraId="3696C5F3" w14:textId="77777777" w:rsidR="0036544F" w:rsidRPr="001E1C30" w:rsidRDefault="0036544F" w:rsidP="0006658F">
      <w:pPr>
        <w:pStyle w:val="ab"/>
        <w:spacing w:before="120" w:after="120"/>
        <w:ind w:firstLine="709"/>
        <w:rPr>
          <w:szCs w:val="28"/>
          <w:lang w:val="ru-RU"/>
        </w:rPr>
      </w:pPr>
      <w:r w:rsidRPr="001E1C30">
        <w:rPr>
          <w:szCs w:val="28"/>
        </w:rPr>
        <w:t xml:space="preserve">После того, как задача по </w:t>
      </w:r>
      <w:r w:rsidRPr="001E1C30">
        <w:rPr>
          <w:szCs w:val="28"/>
          <w:lang w:val="ru-RU"/>
        </w:rPr>
        <w:t>обработке документа</w:t>
      </w:r>
      <w:r w:rsidRPr="001E1C30">
        <w:rPr>
          <w:szCs w:val="28"/>
        </w:rPr>
        <w:t xml:space="preserve"> была принята к исполнению, блок согласования </w:t>
      </w:r>
      <w:r w:rsidRPr="001E1C30">
        <w:rPr>
          <w:szCs w:val="28"/>
          <w:lang w:val="ru-RU"/>
        </w:rPr>
        <w:t xml:space="preserve">на форме документа </w:t>
      </w:r>
      <w:r w:rsidRPr="001E1C30">
        <w:rPr>
          <w:szCs w:val="28"/>
        </w:rPr>
        <w:t>в рассматриваемом примере выглядит следующим образом:</w:t>
      </w:r>
    </w:p>
    <w:p w14:paraId="3696C5F4" w14:textId="77777777" w:rsidR="0036544F" w:rsidRPr="001E1C30" w:rsidRDefault="002D355A" w:rsidP="0036544F">
      <w:pPr>
        <w:pStyle w:val="ab"/>
        <w:keepNext/>
        <w:spacing w:before="120" w:after="120"/>
        <w:ind w:firstLine="0"/>
        <w:jc w:val="center"/>
      </w:pPr>
      <w:r w:rsidRPr="001E1C30">
        <w:rPr>
          <w:noProof/>
          <w:lang w:val="ru-RU" w:eastAsia="ru-RU"/>
        </w:rPr>
        <w:drawing>
          <wp:inline distT="0" distB="0" distL="0" distR="0" wp14:anchorId="3696D5C1" wp14:editId="1B9F7FB8">
            <wp:extent cx="6210300" cy="8286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link="rId58">
                      <a:extLst>
                        <a:ext uri="{28A0092B-C50C-407E-A947-70E740481C1C}">
                          <a14:useLocalDpi xmlns:a14="http://schemas.microsoft.com/office/drawing/2010/main" val="0"/>
                        </a:ext>
                      </a:extLst>
                    </a:blip>
                    <a:srcRect/>
                    <a:stretch>
                      <a:fillRect/>
                    </a:stretch>
                  </pic:blipFill>
                  <pic:spPr bwMode="auto">
                    <a:xfrm>
                      <a:off x="0" y="0"/>
                      <a:ext cx="6210300" cy="828675"/>
                    </a:xfrm>
                    <a:prstGeom prst="rect">
                      <a:avLst/>
                    </a:prstGeom>
                    <a:noFill/>
                    <a:ln>
                      <a:noFill/>
                    </a:ln>
                  </pic:spPr>
                </pic:pic>
              </a:graphicData>
            </a:graphic>
          </wp:inline>
        </w:drawing>
      </w:r>
    </w:p>
    <w:p w14:paraId="3696C5F5" w14:textId="77777777" w:rsidR="0036544F" w:rsidRPr="001E1C30" w:rsidRDefault="0036544F" w:rsidP="0036544F">
      <w:pPr>
        <w:pStyle w:val="ab"/>
        <w:keepNext/>
        <w:spacing w:before="120" w:after="120"/>
        <w:ind w:firstLine="0"/>
        <w:jc w:val="left"/>
        <w:rPr>
          <w:lang w:val="ru-RU"/>
        </w:rPr>
      </w:pPr>
      <w:r w:rsidRPr="001E1C30">
        <w:rPr>
          <w:lang w:val="ru-RU"/>
        </w:rPr>
        <w:t>и с включенным отображением комментария текущего исполнителя:</w:t>
      </w:r>
    </w:p>
    <w:p w14:paraId="3696C5F6" w14:textId="77777777" w:rsidR="0036544F" w:rsidRPr="001E1C30" w:rsidRDefault="002D355A" w:rsidP="0036544F">
      <w:pPr>
        <w:pStyle w:val="ab"/>
        <w:keepNext/>
        <w:spacing w:before="120" w:after="120"/>
        <w:ind w:firstLine="0"/>
        <w:jc w:val="center"/>
      </w:pPr>
      <w:r w:rsidRPr="001E1C30">
        <w:rPr>
          <w:noProof/>
          <w:snapToGrid/>
          <w:lang w:val="ru-RU" w:eastAsia="ru-RU"/>
        </w:rPr>
        <w:drawing>
          <wp:inline distT="0" distB="0" distL="0" distR="0" wp14:anchorId="3696D5C3" wp14:editId="3696D5C4">
            <wp:extent cx="6210300" cy="581025"/>
            <wp:effectExtent l="0" t="0" r="0" b="0"/>
            <wp:docPr id="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10300" cy="581025"/>
                    </a:xfrm>
                    <a:prstGeom prst="rect">
                      <a:avLst/>
                    </a:prstGeom>
                    <a:noFill/>
                    <a:ln>
                      <a:noFill/>
                    </a:ln>
                  </pic:spPr>
                </pic:pic>
              </a:graphicData>
            </a:graphic>
          </wp:inline>
        </w:drawing>
      </w:r>
    </w:p>
    <w:p w14:paraId="3696C5F7" w14:textId="31DADBF1" w:rsidR="0036544F" w:rsidRPr="001E1C30" w:rsidRDefault="0036544F" w:rsidP="007D0CAD">
      <w:pPr>
        <w:pStyle w:val="affc"/>
      </w:pPr>
      <w:bookmarkStart w:id="206" w:name="_Toc536538773"/>
      <w:bookmarkStart w:id="207" w:name="_Toc536546118"/>
      <w:bookmarkStart w:id="208" w:name="_Toc4881477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36</w:t>
      </w:r>
      <w:r w:rsidR="00DA2BAB">
        <w:rPr>
          <w:noProof/>
        </w:rPr>
        <w:fldChar w:fldCharType="end"/>
      </w:r>
      <w:r w:rsidRPr="001E1C30">
        <w:t xml:space="preserve"> – Блоки согласования на форме документа</w:t>
      </w:r>
      <w:bookmarkEnd w:id="206"/>
      <w:bookmarkEnd w:id="207"/>
      <w:bookmarkEnd w:id="208"/>
    </w:p>
    <w:p w14:paraId="3696C5F8" w14:textId="77777777" w:rsidR="0036544F" w:rsidRPr="001E1C30" w:rsidRDefault="0036544F" w:rsidP="0036544F">
      <w:pPr>
        <w:pStyle w:val="ab"/>
        <w:keepNext/>
        <w:spacing w:before="120" w:after="120"/>
        <w:rPr>
          <w:szCs w:val="28"/>
        </w:rPr>
      </w:pPr>
      <w:r w:rsidRPr="001E1C30">
        <w:rPr>
          <w:szCs w:val="28"/>
        </w:rPr>
        <w:t>где:</w:t>
      </w:r>
    </w:p>
    <w:p w14:paraId="3696C5F9" w14:textId="77777777" w:rsidR="0036544F" w:rsidRPr="001E1C30" w:rsidRDefault="0036544F" w:rsidP="00BD4159">
      <w:pPr>
        <w:pStyle w:val="ab"/>
        <w:keepNext/>
        <w:numPr>
          <w:ilvl w:val="0"/>
          <w:numId w:val="69"/>
        </w:numPr>
        <w:spacing w:before="120" w:after="120"/>
        <w:ind w:left="1208" w:hanging="357"/>
        <w:rPr>
          <w:szCs w:val="28"/>
        </w:rPr>
      </w:pPr>
      <w:r w:rsidRPr="001E1C30">
        <w:rPr>
          <w:szCs w:val="28"/>
        </w:rPr>
        <w:t>наименование текущего этапа обработки документа;</w:t>
      </w:r>
    </w:p>
    <w:p w14:paraId="3696C5FA" w14:textId="77777777" w:rsidR="0036544F" w:rsidRPr="001E1C30" w:rsidRDefault="0036544F" w:rsidP="00BD4159">
      <w:pPr>
        <w:pStyle w:val="ab"/>
        <w:numPr>
          <w:ilvl w:val="0"/>
          <w:numId w:val="69"/>
        </w:numPr>
        <w:spacing w:before="120" w:after="120"/>
        <w:ind w:left="1208" w:hanging="357"/>
        <w:rPr>
          <w:szCs w:val="28"/>
        </w:rPr>
      </w:pPr>
      <w:r w:rsidRPr="001E1C30">
        <w:rPr>
          <w:szCs w:val="28"/>
        </w:rPr>
        <w:t>положительная резолюция по документу;</w:t>
      </w:r>
    </w:p>
    <w:p w14:paraId="3696C5FB" w14:textId="77777777" w:rsidR="0036544F" w:rsidRPr="001E1C30" w:rsidRDefault="0036544F" w:rsidP="00BD4159">
      <w:pPr>
        <w:pStyle w:val="ab"/>
        <w:numPr>
          <w:ilvl w:val="0"/>
          <w:numId w:val="69"/>
        </w:numPr>
        <w:spacing w:before="120" w:after="120"/>
        <w:ind w:left="1208" w:hanging="357"/>
        <w:rPr>
          <w:szCs w:val="28"/>
        </w:rPr>
      </w:pPr>
      <w:r w:rsidRPr="001E1C30">
        <w:rPr>
          <w:szCs w:val="28"/>
        </w:rPr>
        <w:t>отрицательная резолюция;</w:t>
      </w:r>
    </w:p>
    <w:p w14:paraId="3696C5FC" w14:textId="77777777" w:rsidR="0036544F" w:rsidRPr="001E1C30" w:rsidRDefault="0036544F" w:rsidP="00BD4159">
      <w:pPr>
        <w:pStyle w:val="ab"/>
        <w:numPr>
          <w:ilvl w:val="0"/>
          <w:numId w:val="69"/>
        </w:numPr>
        <w:spacing w:before="120" w:after="120"/>
        <w:ind w:left="1208" w:hanging="357"/>
        <w:rPr>
          <w:szCs w:val="28"/>
        </w:rPr>
      </w:pPr>
      <w:r w:rsidRPr="001E1C30">
        <w:rPr>
          <w:szCs w:val="28"/>
          <w:lang w:val="ru-RU"/>
        </w:rPr>
        <w:t>ссылка на предыдущую версию документа;</w:t>
      </w:r>
    </w:p>
    <w:p w14:paraId="3696C5FD" w14:textId="77777777" w:rsidR="0036544F" w:rsidRPr="001E1C30" w:rsidRDefault="0036544F" w:rsidP="00BD4159">
      <w:pPr>
        <w:pStyle w:val="ab"/>
        <w:numPr>
          <w:ilvl w:val="0"/>
          <w:numId w:val="69"/>
        </w:numPr>
        <w:spacing w:before="120" w:after="120"/>
        <w:ind w:left="1208" w:hanging="357"/>
        <w:rPr>
          <w:szCs w:val="28"/>
        </w:rPr>
      </w:pPr>
      <w:r w:rsidRPr="001E1C30">
        <w:rPr>
          <w:szCs w:val="28"/>
          <w:lang w:val="ru-RU"/>
        </w:rPr>
        <w:t>текущий статус документа;</w:t>
      </w:r>
    </w:p>
    <w:p w14:paraId="3696C5FE" w14:textId="77777777" w:rsidR="0036544F" w:rsidRPr="001E1C30" w:rsidRDefault="0036544F" w:rsidP="00BD4159">
      <w:pPr>
        <w:pStyle w:val="ab"/>
        <w:numPr>
          <w:ilvl w:val="0"/>
          <w:numId w:val="69"/>
        </w:numPr>
        <w:spacing w:before="120" w:after="120"/>
        <w:ind w:left="1208" w:hanging="357"/>
        <w:rPr>
          <w:szCs w:val="28"/>
        </w:rPr>
      </w:pPr>
      <w:r w:rsidRPr="001E1C30">
        <w:rPr>
          <w:szCs w:val="28"/>
        </w:rPr>
        <w:t>входящий комментарий, указанный исполнителем предыдущего этапа обработки документа;</w:t>
      </w:r>
    </w:p>
    <w:p w14:paraId="3696C5FF" w14:textId="77777777" w:rsidR="0036544F" w:rsidRPr="001E1C30" w:rsidRDefault="0036544F" w:rsidP="00BD4159">
      <w:pPr>
        <w:pStyle w:val="ab"/>
        <w:numPr>
          <w:ilvl w:val="0"/>
          <w:numId w:val="69"/>
        </w:numPr>
        <w:spacing w:before="120" w:after="120"/>
        <w:ind w:left="1208" w:hanging="357"/>
        <w:jc w:val="left"/>
        <w:rPr>
          <w:szCs w:val="28"/>
        </w:rPr>
      </w:pPr>
      <w:r w:rsidRPr="001E1C30">
        <w:rPr>
          <w:szCs w:val="28"/>
          <w:lang w:val="ru-RU"/>
        </w:rPr>
        <w:t>кнопка открытия комментария в отдельном окне;</w:t>
      </w:r>
    </w:p>
    <w:p w14:paraId="3696C600" w14:textId="77777777" w:rsidR="0036544F" w:rsidRPr="001E1C30" w:rsidRDefault="0036544F" w:rsidP="00BD4159">
      <w:pPr>
        <w:pStyle w:val="ab"/>
        <w:numPr>
          <w:ilvl w:val="0"/>
          <w:numId w:val="69"/>
        </w:numPr>
        <w:spacing w:before="120" w:after="120"/>
        <w:ind w:left="1208" w:hanging="357"/>
        <w:jc w:val="left"/>
        <w:rPr>
          <w:szCs w:val="28"/>
        </w:rPr>
      </w:pPr>
      <w:r w:rsidRPr="001E1C30">
        <w:rPr>
          <w:noProof/>
          <w:snapToGrid/>
          <w:lang w:val="ru-RU" w:eastAsia="ru-RU"/>
        </w:rPr>
        <w:t>кнопка отображения на панели описания задачи (входящего комментария);</w:t>
      </w:r>
    </w:p>
    <w:p w14:paraId="3696C601" w14:textId="77777777" w:rsidR="0036544F" w:rsidRPr="001E1C30" w:rsidRDefault="0036544F" w:rsidP="00BD4159">
      <w:pPr>
        <w:pStyle w:val="ab"/>
        <w:numPr>
          <w:ilvl w:val="0"/>
          <w:numId w:val="69"/>
        </w:numPr>
        <w:spacing w:before="120" w:after="120"/>
        <w:ind w:left="1208" w:hanging="357"/>
        <w:rPr>
          <w:szCs w:val="28"/>
        </w:rPr>
      </w:pPr>
      <w:r w:rsidRPr="001E1C30">
        <w:rPr>
          <w:szCs w:val="28"/>
          <w:lang w:val="ru-RU"/>
        </w:rPr>
        <w:t>кнопка отображения на панели комментария текущего исполнителя;</w:t>
      </w:r>
    </w:p>
    <w:p w14:paraId="3696C602" w14:textId="77777777" w:rsidR="0036544F" w:rsidRPr="001E1C30" w:rsidRDefault="0036544F" w:rsidP="00BD4159">
      <w:pPr>
        <w:pStyle w:val="ab"/>
        <w:numPr>
          <w:ilvl w:val="0"/>
          <w:numId w:val="69"/>
        </w:numPr>
        <w:spacing w:before="120" w:after="120"/>
        <w:ind w:left="1208" w:hanging="357"/>
        <w:rPr>
          <w:szCs w:val="28"/>
        </w:rPr>
      </w:pPr>
      <w:r w:rsidRPr="001E1C30">
        <w:rPr>
          <w:szCs w:val="28"/>
          <w:lang w:val="ru-RU"/>
        </w:rPr>
        <w:t>комментарий текущего исполнителя.</w:t>
      </w:r>
    </w:p>
    <w:p w14:paraId="3696C603" w14:textId="77777777" w:rsidR="0036544F" w:rsidRPr="001E1C30" w:rsidRDefault="0036544F" w:rsidP="0006658F">
      <w:pPr>
        <w:pStyle w:val="ab"/>
        <w:spacing w:before="120" w:after="120"/>
        <w:ind w:firstLine="709"/>
        <w:rPr>
          <w:szCs w:val="28"/>
          <w:lang w:val="ru-RU"/>
        </w:rPr>
      </w:pPr>
      <w:r w:rsidRPr="001E1C30">
        <w:rPr>
          <w:szCs w:val="28"/>
        </w:rPr>
        <w:t xml:space="preserve">Предположим, </w:t>
      </w:r>
      <w:r w:rsidRPr="001E1C30">
        <w:rPr>
          <w:szCs w:val="28"/>
          <w:lang w:val="ru-RU"/>
        </w:rPr>
        <w:t>руководитель учреждения утвердил документ. В этом случае накладывается положительная резолюция нажатием кнопки</w:t>
      </w:r>
      <w:r w:rsidRPr="001E1C30">
        <w:rPr>
          <w:szCs w:val="28"/>
        </w:rPr>
        <w:t xml:space="preserve"> </w:t>
      </w:r>
      <w:r w:rsidR="002D355A" w:rsidRPr="001E1C30">
        <w:rPr>
          <w:noProof/>
          <w:snapToGrid/>
          <w:lang w:val="ru-RU" w:eastAsia="ru-RU"/>
        </w:rPr>
        <w:drawing>
          <wp:inline distT="0" distB="0" distL="0" distR="0" wp14:anchorId="3696D5C5" wp14:editId="3696D5C6">
            <wp:extent cx="742950" cy="190500"/>
            <wp:effectExtent l="0" t="0" r="0" b="0"/>
            <wp:docPr id="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1E1C30">
        <w:rPr>
          <w:szCs w:val="28"/>
          <w:lang w:val="ru-RU"/>
        </w:rPr>
        <w:t>.</w:t>
      </w:r>
      <w:r w:rsidRPr="001E1C30">
        <w:rPr>
          <w:szCs w:val="28"/>
        </w:rPr>
        <w:t xml:space="preserve"> </w:t>
      </w:r>
      <w:r w:rsidRPr="001E1C30">
        <w:rPr>
          <w:szCs w:val="28"/>
          <w:lang w:val="ru-RU"/>
        </w:rPr>
        <w:t>В результате на основании приказа о предоставлении отпуска создается записка-расчет, которая переда</w:t>
      </w:r>
      <w:r w:rsidR="0006658F">
        <w:rPr>
          <w:szCs w:val="28"/>
          <w:lang w:val="ru-RU"/>
        </w:rPr>
        <w:t>е</w:t>
      </w:r>
      <w:r w:rsidRPr="001E1C30">
        <w:rPr>
          <w:szCs w:val="28"/>
          <w:lang w:val="ru-RU"/>
        </w:rPr>
        <w:t xml:space="preserve">тся на следующий этап – обработку в централизованной бухгалтерии специалистом-расчетчиком. При этом автоматически формируется задача для ответственного исполнителя централизованной бухгалтерии, обладающего </w:t>
      </w:r>
      <w:r w:rsidR="0006658F">
        <w:rPr>
          <w:szCs w:val="28"/>
          <w:lang w:val="ru-RU"/>
        </w:rPr>
        <w:t>ф</w:t>
      </w:r>
      <w:r w:rsidRPr="001E1C30">
        <w:rPr>
          <w:szCs w:val="28"/>
          <w:lang w:val="ru-RU"/>
        </w:rPr>
        <w:t xml:space="preserve">ункциональной ролью «Расчетчик», которая по настроенному </w:t>
      </w:r>
      <w:r w:rsidRPr="001E1C30">
        <w:rPr>
          <w:szCs w:val="28"/>
          <w:lang w:val="ru-RU"/>
        </w:rPr>
        <w:lastRenderedPageBreak/>
        <w:t xml:space="preserve">расписанию автоматически выгружается из области данных учреждения в АРМ ЦБ. </w:t>
      </w:r>
    </w:p>
    <w:p w14:paraId="3696C604" w14:textId="77777777" w:rsidR="0036544F" w:rsidRPr="001E1C30" w:rsidRDefault="0036544F" w:rsidP="0006658F">
      <w:pPr>
        <w:pStyle w:val="ab"/>
        <w:spacing w:before="120" w:after="120"/>
        <w:ind w:firstLine="709"/>
        <w:rPr>
          <w:szCs w:val="28"/>
        </w:rPr>
      </w:pPr>
      <w:r w:rsidRPr="001E1C30">
        <w:rPr>
          <w:szCs w:val="28"/>
          <w:lang w:val="ru-RU"/>
        </w:rPr>
        <w:t xml:space="preserve">По нажатию кнопки </w:t>
      </w:r>
      <w:r w:rsidR="002D355A" w:rsidRPr="001E1C30">
        <w:rPr>
          <w:noProof/>
          <w:snapToGrid/>
          <w:lang w:val="ru-RU" w:eastAsia="ru-RU"/>
        </w:rPr>
        <w:drawing>
          <wp:inline distT="0" distB="0" distL="0" distR="0" wp14:anchorId="3696D5C7" wp14:editId="3696D5C8">
            <wp:extent cx="742950" cy="190500"/>
            <wp:effectExtent l="0" t="0" r="0" b="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1E1C30">
        <w:rPr>
          <w:noProof/>
          <w:snapToGrid/>
          <w:lang w:val="ru-RU" w:eastAsia="ru-RU"/>
        </w:rPr>
        <w:t xml:space="preserve"> </w:t>
      </w:r>
      <w:r w:rsidRPr="001E1C30">
        <w:rPr>
          <w:szCs w:val="28"/>
        </w:rPr>
        <w:t xml:space="preserve">откроется окно для </w:t>
      </w:r>
      <w:r w:rsidRPr="001E1C30">
        <w:rPr>
          <w:color w:val="auto"/>
          <w:szCs w:val="28"/>
          <w:lang w:val="ru-RU"/>
        </w:rPr>
        <w:t xml:space="preserve">подписи документа с помощью электронной подписью </w:t>
      </w:r>
      <w:r w:rsidRPr="001E1C30">
        <w:rPr>
          <w:color w:val="auto"/>
          <w:szCs w:val="28"/>
          <w:lang w:val="en-US"/>
        </w:rPr>
        <w:t>Jinn</w:t>
      </w:r>
      <w:r w:rsidRPr="001E1C30">
        <w:rPr>
          <w:szCs w:val="28"/>
        </w:rPr>
        <w:t>.</w:t>
      </w:r>
    </w:p>
    <w:p w14:paraId="3696C605" w14:textId="77777777" w:rsidR="0036544F" w:rsidRPr="001E1C30" w:rsidRDefault="002D355A" w:rsidP="0036544F">
      <w:pPr>
        <w:pStyle w:val="ab"/>
        <w:spacing w:before="120" w:after="120"/>
        <w:ind w:firstLine="0"/>
        <w:jc w:val="center"/>
        <w:rPr>
          <w:noProof/>
          <w:snapToGrid/>
          <w:lang w:val="ru-RU" w:eastAsia="ru-RU"/>
        </w:rPr>
      </w:pPr>
      <w:r w:rsidRPr="001E1C30">
        <w:rPr>
          <w:noProof/>
          <w:snapToGrid/>
          <w:lang w:val="ru-RU" w:eastAsia="ru-RU"/>
        </w:rPr>
        <w:drawing>
          <wp:inline distT="0" distB="0" distL="0" distR="0" wp14:anchorId="3696D5C9" wp14:editId="3696D5CA">
            <wp:extent cx="3505200" cy="1352550"/>
            <wp:effectExtent l="0" t="0" r="0" b="0"/>
            <wp:docPr id="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05200" cy="1352550"/>
                    </a:xfrm>
                    <a:prstGeom prst="rect">
                      <a:avLst/>
                    </a:prstGeom>
                    <a:noFill/>
                    <a:ln>
                      <a:noFill/>
                    </a:ln>
                  </pic:spPr>
                </pic:pic>
              </a:graphicData>
            </a:graphic>
          </wp:inline>
        </w:drawing>
      </w:r>
    </w:p>
    <w:p w14:paraId="3696C606" w14:textId="77921B74" w:rsidR="0036544F" w:rsidRPr="001E1C30" w:rsidRDefault="0036544F" w:rsidP="007D0CAD">
      <w:pPr>
        <w:pStyle w:val="affc"/>
      </w:pPr>
      <w:bookmarkStart w:id="209" w:name="_Toc536546119"/>
      <w:bookmarkStart w:id="210" w:name="_Toc4881477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37</w:t>
      </w:r>
      <w:r w:rsidR="00DA2BAB">
        <w:rPr>
          <w:noProof/>
        </w:rPr>
        <w:fldChar w:fldCharType="end"/>
      </w:r>
      <w:r w:rsidRPr="001E1C30">
        <w:t xml:space="preserve"> – Окно подписи документа</w:t>
      </w:r>
      <w:bookmarkEnd w:id="209"/>
      <w:bookmarkEnd w:id="210"/>
    </w:p>
    <w:p w14:paraId="3696C607" w14:textId="77777777" w:rsidR="0036544F" w:rsidRPr="001E1C30" w:rsidRDefault="0036544F" w:rsidP="009C66DD">
      <w:pPr>
        <w:pStyle w:val="ab"/>
        <w:spacing w:before="120" w:after="120"/>
        <w:ind w:firstLine="709"/>
        <w:rPr>
          <w:szCs w:val="28"/>
          <w:lang w:val="ru-RU"/>
        </w:rPr>
      </w:pPr>
      <w:r w:rsidRPr="001E1C30">
        <w:rPr>
          <w:szCs w:val="28"/>
        </w:rPr>
        <w:t>Подписываемый набор данных можно предварительно просмотреть, нажав на гиперссылку в окне подписи документа</w:t>
      </w:r>
      <w:r w:rsidRPr="001E1C30">
        <w:rPr>
          <w:szCs w:val="28"/>
          <w:lang w:val="ru-RU"/>
        </w:rPr>
        <w:t xml:space="preserve"> вида </w:t>
      </w:r>
      <w:r w:rsidRPr="001E1C30">
        <w:rPr>
          <w:i/>
          <w:szCs w:val="28"/>
          <w:lang w:val="ru-RU"/>
        </w:rPr>
        <w:t>«Приказ о предоставлении документа…»</w:t>
      </w:r>
      <w:r w:rsidRPr="001E1C30">
        <w:rPr>
          <w:szCs w:val="28"/>
          <w:lang w:val="ru-RU"/>
        </w:rPr>
        <w:t xml:space="preserve">, и перейдя на закладку </w:t>
      </w:r>
      <w:r w:rsidRPr="001E1C30">
        <w:rPr>
          <w:szCs w:val="28"/>
          <w:lang w:val="en-US"/>
        </w:rPr>
        <w:t>XML</w:t>
      </w:r>
      <w:r w:rsidRPr="001E1C30">
        <w:rPr>
          <w:szCs w:val="28"/>
        </w:rPr>
        <w:t>.</w:t>
      </w:r>
      <w:r w:rsidRPr="001E1C30">
        <w:rPr>
          <w:szCs w:val="28"/>
          <w:lang w:val="ru-RU"/>
        </w:rPr>
        <w:t xml:space="preserve"> В</w:t>
      </w:r>
      <w:r w:rsidRPr="001E1C30">
        <w:rPr>
          <w:szCs w:val="28"/>
        </w:rPr>
        <w:t xml:space="preserve"> состав </w:t>
      </w:r>
      <w:r w:rsidRPr="001E1C30">
        <w:rPr>
          <w:szCs w:val="28"/>
          <w:lang w:val="ru-RU"/>
        </w:rPr>
        <w:t xml:space="preserve">данных, подписываемых руководителем учреждения, </w:t>
      </w:r>
      <w:r w:rsidRPr="001E1C30">
        <w:rPr>
          <w:szCs w:val="28"/>
        </w:rPr>
        <w:t>включаются как данные в зоне ответственности текущего исполнителя, так и данные в зоне ответственности исполнител</w:t>
      </w:r>
      <w:r w:rsidRPr="001E1C30">
        <w:rPr>
          <w:szCs w:val="28"/>
          <w:lang w:val="ru-RU"/>
        </w:rPr>
        <w:t>я</w:t>
      </w:r>
      <w:r w:rsidRPr="001E1C30">
        <w:rPr>
          <w:szCs w:val="28"/>
        </w:rPr>
        <w:t xml:space="preserve"> предыдущ</w:t>
      </w:r>
      <w:r w:rsidRPr="001E1C30">
        <w:rPr>
          <w:szCs w:val="28"/>
          <w:lang w:val="ru-RU"/>
        </w:rPr>
        <w:t>его</w:t>
      </w:r>
      <w:r w:rsidRPr="001E1C30">
        <w:rPr>
          <w:szCs w:val="28"/>
        </w:rPr>
        <w:t xml:space="preserve"> этап</w:t>
      </w:r>
      <w:r w:rsidRPr="001E1C30">
        <w:rPr>
          <w:szCs w:val="28"/>
          <w:lang w:val="ru-RU"/>
        </w:rPr>
        <w:t>а (в рамках рассматриваемого примера – кадровика)</w:t>
      </w:r>
      <w:r w:rsidRPr="001E1C30">
        <w:rPr>
          <w:szCs w:val="28"/>
        </w:rPr>
        <w:t>.</w:t>
      </w:r>
    </w:p>
    <w:p w14:paraId="3696C608" w14:textId="77777777" w:rsidR="0036544F" w:rsidRPr="001E1C30" w:rsidRDefault="002D355A" w:rsidP="009C66DD">
      <w:pPr>
        <w:pStyle w:val="ab"/>
        <w:keepNext/>
        <w:spacing w:before="120" w:after="120"/>
        <w:ind w:firstLine="0"/>
        <w:jc w:val="center"/>
        <w:rPr>
          <w:szCs w:val="28"/>
          <w:lang w:val="ru-RU"/>
        </w:rPr>
      </w:pPr>
      <w:r w:rsidRPr="001E1C30">
        <w:rPr>
          <w:noProof/>
          <w:lang w:val="ru-RU" w:eastAsia="ru-RU"/>
        </w:rPr>
        <w:lastRenderedPageBreak/>
        <w:drawing>
          <wp:inline distT="0" distB="0" distL="0" distR="0" wp14:anchorId="3696D5CB" wp14:editId="50F3868A">
            <wp:extent cx="6029325" cy="4581525"/>
            <wp:effectExtent l="0" t="0" r="9525"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link="rId51">
                      <a:extLst>
                        <a:ext uri="{28A0092B-C50C-407E-A947-70E740481C1C}">
                          <a14:useLocalDpi xmlns:a14="http://schemas.microsoft.com/office/drawing/2010/main" val="0"/>
                        </a:ext>
                      </a:extLst>
                    </a:blip>
                    <a:srcRect/>
                    <a:stretch>
                      <a:fillRect/>
                    </a:stretch>
                  </pic:blipFill>
                  <pic:spPr bwMode="auto">
                    <a:xfrm>
                      <a:off x="0" y="0"/>
                      <a:ext cx="6029325" cy="4581525"/>
                    </a:xfrm>
                    <a:prstGeom prst="rect">
                      <a:avLst/>
                    </a:prstGeom>
                    <a:noFill/>
                    <a:ln>
                      <a:noFill/>
                    </a:ln>
                  </pic:spPr>
                </pic:pic>
              </a:graphicData>
            </a:graphic>
          </wp:inline>
        </w:drawing>
      </w:r>
    </w:p>
    <w:p w14:paraId="3696C609" w14:textId="4E1E190F" w:rsidR="0036544F" w:rsidRPr="001E1C30" w:rsidRDefault="0036544F" w:rsidP="007D0CAD">
      <w:pPr>
        <w:pStyle w:val="affc"/>
      </w:pPr>
      <w:bookmarkStart w:id="211" w:name="_Toc536546120"/>
      <w:bookmarkStart w:id="212" w:name="_Toc4881477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38</w:t>
      </w:r>
      <w:r w:rsidR="00DA2BAB">
        <w:rPr>
          <w:noProof/>
        </w:rPr>
        <w:fldChar w:fldCharType="end"/>
      </w:r>
      <w:r w:rsidRPr="001E1C30">
        <w:t xml:space="preserve"> </w:t>
      </w:r>
      <w:r w:rsidRPr="001E1C30">
        <w:sym w:font="Symbol" w:char="F02D"/>
      </w:r>
      <w:r w:rsidRPr="001E1C30">
        <w:t xml:space="preserve"> Подписываемый набор данных</w:t>
      </w:r>
      <w:bookmarkEnd w:id="211"/>
      <w:bookmarkEnd w:id="212"/>
    </w:p>
    <w:p w14:paraId="3696C60A" w14:textId="77777777" w:rsidR="0036544F" w:rsidRPr="001E1C30" w:rsidRDefault="0036544F" w:rsidP="009C66DD">
      <w:pPr>
        <w:pStyle w:val="ab"/>
        <w:spacing w:before="120" w:after="120"/>
        <w:ind w:firstLine="709"/>
        <w:rPr>
          <w:szCs w:val="28"/>
          <w:lang w:val="ru-RU"/>
        </w:rPr>
      </w:pPr>
      <w:r w:rsidRPr="001E1C30">
        <w:rPr>
          <w:szCs w:val="28"/>
        </w:rPr>
        <w:t>На этапе подписания</w:t>
      </w:r>
      <w:r w:rsidRPr="001E1C30">
        <w:rPr>
          <w:szCs w:val="28"/>
          <w:lang w:val="ru-RU"/>
        </w:rPr>
        <w:t xml:space="preserve"> при просмотре печатной формы можно увидеть штамп электронной подписи кадровика, выполнившего предыдущий этап обработки документа </w:t>
      </w:r>
      <w:r w:rsidRPr="001E1C30">
        <w:rPr>
          <w:szCs w:val="28"/>
        </w:rPr>
        <w:t>(при условии</w:t>
      </w:r>
      <w:r w:rsidRPr="001E1C30">
        <w:rPr>
          <w:szCs w:val="28"/>
          <w:lang w:val="ru-RU"/>
        </w:rPr>
        <w:t>,</w:t>
      </w:r>
      <w:r w:rsidRPr="001E1C30">
        <w:rPr>
          <w:szCs w:val="28"/>
        </w:rPr>
        <w:t xml:space="preserve"> если в настройках шаблона установлен признак визуализации подписи в печатной форме документа). Пример такой печатной формы документа приведен на рисунке ниже.</w:t>
      </w:r>
    </w:p>
    <w:p w14:paraId="3696C60B" w14:textId="77777777" w:rsidR="0036544F" w:rsidRPr="001E1C30" w:rsidRDefault="002D355A" w:rsidP="0036544F">
      <w:pPr>
        <w:pStyle w:val="ab"/>
        <w:spacing w:before="120" w:after="120"/>
        <w:ind w:firstLine="0"/>
        <w:jc w:val="center"/>
        <w:rPr>
          <w:szCs w:val="28"/>
          <w:lang w:val="ru-RU"/>
        </w:rPr>
      </w:pPr>
      <w:r w:rsidRPr="001E1C30">
        <w:rPr>
          <w:noProof/>
          <w:snapToGrid/>
          <w:lang w:val="ru-RU" w:eastAsia="ru-RU"/>
        </w:rPr>
        <w:lastRenderedPageBreak/>
        <w:drawing>
          <wp:inline distT="0" distB="0" distL="0" distR="0" wp14:anchorId="3696D5CD" wp14:editId="3696D5CE">
            <wp:extent cx="6124575" cy="4705350"/>
            <wp:effectExtent l="0" t="0" r="0" b="0"/>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4575" cy="4705350"/>
                    </a:xfrm>
                    <a:prstGeom prst="rect">
                      <a:avLst/>
                    </a:prstGeom>
                    <a:noFill/>
                    <a:ln>
                      <a:noFill/>
                    </a:ln>
                  </pic:spPr>
                </pic:pic>
              </a:graphicData>
            </a:graphic>
          </wp:inline>
        </w:drawing>
      </w:r>
    </w:p>
    <w:p w14:paraId="3696C60C" w14:textId="4F834425" w:rsidR="0036544F" w:rsidRPr="001E1C30" w:rsidRDefault="0036544F" w:rsidP="007D0CAD">
      <w:pPr>
        <w:pStyle w:val="affc"/>
      </w:pPr>
      <w:bookmarkStart w:id="213" w:name="_Toc536546121"/>
      <w:bookmarkStart w:id="214" w:name="_Toc4881477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39</w:t>
      </w:r>
      <w:r w:rsidR="00DA2BAB">
        <w:rPr>
          <w:noProof/>
        </w:rPr>
        <w:fldChar w:fldCharType="end"/>
      </w:r>
      <w:r w:rsidRPr="001E1C30">
        <w:t xml:space="preserve"> </w:t>
      </w:r>
      <w:r w:rsidRPr="001E1C30">
        <w:sym w:font="Symbol" w:char="F02D"/>
      </w:r>
      <w:r w:rsidRPr="001E1C30">
        <w:t xml:space="preserve"> Штамп электронной подписи в печатной форме документа</w:t>
      </w:r>
      <w:bookmarkEnd w:id="213"/>
      <w:bookmarkEnd w:id="214"/>
    </w:p>
    <w:p w14:paraId="3696C60D" w14:textId="77777777" w:rsidR="0036544F" w:rsidRPr="001E1C30" w:rsidRDefault="0036544F" w:rsidP="009C66DD">
      <w:pPr>
        <w:pStyle w:val="ab"/>
        <w:spacing w:before="120" w:after="120"/>
        <w:ind w:firstLine="709"/>
        <w:rPr>
          <w:szCs w:val="28"/>
          <w:lang w:val="ru-RU"/>
        </w:rPr>
      </w:pPr>
      <w:r w:rsidRPr="001E1C30">
        <w:rPr>
          <w:szCs w:val="28"/>
          <w:lang w:val="ru-RU"/>
        </w:rPr>
        <w:t>По завершению данного этапа (после согласования документа руководителем учреждения) документу будет присвоен статус «В работе». После этого он станет недоступным для редактирования.</w:t>
      </w:r>
    </w:p>
    <w:p w14:paraId="3696C60E" w14:textId="77777777" w:rsidR="0036544F" w:rsidRPr="001E1C30" w:rsidRDefault="002D355A" w:rsidP="009C66DD">
      <w:pPr>
        <w:pStyle w:val="ab"/>
        <w:keepNext/>
        <w:spacing w:before="120" w:after="120"/>
        <w:ind w:firstLine="0"/>
        <w:jc w:val="center"/>
        <w:rPr>
          <w:szCs w:val="28"/>
        </w:rPr>
      </w:pPr>
      <w:r w:rsidRPr="001E1C30">
        <w:rPr>
          <w:noProof/>
          <w:snapToGrid/>
          <w:lang w:val="ru-RU" w:eastAsia="ru-RU"/>
        </w:rPr>
        <w:lastRenderedPageBreak/>
        <w:drawing>
          <wp:inline distT="0" distB="0" distL="0" distR="0" wp14:anchorId="3696D5CF" wp14:editId="3696D5D0">
            <wp:extent cx="6124575" cy="4552950"/>
            <wp:effectExtent l="0" t="0" r="0" b="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4575" cy="4552950"/>
                    </a:xfrm>
                    <a:prstGeom prst="rect">
                      <a:avLst/>
                    </a:prstGeom>
                    <a:noFill/>
                    <a:ln>
                      <a:noFill/>
                    </a:ln>
                  </pic:spPr>
                </pic:pic>
              </a:graphicData>
            </a:graphic>
          </wp:inline>
        </w:drawing>
      </w:r>
    </w:p>
    <w:p w14:paraId="3696C60F" w14:textId="2D193F4F" w:rsidR="0036544F" w:rsidRPr="001E1C30" w:rsidRDefault="0036544F" w:rsidP="007D0CAD">
      <w:pPr>
        <w:pStyle w:val="affc"/>
      </w:pPr>
      <w:bookmarkStart w:id="215" w:name="_Toc536546122"/>
      <w:bookmarkStart w:id="216" w:name="_Toc4881477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40</w:t>
      </w:r>
      <w:r w:rsidR="00DA2BAB">
        <w:rPr>
          <w:noProof/>
        </w:rPr>
        <w:fldChar w:fldCharType="end"/>
      </w:r>
      <w:r w:rsidRPr="001E1C30">
        <w:t xml:space="preserve"> </w:t>
      </w:r>
      <w:r w:rsidRPr="001E1C30">
        <w:sym w:font="Symbol" w:char="F02D"/>
      </w:r>
      <w:r w:rsidRPr="001E1C30">
        <w:t xml:space="preserve"> Смена статуса на «В работе»</w:t>
      </w:r>
      <w:bookmarkEnd w:id="215"/>
      <w:bookmarkEnd w:id="216"/>
    </w:p>
    <w:p w14:paraId="3696C610" w14:textId="77777777" w:rsidR="0036544F" w:rsidRPr="001E1C30" w:rsidRDefault="0036544F" w:rsidP="009C66DD">
      <w:pPr>
        <w:pStyle w:val="ab"/>
        <w:spacing w:before="120" w:after="120"/>
        <w:ind w:firstLine="709"/>
        <w:rPr>
          <w:szCs w:val="28"/>
          <w:lang w:val="ru-RU"/>
        </w:rPr>
      </w:pPr>
      <w:r w:rsidRPr="001E1C30">
        <w:rPr>
          <w:szCs w:val="28"/>
          <w:lang w:val="ru-RU"/>
        </w:rPr>
        <w:t xml:space="preserve">При просмотре печатных форм документа, формируемых по выбору из списка, вызываемого по кнопке </w:t>
      </w:r>
      <w:r w:rsidR="002D355A" w:rsidRPr="001E1C30">
        <w:rPr>
          <w:noProof/>
          <w:snapToGrid/>
          <w:lang w:val="ru-RU" w:eastAsia="ru-RU"/>
        </w:rPr>
        <w:drawing>
          <wp:inline distT="0" distB="0" distL="0" distR="0" wp14:anchorId="3696D5D1" wp14:editId="3696D5D2">
            <wp:extent cx="676275" cy="200025"/>
            <wp:effectExtent l="0" t="0" r="0" b="0"/>
            <wp:docPr id="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76275" cy="200025"/>
                    </a:xfrm>
                    <a:prstGeom prst="rect">
                      <a:avLst/>
                    </a:prstGeom>
                    <a:noFill/>
                    <a:ln>
                      <a:noFill/>
                    </a:ln>
                  </pic:spPr>
                </pic:pic>
              </a:graphicData>
            </a:graphic>
          </wp:inline>
        </w:drawing>
      </w:r>
      <w:r w:rsidRPr="001E1C30">
        <w:rPr>
          <w:szCs w:val="28"/>
          <w:lang w:val="ru-RU"/>
        </w:rPr>
        <w:t xml:space="preserve">, расположенной на панели инструментов, можно будет увидеть штампы электронных подписей кадровика и руководителя учреждения </w:t>
      </w:r>
      <w:r w:rsidRPr="001E1C30">
        <w:rPr>
          <w:szCs w:val="28"/>
        </w:rPr>
        <w:t>(при условии</w:t>
      </w:r>
      <w:r w:rsidRPr="001E1C30">
        <w:rPr>
          <w:szCs w:val="28"/>
          <w:lang w:val="ru-RU"/>
        </w:rPr>
        <w:t>,</w:t>
      </w:r>
      <w:r w:rsidRPr="001E1C30">
        <w:rPr>
          <w:szCs w:val="28"/>
        </w:rPr>
        <w:t xml:space="preserve"> если в настройках шаблона установлен признак визуализации подпис</w:t>
      </w:r>
      <w:r w:rsidRPr="001E1C30">
        <w:rPr>
          <w:szCs w:val="28"/>
          <w:lang w:val="ru-RU"/>
        </w:rPr>
        <w:t>ей</w:t>
      </w:r>
      <w:r w:rsidRPr="001E1C30">
        <w:rPr>
          <w:szCs w:val="28"/>
        </w:rPr>
        <w:t xml:space="preserve"> в печатной форме документа</w:t>
      </w:r>
      <w:r w:rsidRPr="001E1C30">
        <w:rPr>
          <w:szCs w:val="28"/>
          <w:lang w:val="ru-RU"/>
        </w:rPr>
        <w:t xml:space="preserve"> для каждого из этапов обработки документа</w:t>
      </w:r>
      <w:r w:rsidRPr="001E1C30">
        <w:rPr>
          <w:szCs w:val="28"/>
        </w:rPr>
        <w:t>). Пример такой печатной формы документа приведен на рисунке ниже.</w:t>
      </w:r>
    </w:p>
    <w:p w14:paraId="3696C611" w14:textId="77777777" w:rsidR="0036544F" w:rsidRPr="001E1C30" w:rsidRDefault="002D355A" w:rsidP="009C66DD">
      <w:pPr>
        <w:pStyle w:val="ab"/>
        <w:keepNext/>
        <w:spacing w:before="120" w:after="120"/>
        <w:ind w:firstLine="0"/>
        <w:jc w:val="center"/>
      </w:pPr>
      <w:r w:rsidRPr="001E1C30">
        <w:rPr>
          <w:noProof/>
          <w:snapToGrid/>
          <w:lang w:val="ru-RU" w:eastAsia="ru-RU"/>
        </w:rPr>
        <w:lastRenderedPageBreak/>
        <w:drawing>
          <wp:inline distT="0" distB="0" distL="0" distR="0" wp14:anchorId="3696D5D3" wp14:editId="3696D5D4">
            <wp:extent cx="6124575" cy="8286750"/>
            <wp:effectExtent l="0" t="0" r="0" b="0"/>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4575" cy="8286750"/>
                    </a:xfrm>
                    <a:prstGeom prst="rect">
                      <a:avLst/>
                    </a:prstGeom>
                    <a:noFill/>
                    <a:ln>
                      <a:noFill/>
                    </a:ln>
                  </pic:spPr>
                </pic:pic>
              </a:graphicData>
            </a:graphic>
          </wp:inline>
        </w:drawing>
      </w:r>
    </w:p>
    <w:p w14:paraId="3696C612" w14:textId="79E38ACF" w:rsidR="0036544F" w:rsidRPr="001E1C30" w:rsidRDefault="0036544F" w:rsidP="007D0CAD">
      <w:pPr>
        <w:pStyle w:val="affc"/>
      </w:pPr>
      <w:bookmarkStart w:id="217" w:name="_Toc536546123"/>
      <w:bookmarkStart w:id="218" w:name="_Toc4881477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41</w:t>
      </w:r>
      <w:r w:rsidR="00DA2BAB">
        <w:rPr>
          <w:noProof/>
        </w:rPr>
        <w:fldChar w:fldCharType="end"/>
      </w:r>
      <w:r w:rsidRPr="001E1C30">
        <w:t xml:space="preserve"> </w:t>
      </w:r>
      <w:r w:rsidRPr="001E1C30">
        <w:sym w:font="Symbol" w:char="F02D"/>
      </w:r>
      <w:r w:rsidRPr="001E1C30">
        <w:t xml:space="preserve"> Штампы ЭП для каждого из этапов обработки документа</w:t>
      </w:r>
      <w:bookmarkEnd w:id="217"/>
      <w:bookmarkEnd w:id="218"/>
    </w:p>
    <w:p w14:paraId="3696C613" w14:textId="77777777" w:rsidR="0036544F" w:rsidRPr="001E1C30" w:rsidRDefault="0036544F" w:rsidP="00216533">
      <w:pPr>
        <w:pStyle w:val="32"/>
      </w:pPr>
      <w:bookmarkStart w:id="219" w:name="_Toc527126493"/>
      <w:bookmarkStart w:id="220" w:name="_Toc536545896"/>
      <w:bookmarkStart w:id="221" w:name="_Toc45103957"/>
      <w:bookmarkStart w:id="222" w:name="_Toc47078904"/>
      <w:r w:rsidRPr="001E1C30">
        <w:lastRenderedPageBreak/>
        <w:t>Согласование документа расчетчиком ЦБ</w:t>
      </w:r>
      <w:bookmarkEnd w:id="219"/>
      <w:bookmarkEnd w:id="220"/>
      <w:bookmarkEnd w:id="221"/>
      <w:bookmarkEnd w:id="222"/>
    </w:p>
    <w:p w14:paraId="3696C614" w14:textId="77777777" w:rsidR="0036544F" w:rsidRPr="001E1C30" w:rsidRDefault="0036544F" w:rsidP="0036544F">
      <w:pPr>
        <w:ind w:firstLine="708"/>
        <w:rPr>
          <w:sz w:val="28"/>
          <w:szCs w:val="28"/>
          <w:lang w:eastAsia="x-none"/>
        </w:rPr>
      </w:pPr>
      <w:r w:rsidRPr="001E1C30">
        <w:rPr>
          <w:sz w:val="28"/>
          <w:szCs w:val="28"/>
          <w:lang w:eastAsia="x-none"/>
        </w:rPr>
        <w:t xml:space="preserve">После обработки документа руководителем учреждения, он направляется к Расчетчику ЦБ. Расчетчик работает в АРМ ЦБ, в котором собираются задачи по обработке документов учреждений, обслуживание которых производит централизованная бухгалтерия. </w:t>
      </w:r>
    </w:p>
    <w:p w14:paraId="3696C615" w14:textId="77777777" w:rsidR="0036544F" w:rsidRPr="001E1C30" w:rsidRDefault="0036544F" w:rsidP="0036544F">
      <w:pPr>
        <w:ind w:firstLine="708"/>
        <w:rPr>
          <w:noProof/>
          <w:sz w:val="28"/>
          <w:szCs w:val="28"/>
        </w:rPr>
      </w:pPr>
      <w:r w:rsidRPr="001E1C30">
        <w:rPr>
          <w:sz w:val="28"/>
          <w:szCs w:val="28"/>
          <w:lang w:eastAsia="x-none"/>
        </w:rPr>
        <w:t>Задача по обработке документа «Записка-расчет» отражается в АРМ ЦБ в интерфейсе «Задачи пользователя ЦБ». При этом задачу будут видеть все пользователи АРМ ЦБ, обладающие  ролью «Расчетчик».</w:t>
      </w:r>
    </w:p>
    <w:p w14:paraId="3696C616" w14:textId="77777777" w:rsidR="0036544F" w:rsidRPr="001E1C30" w:rsidRDefault="0036544F" w:rsidP="0036544F">
      <w:pPr>
        <w:pStyle w:val="ab"/>
        <w:spacing w:before="120" w:after="120"/>
        <w:rPr>
          <w:szCs w:val="28"/>
          <w:lang w:val="ru-RU"/>
        </w:rPr>
      </w:pPr>
      <w:r w:rsidRPr="001E1C30">
        <w:rPr>
          <w:szCs w:val="28"/>
        </w:rPr>
        <w:t xml:space="preserve">Для </w:t>
      </w:r>
      <w:r w:rsidRPr="001E1C30">
        <w:rPr>
          <w:szCs w:val="28"/>
          <w:lang w:val="ru-RU"/>
        </w:rPr>
        <w:t xml:space="preserve"> непосредственной обработки</w:t>
      </w:r>
      <w:r w:rsidRPr="001E1C30">
        <w:rPr>
          <w:szCs w:val="28"/>
        </w:rPr>
        <w:t xml:space="preserve"> документа</w:t>
      </w:r>
      <w:r w:rsidRPr="001E1C30">
        <w:rPr>
          <w:szCs w:val="28"/>
          <w:lang w:val="ru-RU"/>
        </w:rPr>
        <w:t xml:space="preserve">, </w:t>
      </w:r>
      <w:r w:rsidRPr="001E1C30">
        <w:rPr>
          <w:szCs w:val="28"/>
        </w:rPr>
        <w:t xml:space="preserve"> </w:t>
      </w:r>
      <w:r w:rsidRPr="001E1C30">
        <w:rPr>
          <w:szCs w:val="28"/>
          <w:lang w:val="ru-RU"/>
        </w:rPr>
        <w:t>расчетчик</w:t>
      </w:r>
      <w:r w:rsidRPr="001E1C30">
        <w:rPr>
          <w:szCs w:val="28"/>
        </w:rPr>
        <w:t xml:space="preserve"> ЦБ на</w:t>
      </w:r>
      <w:r w:rsidRPr="001E1C30">
        <w:rPr>
          <w:szCs w:val="28"/>
          <w:lang w:val="ru-RU"/>
        </w:rPr>
        <w:t>ходит</w:t>
      </w:r>
      <w:r w:rsidRPr="001E1C30">
        <w:rPr>
          <w:szCs w:val="28"/>
        </w:rPr>
        <w:t xml:space="preserve"> в </w:t>
      </w:r>
      <w:r w:rsidRPr="001E1C30">
        <w:rPr>
          <w:szCs w:val="28"/>
          <w:lang w:val="ru-RU"/>
        </w:rPr>
        <w:t>интерфейсе «Задачи пользователя ЦБ»</w:t>
      </w:r>
      <w:r w:rsidRPr="001E1C30">
        <w:rPr>
          <w:szCs w:val="28"/>
        </w:rPr>
        <w:t xml:space="preserve"> соответствующую задачу, </w:t>
      </w:r>
      <w:r w:rsidRPr="001E1C30">
        <w:rPr>
          <w:color w:val="auto"/>
          <w:szCs w:val="28"/>
          <w:lang w:val="ru-RU"/>
        </w:rPr>
        <w:t>и переходит в область данных учреждения двойным щелчком мыши по ссылке, которая находится в колонке «Ссылка», либо по кнопке «Перейти к задачам ОД»</w:t>
      </w:r>
      <w:r w:rsidRPr="001E1C30">
        <w:rPr>
          <w:szCs w:val="28"/>
          <w:lang w:val="ru-RU"/>
        </w:rPr>
        <w:t>.</w:t>
      </w:r>
    </w:p>
    <w:p w14:paraId="3696C617" w14:textId="77777777" w:rsidR="0036544F" w:rsidRPr="001E1C30" w:rsidRDefault="0036544F" w:rsidP="0036544F">
      <w:pPr>
        <w:pStyle w:val="ab"/>
        <w:spacing w:before="120" w:after="120"/>
        <w:rPr>
          <w:szCs w:val="28"/>
        </w:rPr>
      </w:pPr>
      <w:r w:rsidRPr="001E1C30">
        <w:rPr>
          <w:szCs w:val="28"/>
          <w:lang w:val="ru-RU"/>
        </w:rPr>
        <w:t>При этом сначала в</w:t>
      </w:r>
      <w:r w:rsidRPr="001E1C30">
        <w:rPr>
          <w:szCs w:val="28"/>
        </w:rPr>
        <w:t xml:space="preserve"> браузере </w:t>
      </w:r>
      <w:r w:rsidRPr="001E1C30">
        <w:rPr>
          <w:szCs w:val="28"/>
          <w:lang w:val="ru-RU"/>
        </w:rPr>
        <w:t>появляется</w:t>
      </w:r>
      <w:r w:rsidRPr="001E1C30">
        <w:rPr>
          <w:szCs w:val="28"/>
        </w:rPr>
        <w:t xml:space="preserve"> окно с отображением прогресса процесса загрузки</w:t>
      </w:r>
      <w:r w:rsidRPr="001E1C30">
        <w:rPr>
          <w:szCs w:val="28"/>
          <w:lang w:val="ru-RU"/>
        </w:rPr>
        <w:t xml:space="preserve">, а затем </w:t>
      </w:r>
      <w:r w:rsidRPr="001E1C30">
        <w:rPr>
          <w:szCs w:val="28"/>
        </w:rPr>
        <w:t>откр</w:t>
      </w:r>
      <w:r w:rsidRPr="001E1C30">
        <w:rPr>
          <w:szCs w:val="28"/>
          <w:lang w:val="ru-RU"/>
        </w:rPr>
        <w:t>ыва</w:t>
      </w:r>
      <w:r w:rsidR="003B38E7">
        <w:rPr>
          <w:szCs w:val="28"/>
          <w:lang w:val="ru-RU"/>
        </w:rPr>
        <w:t>е</w:t>
      </w:r>
      <w:r w:rsidRPr="001E1C30">
        <w:rPr>
          <w:szCs w:val="28"/>
          <w:lang w:val="ru-RU"/>
        </w:rPr>
        <w:t>тся</w:t>
      </w:r>
      <w:r w:rsidRPr="001E1C30">
        <w:rPr>
          <w:szCs w:val="28"/>
        </w:rPr>
        <w:t xml:space="preserve"> форма документа</w:t>
      </w:r>
      <w:r w:rsidRPr="001E1C30">
        <w:rPr>
          <w:szCs w:val="28"/>
          <w:lang w:val="ru-RU"/>
        </w:rPr>
        <w:t xml:space="preserve"> </w:t>
      </w:r>
      <w:r w:rsidRPr="001E1C30">
        <w:rPr>
          <w:szCs w:val="28"/>
        </w:rPr>
        <w:t>«</w:t>
      </w:r>
      <w:r w:rsidRPr="001E1C30">
        <w:rPr>
          <w:szCs w:val="28"/>
          <w:lang w:val="ru-RU"/>
        </w:rPr>
        <w:t>Записка-расчет к приказу о предоставлении отпуска</w:t>
      </w:r>
      <w:r w:rsidRPr="001E1C30">
        <w:rPr>
          <w:szCs w:val="28"/>
        </w:rPr>
        <w:t>»</w:t>
      </w:r>
      <w:r w:rsidRPr="001E1C30">
        <w:rPr>
          <w:szCs w:val="28"/>
          <w:lang w:val="ru-RU"/>
        </w:rPr>
        <w:t xml:space="preserve"> </w:t>
      </w:r>
      <w:r w:rsidRPr="001E1C30">
        <w:rPr>
          <w:szCs w:val="28"/>
        </w:rPr>
        <w:t>непосредственно в области данных учреждения.</w:t>
      </w:r>
    </w:p>
    <w:p w14:paraId="3696C618" w14:textId="77777777" w:rsidR="0036544F" w:rsidRPr="001E1C30" w:rsidRDefault="002D355A" w:rsidP="0036544F">
      <w:pPr>
        <w:jc w:val="center"/>
        <w:rPr>
          <w:noProof/>
        </w:rPr>
      </w:pPr>
      <w:r w:rsidRPr="001E1C30">
        <w:rPr>
          <w:noProof/>
          <w:snapToGrid/>
        </w:rPr>
        <w:drawing>
          <wp:inline distT="0" distB="0" distL="0" distR="0" wp14:anchorId="3696D5D5" wp14:editId="3696D5D6">
            <wp:extent cx="6115050" cy="4543425"/>
            <wp:effectExtent l="0" t="0" r="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4543425"/>
                    </a:xfrm>
                    <a:prstGeom prst="rect">
                      <a:avLst/>
                    </a:prstGeom>
                    <a:noFill/>
                    <a:ln>
                      <a:noFill/>
                    </a:ln>
                  </pic:spPr>
                </pic:pic>
              </a:graphicData>
            </a:graphic>
          </wp:inline>
        </w:drawing>
      </w:r>
      <w:r w:rsidR="0036544F" w:rsidRPr="001E1C30" w:rsidDel="008C5202">
        <w:rPr>
          <w:noProof/>
        </w:rPr>
        <w:t xml:space="preserve"> </w:t>
      </w:r>
    </w:p>
    <w:p w14:paraId="3696C619" w14:textId="06821810" w:rsidR="0036544F" w:rsidRPr="001E1C30" w:rsidRDefault="0036544F" w:rsidP="007D0CAD">
      <w:pPr>
        <w:pStyle w:val="affc"/>
      </w:pPr>
      <w:bookmarkStart w:id="223" w:name="_Toc536546124"/>
      <w:bookmarkStart w:id="224" w:name="_Toc48814779"/>
      <w:r w:rsidRPr="001E1C30">
        <w:t xml:space="preserve">Рисунок </w:t>
      </w:r>
      <w:r w:rsidR="00DA2BAB">
        <w:rPr>
          <w:noProof/>
        </w:rPr>
        <w:fldChar w:fldCharType="begin"/>
      </w:r>
      <w:r w:rsidR="00DA2BAB">
        <w:rPr>
          <w:noProof/>
        </w:rPr>
        <w:instrText xml:space="preserve"> S</w:instrText>
      </w:r>
      <w:r w:rsidR="00DA2BAB">
        <w:rPr>
          <w:noProof/>
        </w:rPr>
        <w:instrText xml:space="preserve">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42</w:t>
      </w:r>
      <w:r w:rsidR="00DA2BAB">
        <w:rPr>
          <w:noProof/>
        </w:rPr>
        <w:fldChar w:fldCharType="end"/>
      </w:r>
      <w:r w:rsidRPr="001E1C30">
        <w:t xml:space="preserve"> </w:t>
      </w:r>
      <w:r w:rsidRPr="001E1C30">
        <w:sym w:font="Symbol" w:char="F02D"/>
      </w:r>
      <w:r w:rsidRPr="001E1C30">
        <w:t xml:space="preserve"> Обработка документа Расчетчиком ЦБ</w:t>
      </w:r>
      <w:bookmarkEnd w:id="223"/>
      <w:bookmarkEnd w:id="224"/>
    </w:p>
    <w:p w14:paraId="3696C61A" w14:textId="77777777" w:rsidR="0036544F" w:rsidRPr="001E1C30" w:rsidRDefault="0036544F" w:rsidP="003B38E7">
      <w:pPr>
        <w:pStyle w:val="ab"/>
        <w:spacing w:before="120" w:after="120"/>
        <w:ind w:firstLine="709"/>
        <w:rPr>
          <w:szCs w:val="28"/>
          <w:lang w:val="ru-RU"/>
        </w:rPr>
      </w:pPr>
      <w:r w:rsidRPr="001E1C30">
        <w:rPr>
          <w:szCs w:val="28"/>
          <w:lang w:val="ru-RU"/>
        </w:rPr>
        <w:lastRenderedPageBreak/>
        <w:t>Далее расчетчик</w:t>
      </w:r>
      <w:r w:rsidRPr="001E1C30">
        <w:rPr>
          <w:szCs w:val="28"/>
        </w:rPr>
        <w:t xml:space="preserve"> ЦБ осуществляе</w:t>
      </w:r>
      <w:r w:rsidRPr="001E1C30">
        <w:rPr>
          <w:szCs w:val="28"/>
          <w:lang w:val="ru-RU"/>
        </w:rPr>
        <w:t>т</w:t>
      </w:r>
      <w:r w:rsidRPr="001E1C30">
        <w:rPr>
          <w:szCs w:val="28"/>
        </w:rPr>
        <w:t xml:space="preserve"> проверку </w:t>
      </w:r>
      <w:r w:rsidRPr="001E1C30">
        <w:rPr>
          <w:szCs w:val="28"/>
          <w:lang w:val="ru-RU"/>
        </w:rPr>
        <w:t xml:space="preserve">данных документа. </w:t>
      </w:r>
    </w:p>
    <w:p w14:paraId="3696C61B" w14:textId="77777777" w:rsidR="0036544F" w:rsidRPr="001E1C30" w:rsidRDefault="0036544F" w:rsidP="003B38E7">
      <w:pPr>
        <w:pStyle w:val="ab"/>
        <w:spacing w:before="120" w:after="120"/>
        <w:ind w:firstLine="709"/>
        <w:rPr>
          <w:szCs w:val="28"/>
          <w:lang w:val="ru-RU"/>
        </w:rPr>
      </w:pPr>
      <w:r w:rsidRPr="001E1C30">
        <w:rPr>
          <w:szCs w:val="28"/>
          <w:lang w:val="ru-RU"/>
        </w:rPr>
        <w:t>Для актуализации рассчитанных автоматически сумм и перед принятием решения по согласованию документа следует нажать кнопку «Пересчитать документ».</w:t>
      </w:r>
    </w:p>
    <w:p w14:paraId="3696C61C" w14:textId="77777777" w:rsidR="0036544F" w:rsidRPr="001E1C30" w:rsidRDefault="0036544F" w:rsidP="003B38E7">
      <w:pPr>
        <w:pStyle w:val="ab"/>
        <w:spacing w:before="120" w:after="120"/>
        <w:ind w:firstLine="709"/>
        <w:rPr>
          <w:szCs w:val="28"/>
          <w:lang w:val="ru-RU"/>
        </w:rPr>
      </w:pPr>
      <w:r w:rsidRPr="001E1C30">
        <w:rPr>
          <w:szCs w:val="28"/>
          <w:lang w:val="ru-RU"/>
        </w:rPr>
        <w:t xml:space="preserve"> По результатам проверки пользователь принимает либо положительное, либо отрицательное решение.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63"/>
      </w:tblGrid>
      <w:tr w:rsidR="0036544F" w:rsidRPr="001E1C30" w14:paraId="3696C61F" w14:textId="77777777" w:rsidTr="00DA59A3">
        <w:trPr>
          <w:jc w:val="center"/>
        </w:trPr>
        <w:tc>
          <w:tcPr>
            <w:tcW w:w="9463" w:type="dxa"/>
            <w:tcBorders>
              <w:top w:val="single" w:sz="4" w:space="0" w:color="auto"/>
              <w:left w:val="single" w:sz="4" w:space="0" w:color="auto"/>
              <w:bottom w:val="single" w:sz="4" w:space="0" w:color="auto"/>
              <w:right w:val="single" w:sz="4" w:space="0" w:color="auto"/>
            </w:tcBorders>
          </w:tcPr>
          <w:p w14:paraId="3696C61D" w14:textId="77777777" w:rsidR="0036544F" w:rsidRPr="001E1C30" w:rsidRDefault="0036544F" w:rsidP="00DA59A3">
            <w:pPr>
              <w:pStyle w:val="ab"/>
              <w:ind w:firstLine="0"/>
              <w:rPr>
                <w:b/>
                <w:snapToGrid/>
                <w:szCs w:val="28"/>
                <w:lang w:val="ru-RU" w:eastAsia="ru-RU"/>
              </w:rPr>
            </w:pPr>
            <w:r w:rsidRPr="001E1C30">
              <w:rPr>
                <w:b/>
                <w:snapToGrid/>
                <w:szCs w:val="28"/>
                <w:lang w:val="ru-RU" w:eastAsia="ru-RU"/>
              </w:rPr>
              <w:t>Внимание!</w:t>
            </w:r>
          </w:p>
          <w:p w14:paraId="3696C61E" w14:textId="77777777" w:rsidR="0036544F" w:rsidRPr="001E1C30" w:rsidRDefault="0036544F" w:rsidP="00DA59A3">
            <w:pPr>
              <w:pStyle w:val="ab"/>
              <w:ind w:firstLine="0"/>
              <w:rPr>
                <w:snapToGrid/>
                <w:szCs w:val="28"/>
                <w:lang w:val="ru-RU" w:eastAsia="ru-RU"/>
              </w:rPr>
            </w:pPr>
            <w:r w:rsidRPr="001E1C30">
              <w:rPr>
                <w:snapToGrid/>
                <w:szCs w:val="28"/>
                <w:lang w:val="ru-RU" w:eastAsia="ru-RU"/>
              </w:rPr>
              <w:t>До вынесения решения по документу необходимо проверить его содержимое, скорректировать либо заполнить реквизиты, входящие в зону ответственности текущего исполнителя. Только после завершения работы с документом/отчетом необходимо вынести соответствующую резолюцию.</w:t>
            </w:r>
          </w:p>
        </w:tc>
      </w:tr>
    </w:tbl>
    <w:p w14:paraId="3696C620" w14:textId="77777777" w:rsidR="0036544F" w:rsidRPr="001E1C30" w:rsidRDefault="0036544F" w:rsidP="003B38E7">
      <w:pPr>
        <w:pStyle w:val="ab"/>
        <w:spacing w:before="120" w:after="120"/>
        <w:ind w:firstLine="709"/>
        <w:rPr>
          <w:szCs w:val="28"/>
        </w:rPr>
      </w:pPr>
      <w:r w:rsidRPr="001E1C30">
        <w:rPr>
          <w:szCs w:val="28"/>
        </w:rPr>
        <w:t>После вынесения резолюции документ перейдет на следующий этап</w:t>
      </w:r>
      <w:r w:rsidRPr="001E1C30">
        <w:rPr>
          <w:szCs w:val="28"/>
          <w:lang w:val="ru-RU"/>
        </w:rPr>
        <w:t>, либо с положительной резолюцией для дальнейшего согласования и регистрации, либо с отрицательной для аннулирования</w:t>
      </w:r>
      <w:r w:rsidRPr="001E1C30">
        <w:rPr>
          <w:szCs w:val="28"/>
        </w:rPr>
        <w:t xml:space="preserve"> (согласно настройкам шаблона процесса обработки документа)</w:t>
      </w:r>
      <w:r w:rsidRPr="001E1C30">
        <w:rPr>
          <w:szCs w:val="28"/>
          <w:lang w:val="ru-RU"/>
        </w:rPr>
        <w:t>,</w:t>
      </w:r>
      <w:r w:rsidRPr="001E1C30">
        <w:rPr>
          <w:szCs w:val="28"/>
        </w:rPr>
        <w:t xml:space="preserve"> и станет недоступным для редактирования текущему исполнителю.</w:t>
      </w:r>
    </w:p>
    <w:p w14:paraId="3696C621" w14:textId="77777777" w:rsidR="0036544F" w:rsidRPr="001E1C30" w:rsidRDefault="0036544F" w:rsidP="003B38E7">
      <w:pPr>
        <w:pStyle w:val="ab"/>
        <w:spacing w:before="120" w:after="120"/>
        <w:ind w:firstLine="709"/>
        <w:rPr>
          <w:szCs w:val="28"/>
        </w:rPr>
      </w:pPr>
      <w:r w:rsidRPr="001E1C30">
        <w:rPr>
          <w:szCs w:val="28"/>
        </w:rPr>
        <w:t>Используемый механизм обработки данных документа предполагает:</w:t>
      </w:r>
    </w:p>
    <w:p w14:paraId="3696C622" w14:textId="77777777" w:rsidR="0036544F" w:rsidRPr="001E1C30" w:rsidRDefault="0036544F" w:rsidP="00BD4159">
      <w:pPr>
        <w:pStyle w:val="ab"/>
        <w:numPr>
          <w:ilvl w:val="0"/>
          <w:numId w:val="41"/>
        </w:numPr>
        <w:spacing w:before="120" w:after="120"/>
        <w:ind w:left="1208" w:hanging="357"/>
        <w:rPr>
          <w:szCs w:val="28"/>
        </w:rPr>
      </w:pPr>
      <w:r w:rsidRPr="001E1C30">
        <w:rPr>
          <w:szCs w:val="28"/>
        </w:rPr>
        <w:t>для пользователей, являющихся исполнителями текущего этапа, предоставление доступа:</w:t>
      </w:r>
    </w:p>
    <w:p w14:paraId="3696C623" w14:textId="77777777" w:rsidR="0036544F" w:rsidRPr="001E1C30" w:rsidRDefault="0036544F" w:rsidP="00BD4159">
      <w:pPr>
        <w:pStyle w:val="23"/>
        <w:numPr>
          <w:ilvl w:val="0"/>
          <w:numId w:val="42"/>
        </w:numPr>
        <w:ind w:left="1570" w:hanging="357"/>
        <w:rPr>
          <w:szCs w:val="28"/>
        </w:rPr>
      </w:pPr>
      <w:r w:rsidRPr="001E1C30">
        <w:rPr>
          <w:szCs w:val="28"/>
        </w:rPr>
        <w:t>к элементам управления (кнопкам) для принятия возможной на данном этапе резолюции;</w:t>
      </w:r>
    </w:p>
    <w:p w14:paraId="3696C624" w14:textId="77777777" w:rsidR="0036544F" w:rsidRPr="001E1C30" w:rsidRDefault="0036544F" w:rsidP="00BD4159">
      <w:pPr>
        <w:pStyle w:val="23"/>
        <w:numPr>
          <w:ilvl w:val="0"/>
          <w:numId w:val="42"/>
        </w:numPr>
        <w:ind w:left="1570" w:hanging="357"/>
        <w:rPr>
          <w:szCs w:val="28"/>
        </w:rPr>
      </w:pPr>
      <w:r w:rsidRPr="001E1C30">
        <w:rPr>
          <w:szCs w:val="28"/>
        </w:rPr>
        <w:t>для редактирования только тех реквизитов, которые указаны в настройке для данного этапа;</w:t>
      </w:r>
    </w:p>
    <w:p w14:paraId="3696C625" w14:textId="77777777" w:rsidR="0036544F" w:rsidRPr="001E1C30" w:rsidRDefault="0036544F" w:rsidP="00BD4159">
      <w:pPr>
        <w:pStyle w:val="23"/>
        <w:numPr>
          <w:ilvl w:val="0"/>
          <w:numId w:val="42"/>
        </w:numPr>
        <w:ind w:left="1570" w:hanging="357"/>
        <w:rPr>
          <w:szCs w:val="28"/>
        </w:rPr>
      </w:pPr>
      <w:r w:rsidRPr="001E1C30">
        <w:rPr>
          <w:szCs w:val="28"/>
        </w:rPr>
        <w:t>для просмотра комментария пользователя, выполнившего обработку документа на предыдущем этапе;</w:t>
      </w:r>
    </w:p>
    <w:p w14:paraId="3696C626" w14:textId="77777777" w:rsidR="0036544F" w:rsidRPr="001E1C30" w:rsidRDefault="0036544F" w:rsidP="00BD4159">
      <w:pPr>
        <w:pStyle w:val="23"/>
        <w:numPr>
          <w:ilvl w:val="0"/>
          <w:numId w:val="42"/>
        </w:numPr>
        <w:ind w:left="1570" w:hanging="357"/>
        <w:rPr>
          <w:szCs w:val="28"/>
        </w:rPr>
      </w:pPr>
      <w:r w:rsidRPr="001E1C30">
        <w:rPr>
          <w:szCs w:val="28"/>
        </w:rPr>
        <w:t>для ввода собственного комментария по результату обработки документа;</w:t>
      </w:r>
    </w:p>
    <w:p w14:paraId="3696C627" w14:textId="77777777" w:rsidR="0036544F" w:rsidRPr="001E1C30" w:rsidRDefault="0036544F" w:rsidP="00BD4159">
      <w:pPr>
        <w:pStyle w:val="23"/>
        <w:numPr>
          <w:ilvl w:val="0"/>
          <w:numId w:val="41"/>
        </w:numPr>
        <w:ind w:left="1208" w:hanging="357"/>
        <w:rPr>
          <w:szCs w:val="28"/>
        </w:rPr>
      </w:pPr>
      <w:r w:rsidRPr="001E1C30">
        <w:rPr>
          <w:szCs w:val="28"/>
        </w:rPr>
        <w:t>для всех остальных пользователей подсистемы:</w:t>
      </w:r>
    </w:p>
    <w:p w14:paraId="3696C628" w14:textId="77777777" w:rsidR="0036544F" w:rsidRPr="001E1C30" w:rsidDel="0061251B" w:rsidRDefault="0036544F" w:rsidP="00BD4159">
      <w:pPr>
        <w:pStyle w:val="23"/>
        <w:numPr>
          <w:ilvl w:val="0"/>
          <w:numId w:val="42"/>
        </w:numPr>
        <w:ind w:left="1570" w:hanging="357"/>
        <w:rPr>
          <w:szCs w:val="28"/>
        </w:rPr>
      </w:pPr>
      <w:r w:rsidRPr="001E1C30" w:rsidDel="0061251B">
        <w:rPr>
          <w:szCs w:val="28"/>
        </w:rPr>
        <w:t>в форме отобража</w:t>
      </w:r>
      <w:r w:rsidRPr="001E1C30">
        <w:rPr>
          <w:szCs w:val="28"/>
        </w:rPr>
        <w:t>е</w:t>
      </w:r>
      <w:r w:rsidRPr="001E1C30" w:rsidDel="0061251B">
        <w:rPr>
          <w:szCs w:val="28"/>
        </w:rPr>
        <w:t xml:space="preserve">тся </w:t>
      </w:r>
      <w:r w:rsidRPr="001E1C30">
        <w:rPr>
          <w:szCs w:val="28"/>
        </w:rPr>
        <w:t xml:space="preserve">только текущий </w:t>
      </w:r>
      <w:r w:rsidRPr="001E1C30" w:rsidDel="0061251B">
        <w:rPr>
          <w:szCs w:val="28"/>
        </w:rPr>
        <w:t>статус</w:t>
      </w:r>
      <w:r w:rsidRPr="001E1C30">
        <w:rPr>
          <w:szCs w:val="28"/>
        </w:rPr>
        <w:t xml:space="preserve"> документа (без отображения резолюций, комментариев исполнителей)</w:t>
      </w:r>
      <w:r w:rsidRPr="001E1C30" w:rsidDel="0061251B">
        <w:rPr>
          <w:szCs w:val="28"/>
        </w:rPr>
        <w:t>;</w:t>
      </w:r>
    </w:p>
    <w:p w14:paraId="3696C629" w14:textId="77777777" w:rsidR="0036544F" w:rsidRPr="001E1C30" w:rsidDel="0061251B" w:rsidRDefault="0036544F" w:rsidP="00BD4159">
      <w:pPr>
        <w:pStyle w:val="23"/>
        <w:numPr>
          <w:ilvl w:val="0"/>
          <w:numId w:val="42"/>
        </w:numPr>
        <w:ind w:left="1570" w:hanging="357"/>
        <w:rPr>
          <w:szCs w:val="28"/>
        </w:rPr>
      </w:pPr>
      <w:r w:rsidRPr="001E1C30">
        <w:rPr>
          <w:szCs w:val="28"/>
        </w:rPr>
        <w:t>сам документ доступен только для просмотра.</w:t>
      </w:r>
    </w:p>
    <w:p w14:paraId="3696C62A" w14:textId="77777777" w:rsidR="0036544F" w:rsidRPr="001E1C30" w:rsidRDefault="0036544F" w:rsidP="003B38E7">
      <w:pPr>
        <w:pStyle w:val="ab"/>
        <w:spacing w:before="120" w:after="120"/>
        <w:ind w:firstLine="709"/>
        <w:rPr>
          <w:szCs w:val="28"/>
          <w:lang w:val="ru-RU"/>
        </w:rPr>
      </w:pPr>
      <w:bookmarkStart w:id="225" w:name="_Toc527126494"/>
      <w:r w:rsidRPr="001E1C30">
        <w:rPr>
          <w:szCs w:val="28"/>
        </w:rPr>
        <w:t xml:space="preserve">Предположим, </w:t>
      </w:r>
      <w:r w:rsidRPr="001E1C30">
        <w:rPr>
          <w:szCs w:val="28"/>
          <w:lang w:val="ru-RU"/>
        </w:rPr>
        <w:t>Расчетчик ЦБ принял решение о согласовании документа и передаче его Главному бухгалтеру ЦБ для подписания и регистрации.</w:t>
      </w:r>
    </w:p>
    <w:p w14:paraId="3696C62B" w14:textId="77777777" w:rsidR="0036544F" w:rsidRPr="001E1C30" w:rsidRDefault="0036544F" w:rsidP="003B38E7">
      <w:pPr>
        <w:pStyle w:val="ab"/>
        <w:spacing w:before="120" w:after="120"/>
        <w:ind w:firstLine="709"/>
        <w:rPr>
          <w:szCs w:val="28"/>
          <w:lang w:val="ru-RU"/>
        </w:rPr>
      </w:pPr>
      <w:r w:rsidRPr="001E1C30">
        <w:rPr>
          <w:szCs w:val="28"/>
          <w:lang w:val="ru-RU"/>
        </w:rPr>
        <w:t>Вынесение положительной резолюции в этом случае производится</w:t>
      </w:r>
      <w:r w:rsidRPr="001E1C30">
        <w:rPr>
          <w:szCs w:val="28"/>
        </w:rPr>
        <w:t xml:space="preserve"> по кнопке </w:t>
      </w:r>
      <w:r w:rsidR="002D355A" w:rsidRPr="001E1C30">
        <w:rPr>
          <w:noProof/>
          <w:snapToGrid/>
          <w:lang w:val="ru-RU" w:eastAsia="ru-RU"/>
        </w:rPr>
        <w:drawing>
          <wp:inline distT="0" distB="0" distL="0" distR="0" wp14:anchorId="3696D5D7" wp14:editId="3696D5D8">
            <wp:extent cx="885825" cy="190500"/>
            <wp:effectExtent l="0" t="0" r="0" b="0"/>
            <wp:docPr id="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85825" cy="190500"/>
                    </a:xfrm>
                    <a:prstGeom prst="rect">
                      <a:avLst/>
                    </a:prstGeom>
                    <a:noFill/>
                    <a:ln>
                      <a:noFill/>
                    </a:ln>
                  </pic:spPr>
                </pic:pic>
              </a:graphicData>
            </a:graphic>
          </wp:inline>
        </w:drawing>
      </w:r>
      <w:r w:rsidRPr="001E1C30">
        <w:rPr>
          <w:noProof/>
          <w:snapToGrid/>
          <w:szCs w:val="28"/>
          <w:lang w:val="ru-RU" w:eastAsia="ru-RU"/>
        </w:rPr>
        <w:t xml:space="preserve">. При этом документу </w:t>
      </w:r>
      <w:r w:rsidRPr="001E1C30">
        <w:rPr>
          <w:szCs w:val="28"/>
          <w:lang w:val="ru-RU"/>
        </w:rPr>
        <w:t>присваивается статус</w:t>
      </w:r>
      <w:r w:rsidRPr="001E1C30">
        <w:rPr>
          <w:szCs w:val="28"/>
        </w:rPr>
        <w:t xml:space="preserve"> «</w:t>
      </w:r>
      <w:r w:rsidRPr="001E1C30">
        <w:rPr>
          <w:szCs w:val="28"/>
          <w:lang w:val="ru-RU"/>
        </w:rPr>
        <w:t>На подписании в ЦБ</w:t>
      </w:r>
      <w:r w:rsidRPr="001E1C30">
        <w:rPr>
          <w:szCs w:val="28"/>
        </w:rPr>
        <w:t>»</w:t>
      </w:r>
      <w:r w:rsidRPr="001E1C30">
        <w:rPr>
          <w:szCs w:val="28"/>
          <w:lang w:val="ru-RU"/>
        </w:rPr>
        <w:t xml:space="preserve">. После смены статуса документ становится недоступным для </w:t>
      </w:r>
      <w:r w:rsidRPr="001E1C30">
        <w:rPr>
          <w:szCs w:val="28"/>
          <w:lang w:val="ru-RU"/>
        </w:rPr>
        <w:lastRenderedPageBreak/>
        <w:t>редактирования текущему пользователю (при условии, если данный пользователь не обладает другими функциональными ролями).</w:t>
      </w:r>
    </w:p>
    <w:p w14:paraId="3696C62C" w14:textId="77777777" w:rsidR="0036544F" w:rsidRPr="001E1C30" w:rsidRDefault="0036544F" w:rsidP="003B38E7">
      <w:pPr>
        <w:pStyle w:val="ab"/>
        <w:spacing w:before="120" w:after="120"/>
        <w:ind w:firstLine="709"/>
        <w:rPr>
          <w:szCs w:val="28"/>
        </w:rPr>
      </w:pPr>
      <w:r w:rsidRPr="001E1C30">
        <w:rPr>
          <w:szCs w:val="28"/>
        </w:rPr>
        <w:t xml:space="preserve">При передаче документа на </w:t>
      </w:r>
      <w:r w:rsidRPr="001E1C30">
        <w:rPr>
          <w:szCs w:val="28"/>
          <w:lang w:val="ru-RU"/>
        </w:rPr>
        <w:t xml:space="preserve">следующий этап обработки </w:t>
      </w:r>
      <w:r w:rsidRPr="001E1C30">
        <w:rPr>
          <w:szCs w:val="28"/>
          <w:lang w:val="ru-RU"/>
        </w:rPr>
        <w:sym w:font="Symbol" w:char="F02D"/>
      </w:r>
      <w:r w:rsidRPr="001E1C30">
        <w:rPr>
          <w:szCs w:val="28"/>
          <w:lang w:val="ru-RU"/>
        </w:rPr>
        <w:t xml:space="preserve"> </w:t>
      </w:r>
      <w:r w:rsidRPr="001E1C30">
        <w:rPr>
          <w:szCs w:val="28"/>
        </w:rPr>
        <w:t xml:space="preserve">согласование </w:t>
      </w:r>
      <w:r w:rsidRPr="001E1C30">
        <w:rPr>
          <w:szCs w:val="28"/>
          <w:lang w:val="ru-RU"/>
        </w:rPr>
        <w:t>главным бухгалтером</w:t>
      </w:r>
      <w:r w:rsidRPr="001E1C30">
        <w:rPr>
          <w:szCs w:val="28"/>
        </w:rPr>
        <w:t xml:space="preserve"> ЦБ</w:t>
      </w:r>
      <w:r w:rsidRPr="001E1C30">
        <w:rPr>
          <w:szCs w:val="28"/>
          <w:lang w:val="ru-RU"/>
        </w:rPr>
        <w:t xml:space="preserve"> </w:t>
      </w:r>
      <w:r w:rsidRPr="001E1C30">
        <w:rPr>
          <w:szCs w:val="28"/>
          <w:lang w:val="ru-RU"/>
        </w:rPr>
        <w:sym w:font="Symbol" w:char="F02D"/>
      </w:r>
      <w:r w:rsidRPr="001E1C30">
        <w:rPr>
          <w:szCs w:val="28"/>
        </w:rPr>
        <w:t xml:space="preserve"> </w:t>
      </w:r>
      <w:r w:rsidRPr="001E1C30">
        <w:rPr>
          <w:szCs w:val="28"/>
          <w:lang w:val="ru-RU"/>
        </w:rPr>
        <w:t xml:space="preserve">автоматически </w:t>
      </w:r>
      <w:r w:rsidRPr="001E1C30">
        <w:rPr>
          <w:szCs w:val="28"/>
        </w:rPr>
        <w:t xml:space="preserve">формируется задача для </w:t>
      </w:r>
      <w:r w:rsidRPr="001E1C30">
        <w:rPr>
          <w:szCs w:val="28"/>
          <w:lang w:val="ru-RU"/>
        </w:rPr>
        <w:t>главного бухгалтера</w:t>
      </w:r>
      <w:r w:rsidRPr="001E1C30">
        <w:rPr>
          <w:szCs w:val="28"/>
        </w:rPr>
        <w:t xml:space="preserve"> </w:t>
      </w:r>
      <w:r w:rsidRPr="001E1C30">
        <w:rPr>
          <w:szCs w:val="28"/>
          <w:lang w:val="ru-RU"/>
        </w:rPr>
        <w:t>централизованной бухгалтерии</w:t>
      </w:r>
      <w:r w:rsidRPr="001E1C30">
        <w:rPr>
          <w:szCs w:val="28"/>
        </w:rPr>
        <w:t xml:space="preserve">, которая по настроенному расписанию </w:t>
      </w:r>
      <w:r w:rsidRPr="001E1C30">
        <w:rPr>
          <w:szCs w:val="28"/>
          <w:lang w:val="ru-RU"/>
        </w:rPr>
        <w:t xml:space="preserve">автоматически </w:t>
      </w:r>
      <w:r w:rsidRPr="001E1C30">
        <w:rPr>
          <w:szCs w:val="28"/>
        </w:rPr>
        <w:t xml:space="preserve">выгружается </w:t>
      </w:r>
      <w:r w:rsidRPr="001E1C30">
        <w:rPr>
          <w:szCs w:val="28"/>
          <w:lang w:val="ru-RU"/>
        </w:rPr>
        <w:t xml:space="preserve">из области данных учреждения </w:t>
      </w:r>
      <w:r w:rsidRPr="001E1C30">
        <w:rPr>
          <w:szCs w:val="28"/>
        </w:rPr>
        <w:t>в АРМ ЦБ.</w:t>
      </w:r>
    </w:p>
    <w:p w14:paraId="3696C62D" w14:textId="77777777" w:rsidR="0036544F" w:rsidRPr="001E1C30" w:rsidRDefault="0036544F" w:rsidP="00216533">
      <w:pPr>
        <w:pStyle w:val="32"/>
      </w:pPr>
      <w:bookmarkStart w:id="226" w:name="_Toc536545897"/>
      <w:bookmarkStart w:id="227" w:name="_Toc45103958"/>
      <w:bookmarkStart w:id="228" w:name="_Toc47078905"/>
      <w:r w:rsidRPr="001E1C30">
        <w:t>Согласование, подпись и регистрация документа главным бухгалтером ЦБ</w:t>
      </w:r>
      <w:bookmarkEnd w:id="225"/>
      <w:bookmarkEnd w:id="226"/>
      <w:bookmarkEnd w:id="227"/>
      <w:bookmarkEnd w:id="228"/>
    </w:p>
    <w:p w14:paraId="3696C62E" w14:textId="77777777" w:rsidR="0036544F" w:rsidRPr="001E1C30" w:rsidRDefault="0036544F" w:rsidP="003B38E7">
      <w:pPr>
        <w:pStyle w:val="ab"/>
        <w:spacing w:before="120" w:after="120"/>
        <w:ind w:firstLine="709"/>
        <w:rPr>
          <w:szCs w:val="28"/>
        </w:rPr>
      </w:pPr>
      <w:r w:rsidRPr="001E1C30">
        <w:rPr>
          <w:szCs w:val="28"/>
          <w:lang w:val="ru-RU"/>
        </w:rPr>
        <w:t xml:space="preserve">Все задачи по согласованию, подписи и регистрации документов для главного бухгалтера централизованной бухгалтерии отражаются в АРМ ЦБ. </w:t>
      </w:r>
      <w:r w:rsidRPr="001E1C30">
        <w:rPr>
          <w:szCs w:val="28"/>
        </w:rPr>
        <w:t xml:space="preserve">Для согласования документа главный бухгалтер ЦБ находит в интерфейсе «Задачи пользователя ЦБ» соответствующую задачу, </w:t>
      </w:r>
      <w:r w:rsidRPr="001E1C30">
        <w:rPr>
          <w:color w:val="auto"/>
          <w:szCs w:val="28"/>
          <w:lang w:val="ru-RU"/>
        </w:rPr>
        <w:t>и переходит в область данных учреждения двойным щелчком мыши по ссылке, которая находится в колонке «Ссылка», либо по кнопке «Перейти к задачам ОД»</w:t>
      </w:r>
      <w:r w:rsidRPr="001E1C30">
        <w:rPr>
          <w:szCs w:val="28"/>
        </w:rPr>
        <w:t>.</w:t>
      </w:r>
    </w:p>
    <w:p w14:paraId="3696C62F" w14:textId="77777777" w:rsidR="0036544F" w:rsidRPr="001E1C30" w:rsidRDefault="002D355A" w:rsidP="003B38E7">
      <w:pPr>
        <w:pStyle w:val="ab"/>
        <w:keepNext/>
        <w:ind w:firstLine="0"/>
        <w:jc w:val="center"/>
      </w:pPr>
      <w:r w:rsidRPr="00BD55C6">
        <w:rPr>
          <w:noProof/>
          <w:snapToGrid/>
          <w:lang w:val="ru-RU" w:eastAsia="ru-RU"/>
        </w:rPr>
        <w:drawing>
          <wp:inline distT="0" distB="0" distL="0" distR="0" wp14:anchorId="3696D5D9" wp14:editId="3696D5DA">
            <wp:extent cx="6115050" cy="2809875"/>
            <wp:effectExtent l="0" t="0" r="0" b="0"/>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5050" cy="2809875"/>
                    </a:xfrm>
                    <a:prstGeom prst="rect">
                      <a:avLst/>
                    </a:prstGeom>
                    <a:noFill/>
                    <a:ln>
                      <a:noFill/>
                    </a:ln>
                  </pic:spPr>
                </pic:pic>
              </a:graphicData>
            </a:graphic>
          </wp:inline>
        </w:drawing>
      </w:r>
      <w:r w:rsidR="00BD55C6" w:rsidRPr="001E1C30" w:rsidDel="00BD55C6">
        <w:rPr>
          <w:noProof/>
          <w:snapToGrid/>
          <w:lang w:val="ru-RU" w:eastAsia="ru-RU"/>
        </w:rPr>
        <w:t xml:space="preserve"> </w:t>
      </w:r>
    </w:p>
    <w:p w14:paraId="3696C630" w14:textId="539E9DB4" w:rsidR="0036544F" w:rsidRPr="001E1C30" w:rsidRDefault="0036544F" w:rsidP="007D0CAD">
      <w:pPr>
        <w:pStyle w:val="affc"/>
      </w:pPr>
      <w:bookmarkStart w:id="229" w:name="_Toc536546125"/>
      <w:bookmarkStart w:id="230" w:name="_Toc4881478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43</w:t>
      </w:r>
      <w:r w:rsidR="00DA2BAB">
        <w:rPr>
          <w:noProof/>
        </w:rPr>
        <w:fldChar w:fldCharType="end"/>
      </w:r>
      <w:r w:rsidRPr="001E1C30">
        <w:t xml:space="preserve"> </w:t>
      </w:r>
      <w:r w:rsidRPr="001E1C30">
        <w:sym w:font="Symbol" w:char="F02D"/>
      </w:r>
      <w:r w:rsidRPr="001E1C30">
        <w:t xml:space="preserve"> Переход в область данных учреждения</w:t>
      </w:r>
      <w:bookmarkEnd w:id="229"/>
      <w:bookmarkEnd w:id="230"/>
    </w:p>
    <w:p w14:paraId="3696C631" w14:textId="77777777" w:rsidR="0036544F" w:rsidRPr="001E1C30" w:rsidRDefault="0036544F" w:rsidP="003B38E7">
      <w:pPr>
        <w:pStyle w:val="ab"/>
        <w:spacing w:before="120" w:after="120"/>
        <w:ind w:firstLine="709"/>
        <w:rPr>
          <w:szCs w:val="28"/>
        </w:rPr>
      </w:pPr>
      <w:r w:rsidRPr="001E1C30">
        <w:rPr>
          <w:szCs w:val="28"/>
        </w:rPr>
        <w:t xml:space="preserve">После этого в браузере </w:t>
      </w:r>
      <w:r w:rsidRPr="001E1C30">
        <w:rPr>
          <w:szCs w:val="28"/>
          <w:lang w:val="ru-RU"/>
        </w:rPr>
        <w:t xml:space="preserve">появится </w:t>
      </w:r>
      <w:r w:rsidRPr="001E1C30">
        <w:rPr>
          <w:szCs w:val="28"/>
        </w:rPr>
        <w:t>окно с отображением прогресса процесса загрузки.</w:t>
      </w:r>
      <w:r w:rsidRPr="001E1C30">
        <w:rPr>
          <w:szCs w:val="28"/>
          <w:lang w:val="ru-RU"/>
        </w:rPr>
        <w:t xml:space="preserve"> А затем </w:t>
      </w:r>
      <w:r w:rsidR="008C34EF">
        <w:rPr>
          <w:szCs w:val="28"/>
          <w:lang w:val="ru-RU"/>
        </w:rPr>
        <w:t>откроется</w:t>
      </w:r>
      <w:r w:rsidR="008C34EF" w:rsidRPr="001E1C30">
        <w:rPr>
          <w:szCs w:val="28"/>
        </w:rPr>
        <w:t xml:space="preserve"> </w:t>
      </w:r>
      <w:r w:rsidRPr="001E1C30">
        <w:rPr>
          <w:szCs w:val="28"/>
        </w:rPr>
        <w:t>форма документа в области данных учреждения.</w:t>
      </w:r>
    </w:p>
    <w:p w14:paraId="3696C632" w14:textId="77777777" w:rsidR="0036544F" w:rsidRPr="001E1C30" w:rsidRDefault="0036544F" w:rsidP="003B38E7">
      <w:pPr>
        <w:pStyle w:val="ab"/>
        <w:spacing w:before="120" w:after="120"/>
        <w:ind w:firstLine="709"/>
        <w:rPr>
          <w:szCs w:val="28"/>
        </w:rPr>
      </w:pPr>
      <w:r w:rsidRPr="001E1C30">
        <w:rPr>
          <w:szCs w:val="28"/>
        </w:rPr>
        <w:t>Главный бухгалтер ЦБ принимает задачу по обработке документа к исполнению, осуществляет проверку данных документа, после чего принимает решение, например, о согласовании документа и регистрации в учете.</w:t>
      </w:r>
    </w:p>
    <w:p w14:paraId="3696C633" w14:textId="77777777" w:rsidR="0036544F" w:rsidRPr="001E1C30" w:rsidRDefault="002D355A" w:rsidP="003B38E7">
      <w:pPr>
        <w:pStyle w:val="ab"/>
        <w:keepNext/>
        <w:spacing w:after="120"/>
        <w:ind w:firstLine="0"/>
        <w:jc w:val="center"/>
      </w:pPr>
      <w:r w:rsidRPr="001E1C30">
        <w:rPr>
          <w:noProof/>
          <w:snapToGrid/>
          <w:lang w:val="ru-RU" w:eastAsia="ru-RU"/>
        </w:rPr>
        <w:lastRenderedPageBreak/>
        <w:drawing>
          <wp:inline distT="0" distB="0" distL="0" distR="0" wp14:anchorId="3696D5DB" wp14:editId="3696D5DC">
            <wp:extent cx="6124575" cy="5353050"/>
            <wp:effectExtent l="0" t="0" r="0" b="0"/>
            <wp:docPr id="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24575" cy="5353050"/>
                    </a:xfrm>
                    <a:prstGeom prst="rect">
                      <a:avLst/>
                    </a:prstGeom>
                    <a:noFill/>
                    <a:ln>
                      <a:noFill/>
                    </a:ln>
                  </pic:spPr>
                </pic:pic>
              </a:graphicData>
            </a:graphic>
          </wp:inline>
        </w:drawing>
      </w:r>
    </w:p>
    <w:p w14:paraId="3696C634" w14:textId="4986F314" w:rsidR="0036544F" w:rsidRPr="001E1C30" w:rsidRDefault="0036544F" w:rsidP="007D0CAD">
      <w:pPr>
        <w:pStyle w:val="affc"/>
      </w:pPr>
      <w:bookmarkStart w:id="231" w:name="_Toc536546126"/>
      <w:bookmarkStart w:id="232" w:name="_Toc4881478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44</w:t>
      </w:r>
      <w:r w:rsidR="00DA2BAB">
        <w:rPr>
          <w:noProof/>
        </w:rPr>
        <w:fldChar w:fldCharType="end"/>
      </w:r>
      <w:r w:rsidRPr="001E1C30">
        <w:t xml:space="preserve"> </w:t>
      </w:r>
      <w:r w:rsidRPr="001E1C30">
        <w:sym w:font="Symbol" w:char="F02D"/>
      </w:r>
      <w:r w:rsidRPr="001E1C30">
        <w:t xml:space="preserve"> Перевод документа в статус На подписание</w:t>
      </w:r>
      <w:bookmarkEnd w:id="231"/>
      <w:bookmarkEnd w:id="232"/>
    </w:p>
    <w:p w14:paraId="3696C635" w14:textId="77777777" w:rsidR="0036544F" w:rsidRPr="001E1C30" w:rsidRDefault="0036544F" w:rsidP="003B38E7">
      <w:pPr>
        <w:pStyle w:val="ab"/>
        <w:spacing w:before="120" w:after="120"/>
        <w:ind w:firstLine="709"/>
        <w:rPr>
          <w:szCs w:val="28"/>
        </w:rPr>
      </w:pPr>
      <w:r w:rsidRPr="001E1C30">
        <w:rPr>
          <w:szCs w:val="28"/>
        </w:rPr>
        <w:t xml:space="preserve">Предположим, главный бухгалтер ЦБ утвердил документ. При положительном решении дальнейший перевод документа осуществляется по кнопке </w:t>
      </w:r>
      <w:r w:rsidR="002D355A" w:rsidRPr="001E1C30">
        <w:rPr>
          <w:noProof/>
          <w:snapToGrid/>
          <w:lang w:val="ru-RU" w:eastAsia="ru-RU"/>
        </w:rPr>
        <w:drawing>
          <wp:inline distT="0" distB="0" distL="0" distR="0" wp14:anchorId="3696D5DD" wp14:editId="3696D5DE">
            <wp:extent cx="1190625" cy="190500"/>
            <wp:effectExtent l="0" t="0" r="0" b="0"/>
            <wp:docPr id="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90625" cy="190500"/>
                    </a:xfrm>
                    <a:prstGeom prst="rect">
                      <a:avLst/>
                    </a:prstGeom>
                    <a:noFill/>
                    <a:ln>
                      <a:noFill/>
                    </a:ln>
                  </pic:spPr>
                </pic:pic>
              </a:graphicData>
            </a:graphic>
          </wp:inline>
        </w:drawing>
      </w:r>
      <w:r w:rsidRPr="001E1C30">
        <w:rPr>
          <w:szCs w:val="28"/>
        </w:rPr>
        <w:t>.</w:t>
      </w:r>
      <w:r w:rsidRPr="001E1C30">
        <w:rPr>
          <w:szCs w:val="28"/>
          <w:lang w:val="ru-RU"/>
        </w:rPr>
        <w:t xml:space="preserve"> По нажатию данной кнопки </w:t>
      </w:r>
      <w:r w:rsidRPr="001E1C30">
        <w:rPr>
          <w:szCs w:val="28"/>
        </w:rPr>
        <w:t xml:space="preserve">откроется окно для </w:t>
      </w:r>
      <w:r w:rsidRPr="001E1C30">
        <w:rPr>
          <w:color w:val="auto"/>
          <w:szCs w:val="28"/>
          <w:lang w:val="ru-RU"/>
        </w:rPr>
        <w:t xml:space="preserve">подписания документа с помощью электронной подписи </w:t>
      </w:r>
      <w:r w:rsidRPr="001E1C30">
        <w:rPr>
          <w:color w:val="auto"/>
          <w:szCs w:val="28"/>
          <w:lang w:val="en-US"/>
        </w:rPr>
        <w:t>Jinn</w:t>
      </w:r>
      <w:r w:rsidRPr="001E1C30">
        <w:rPr>
          <w:szCs w:val="28"/>
        </w:rPr>
        <w:t>.</w:t>
      </w:r>
    </w:p>
    <w:p w14:paraId="3696C636" w14:textId="77777777" w:rsidR="0036544F" w:rsidRPr="001E1C30" w:rsidRDefault="002D355A" w:rsidP="0036544F">
      <w:pPr>
        <w:pStyle w:val="ab"/>
        <w:spacing w:before="120" w:after="120"/>
        <w:ind w:firstLine="0"/>
        <w:jc w:val="center"/>
        <w:rPr>
          <w:noProof/>
          <w:snapToGrid/>
          <w:lang w:val="ru-RU" w:eastAsia="ru-RU"/>
        </w:rPr>
      </w:pPr>
      <w:r w:rsidRPr="001E1C30">
        <w:rPr>
          <w:noProof/>
          <w:snapToGrid/>
          <w:lang w:val="ru-RU" w:eastAsia="ru-RU"/>
        </w:rPr>
        <w:drawing>
          <wp:inline distT="0" distB="0" distL="0" distR="0" wp14:anchorId="3696D5DF" wp14:editId="3696D5E0">
            <wp:extent cx="3228975" cy="1209675"/>
            <wp:effectExtent l="0" t="0" r="0" b="0"/>
            <wp:docPr id="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28975" cy="1209675"/>
                    </a:xfrm>
                    <a:prstGeom prst="rect">
                      <a:avLst/>
                    </a:prstGeom>
                    <a:noFill/>
                    <a:ln>
                      <a:noFill/>
                    </a:ln>
                  </pic:spPr>
                </pic:pic>
              </a:graphicData>
            </a:graphic>
          </wp:inline>
        </w:drawing>
      </w:r>
    </w:p>
    <w:p w14:paraId="3696C637" w14:textId="31266071" w:rsidR="0036544F" w:rsidRPr="001E1C30" w:rsidRDefault="0036544F" w:rsidP="007D0CAD">
      <w:pPr>
        <w:pStyle w:val="affc"/>
      </w:pPr>
      <w:bookmarkStart w:id="233" w:name="_Toc536546127"/>
      <w:bookmarkStart w:id="234" w:name="_Toc4881478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45</w:t>
      </w:r>
      <w:r w:rsidR="00DA2BAB">
        <w:rPr>
          <w:noProof/>
        </w:rPr>
        <w:fldChar w:fldCharType="end"/>
      </w:r>
      <w:r w:rsidRPr="001E1C30">
        <w:t xml:space="preserve"> – Окно подписи документа</w:t>
      </w:r>
      <w:bookmarkEnd w:id="233"/>
      <w:bookmarkEnd w:id="234"/>
    </w:p>
    <w:p w14:paraId="3696C638" w14:textId="77777777" w:rsidR="0036544F" w:rsidRPr="001E1C30" w:rsidRDefault="0036544F" w:rsidP="003B38E7">
      <w:pPr>
        <w:pStyle w:val="ab"/>
        <w:spacing w:before="120" w:after="120"/>
        <w:ind w:firstLine="709"/>
        <w:rPr>
          <w:szCs w:val="28"/>
        </w:rPr>
      </w:pPr>
      <w:r w:rsidRPr="001E1C30">
        <w:rPr>
          <w:szCs w:val="28"/>
        </w:rPr>
        <w:lastRenderedPageBreak/>
        <w:t>Подписываемый набор данных можно предварительно просмотреть, нажав на гиперссылку в окне подписи документа</w:t>
      </w:r>
      <w:r w:rsidRPr="001E1C30">
        <w:rPr>
          <w:szCs w:val="28"/>
          <w:lang w:val="ru-RU"/>
        </w:rPr>
        <w:t xml:space="preserve"> и перейдя на закладку </w:t>
      </w:r>
      <w:r w:rsidRPr="001E1C30">
        <w:rPr>
          <w:szCs w:val="28"/>
          <w:lang w:val="en-US"/>
        </w:rPr>
        <w:t>XML</w:t>
      </w:r>
      <w:r w:rsidRPr="001E1C30">
        <w:rPr>
          <w:szCs w:val="28"/>
        </w:rPr>
        <w:t>.</w:t>
      </w:r>
      <w:r w:rsidRPr="001E1C30">
        <w:rPr>
          <w:szCs w:val="28"/>
          <w:lang w:val="ru-RU"/>
        </w:rPr>
        <w:t xml:space="preserve"> В</w:t>
      </w:r>
      <w:r w:rsidRPr="001E1C30">
        <w:rPr>
          <w:szCs w:val="28"/>
        </w:rPr>
        <w:t xml:space="preserve"> состав </w:t>
      </w:r>
      <w:r w:rsidRPr="001E1C30">
        <w:rPr>
          <w:szCs w:val="28"/>
          <w:lang w:val="ru-RU"/>
        </w:rPr>
        <w:t xml:space="preserve">данных, подписываемых руководителем учреждения, </w:t>
      </w:r>
      <w:r w:rsidRPr="001E1C30">
        <w:rPr>
          <w:szCs w:val="28"/>
        </w:rPr>
        <w:t>включаются как данные в зоне ответственности текущего исполнителя, так и данные в зоне ответственности исполнител</w:t>
      </w:r>
      <w:r w:rsidRPr="001E1C30">
        <w:rPr>
          <w:szCs w:val="28"/>
          <w:lang w:val="ru-RU"/>
        </w:rPr>
        <w:t>ей</w:t>
      </w:r>
      <w:r w:rsidRPr="001E1C30">
        <w:rPr>
          <w:szCs w:val="28"/>
        </w:rPr>
        <w:t xml:space="preserve"> предыдущ</w:t>
      </w:r>
      <w:r w:rsidRPr="001E1C30">
        <w:rPr>
          <w:szCs w:val="28"/>
          <w:lang w:val="ru-RU"/>
        </w:rPr>
        <w:t>их</w:t>
      </w:r>
      <w:r w:rsidRPr="001E1C30">
        <w:rPr>
          <w:szCs w:val="28"/>
        </w:rPr>
        <w:t xml:space="preserve"> этап</w:t>
      </w:r>
      <w:r w:rsidRPr="001E1C30">
        <w:rPr>
          <w:szCs w:val="28"/>
          <w:lang w:val="ru-RU"/>
        </w:rPr>
        <w:t>ов (в рамках рассматриваемого примера – кадровика, руководителя, расчетчика)</w:t>
      </w:r>
      <w:r w:rsidRPr="001E1C30">
        <w:rPr>
          <w:szCs w:val="28"/>
        </w:rPr>
        <w:t>.</w:t>
      </w:r>
    </w:p>
    <w:p w14:paraId="3696C639" w14:textId="77777777" w:rsidR="0036544F" w:rsidRPr="001E1C30" w:rsidRDefault="002D355A" w:rsidP="003B38E7">
      <w:pPr>
        <w:pStyle w:val="ab"/>
        <w:keepNext/>
        <w:spacing w:before="120" w:after="120"/>
        <w:ind w:firstLine="0"/>
        <w:jc w:val="center"/>
        <w:rPr>
          <w:szCs w:val="28"/>
          <w:lang w:val="ru-RU"/>
        </w:rPr>
      </w:pPr>
      <w:r w:rsidRPr="001E1C30">
        <w:rPr>
          <w:noProof/>
          <w:lang w:val="ru-RU" w:eastAsia="ru-RU"/>
        </w:rPr>
        <w:drawing>
          <wp:inline distT="0" distB="0" distL="0" distR="0" wp14:anchorId="3696D5E1" wp14:editId="297D4E07">
            <wp:extent cx="6172200" cy="41338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link="rId71">
                      <a:extLst>
                        <a:ext uri="{28A0092B-C50C-407E-A947-70E740481C1C}">
                          <a14:useLocalDpi xmlns:a14="http://schemas.microsoft.com/office/drawing/2010/main" val="0"/>
                        </a:ext>
                      </a:extLst>
                    </a:blip>
                    <a:srcRect/>
                    <a:stretch>
                      <a:fillRect/>
                    </a:stretch>
                  </pic:blipFill>
                  <pic:spPr bwMode="auto">
                    <a:xfrm>
                      <a:off x="0" y="0"/>
                      <a:ext cx="6172200" cy="4133850"/>
                    </a:xfrm>
                    <a:prstGeom prst="rect">
                      <a:avLst/>
                    </a:prstGeom>
                    <a:noFill/>
                    <a:ln>
                      <a:noFill/>
                    </a:ln>
                  </pic:spPr>
                </pic:pic>
              </a:graphicData>
            </a:graphic>
          </wp:inline>
        </w:drawing>
      </w:r>
    </w:p>
    <w:p w14:paraId="3696C63A" w14:textId="1D68483C" w:rsidR="0036544F" w:rsidRPr="001E1C30" w:rsidRDefault="0036544F" w:rsidP="007D0CAD">
      <w:pPr>
        <w:pStyle w:val="affc"/>
      </w:pPr>
      <w:bookmarkStart w:id="235" w:name="_Toc536546128"/>
      <w:bookmarkStart w:id="236" w:name="_Toc4881478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46</w:t>
      </w:r>
      <w:r w:rsidR="00DA2BAB">
        <w:rPr>
          <w:noProof/>
        </w:rPr>
        <w:fldChar w:fldCharType="end"/>
      </w:r>
      <w:r w:rsidRPr="001E1C30">
        <w:t xml:space="preserve"> </w:t>
      </w:r>
      <w:r w:rsidRPr="001E1C30">
        <w:sym w:font="Symbol" w:char="F02D"/>
      </w:r>
      <w:r w:rsidRPr="001E1C30">
        <w:t xml:space="preserve"> Подписываемый набор данных</w:t>
      </w:r>
      <w:bookmarkEnd w:id="235"/>
      <w:bookmarkEnd w:id="236"/>
    </w:p>
    <w:p w14:paraId="3696C63B" w14:textId="77777777" w:rsidR="0036544F" w:rsidRPr="001E1C30" w:rsidRDefault="0036544F" w:rsidP="003B38E7">
      <w:pPr>
        <w:pStyle w:val="ab"/>
        <w:spacing w:before="120" w:after="120"/>
        <w:ind w:firstLine="709"/>
        <w:rPr>
          <w:szCs w:val="28"/>
          <w:lang w:val="ru-RU"/>
        </w:rPr>
      </w:pPr>
      <w:r w:rsidRPr="001E1C30">
        <w:rPr>
          <w:szCs w:val="28"/>
        </w:rPr>
        <w:t>На этапе подписания</w:t>
      </w:r>
      <w:r w:rsidRPr="001E1C30">
        <w:rPr>
          <w:szCs w:val="28"/>
          <w:lang w:val="ru-RU"/>
        </w:rPr>
        <w:t xml:space="preserve"> при просмотре печатной формы можно увидеть штампы электронной подписи кадровика и руководителя выполнивших предыдущие этапы обработки документа </w:t>
      </w:r>
      <w:r w:rsidRPr="001E1C30">
        <w:rPr>
          <w:szCs w:val="28"/>
        </w:rPr>
        <w:t>(при условии</w:t>
      </w:r>
      <w:r w:rsidRPr="001E1C30">
        <w:rPr>
          <w:szCs w:val="28"/>
          <w:lang w:val="ru-RU"/>
        </w:rPr>
        <w:t>,</w:t>
      </w:r>
      <w:r w:rsidRPr="001E1C30">
        <w:rPr>
          <w:szCs w:val="28"/>
        </w:rPr>
        <w:t xml:space="preserve"> если в настройках шаблона установлен признак визуализации подписи в печатной форме документа). Пример такой печатной формы документа приведен на рисунке ниже.</w:t>
      </w:r>
    </w:p>
    <w:p w14:paraId="3696C63C" w14:textId="77777777" w:rsidR="0036544F" w:rsidRPr="001E1C30" w:rsidRDefault="002D355A" w:rsidP="003B38E7">
      <w:pPr>
        <w:pStyle w:val="ab"/>
        <w:keepNext/>
        <w:spacing w:before="120" w:after="120"/>
        <w:ind w:firstLine="0"/>
        <w:jc w:val="center"/>
        <w:rPr>
          <w:szCs w:val="28"/>
          <w:lang w:val="ru-RU"/>
        </w:rPr>
      </w:pPr>
      <w:r w:rsidRPr="001E1C30">
        <w:rPr>
          <w:noProof/>
          <w:snapToGrid/>
          <w:lang w:val="ru-RU" w:eastAsia="ru-RU"/>
        </w:rPr>
        <w:lastRenderedPageBreak/>
        <w:drawing>
          <wp:inline distT="0" distB="0" distL="0" distR="0" wp14:anchorId="3696D5E3" wp14:editId="3696D5E4">
            <wp:extent cx="5200650" cy="7639050"/>
            <wp:effectExtent l="0" t="0" r="0"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00650" cy="7639050"/>
                    </a:xfrm>
                    <a:prstGeom prst="rect">
                      <a:avLst/>
                    </a:prstGeom>
                    <a:noFill/>
                    <a:ln>
                      <a:noFill/>
                    </a:ln>
                  </pic:spPr>
                </pic:pic>
              </a:graphicData>
            </a:graphic>
          </wp:inline>
        </w:drawing>
      </w:r>
    </w:p>
    <w:p w14:paraId="3696C63D" w14:textId="1A073233" w:rsidR="0036544F" w:rsidRPr="001E1C30" w:rsidRDefault="0036544F" w:rsidP="007D0CAD">
      <w:pPr>
        <w:pStyle w:val="affc"/>
      </w:pPr>
      <w:bookmarkStart w:id="237" w:name="_Toc536546129"/>
      <w:bookmarkStart w:id="238" w:name="_Toc4881478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47</w:t>
      </w:r>
      <w:r w:rsidR="00DA2BAB">
        <w:rPr>
          <w:noProof/>
        </w:rPr>
        <w:fldChar w:fldCharType="end"/>
      </w:r>
      <w:r w:rsidRPr="001E1C30">
        <w:t xml:space="preserve"> </w:t>
      </w:r>
      <w:r w:rsidR="003B38E7">
        <w:sym w:font="Symbol" w:char="F02D"/>
      </w:r>
      <w:r w:rsidRPr="001E1C30">
        <w:t xml:space="preserve"> Штамп электронной подписи на печатной форме документа</w:t>
      </w:r>
      <w:bookmarkEnd w:id="237"/>
      <w:bookmarkEnd w:id="238"/>
    </w:p>
    <w:p w14:paraId="3696C63E" w14:textId="77777777" w:rsidR="0036544F" w:rsidRPr="001E1C30" w:rsidRDefault="0036544F" w:rsidP="003B38E7">
      <w:pPr>
        <w:pStyle w:val="ab"/>
        <w:spacing w:before="120" w:after="120"/>
        <w:ind w:firstLine="709"/>
        <w:rPr>
          <w:szCs w:val="28"/>
          <w:lang w:val="ru-RU"/>
        </w:rPr>
      </w:pPr>
      <w:r w:rsidRPr="001E1C30">
        <w:rPr>
          <w:szCs w:val="28"/>
        </w:rPr>
        <w:lastRenderedPageBreak/>
        <w:t xml:space="preserve">После </w:t>
      </w:r>
      <w:r w:rsidRPr="001E1C30">
        <w:rPr>
          <w:szCs w:val="28"/>
          <w:lang w:val="ru-RU"/>
        </w:rPr>
        <w:t>регистрации</w:t>
      </w:r>
      <w:r w:rsidRPr="001E1C30">
        <w:rPr>
          <w:szCs w:val="28"/>
        </w:rPr>
        <w:t xml:space="preserve"> документа </w:t>
      </w:r>
      <w:r w:rsidRPr="001E1C30">
        <w:rPr>
          <w:szCs w:val="28"/>
          <w:lang w:val="ru-RU"/>
        </w:rPr>
        <w:t>главным бухгалтером ЦБ</w:t>
      </w:r>
      <w:r w:rsidRPr="001E1C30">
        <w:rPr>
          <w:szCs w:val="28"/>
        </w:rPr>
        <w:t xml:space="preserve">, </w:t>
      </w:r>
      <w:r w:rsidRPr="001E1C30">
        <w:rPr>
          <w:szCs w:val="28"/>
          <w:lang w:val="ru-RU"/>
        </w:rPr>
        <w:t>ему присвоится статус</w:t>
      </w:r>
      <w:r w:rsidRPr="001E1C30">
        <w:rPr>
          <w:szCs w:val="28"/>
        </w:rPr>
        <w:t xml:space="preserve"> «</w:t>
      </w:r>
      <w:r w:rsidRPr="001E1C30">
        <w:rPr>
          <w:szCs w:val="28"/>
          <w:lang w:val="ru-RU"/>
        </w:rPr>
        <w:t>Зарегистрирован</w:t>
      </w:r>
      <w:r w:rsidRPr="001E1C30">
        <w:rPr>
          <w:szCs w:val="28"/>
        </w:rPr>
        <w:t>»</w:t>
      </w:r>
      <w:r w:rsidRPr="001E1C30">
        <w:rPr>
          <w:szCs w:val="28"/>
          <w:lang w:val="ru-RU"/>
        </w:rPr>
        <w:t>. Документ после смены статуса станет недоступным для редактирования текущему пользователю.</w:t>
      </w:r>
    </w:p>
    <w:p w14:paraId="3696C63F" w14:textId="77777777" w:rsidR="0036544F" w:rsidRPr="001E1C30" w:rsidRDefault="002D355A" w:rsidP="003B38E7">
      <w:pPr>
        <w:keepNext/>
        <w:jc w:val="center"/>
      </w:pPr>
      <w:r w:rsidRPr="001E1C30">
        <w:rPr>
          <w:noProof/>
          <w:snapToGrid/>
        </w:rPr>
        <w:drawing>
          <wp:inline distT="0" distB="0" distL="0" distR="0" wp14:anchorId="3696D5E5" wp14:editId="3696D5E6">
            <wp:extent cx="5924550" cy="4476750"/>
            <wp:effectExtent l="0" t="0" r="0" b="0"/>
            <wp:docPr id="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24550" cy="4476750"/>
                    </a:xfrm>
                    <a:prstGeom prst="rect">
                      <a:avLst/>
                    </a:prstGeom>
                    <a:noFill/>
                    <a:ln>
                      <a:noFill/>
                    </a:ln>
                  </pic:spPr>
                </pic:pic>
              </a:graphicData>
            </a:graphic>
          </wp:inline>
        </w:drawing>
      </w:r>
    </w:p>
    <w:p w14:paraId="3696C640" w14:textId="3DB195E7" w:rsidR="0036544F" w:rsidRPr="001E1C30" w:rsidRDefault="0036544F" w:rsidP="007D0CAD">
      <w:pPr>
        <w:pStyle w:val="affc"/>
      </w:pPr>
      <w:bookmarkStart w:id="239" w:name="_Toc536546130"/>
      <w:bookmarkStart w:id="240" w:name="_Toc4881478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48</w:t>
      </w:r>
      <w:r w:rsidR="00DA2BAB">
        <w:rPr>
          <w:noProof/>
        </w:rPr>
        <w:fldChar w:fldCharType="end"/>
      </w:r>
      <w:r w:rsidRPr="001E1C30">
        <w:t xml:space="preserve"> </w:t>
      </w:r>
      <w:r w:rsidRPr="001E1C30">
        <w:sym w:font="Symbol" w:char="F02D"/>
      </w:r>
      <w:r w:rsidRPr="001E1C30">
        <w:t xml:space="preserve"> Смена статуса документа</w:t>
      </w:r>
      <w:bookmarkEnd w:id="239"/>
      <w:bookmarkEnd w:id="240"/>
    </w:p>
    <w:p w14:paraId="3696C641" w14:textId="77777777" w:rsidR="0036544F" w:rsidRPr="001E1C30" w:rsidRDefault="0036544F" w:rsidP="00216533">
      <w:pPr>
        <w:pStyle w:val="32"/>
      </w:pPr>
      <w:bookmarkStart w:id="241" w:name="_Toc536516043"/>
      <w:bookmarkStart w:id="242" w:name="_Toc536516045"/>
      <w:bookmarkStart w:id="243" w:name="_Toc536516046"/>
      <w:bookmarkStart w:id="244" w:name="_Toc536516047"/>
      <w:bookmarkStart w:id="245" w:name="_Toc536516048"/>
      <w:bookmarkStart w:id="246" w:name="_Toc536516049"/>
      <w:bookmarkStart w:id="247" w:name="_Toc536516050"/>
      <w:bookmarkStart w:id="248" w:name="_Toc536516051"/>
      <w:bookmarkStart w:id="249" w:name="_Toc536516052"/>
      <w:bookmarkStart w:id="250" w:name="_Toc536516053"/>
      <w:bookmarkStart w:id="251" w:name="_Toc536516054"/>
      <w:bookmarkStart w:id="252" w:name="_Toc536516055"/>
      <w:bookmarkStart w:id="253" w:name="_Toc536516056"/>
      <w:bookmarkStart w:id="254" w:name="_Toc536516058"/>
      <w:bookmarkStart w:id="255" w:name="_Toc536516059"/>
      <w:bookmarkStart w:id="256" w:name="_Toc536516060"/>
      <w:bookmarkStart w:id="257" w:name="_Toc536516061"/>
      <w:bookmarkStart w:id="258" w:name="_Toc536516062"/>
      <w:bookmarkStart w:id="259" w:name="_Toc527126496"/>
      <w:bookmarkStart w:id="260" w:name="_Toc536545898"/>
      <w:bookmarkStart w:id="261" w:name="_Toc45103959"/>
      <w:bookmarkStart w:id="262" w:name="_Toc47078906"/>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r w:rsidRPr="001E1C30">
        <w:t>Вынесение отрицательной резолюции главным бухгалтером ЦБ</w:t>
      </w:r>
      <w:bookmarkEnd w:id="259"/>
      <w:bookmarkEnd w:id="260"/>
      <w:bookmarkEnd w:id="261"/>
      <w:bookmarkEnd w:id="262"/>
      <w:r w:rsidRPr="001E1C30">
        <w:t xml:space="preserve"> </w:t>
      </w:r>
    </w:p>
    <w:p w14:paraId="3696C642" w14:textId="77777777" w:rsidR="0036544F" w:rsidRPr="001E1C30" w:rsidRDefault="0036544F" w:rsidP="003B38E7">
      <w:pPr>
        <w:spacing w:before="120" w:after="120"/>
        <w:ind w:firstLine="709"/>
        <w:rPr>
          <w:sz w:val="28"/>
          <w:szCs w:val="28"/>
          <w:lang w:eastAsia="x-none"/>
        </w:rPr>
      </w:pPr>
      <w:r w:rsidRPr="001E1C30">
        <w:rPr>
          <w:sz w:val="28"/>
          <w:szCs w:val="28"/>
          <w:lang w:eastAsia="x-none"/>
        </w:rPr>
        <w:t>На этапе обработки документа главным бухгалтером ЦБ может быть принято решение об отправке документа на доработку.</w:t>
      </w:r>
    </w:p>
    <w:p w14:paraId="3696C643" w14:textId="77777777" w:rsidR="0036544F" w:rsidRPr="001E1C30" w:rsidRDefault="0036544F" w:rsidP="003B38E7">
      <w:pPr>
        <w:spacing w:before="120" w:after="120"/>
        <w:ind w:firstLine="709"/>
        <w:rPr>
          <w:sz w:val="28"/>
          <w:szCs w:val="28"/>
          <w:lang w:eastAsia="x-none"/>
        </w:rPr>
      </w:pPr>
      <w:r w:rsidRPr="001E1C30">
        <w:rPr>
          <w:sz w:val="28"/>
          <w:szCs w:val="28"/>
          <w:lang w:eastAsia="x-none"/>
        </w:rPr>
        <w:t xml:space="preserve">Рассмотрим случай, когда главный бухгалтер ЦБ вынес отрицательное решение на этапе согласования и отправил его на доработку расчетчику ЦБ. </w:t>
      </w:r>
    </w:p>
    <w:p w14:paraId="3696C644" w14:textId="77777777" w:rsidR="0036544F" w:rsidRPr="001E1C30" w:rsidRDefault="0036544F" w:rsidP="0036544F">
      <w:pPr>
        <w:ind w:firstLine="708"/>
        <w:rPr>
          <w:noProof/>
          <w:sz w:val="28"/>
          <w:szCs w:val="28"/>
        </w:rPr>
      </w:pPr>
      <w:r w:rsidRPr="001E1C30">
        <w:rPr>
          <w:sz w:val="28"/>
          <w:szCs w:val="28"/>
          <w:lang w:eastAsia="x-none"/>
        </w:rPr>
        <w:t xml:space="preserve">При выборе отрицательной резолюции необходимо указать причину вынесения такого решения (например, «Расчеты произведены не верно. Доработать.») и нажать соответствующую кнопку </w:t>
      </w:r>
      <w:r w:rsidRPr="001E1C30">
        <w:rPr>
          <w:sz w:val="28"/>
          <w:szCs w:val="28"/>
          <w:lang w:eastAsia="x-none"/>
        </w:rPr>
        <w:sym w:font="Symbol" w:char="F02D"/>
      </w:r>
      <w:r w:rsidRPr="001E1C30">
        <w:rPr>
          <w:sz w:val="28"/>
          <w:szCs w:val="28"/>
          <w:lang w:eastAsia="x-none"/>
        </w:rPr>
        <w:t xml:space="preserve">  в данном примере кнопку </w:t>
      </w:r>
      <w:r w:rsidR="002D355A" w:rsidRPr="001E1C30">
        <w:rPr>
          <w:noProof/>
          <w:sz w:val="28"/>
          <w:szCs w:val="28"/>
        </w:rPr>
        <w:drawing>
          <wp:inline distT="0" distB="0" distL="0" distR="0" wp14:anchorId="3696D5E7" wp14:editId="3696D5E8">
            <wp:extent cx="790575" cy="180975"/>
            <wp:effectExtent l="0" t="0" r="0" b="0"/>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90575" cy="180975"/>
                    </a:xfrm>
                    <a:prstGeom prst="rect">
                      <a:avLst/>
                    </a:prstGeom>
                    <a:noFill/>
                    <a:ln>
                      <a:noFill/>
                    </a:ln>
                  </pic:spPr>
                </pic:pic>
              </a:graphicData>
            </a:graphic>
          </wp:inline>
        </w:drawing>
      </w:r>
      <w:r w:rsidRPr="001E1C30">
        <w:rPr>
          <w:noProof/>
          <w:sz w:val="28"/>
          <w:szCs w:val="28"/>
        </w:rPr>
        <w:t>.</w:t>
      </w:r>
    </w:p>
    <w:p w14:paraId="3696C645" w14:textId="77777777" w:rsidR="0036544F" w:rsidRPr="001E1C30" w:rsidRDefault="002D355A" w:rsidP="0036544F">
      <w:pPr>
        <w:keepNext/>
        <w:jc w:val="center"/>
      </w:pPr>
      <w:r w:rsidRPr="001E1C30">
        <w:rPr>
          <w:noProof/>
          <w:snapToGrid/>
        </w:rPr>
        <w:lastRenderedPageBreak/>
        <w:drawing>
          <wp:inline distT="0" distB="0" distL="0" distR="0" wp14:anchorId="3696D5E9" wp14:editId="3696D5EA">
            <wp:extent cx="5619750" cy="4924425"/>
            <wp:effectExtent l="0" t="0" r="0" b="0"/>
            <wp:docPr id="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19750" cy="4924425"/>
                    </a:xfrm>
                    <a:prstGeom prst="rect">
                      <a:avLst/>
                    </a:prstGeom>
                    <a:noFill/>
                    <a:ln>
                      <a:noFill/>
                    </a:ln>
                  </pic:spPr>
                </pic:pic>
              </a:graphicData>
            </a:graphic>
          </wp:inline>
        </w:drawing>
      </w:r>
    </w:p>
    <w:p w14:paraId="3696C646" w14:textId="5C3AA87B" w:rsidR="0036544F" w:rsidRPr="001E1C30" w:rsidRDefault="0036544F" w:rsidP="007D0CAD">
      <w:pPr>
        <w:pStyle w:val="affc"/>
        <w:rPr>
          <w:noProof/>
        </w:rPr>
      </w:pPr>
      <w:bookmarkStart w:id="263" w:name="_Toc536546131"/>
      <w:bookmarkStart w:id="264" w:name="_Toc4881478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49</w:t>
      </w:r>
      <w:r w:rsidR="00DA2BAB">
        <w:rPr>
          <w:noProof/>
        </w:rPr>
        <w:fldChar w:fldCharType="end"/>
      </w:r>
      <w:r w:rsidRPr="001E1C30">
        <w:t xml:space="preserve"> </w:t>
      </w:r>
      <w:r w:rsidRPr="001E1C30">
        <w:sym w:font="Symbol" w:char="F02D"/>
      </w:r>
      <w:r w:rsidRPr="001E1C30">
        <w:t xml:space="preserve"> Отправка документа на доработку</w:t>
      </w:r>
      <w:bookmarkEnd w:id="263"/>
      <w:bookmarkEnd w:id="264"/>
    </w:p>
    <w:p w14:paraId="3696C647" w14:textId="77777777" w:rsidR="0036544F" w:rsidRPr="001E1C30" w:rsidRDefault="0036544F" w:rsidP="003B38E7">
      <w:pPr>
        <w:spacing w:before="120" w:after="120"/>
        <w:ind w:firstLine="709"/>
        <w:rPr>
          <w:sz w:val="28"/>
          <w:szCs w:val="28"/>
        </w:rPr>
      </w:pPr>
      <w:r w:rsidRPr="001E1C30">
        <w:rPr>
          <w:sz w:val="28"/>
          <w:szCs w:val="28"/>
          <w:lang w:eastAsia="x-none"/>
        </w:rPr>
        <w:t>После выбора данной резолюции документу будет присвоен статус «На доработке» и он будет возвращен расчетчику ЦБ.</w:t>
      </w:r>
      <w:r w:rsidRPr="001E1C30">
        <w:rPr>
          <w:sz w:val="28"/>
          <w:szCs w:val="28"/>
        </w:rPr>
        <w:t xml:space="preserve"> </w:t>
      </w:r>
    </w:p>
    <w:p w14:paraId="3696C648" w14:textId="77777777" w:rsidR="0036544F" w:rsidRPr="001E1C30" w:rsidRDefault="002D355A" w:rsidP="003B38E7">
      <w:pPr>
        <w:keepNext/>
        <w:jc w:val="center"/>
      </w:pPr>
      <w:r w:rsidRPr="001E1C30">
        <w:rPr>
          <w:noProof/>
          <w:snapToGrid/>
        </w:rPr>
        <w:lastRenderedPageBreak/>
        <w:drawing>
          <wp:inline distT="0" distB="0" distL="0" distR="0" wp14:anchorId="3696D5EB" wp14:editId="3696D5EC">
            <wp:extent cx="5562600" cy="4876800"/>
            <wp:effectExtent l="0" t="0" r="0" b="0"/>
            <wp:docPr id="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62600" cy="4876800"/>
                    </a:xfrm>
                    <a:prstGeom prst="rect">
                      <a:avLst/>
                    </a:prstGeom>
                    <a:noFill/>
                    <a:ln>
                      <a:noFill/>
                    </a:ln>
                  </pic:spPr>
                </pic:pic>
              </a:graphicData>
            </a:graphic>
          </wp:inline>
        </w:drawing>
      </w:r>
    </w:p>
    <w:p w14:paraId="3696C649" w14:textId="3D27567A" w:rsidR="0036544F" w:rsidRPr="001E1C30" w:rsidRDefault="0036544F" w:rsidP="007D0CAD">
      <w:pPr>
        <w:pStyle w:val="affc"/>
      </w:pPr>
      <w:bookmarkStart w:id="265" w:name="_Toc536546132"/>
      <w:bookmarkStart w:id="266" w:name="_Toc4881478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w:instrText>
      </w:r>
      <w:r w:rsidR="00DA2BAB">
        <w:rPr>
          <w:noProof/>
        </w:rPr>
        <w:instrText xml:space="preserve">s 1 </w:instrText>
      </w:r>
      <w:r w:rsidR="00DA2BAB">
        <w:rPr>
          <w:noProof/>
        </w:rPr>
        <w:fldChar w:fldCharType="separate"/>
      </w:r>
      <w:r w:rsidR="004A4405">
        <w:rPr>
          <w:noProof/>
        </w:rPr>
        <w:t>50</w:t>
      </w:r>
      <w:r w:rsidR="00DA2BAB">
        <w:rPr>
          <w:noProof/>
        </w:rPr>
        <w:fldChar w:fldCharType="end"/>
      </w:r>
      <w:r w:rsidRPr="001E1C30">
        <w:t xml:space="preserve"> </w:t>
      </w:r>
      <w:r w:rsidRPr="001E1C30">
        <w:sym w:font="Symbol" w:char="F02D"/>
      </w:r>
      <w:r w:rsidRPr="001E1C30">
        <w:t xml:space="preserve"> Изменение статуса документа после отправки на доработку</w:t>
      </w:r>
      <w:bookmarkEnd w:id="265"/>
      <w:bookmarkEnd w:id="266"/>
    </w:p>
    <w:p w14:paraId="3696C64A" w14:textId="77777777" w:rsidR="0036544F" w:rsidRPr="001E1C30" w:rsidRDefault="0036544F" w:rsidP="00216533">
      <w:pPr>
        <w:pStyle w:val="32"/>
      </w:pPr>
      <w:bookmarkStart w:id="267" w:name="_Toc527126497"/>
      <w:bookmarkStart w:id="268" w:name="_Toc536545899"/>
      <w:bookmarkStart w:id="269" w:name="_Toc45103960"/>
      <w:bookmarkStart w:id="270" w:name="_Toc47078907"/>
      <w:r w:rsidRPr="001E1C30">
        <w:t>Вынесение отрицательной резолюции расчетчиком ЦБ</w:t>
      </w:r>
      <w:bookmarkEnd w:id="267"/>
      <w:bookmarkEnd w:id="268"/>
      <w:bookmarkEnd w:id="269"/>
      <w:bookmarkEnd w:id="270"/>
    </w:p>
    <w:p w14:paraId="3696C64B" w14:textId="77777777" w:rsidR="0036544F" w:rsidRPr="001E1C30" w:rsidRDefault="0036544F" w:rsidP="003B38E7">
      <w:pPr>
        <w:pStyle w:val="ab"/>
        <w:spacing w:before="120" w:after="120"/>
        <w:ind w:firstLine="709"/>
        <w:rPr>
          <w:szCs w:val="28"/>
        </w:rPr>
      </w:pPr>
      <w:r w:rsidRPr="001E1C30">
        <w:rPr>
          <w:szCs w:val="28"/>
        </w:rPr>
        <w:t xml:space="preserve">Рассмотрим </w:t>
      </w:r>
      <w:r w:rsidRPr="001E1C30">
        <w:rPr>
          <w:szCs w:val="28"/>
          <w:lang w:val="ru-RU"/>
        </w:rPr>
        <w:t>пример</w:t>
      </w:r>
      <w:r w:rsidRPr="001E1C30">
        <w:rPr>
          <w:szCs w:val="28"/>
        </w:rPr>
        <w:t xml:space="preserve">, когда </w:t>
      </w:r>
      <w:r w:rsidRPr="001E1C30">
        <w:rPr>
          <w:szCs w:val="28"/>
          <w:lang w:val="ru-RU"/>
        </w:rPr>
        <w:t>расчетчик ЦБ</w:t>
      </w:r>
      <w:r w:rsidRPr="001E1C30">
        <w:rPr>
          <w:szCs w:val="28"/>
        </w:rPr>
        <w:t xml:space="preserve"> отказал в </w:t>
      </w:r>
      <w:r w:rsidRPr="001E1C30">
        <w:rPr>
          <w:szCs w:val="28"/>
          <w:lang w:val="ru-RU"/>
        </w:rPr>
        <w:t>согласовании документа</w:t>
      </w:r>
      <w:r w:rsidRPr="001E1C30">
        <w:rPr>
          <w:szCs w:val="28"/>
        </w:rPr>
        <w:t xml:space="preserve">. </w:t>
      </w:r>
    </w:p>
    <w:p w14:paraId="3696C64C" w14:textId="77777777" w:rsidR="0036544F" w:rsidRPr="001E1C30" w:rsidRDefault="0036544F" w:rsidP="003B38E7">
      <w:pPr>
        <w:pStyle w:val="ab"/>
        <w:spacing w:before="120" w:after="120"/>
        <w:ind w:firstLine="709"/>
        <w:rPr>
          <w:szCs w:val="28"/>
        </w:rPr>
      </w:pPr>
      <w:r w:rsidRPr="001E1C30">
        <w:rPr>
          <w:szCs w:val="28"/>
          <w:lang w:val="ru-RU"/>
        </w:rPr>
        <w:t xml:space="preserve">В этом случае на этапе обработки документа выносится отрицательная резолюция. </w:t>
      </w:r>
      <w:r w:rsidRPr="001E1C30">
        <w:rPr>
          <w:szCs w:val="28"/>
        </w:rPr>
        <w:t xml:space="preserve">При </w:t>
      </w:r>
      <w:r w:rsidRPr="001E1C30">
        <w:rPr>
          <w:szCs w:val="28"/>
          <w:lang w:val="ru-RU"/>
        </w:rPr>
        <w:t>ее вынесении</w:t>
      </w:r>
      <w:r w:rsidRPr="001E1C30">
        <w:rPr>
          <w:szCs w:val="28"/>
        </w:rPr>
        <w:t xml:space="preserve"> необходимо указать причину (например, «</w:t>
      </w:r>
      <w:r w:rsidRPr="001E1C30">
        <w:rPr>
          <w:szCs w:val="28"/>
          <w:lang w:val="ru-RU"/>
        </w:rPr>
        <w:t>Некорректные расчеты. Необходимо создать новую версию с внесенными изменениями</w:t>
      </w:r>
      <w:r w:rsidRPr="001E1C30">
        <w:rPr>
          <w:szCs w:val="28"/>
        </w:rPr>
        <w:t>») и нажать соответствующую кнопку – в данном примере</w:t>
      </w:r>
      <w:r w:rsidRPr="001E1C30">
        <w:rPr>
          <w:szCs w:val="28"/>
          <w:lang w:val="ru-RU"/>
        </w:rPr>
        <w:t xml:space="preserve"> – </w:t>
      </w:r>
      <w:r w:rsidRPr="001E1C30">
        <w:rPr>
          <w:szCs w:val="28"/>
        </w:rPr>
        <w:t xml:space="preserve">кнопку </w:t>
      </w:r>
      <w:r w:rsidR="002D355A" w:rsidRPr="001E1C30">
        <w:rPr>
          <w:noProof/>
          <w:snapToGrid/>
          <w:lang w:val="ru-RU" w:eastAsia="ru-RU"/>
        </w:rPr>
        <w:drawing>
          <wp:inline distT="0" distB="0" distL="0" distR="0" wp14:anchorId="3696D5ED" wp14:editId="3696D5EE">
            <wp:extent cx="704850" cy="219075"/>
            <wp:effectExtent l="0" t="0" r="0" b="0"/>
            <wp:docPr id="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04850" cy="219075"/>
                    </a:xfrm>
                    <a:prstGeom prst="rect">
                      <a:avLst/>
                    </a:prstGeom>
                    <a:noFill/>
                    <a:ln>
                      <a:noFill/>
                    </a:ln>
                  </pic:spPr>
                </pic:pic>
              </a:graphicData>
            </a:graphic>
          </wp:inline>
        </w:drawing>
      </w:r>
      <w:r w:rsidRPr="001E1C30">
        <w:rPr>
          <w:szCs w:val="28"/>
        </w:rPr>
        <w:t xml:space="preserve">. </w:t>
      </w:r>
    </w:p>
    <w:p w14:paraId="3696C64D" w14:textId="77777777" w:rsidR="0036544F" w:rsidRPr="001E1C30" w:rsidRDefault="002D355A" w:rsidP="003B38E7">
      <w:pPr>
        <w:pStyle w:val="ab"/>
        <w:keepNext/>
        <w:ind w:firstLine="0"/>
        <w:jc w:val="center"/>
        <w:rPr>
          <w:noProof/>
          <w:szCs w:val="28"/>
          <w:lang w:val="ru-RU"/>
        </w:rPr>
      </w:pPr>
      <w:r w:rsidRPr="001E1C30">
        <w:rPr>
          <w:noProof/>
          <w:snapToGrid/>
          <w:lang w:val="ru-RU" w:eastAsia="ru-RU"/>
        </w:rPr>
        <w:lastRenderedPageBreak/>
        <w:drawing>
          <wp:inline distT="0" distB="0" distL="0" distR="0" wp14:anchorId="3696D5EF" wp14:editId="3696D5F0">
            <wp:extent cx="6115050" cy="5372100"/>
            <wp:effectExtent l="0" t="0" r="0" b="0"/>
            <wp:docPr id="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050" cy="5372100"/>
                    </a:xfrm>
                    <a:prstGeom prst="rect">
                      <a:avLst/>
                    </a:prstGeom>
                    <a:noFill/>
                    <a:ln>
                      <a:noFill/>
                    </a:ln>
                  </pic:spPr>
                </pic:pic>
              </a:graphicData>
            </a:graphic>
          </wp:inline>
        </w:drawing>
      </w:r>
    </w:p>
    <w:p w14:paraId="3696C64E" w14:textId="38956221" w:rsidR="0036544F" w:rsidRPr="001E1C30" w:rsidRDefault="0036544F" w:rsidP="00FE394F">
      <w:pPr>
        <w:pStyle w:val="ab"/>
        <w:spacing w:before="120" w:after="120"/>
        <w:ind w:firstLine="0"/>
        <w:jc w:val="left"/>
        <w:rPr>
          <w:szCs w:val="28"/>
          <w:lang w:val="ru-RU"/>
        </w:rPr>
      </w:pPr>
      <w:bookmarkStart w:id="271" w:name="_Toc536546133"/>
      <w:bookmarkStart w:id="272" w:name="_Toc48814788"/>
      <w:r w:rsidRPr="001E1C30">
        <w:t xml:space="preserve">Рисунок </w:t>
      </w:r>
      <w:r w:rsidR="006F4949">
        <w:fldChar w:fldCharType="begin"/>
      </w:r>
      <w:r w:rsidR="006F4949">
        <w:instrText xml:space="preserve"> STYLEREF 1 \s </w:instrText>
      </w:r>
      <w:r w:rsidR="006F4949">
        <w:fldChar w:fldCharType="separate"/>
      </w:r>
      <w:r w:rsidR="004A4405">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4A4405">
        <w:rPr>
          <w:noProof/>
        </w:rPr>
        <w:t>51</w:t>
      </w:r>
      <w:r w:rsidR="006F4949">
        <w:rPr>
          <w:noProof/>
        </w:rPr>
        <w:fldChar w:fldCharType="end"/>
      </w:r>
      <w:r w:rsidRPr="001E1C30">
        <w:t xml:space="preserve"> </w:t>
      </w:r>
      <w:r w:rsidRPr="001E1C30">
        <w:sym w:font="Symbol" w:char="F02D"/>
      </w:r>
      <w:r w:rsidRPr="001E1C30">
        <w:rPr>
          <w:lang w:val="ru-RU"/>
        </w:rPr>
        <w:t xml:space="preserve"> </w:t>
      </w:r>
      <w:r w:rsidRPr="001E1C30">
        <w:rPr>
          <w:szCs w:val="28"/>
        </w:rPr>
        <w:t xml:space="preserve">Отказ в </w:t>
      </w:r>
      <w:r w:rsidRPr="001E1C30">
        <w:rPr>
          <w:szCs w:val="28"/>
          <w:lang w:val="ru-RU"/>
        </w:rPr>
        <w:t>согласовании документа</w:t>
      </w:r>
      <w:bookmarkEnd w:id="271"/>
      <w:bookmarkEnd w:id="272"/>
    </w:p>
    <w:p w14:paraId="3696C64F" w14:textId="77777777" w:rsidR="0036544F" w:rsidRPr="001E1C30" w:rsidRDefault="0036544F" w:rsidP="003B38E7">
      <w:pPr>
        <w:pStyle w:val="ab"/>
        <w:spacing w:before="120" w:after="120"/>
        <w:ind w:firstLine="709"/>
        <w:rPr>
          <w:szCs w:val="28"/>
          <w:lang w:val="ru-RU"/>
        </w:rPr>
      </w:pPr>
      <w:r w:rsidRPr="001E1C30">
        <w:rPr>
          <w:szCs w:val="28"/>
        </w:rPr>
        <w:t xml:space="preserve">После </w:t>
      </w:r>
      <w:r w:rsidRPr="001E1C30">
        <w:rPr>
          <w:szCs w:val="28"/>
          <w:lang w:val="ru-RU"/>
        </w:rPr>
        <w:t>вынесения отрицательной</w:t>
      </w:r>
      <w:r w:rsidRPr="001E1C30">
        <w:rPr>
          <w:szCs w:val="28"/>
        </w:rPr>
        <w:t xml:space="preserve"> резолюции документу будет присвоен статус «Отказан» и </w:t>
      </w:r>
      <w:r w:rsidRPr="001E1C30">
        <w:rPr>
          <w:szCs w:val="28"/>
          <w:lang w:val="ru-RU"/>
        </w:rPr>
        <w:t>он</w:t>
      </w:r>
      <w:r w:rsidRPr="001E1C30">
        <w:rPr>
          <w:szCs w:val="28"/>
        </w:rPr>
        <w:t xml:space="preserve"> будет возвращен </w:t>
      </w:r>
      <w:r w:rsidRPr="001E1C30">
        <w:rPr>
          <w:szCs w:val="28"/>
          <w:lang w:val="ru-RU"/>
        </w:rPr>
        <w:t>кадровику учреждения.</w:t>
      </w:r>
    </w:p>
    <w:p w14:paraId="3696C650" w14:textId="77777777" w:rsidR="0036544F" w:rsidRPr="001E1C30" w:rsidRDefault="002D355A" w:rsidP="003B38E7">
      <w:pPr>
        <w:pStyle w:val="ab"/>
        <w:keepNext/>
        <w:spacing w:before="120" w:after="120"/>
        <w:ind w:firstLine="0"/>
        <w:jc w:val="center"/>
        <w:rPr>
          <w:szCs w:val="28"/>
          <w:lang w:val="ru-RU"/>
        </w:rPr>
      </w:pPr>
      <w:r w:rsidRPr="001E1C30">
        <w:rPr>
          <w:noProof/>
          <w:snapToGrid/>
          <w:lang w:val="ru-RU" w:eastAsia="ru-RU"/>
        </w:rPr>
        <w:lastRenderedPageBreak/>
        <w:drawing>
          <wp:inline distT="0" distB="0" distL="0" distR="0" wp14:anchorId="3696D5F1" wp14:editId="3696D5F2">
            <wp:extent cx="6124575" cy="5362575"/>
            <wp:effectExtent l="0" t="0" r="0" b="0"/>
            <wp:docPr id="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5362575"/>
                    </a:xfrm>
                    <a:prstGeom prst="rect">
                      <a:avLst/>
                    </a:prstGeom>
                    <a:noFill/>
                    <a:ln>
                      <a:noFill/>
                    </a:ln>
                  </pic:spPr>
                </pic:pic>
              </a:graphicData>
            </a:graphic>
          </wp:inline>
        </w:drawing>
      </w:r>
    </w:p>
    <w:p w14:paraId="3696C651" w14:textId="1BDE144A" w:rsidR="0036544F" w:rsidRPr="001E1C30" w:rsidRDefault="0036544F" w:rsidP="007D0CAD">
      <w:pPr>
        <w:pStyle w:val="affc"/>
      </w:pPr>
      <w:bookmarkStart w:id="273" w:name="_Toc536546134"/>
      <w:bookmarkStart w:id="274" w:name="_Toc4881478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52</w:t>
      </w:r>
      <w:r w:rsidR="00DA2BAB">
        <w:rPr>
          <w:noProof/>
        </w:rPr>
        <w:fldChar w:fldCharType="end"/>
      </w:r>
      <w:r w:rsidRPr="001E1C30">
        <w:t xml:space="preserve"> </w:t>
      </w:r>
      <w:r w:rsidRPr="001E1C30">
        <w:sym w:font="Symbol" w:char="F02D"/>
      </w:r>
      <w:r w:rsidRPr="001E1C30">
        <w:t xml:space="preserve"> Изменение статуса документа после отказа в согласовании</w:t>
      </w:r>
      <w:bookmarkEnd w:id="273"/>
      <w:bookmarkEnd w:id="274"/>
    </w:p>
    <w:p w14:paraId="3696C652" w14:textId="77777777" w:rsidR="0036544F" w:rsidRPr="001E1C30" w:rsidRDefault="0036544F" w:rsidP="00216533">
      <w:pPr>
        <w:pStyle w:val="32"/>
      </w:pPr>
      <w:bookmarkStart w:id="275" w:name="_Toc527126498"/>
      <w:bookmarkStart w:id="276" w:name="_Toc536545900"/>
      <w:bookmarkStart w:id="277" w:name="_Toc45103961"/>
      <w:bookmarkStart w:id="278" w:name="_Toc47078908"/>
      <w:r w:rsidRPr="001E1C30">
        <w:t xml:space="preserve">Аннулирование документа </w:t>
      </w:r>
      <w:bookmarkEnd w:id="275"/>
      <w:r w:rsidRPr="001E1C30">
        <w:rPr>
          <w:lang w:val="ru-RU"/>
        </w:rPr>
        <w:t>кадровиком</w:t>
      </w:r>
      <w:bookmarkEnd w:id="276"/>
      <w:bookmarkEnd w:id="277"/>
      <w:bookmarkEnd w:id="278"/>
    </w:p>
    <w:p w14:paraId="3696C653" w14:textId="77777777" w:rsidR="0036544F" w:rsidRPr="001E1C30" w:rsidRDefault="0036544F" w:rsidP="003B38E7">
      <w:pPr>
        <w:pStyle w:val="ab"/>
        <w:spacing w:before="120" w:after="120"/>
        <w:ind w:firstLine="709"/>
        <w:rPr>
          <w:szCs w:val="28"/>
          <w:lang w:val="ru-RU"/>
        </w:rPr>
      </w:pPr>
      <w:r w:rsidRPr="001E1C30">
        <w:rPr>
          <w:szCs w:val="28"/>
          <w:lang w:val="ru-RU"/>
        </w:rPr>
        <w:t>Одновременно с присвоением документу статуса «Отказан» формируется задача по аннулированию документа «</w:t>
      </w:r>
      <w:r w:rsidRPr="001E1C30">
        <w:rPr>
          <w:noProof/>
          <w:szCs w:val="28"/>
          <w:lang w:val="ru-RU"/>
        </w:rPr>
        <w:t>Приказ о предоставлении отпуска</w:t>
      </w:r>
      <w:r w:rsidRPr="001E1C30">
        <w:rPr>
          <w:szCs w:val="28"/>
          <w:lang w:val="ru-RU"/>
        </w:rPr>
        <w:t>» для пользователя с ролью «Кадровик»</w:t>
      </w:r>
      <w:r w:rsidRPr="001E1C30">
        <w:rPr>
          <w:szCs w:val="28"/>
        </w:rPr>
        <w:t>.</w:t>
      </w:r>
    </w:p>
    <w:p w14:paraId="3696C654" w14:textId="77777777" w:rsidR="0036544F" w:rsidRPr="001E1C30" w:rsidRDefault="002D355A" w:rsidP="0036544F">
      <w:pPr>
        <w:pStyle w:val="ab"/>
        <w:spacing w:before="120" w:after="120"/>
        <w:ind w:firstLine="0"/>
        <w:jc w:val="center"/>
        <w:rPr>
          <w:szCs w:val="28"/>
          <w:lang w:val="ru-RU"/>
        </w:rPr>
      </w:pPr>
      <w:r w:rsidRPr="008C34EF">
        <w:rPr>
          <w:noProof/>
          <w:snapToGrid/>
          <w:lang w:val="ru-RU" w:eastAsia="ru-RU"/>
        </w:rPr>
        <w:lastRenderedPageBreak/>
        <w:drawing>
          <wp:inline distT="0" distB="0" distL="0" distR="0" wp14:anchorId="3696D5F3" wp14:editId="3696D5F4">
            <wp:extent cx="6115050" cy="2714625"/>
            <wp:effectExtent l="0" t="0" r="0" b="0"/>
            <wp:docPr id="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a:noFill/>
                    </a:ln>
                  </pic:spPr>
                </pic:pic>
              </a:graphicData>
            </a:graphic>
          </wp:inline>
        </w:drawing>
      </w:r>
      <w:r w:rsidR="0036544F" w:rsidRPr="001E1C30" w:rsidDel="00BA1467">
        <w:rPr>
          <w:noProof/>
          <w:snapToGrid/>
          <w:lang w:val="ru-RU" w:eastAsia="ru-RU"/>
        </w:rPr>
        <w:t xml:space="preserve"> </w:t>
      </w:r>
    </w:p>
    <w:p w14:paraId="3696C655" w14:textId="502FAE00" w:rsidR="0036544F" w:rsidRPr="001E1C30" w:rsidRDefault="0036544F" w:rsidP="007D0CAD">
      <w:pPr>
        <w:pStyle w:val="affc"/>
      </w:pPr>
      <w:bookmarkStart w:id="279" w:name="_Toc536546135"/>
      <w:bookmarkStart w:id="280" w:name="_Toc4881479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53</w:t>
      </w:r>
      <w:r w:rsidR="00DA2BAB">
        <w:rPr>
          <w:noProof/>
        </w:rPr>
        <w:fldChar w:fldCharType="end"/>
      </w:r>
      <w:r w:rsidRPr="001E1C30">
        <w:t xml:space="preserve"> </w:t>
      </w:r>
      <w:r w:rsidRPr="001E1C30">
        <w:sym w:font="Symbol" w:char="F02D"/>
      </w:r>
      <w:r w:rsidRPr="001E1C30">
        <w:t xml:space="preserve"> Сформирована задача по аннулированию документа</w:t>
      </w:r>
      <w:bookmarkEnd w:id="279"/>
      <w:bookmarkEnd w:id="280"/>
    </w:p>
    <w:p w14:paraId="3696C656" w14:textId="77777777" w:rsidR="0036544F" w:rsidRPr="001E1C30" w:rsidRDefault="0036544F" w:rsidP="003B38E7">
      <w:pPr>
        <w:pStyle w:val="ab"/>
        <w:spacing w:before="120" w:after="120"/>
        <w:ind w:firstLine="709"/>
        <w:rPr>
          <w:szCs w:val="28"/>
        </w:rPr>
      </w:pPr>
      <w:r w:rsidRPr="001E1C30">
        <w:rPr>
          <w:szCs w:val="28"/>
        </w:rPr>
        <w:t>Для аннулирования документа пользователь</w:t>
      </w:r>
      <w:r w:rsidRPr="001E1C30">
        <w:rPr>
          <w:szCs w:val="28"/>
          <w:lang w:val="ru-RU"/>
        </w:rPr>
        <w:t xml:space="preserve"> с ролью «Кадровик» </w:t>
      </w:r>
      <w:r w:rsidRPr="001E1C30">
        <w:rPr>
          <w:szCs w:val="28"/>
        </w:rPr>
        <w:t xml:space="preserve"> принимает </w:t>
      </w:r>
      <w:r w:rsidRPr="001E1C30">
        <w:rPr>
          <w:szCs w:val="28"/>
          <w:lang w:val="ru-RU"/>
        </w:rPr>
        <w:t xml:space="preserve">задачу </w:t>
      </w:r>
      <w:r w:rsidRPr="001E1C30">
        <w:rPr>
          <w:szCs w:val="28"/>
        </w:rPr>
        <w:t>к исполнению</w:t>
      </w:r>
      <w:r w:rsidRPr="001E1C30">
        <w:rPr>
          <w:szCs w:val="28"/>
          <w:lang w:val="ru-RU"/>
        </w:rPr>
        <w:t>. Щелкнув</w:t>
      </w:r>
      <w:r w:rsidRPr="001E1C30">
        <w:rPr>
          <w:szCs w:val="28"/>
        </w:rPr>
        <w:t xml:space="preserve"> по соответствующей задаче, пользователь переходит непосредственно к форме документа </w:t>
      </w:r>
      <w:r w:rsidRPr="001E1C30">
        <w:rPr>
          <w:noProof/>
          <w:szCs w:val="28"/>
        </w:rPr>
        <w:t>«</w:t>
      </w:r>
      <w:r w:rsidRPr="001E1C30">
        <w:rPr>
          <w:noProof/>
          <w:szCs w:val="28"/>
          <w:lang w:val="ru-RU"/>
        </w:rPr>
        <w:t>Приказ о предоставлении отпуска</w:t>
      </w:r>
      <w:r w:rsidRPr="001E1C30">
        <w:rPr>
          <w:noProof/>
          <w:szCs w:val="28"/>
        </w:rPr>
        <w:t>»</w:t>
      </w:r>
      <w:r w:rsidRPr="001E1C30">
        <w:rPr>
          <w:noProof/>
          <w:szCs w:val="28"/>
          <w:lang w:val="ru-RU"/>
        </w:rPr>
        <w:t xml:space="preserve"> </w:t>
      </w:r>
      <w:r w:rsidRPr="001E1C30">
        <w:rPr>
          <w:szCs w:val="28"/>
        </w:rPr>
        <w:t xml:space="preserve">и просматривает входящий комментарий. Далее исполнителю следует указать свой комментарий (например, «Замечание принято к исполнению. </w:t>
      </w:r>
      <w:r w:rsidRPr="001E1C30">
        <w:rPr>
          <w:szCs w:val="28"/>
          <w:lang w:val="ru-RU"/>
        </w:rPr>
        <w:t>Следует оформить</w:t>
      </w:r>
      <w:r w:rsidRPr="001E1C30">
        <w:rPr>
          <w:szCs w:val="28"/>
        </w:rPr>
        <w:t xml:space="preserve"> новый документ.») и выбрать резолюцию </w:t>
      </w:r>
      <w:r w:rsidR="002D355A" w:rsidRPr="001E1C30">
        <w:rPr>
          <w:noProof/>
          <w:snapToGrid/>
          <w:lang w:val="ru-RU" w:eastAsia="ru-RU"/>
        </w:rPr>
        <w:drawing>
          <wp:inline distT="0" distB="0" distL="0" distR="0" wp14:anchorId="3696D5F5" wp14:editId="3696D5F6">
            <wp:extent cx="857250" cy="190500"/>
            <wp:effectExtent l="0" t="0" r="0" b="0"/>
            <wp:docPr id="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57250" cy="190500"/>
                    </a:xfrm>
                    <a:prstGeom prst="rect">
                      <a:avLst/>
                    </a:prstGeom>
                    <a:noFill/>
                    <a:ln>
                      <a:noFill/>
                    </a:ln>
                  </pic:spPr>
                </pic:pic>
              </a:graphicData>
            </a:graphic>
          </wp:inline>
        </w:drawing>
      </w:r>
      <w:r w:rsidRPr="001E1C30">
        <w:rPr>
          <w:szCs w:val="28"/>
        </w:rPr>
        <w:t>.</w:t>
      </w:r>
    </w:p>
    <w:p w14:paraId="3696C657" w14:textId="77777777" w:rsidR="0036544F" w:rsidRPr="001E1C30" w:rsidRDefault="002D355A" w:rsidP="00996E77">
      <w:pPr>
        <w:keepNext/>
        <w:jc w:val="center"/>
      </w:pPr>
      <w:r w:rsidRPr="001E1C30">
        <w:rPr>
          <w:noProof/>
          <w:snapToGrid/>
        </w:rPr>
        <w:lastRenderedPageBreak/>
        <w:drawing>
          <wp:inline distT="0" distB="0" distL="0" distR="0" wp14:anchorId="3696D5F7" wp14:editId="3696D5F8">
            <wp:extent cx="6115050" cy="4010025"/>
            <wp:effectExtent l="0" t="0" r="0" b="0"/>
            <wp:docPr id="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15050" cy="4010025"/>
                    </a:xfrm>
                    <a:prstGeom prst="rect">
                      <a:avLst/>
                    </a:prstGeom>
                    <a:noFill/>
                    <a:ln>
                      <a:noFill/>
                    </a:ln>
                  </pic:spPr>
                </pic:pic>
              </a:graphicData>
            </a:graphic>
          </wp:inline>
        </w:drawing>
      </w:r>
    </w:p>
    <w:p w14:paraId="3696C658" w14:textId="1BE1C827" w:rsidR="0036544F" w:rsidRPr="001E1C30" w:rsidRDefault="0036544F" w:rsidP="007D0CAD">
      <w:pPr>
        <w:pStyle w:val="affc"/>
      </w:pPr>
      <w:bookmarkStart w:id="281" w:name="_Toc536546136"/>
      <w:bookmarkStart w:id="282" w:name="_Toc4881479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54</w:t>
      </w:r>
      <w:r w:rsidR="00DA2BAB">
        <w:rPr>
          <w:noProof/>
        </w:rPr>
        <w:fldChar w:fldCharType="end"/>
      </w:r>
      <w:r w:rsidRPr="001E1C30">
        <w:t xml:space="preserve"> </w:t>
      </w:r>
      <w:r w:rsidRPr="001E1C30">
        <w:sym w:font="Symbol" w:char="F02D"/>
      </w:r>
      <w:r w:rsidRPr="001E1C30">
        <w:t xml:space="preserve"> Выбор резолюции </w:t>
      </w:r>
      <w:r w:rsidR="003B38E7">
        <w:t>«</w:t>
      </w:r>
      <w:r w:rsidRPr="001E1C30">
        <w:t>Ан</w:t>
      </w:r>
      <w:r w:rsidR="003B38E7">
        <w:t>н</w:t>
      </w:r>
      <w:r w:rsidRPr="001E1C30">
        <w:t>улирова</w:t>
      </w:r>
      <w:bookmarkEnd w:id="281"/>
      <w:r w:rsidR="003B38E7">
        <w:t>ть»</w:t>
      </w:r>
      <w:bookmarkEnd w:id="282"/>
    </w:p>
    <w:p w14:paraId="3696C659" w14:textId="77777777" w:rsidR="0036544F" w:rsidRPr="001E1C30" w:rsidRDefault="0036544F" w:rsidP="003B38E7">
      <w:pPr>
        <w:pStyle w:val="ab"/>
        <w:spacing w:before="120" w:after="120"/>
        <w:ind w:firstLine="709"/>
        <w:rPr>
          <w:szCs w:val="28"/>
        </w:rPr>
      </w:pPr>
      <w:r w:rsidRPr="001E1C30">
        <w:rPr>
          <w:szCs w:val="28"/>
        </w:rPr>
        <w:t>В результате появится диалог с вопросом о формировании копии документа, (т.к., настройка шаблона подразумевает формирование копии в случае отклонения первоначально созданной версии документа).</w:t>
      </w:r>
    </w:p>
    <w:p w14:paraId="3696C65A" w14:textId="77777777" w:rsidR="0036544F" w:rsidRPr="001E1C30" w:rsidRDefault="002D355A" w:rsidP="00996E77">
      <w:pPr>
        <w:keepNext/>
        <w:jc w:val="center"/>
      </w:pPr>
      <w:r w:rsidRPr="001E1C30">
        <w:rPr>
          <w:noProof/>
          <w:snapToGrid/>
        </w:rPr>
        <w:drawing>
          <wp:inline distT="0" distB="0" distL="0" distR="0" wp14:anchorId="3696D5F9" wp14:editId="3696D5FA">
            <wp:extent cx="4572000" cy="1009650"/>
            <wp:effectExtent l="0" t="0" r="0" b="0"/>
            <wp:docPr id="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009650"/>
                    </a:xfrm>
                    <a:prstGeom prst="rect">
                      <a:avLst/>
                    </a:prstGeom>
                    <a:noFill/>
                    <a:ln>
                      <a:noFill/>
                    </a:ln>
                  </pic:spPr>
                </pic:pic>
              </a:graphicData>
            </a:graphic>
          </wp:inline>
        </w:drawing>
      </w:r>
      <w:r w:rsidR="0036544F" w:rsidRPr="001E1C30" w:rsidDel="00220AB5">
        <w:rPr>
          <w:noProof/>
        </w:rPr>
        <w:t xml:space="preserve"> </w:t>
      </w:r>
    </w:p>
    <w:p w14:paraId="3696C65B" w14:textId="32EF5218" w:rsidR="0036544F" w:rsidRPr="001E1C30" w:rsidRDefault="0036544F" w:rsidP="007D0CAD">
      <w:pPr>
        <w:pStyle w:val="affc"/>
      </w:pPr>
      <w:bookmarkStart w:id="283" w:name="_Toc536546137"/>
      <w:bookmarkStart w:id="284" w:name="_Toc4881479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55</w:t>
      </w:r>
      <w:r w:rsidR="00DA2BAB">
        <w:rPr>
          <w:noProof/>
        </w:rPr>
        <w:fldChar w:fldCharType="end"/>
      </w:r>
      <w:r w:rsidRPr="001E1C30">
        <w:t xml:space="preserve"> </w:t>
      </w:r>
      <w:r w:rsidRPr="001E1C30">
        <w:sym w:font="Symbol" w:char="F02D"/>
      </w:r>
      <w:r w:rsidRPr="001E1C30">
        <w:t xml:space="preserve"> Диалоговое окно выбора действия</w:t>
      </w:r>
      <w:bookmarkEnd w:id="283"/>
      <w:bookmarkEnd w:id="284"/>
    </w:p>
    <w:p w14:paraId="3696C65C" w14:textId="77777777" w:rsidR="0036544F" w:rsidRPr="001E1C30" w:rsidRDefault="0036544F" w:rsidP="00996E77">
      <w:pPr>
        <w:pStyle w:val="ab"/>
        <w:spacing w:before="120" w:after="120"/>
        <w:ind w:firstLine="709"/>
        <w:rPr>
          <w:szCs w:val="28"/>
        </w:rPr>
      </w:pPr>
      <w:r w:rsidRPr="001E1C30">
        <w:rPr>
          <w:szCs w:val="28"/>
        </w:rPr>
        <w:t xml:space="preserve">При выборе значения «Да» автоматически будет сформирован новый документ, </w:t>
      </w:r>
      <w:r w:rsidRPr="001E1C30">
        <w:rPr>
          <w:szCs w:val="28"/>
          <w:lang w:val="ru-RU"/>
        </w:rPr>
        <w:t xml:space="preserve">который появится в задачах исполнителя в статусе «Новый» и </w:t>
      </w:r>
      <w:r w:rsidRPr="001E1C30">
        <w:rPr>
          <w:szCs w:val="28"/>
        </w:rPr>
        <w:t xml:space="preserve">ссылка на </w:t>
      </w:r>
      <w:r w:rsidRPr="001E1C30">
        <w:rPr>
          <w:szCs w:val="28"/>
          <w:lang w:val="ru-RU"/>
        </w:rPr>
        <w:t>него</w:t>
      </w:r>
      <w:r w:rsidRPr="001E1C30">
        <w:rPr>
          <w:szCs w:val="28"/>
        </w:rPr>
        <w:t xml:space="preserve"> отобразится в нижней части формы исходного документа. При этом текущий документ перейдет в статус «Аннулирован».</w:t>
      </w:r>
    </w:p>
    <w:p w14:paraId="3696C65D" w14:textId="77777777" w:rsidR="0036544F" w:rsidRPr="001E1C30" w:rsidRDefault="002D355A" w:rsidP="0036544F">
      <w:pPr>
        <w:pStyle w:val="ab"/>
        <w:keepNext/>
        <w:spacing w:before="120" w:after="120"/>
        <w:ind w:firstLine="0"/>
        <w:jc w:val="center"/>
        <w:rPr>
          <w:highlight w:val="red"/>
        </w:rPr>
      </w:pPr>
      <w:r w:rsidRPr="001E1C30">
        <w:rPr>
          <w:noProof/>
          <w:snapToGrid/>
          <w:lang w:val="ru-RU" w:eastAsia="ru-RU"/>
        </w:rPr>
        <w:drawing>
          <wp:inline distT="0" distB="0" distL="0" distR="0" wp14:anchorId="3696D5FB" wp14:editId="3696D5FC">
            <wp:extent cx="3952875" cy="495300"/>
            <wp:effectExtent l="0" t="0" r="0" b="0"/>
            <wp:docPr id="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52875" cy="495300"/>
                    </a:xfrm>
                    <a:prstGeom prst="rect">
                      <a:avLst/>
                    </a:prstGeom>
                    <a:noFill/>
                    <a:ln>
                      <a:noFill/>
                    </a:ln>
                  </pic:spPr>
                </pic:pic>
              </a:graphicData>
            </a:graphic>
          </wp:inline>
        </w:drawing>
      </w:r>
    </w:p>
    <w:p w14:paraId="3696C65E" w14:textId="2C0FA127" w:rsidR="0036544F" w:rsidRPr="001E1C30" w:rsidRDefault="0036544F" w:rsidP="007D0CAD">
      <w:pPr>
        <w:pStyle w:val="affc"/>
      </w:pPr>
      <w:bookmarkStart w:id="285" w:name="_Toc536546138"/>
      <w:bookmarkStart w:id="286" w:name="_Toc4881479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w:instrText>
      </w:r>
      <w:r w:rsidR="00DA2BAB">
        <w:rPr>
          <w:noProof/>
        </w:rPr>
        <w:instrText xml:space="preserve"> 1 </w:instrText>
      </w:r>
      <w:r w:rsidR="00DA2BAB">
        <w:rPr>
          <w:noProof/>
        </w:rPr>
        <w:fldChar w:fldCharType="separate"/>
      </w:r>
      <w:r w:rsidR="004A4405">
        <w:rPr>
          <w:noProof/>
        </w:rPr>
        <w:t>56</w:t>
      </w:r>
      <w:r w:rsidR="00DA2BAB">
        <w:rPr>
          <w:noProof/>
        </w:rPr>
        <w:fldChar w:fldCharType="end"/>
      </w:r>
      <w:r w:rsidRPr="001E1C30">
        <w:t xml:space="preserve"> </w:t>
      </w:r>
      <w:r w:rsidRPr="001E1C30">
        <w:sym w:font="Symbol" w:char="F02D"/>
      </w:r>
      <w:r w:rsidRPr="001E1C30">
        <w:t xml:space="preserve"> Отображение ссылки на новый документ</w:t>
      </w:r>
      <w:bookmarkEnd w:id="285"/>
      <w:bookmarkEnd w:id="286"/>
    </w:p>
    <w:p w14:paraId="3696C65F" w14:textId="77777777" w:rsidR="0036544F" w:rsidRPr="001E1C30" w:rsidRDefault="0036544F" w:rsidP="00996E77">
      <w:pPr>
        <w:pStyle w:val="ab"/>
        <w:spacing w:before="120" w:after="120"/>
        <w:ind w:firstLine="709"/>
        <w:rPr>
          <w:szCs w:val="28"/>
        </w:rPr>
      </w:pPr>
      <w:r w:rsidRPr="001E1C30">
        <w:rPr>
          <w:szCs w:val="28"/>
        </w:rPr>
        <w:lastRenderedPageBreak/>
        <w:t>Новая версия документа будет содержать ссылку на аннулированную ранее версию документа.</w:t>
      </w:r>
    </w:p>
    <w:p w14:paraId="3696C660" w14:textId="77777777" w:rsidR="0036544F" w:rsidRPr="001E1C30" w:rsidRDefault="002D355A" w:rsidP="0036544F">
      <w:pPr>
        <w:keepNext/>
        <w:jc w:val="center"/>
        <w:rPr>
          <w:highlight w:val="red"/>
        </w:rPr>
      </w:pPr>
      <w:r w:rsidRPr="001E1C30">
        <w:rPr>
          <w:noProof/>
          <w:snapToGrid/>
        </w:rPr>
        <w:drawing>
          <wp:inline distT="0" distB="0" distL="0" distR="0" wp14:anchorId="3696D5FD" wp14:editId="3696D5FE">
            <wp:extent cx="5591175" cy="619125"/>
            <wp:effectExtent l="0" t="0" r="0" b="0"/>
            <wp:docPr id="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91175" cy="619125"/>
                    </a:xfrm>
                    <a:prstGeom prst="rect">
                      <a:avLst/>
                    </a:prstGeom>
                    <a:noFill/>
                    <a:ln>
                      <a:noFill/>
                    </a:ln>
                  </pic:spPr>
                </pic:pic>
              </a:graphicData>
            </a:graphic>
          </wp:inline>
        </w:drawing>
      </w:r>
    </w:p>
    <w:p w14:paraId="3696C661" w14:textId="242AC18B" w:rsidR="0036544F" w:rsidRPr="001E1C30" w:rsidRDefault="0036544F" w:rsidP="007D0CAD">
      <w:pPr>
        <w:pStyle w:val="affc"/>
      </w:pPr>
      <w:bookmarkStart w:id="287" w:name="_Toc536546139"/>
      <w:bookmarkStart w:id="288" w:name="_Toc4881479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57</w:t>
      </w:r>
      <w:r w:rsidR="00DA2BAB">
        <w:rPr>
          <w:noProof/>
        </w:rPr>
        <w:fldChar w:fldCharType="end"/>
      </w:r>
      <w:r w:rsidRPr="001E1C30">
        <w:t xml:space="preserve"> </w:t>
      </w:r>
      <w:r w:rsidRPr="001E1C30">
        <w:sym w:font="Symbol" w:char="F02D"/>
      </w:r>
      <w:r w:rsidRPr="001E1C30">
        <w:t xml:space="preserve"> Отображение ссылки на аннулированную версию документа</w:t>
      </w:r>
      <w:bookmarkEnd w:id="287"/>
      <w:bookmarkEnd w:id="288"/>
    </w:p>
    <w:p w14:paraId="3696C662" w14:textId="77777777" w:rsidR="0036544F" w:rsidRPr="001E1C30" w:rsidRDefault="0036544F" w:rsidP="00216533">
      <w:pPr>
        <w:pStyle w:val="32"/>
      </w:pPr>
      <w:bookmarkStart w:id="289" w:name="_Toc527126499"/>
      <w:bookmarkStart w:id="290" w:name="_Toc536545901"/>
      <w:bookmarkStart w:id="291" w:name="_Toc45103962"/>
      <w:bookmarkStart w:id="292" w:name="_Toc47078909"/>
      <w:r w:rsidRPr="001E1C30">
        <w:t>Просмотр истории выполнения этапов процесса обработки документа</w:t>
      </w:r>
      <w:bookmarkEnd w:id="289"/>
      <w:bookmarkEnd w:id="290"/>
      <w:bookmarkEnd w:id="291"/>
      <w:bookmarkEnd w:id="292"/>
    </w:p>
    <w:p w14:paraId="3696C663" w14:textId="77777777" w:rsidR="0036544F" w:rsidRPr="001E1C30" w:rsidRDefault="0036544F" w:rsidP="00996E77">
      <w:pPr>
        <w:pStyle w:val="ab"/>
        <w:spacing w:before="120" w:after="120"/>
        <w:ind w:firstLine="709"/>
        <w:rPr>
          <w:szCs w:val="28"/>
        </w:rPr>
      </w:pPr>
      <w:r w:rsidRPr="001E1C30">
        <w:rPr>
          <w:szCs w:val="28"/>
        </w:rPr>
        <w:t xml:space="preserve">Историю (карточку) процесса обработки документа можно просмотреть, перейдя по ссылке «Процесс», расположенной непосредственно </w:t>
      </w:r>
      <w:r w:rsidRPr="001E1C30">
        <w:rPr>
          <w:szCs w:val="28"/>
          <w:lang w:val="ru-RU"/>
        </w:rPr>
        <w:t>в</w:t>
      </w:r>
      <w:r w:rsidRPr="001E1C30">
        <w:rPr>
          <w:szCs w:val="28"/>
        </w:rPr>
        <w:t xml:space="preserve"> форме документа. Просмотр истории возможен на любом этапе обработки документа.</w:t>
      </w:r>
    </w:p>
    <w:p w14:paraId="2A3FD5ED" w14:textId="77777777" w:rsidR="00051F20" w:rsidRDefault="002D355A" w:rsidP="00D207A4">
      <w:pPr>
        <w:pStyle w:val="ab"/>
        <w:keepNext/>
        <w:ind w:firstLine="0"/>
        <w:jc w:val="left"/>
      </w:pPr>
      <w:r w:rsidRPr="001E1C30">
        <w:rPr>
          <w:noProof/>
          <w:snapToGrid/>
          <w:bdr w:val="single" w:sz="4" w:space="0" w:color="A6A6A6"/>
          <w:lang w:val="ru-RU" w:eastAsia="ru-RU"/>
        </w:rPr>
        <w:drawing>
          <wp:inline distT="0" distB="0" distL="0" distR="0" wp14:anchorId="3696D5FF" wp14:editId="7EAEEF39">
            <wp:extent cx="6000750" cy="3617275"/>
            <wp:effectExtent l="19050" t="19050" r="19050" b="215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2268" cy="3618190"/>
                    </a:xfrm>
                    <a:prstGeom prst="rect">
                      <a:avLst/>
                    </a:prstGeom>
                    <a:noFill/>
                    <a:ln w="6350" cmpd="sng">
                      <a:solidFill>
                        <a:schemeClr val="bg1">
                          <a:lumMod val="65000"/>
                          <a:lumOff val="0"/>
                        </a:schemeClr>
                      </a:solidFill>
                      <a:miter lim="800000"/>
                      <a:headEnd/>
                      <a:tailEnd/>
                    </a:ln>
                    <a:effectLst/>
                  </pic:spPr>
                </pic:pic>
              </a:graphicData>
            </a:graphic>
          </wp:inline>
        </w:drawing>
      </w:r>
      <w:bookmarkStart w:id="293" w:name="_Toc536546140"/>
    </w:p>
    <w:p w14:paraId="3696C665" w14:textId="02EEA543" w:rsidR="0036544F" w:rsidRPr="001E1C30" w:rsidRDefault="0036544F" w:rsidP="00D207A4">
      <w:pPr>
        <w:pStyle w:val="ab"/>
        <w:keepNext/>
        <w:ind w:firstLine="0"/>
        <w:jc w:val="left"/>
      </w:pPr>
      <w:bookmarkStart w:id="294" w:name="_Toc48814795"/>
      <w:r w:rsidRPr="001E1C30">
        <w:t xml:space="preserve">Рисунок </w:t>
      </w:r>
      <w:r w:rsidR="006F4949">
        <w:fldChar w:fldCharType="begin"/>
      </w:r>
      <w:r w:rsidR="006F4949">
        <w:instrText xml:space="preserve"> STYLEREF 1 \s </w:instrText>
      </w:r>
      <w:r w:rsidR="006F4949">
        <w:fldChar w:fldCharType="separate"/>
      </w:r>
      <w:r w:rsidR="004A4405">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4A4405">
        <w:rPr>
          <w:noProof/>
        </w:rPr>
        <w:t>58</w:t>
      </w:r>
      <w:r w:rsidR="006F4949">
        <w:rPr>
          <w:noProof/>
        </w:rPr>
        <w:fldChar w:fldCharType="end"/>
      </w:r>
      <w:r w:rsidRPr="001E1C30">
        <w:t xml:space="preserve"> </w:t>
      </w:r>
      <w:r w:rsidRPr="001E1C30">
        <w:sym w:font="Symbol" w:char="F02D"/>
      </w:r>
      <w:r w:rsidRPr="001E1C30">
        <w:t xml:space="preserve"> Просмотр истории обработки документа</w:t>
      </w:r>
      <w:bookmarkEnd w:id="293"/>
      <w:bookmarkEnd w:id="294"/>
    </w:p>
    <w:p w14:paraId="3696C666" w14:textId="77777777" w:rsidR="0036544F" w:rsidRPr="001E1C30" w:rsidRDefault="0036544F" w:rsidP="00996E77">
      <w:pPr>
        <w:pStyle w:val="ab"/>
        <w:spacing w:before="120" w:after="120"/>
        <w:ind w:firstLine="709"/>
        <w:rPr>
          <w:szCs w:val="28"/>
        </w:rPr>
      </w:pPr>
      <w:r w:rsidRPr="001E1C30">
        <w:rPr>
          <w:szCs w:val="28"/>
        </w:rPr>
        <w:t xml:space="preserve">В </w:t>
      </w:r>
      <w:r w:rsidRPr="001E1C30">
        <w:rPr>
          <w:szCs w:val="28"/>
          <w:lang w:val="ru-RU"/>
        </w:rPr>
        <w:t>левом верхнем углу</w:t>
      </w:r>
      <w:r w:rsidRPr="001E1C30">
        <w:rPr>
          <w:szCs w:val="28"/>
        </w:rPr>
        <w:t xml:space="preserve"> карточки процесса отражается текущий статус документа. На рисунке выше – это статус «</w:t>
      </w:r>
      <w:r w:rsidRPr="001E1C30">
        <w:rPr>
          <w:szCs w:val="28"/>
          <w:lang w:val="ru-RU"/>
        </w:rPr>
        <w:t>Аннулирован</w:t>
      </w:r>
      <w:r w:rsidRPr="001E1C30">
        <w:rPr>
          <w:szCs w:val="28"/>
        </w:rPr>
        <w:t>».</w:t>
      </w:r>
    </w:p>
    <w:p w14:paraId="3696C667" w14:textId="77777777" w:rsidR="0036544F" w:rsidRPr="001E1C30" w:rsidRDefault="0036544F" w:rsidP="00996E77">
      <w:pPr>
        <w:pStyle w:val="ab"/>
        <w:spacing w:before="120" w:after="120"/>
        <w:ind w:firstLine="709"/>
        <w:rPr>
          <w:szCs w:val="28"/>
        </w:rPr>
      </w:pPr>
      <w:r w:rsidRPr="001E1C30">
        <w:rPr>
          <w:szCs w:val="28"/>
        </w:rPr>
        <w:t>Далее в табличной части «Задачи»</w:t>
      </w:r>
      <w:r w:rsidRPr="001E1C30">
        <w:rPr>
          <w:szCs w:val="28"/>
          <w:lang w:val="ru-RU"/>
        </w:rPr>
        <w:t xml:space="preserve"> </w:t>
      </w:r>
      <w:r w:rsidRPr="001E1C30">
        <w:rPr>
          <w:szCs w:val="28"/>
        </w:rPr>
        <w:t>в хронологическом порядке отражается история выполнения этапов обработки документа в разрезе следующих данных:</w:t>
      </w:r>
    </w:p>
    <w:p w14:paraId="3696C668" w14:textId="77777777" w:rsidR="0036544F" w:rsidRPr="001E1C30" w:rsidRDefault="0036544F" w:rsidP="00BD4159">
      <w:pPr>
        <w:pStyle w:val="ab"/>
        <w:numPr>
          <w:ilvl w:val="0"/>
          <w:numId w:val="43"/>
        </w:numPr>
        <w:spacing w:before="120" w:after="120"/>
        <w:ind w:left="1208" w:hanging="357"/>
        <w:rPr>
          <w:szCs w:val="28"/>
        </w:rPr>
      </w:pPr>
      <w:r w:rsidRPr="001E1C30">
        <w:rPr>
          <w:b/>
          <w:szCs w:val="28"/>
        </w:rPr>
        <w:t>Дата создания</w:t>
      </w:r>
      <w:r w:rsidRPr="001E1C30">
        <w:rPr>
          <w:szCs w:val="28"/>
        </w:rPr>
        <w:t xml:space="preserve"> – дата и время запуска этапа обработки.</w:t>
      </w:r>
    </w:p>
    <w:p w14:paraId="3696C669" w14:textId="77777777" w:rsidR="0036544F" w:rsidRPr="001E1C30" w:rsidRDefault="0036544F" w:rsidP="00BD4159">
      <w:pPr>
        <w:pStyle w:val="ab"/>
        <w:numPr>
          <w:ilvl w:val="0"/>
          <w:numId w:val="43"/>
        </w:numPr>
        <w:spacing w:before="120" w:after="120"/>
        <w:ind w:left="1208" w:hanging="357"/>
        <w:rPr>
          <w:szCs w:val="28"/>
        </w:rPr>
      </w:pPr>
      <w:r w:rsidRPr="001E1C30">
        <w:rPr>
          <w:b/>
          <w:szCs w:val="28"/>
        </w:rPr>
        <w:t>Задача</w:t>
      </w:r>
      <w:r w:rsidRPr="001E1C30">
        <w:rPr>
          <w:szCs w:val="28"/>
        </w:rPr>
        <w:t xml:space="preserve"> – наименование этапа обработки документа.</w:t>
      </w:r>
    </w:p>
    <w:p w14:paraId="3696C66A" w14:textId="77777777" w:rsidR="0036544F" w:rsidRPr="001E1C30" w:rsidRDefault="0036544F" w:rsidP="00BD4159">
      <w:pPr>
        <w:pStyle w:val="ab"/>
        <w:numPr>
          <w:ilvl w:val="0"/>
          <w:numId w:val="43"/>
        </w:numPr>
        <w:spacing w:before="120" w:after="120"/>
        <w:ind w:left="1208" w:hanging="357"/>
        <w:rPr>
          <w:szCs w:val="28"/>
        </w:rPr>
      </w:pPr>
      <w:r w:rsidRPr="001E1C30">
        <w:rPr>
          <w:b/>
          <w:szCs w:val="28"/>
        </w:rPr>
        <w:t>Исполнитель</w:t>
      </w:r>
      <w:r w:rsidRPr="001E1C30">
        <w:rPr>
          <w:szCs w:val="28"/>
        </w:rPr>
        <w:t xml:space="preserve"> – пользователь, выполнивший обработку документа на текущем этапе.</w:t>
      </w:r>
    </w:p>
    <w:p w14:paraId="3696C66B" w14:textId="77777777" w:rsidR="0036544F" w:rsidRPr="001E1C30" w:rsidRDefault="0036544F" w:rsidP="00BD4159">
      <w:pPr>
        <w:pStyle w:val="ab"/>
        <w:numPr>
          <w:ilvl w:val="0"/>
          <w:numId w:val="43"/>
        </w:numPr>
        <w:spacing w:before="120" w:after="120"/>
        <w:ind w:left="1208" w:hanging="357"/>
        <w:rPr>
          <w:szCs w:val="28"/>
        </w:rPr>
      </w:pPr>
      <w:r w:rsidRPr="001E1C30">
        <w:rPr>
          <w:b/>
          <w:szCs w:val="28"/>
        </w:rPr>
        <w:lastRenderedPageBreak/>
        <w:t>Дата выполнения</w:t>
      </w:r>
      <w:r w:rsidRPr="001E1C30">
        <w:rPr>
          <w:szCs w:val="28"/>
        </w:rPr>
        <w:t xml:space="preserve"> – дата и время завершения этапа обработки.</w:t>
      </w:r>
    </w:p>
    <w:p w14:paraId="3696C66C" w14:textId="77777777" w:rsidR="0036544F" w:rsidRPr="001E1C30" w:rsidRDefault="0036544F" w:rsidP="00BD4159">
      <w:pPr>
        <w:pStyle w:val="ab"/>
        <w:numPr>
          <w:ilvl w:val="0"/>
          <w:numId w:val="43"/>
        </w:numPr>
        <w:spacing w:before="120" w:after="120"/>
        <w:ind w:left="1208" w:hanging="357"/>
        <w:rPr>
          <w:szCs w:val="28"/>
        </w:rPr>
      </w:pPr>
      <w:r w:rsidRPr="001E1C30">
        <w:rPr>
          <w:b/>
          <w:szCs w:val="28"/>
        </w:rPr>
        <w:t>Установлен статус</w:t>
      </w:r>
      <w:r w:rsidRPr="001E1C30">
        <w:rPr>
          <w:szCs w:val="28"/>
        </w:rPr>
        <w:t xml:space="preserve"> – статус формуляра, установленный в результате выполнения этапа.</w:t>
      </w:r>
    </w:p>
    <w:p w14:paraId="3696C66D" w14:textId="77777777" w:rsidR="0036544F" w:rsidRPr="001E1C30" w:rsidRDefault="0036544F" w:rsidP="00BD4159">
      <w:pPr>
        <w:pStyle w:val="ab"/>
        <w:numPr>
          <w:ilvl w:val="0"/>
          <w:numId w:val="43"/>
        </w:numPr>
        <w:spacing w:before="120" w:after="120"/>
        <w:ind w:left="1208" w:hanging="357"/>
        <w:rPr>
          <w:szCs w:val="28"/>
        </w:rPr>
      </w:pPr>
      <w:r w:rsidRPr="001E1C30">
        <w:rPr>
          <w:b/>
          <w:szCs w:val="28"/>
        </w:rPr>
        <w:t xml:space="preserve">Описание выполнения </w:t>
      </w:r>
      <w:r w:rsidRPr="001E1C30">
        <w:rPr>
          <w:szCs w:val="28"/>
        </w:rPr>
        <w:t>– комментарий пользователя, выполнившего обработку этапа.</w:t>
      </w:r>
    </w:p>
    <w:p w14:paraId="3696C66E" w14:textId="77777777" w:rsidR="0036544F" w:rsidRPr="001E1C30" w:rsidRDefault="0036544F" w:rsidP="00BD4159">
      <w:pPr>
        <w:pStyle w:val="ab"/>
        <w:numPr>
          <w:ilvl w:val="0"/>
          <w:numId w:val="43"/>
        </w:numPr>
        <w:spacing w:before="120" w:after="120"/>
        <w:ind w:left="1208" w:hanging="357"/>
        <w:rPr>
          <w:color w:val="auto"/>
          <w:szCs w:val="28"/>
        </w:rPr>
      </w:pPr>
      <w:r w:rsidRPr="001E1C30">
        <w:rPr>
          <w:b/>
          <w:color w:val="auto"/>
          <w:szCs w:val="28"/>
          <w:lang w:val="ru-RU"/>
        </w:rPr>
        <w:t xml:space="preserve">Ссылка </w:t>
      </w:r>
      <w:r w:rsidRPr="001E1C30">
        <w:rPr>
          <w:color w:val="auto"/>
          <w:szCs w:val="28"/>
        </w:rPr>
        <w:t>–</w:t>
      </w:r>
      <w:r w:rsidRPr="001E1C30">
        <w:rPr>
          <w:color w:val="auto"/>
          <w:szCs w:val="28"/>
          <w:lang w:val="ru-RU"/>
        </w:rPr>
        <w:t xml:space="preserve"> представление задачи</w:t>
      </w:r>
      <w:r w:rsidRPr="001E1C30">
        <w:rPr>
          <w:color w:val="auto"/>
          <w:szCs w:val="28"/>
        </w:rPr>
        <w:t>, содержащее этап</w:t>
      </w:r>
      <w:r w:rsidRPr="001E1C30">
        <w:rPr>
          <w:color w:val="auto"/>
          <w:szCs w:val="28"/>
          <w:lang w:val="ru-RU"/>
        </w:rPr>
        <w:t xml:space="preserve"> процесса</w:t>
      </w:r>
      <w:r w:rsidRPr="001E1C30">
        <w:rPr>
          <w:color w:val="auto"/>
          <w:szCs w:val="28"/>
        </w:rPr>
        <w:t>, тип документа, номер документа</w:t>
      </w:r>
      <w:r w:rsidRPr="001E1C30">
        <w:rPr>
          <w:color w:val="auto"/>
          <w:szCs w:val="28"/>
          <w:lang w:val="ru-RU"/>
        </w:rPr>
        <w:t>, дату документа, номер задачи и дату задачи.</w:t>
      </w:r>
    </w:p>
    <w:p w14:paraId="3696C66F" w14:textId="77777777" w:rsidR="0036544F" w:rsidRPr="001E1C30" w:rsidRDefault="0036544F" w:rsidP="00BD4159">
      <w:pPr>
        <w:pStyle w:val="ab"/>
        <w:numPr>
          <w:ilvl w:val="0"/>
          <w:numId w:val="43"/>
        </w:numPr>
        <w:spacing w:before="120" w:after="120"/>
        <w:ind w:left="1208" w:hanging="357"/>
        <w:rPr>
          <w:szCs w:val="28"/>
        </w:rPr>
      </w:pPr>
      <w:r w:rsidRPr="001E1C30">
        <w:rPr>
          <w:b/>
          <w:color w:val="auto"/>
          <w:szCs w:val="28"/>
          <w:lang w:val="ru-RU"/>
        </w:rPr>
        <w:t xml:space="preserve">Автор </w:t>
      </w:r>
      <w:r w:rsidRPr="001E1C30">
        <w:rPr>
          <w:color w:val="auto"/>
          <w:szCs w:val="28"/>
        </w:rPr>
        <w:t>–</w:t>
      </w:r>
      <w:r w:rsidRPr="001E1C30">
        <w:rPr>
          <w:color w:val="auto"/>
          <w:szCs w:val="28"/>
          <w:lang w:val="ru-RU"/>
        </w:rPr>
        <w:t xml:space="preserve"> пользователь, создавший задачу.</w:t>
      </w:r>
    </w:p>
    <w:p w14:paraId="3696C670" w14:textId="77777777" w:rsidR="008C34EF" w:rsidRDefault="0036544F" w:rsidP="008C34EF">
      <w:pPr>
        <w:pStyle w:val="ab"/>
        <w:ind w:firstLine="709"/>
        <w:rPr>
          <w:color w:val="auto"/>
          <w:szCs w:val="28"/>
        </w:rPr>
      </w:pPr>
      <w:r w:rsidRPr="001E1C30">
        <w:rPr>
          <w:szCs w:val="28"/>
        </w:rPr>
        <w:t>В табличной части «Электронные подписи» отражаются сведения об этапах, подписываемых ЭП, авторам ЭП, дате подписания и верификации подписи. Также по команде «Подпис</w:t>
      </w:r>
      <w:r w:rsidRPr="001E1C30">
        <w:rPr>
          <w:szCs w:val="28"/>
          <w:lang w:val="ru-RU"/>
        </w:rPr>
        <w:t>анные</w:t>
      </w:r>
      <w:r w:rsidRPr="001E1C30">
        <w:rPr>
          <w:szCs w:val="28"/>
        </w:rPr>
        <w:t xml:space="preserve"> данные – Просмотреть» (расположена над данной таблицей) можно просмотреть состав данных, подпис</w:t>
      </w:r>
      <w:r w:rsidRPr="001E1C30">
        <w:rPr>
          <w:szCs w:val="28"/>
          <w:lang w:val="ru-RU"/>
        </w:rPr>
        <w:t>анных</w:t>
      </w:r>
      <w:r w:rsidRPr="001E1C30">
        <w:rPr>
          <w:szCs w:val="28"/>
        </w:rPr>
        <w:t xml:space="preserve"> на каждом</w:t>
      </w:r>
      <w:r w:rsidRPr="001E1C30">
        <w:rPr>
          <w:szCs w:val="28"/>
          <w:lang w:val="ru-RU"/>
        </w:rPr>
        <w:t xml:space="preserve"> из</w:t>
      </w:r>
      <w:r w:rsidRPr="001E1C30">
        <w:rPr>
          <w:szCs w:val="28"/>
        </w:rPr>
        <w:t xml:space="preserve"> этап</w:t>
      </w:r>
      <w:r w:rsidRPr="001E1C30">
        <w:rPr>
          <w:szCs w:val="28"/>
          <w:lang w:val="ru-RU"/>
        </w:rPr>
        <w:t>ов</w:t>
      </w:r>
      <w:r w:rsidRPr="001E1C30">
        <w:rPr>
          <w:szCs w:val="28"/>
        </w:rPr>
        <w:t xml:space="preserve"> обработки документа.</w:t>
      </w:r>
      <w:r w:rsidR="008C34EF" w:rsidRPr="008C34EF">
        <w:rPr>
          <w:color w:val="auto"/>
          <w:szCs w:val="28"/>
        </w:rPr>
        <w:t xml:space="preserve"> </w:t>
      </w:r>
    </w:p>
    <w:p w14:paraId="3696C671" w14:textId="77777777" w:rsidR="008C34EF" w:rsidRPr="00625D11" w:rsidRDefault="008C34EF" w:rsidP="008C34EF">
      <w:pPr>
        <w:pStyle w:val="ab"/>
        <w:ind w:firstLine="709"/>
        <w:rPr>
          <w:color w:val="auto"/>
          <w:szCs w:val="28"/>
        </w:rPr>
      </w:pPr>
      <w:r w:rsidRPr="00625D11">
        <w:rPr>
          <w:color w:val="auto"/>
          <w:szCs w:val="28"/>
        </w:rPr>
        <w:t xml:space="preserve">В меню </w:t>
      </w:r>
      <w:r w:rsidRPr="00625D11">
        <w:rPr>
          <w:b/>
          <w:color w:val="auto"/>
          <w:szCs w:val="28"/>
        </w:rPr>
        <w:t>«Еще»</w:t>
      </w:r>
      <w:r w:rsidRPr="00625D11">
        <w:rPr>
          <w:color w:val="auto"/>
          <w:szCs w:val="28"/>
        </w:rPr>
        <w:t xml:space="preserve"> предусмотрен список дополнительных команд:</w:t>
      </w:r>
    </w:p>
    <w:p w14:paraId="3696C672" w14:textId="77777777" w:rsidR="008C34EF" w:rsidRDefault="002D355A" w:rsidP="008C34EF">
      <w:pPr>
        <w:pStyle w:val="ab"/>
        <w:spacing w:before="120" w:after="120"/>
        <w:ind w:firstLine="0"/>
        <w:jc w:val="center"/>
        <w:rPr>
          <w:noProof/>
          <w:snapToGrid/>
          <w:lang w:val="ru-RU"/>
        </w:rPr>
      </w:pPr>
      <w:r w:rsidRPr="008C34EF">
        <w:rPr>
          <w:noProof/>
          <w:snapToGrid/>
          <w:lang w:val="ru-RU" w:eastAsia="ru-RU"/>
        </w:rPr>
        <w:drawing>
          <wp:inline distT="0" distB="0" distL="0" distR="0" wp14:anchorId="3696D601" wp14:editId="3696D602">
            <wp:extent cx="6124575" cy="1733550"/>
            <wp:effectExtent l="0" t="0" r="0"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14:paraId="3696C673" w14:textId="0DC2E5D7" w:rsidR="008C34EF" w:rsidRPr="00625D11" w:rsidRDefault="008C34EF" w:rsidP="007D0CAD">
      <w:pPr>
        <w:pStyle w:val="affc"/>
      </w:pPr>
      <w:bookmarkStart w:id="295" w:name="_Toc48814796"/>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59</w:t>
      </w:r>
      <w:r w:rsidR="00DA2BAB">
        <w:rPr>
          <w:noProof/>
        </w:rPr>
        <w:fldChar w:fldCharType="end"/>
      </w:r>
      <w:r>
        <w:t xml:space="preserve"> – Дополнительные команды в меню «Еще»</w:t>
      </w:r>
      <w:bookmarkEnd w:id="295"/>
    </w:p>
    <w:p w14:paraId="3696C674" w14:textId="77777777" w:rsidR="008C34EF" w:rsidRPr="00625D11" w:rsidRDefault="008C34EF" w:rsidP="00BD4159">
      <w:pPr>
        <w:pStyle w:val="ab"/>
        <w:numPr>
          <w:ilvl w:val="0"/>
          <w:numId w:val="239"/>
        </w:numPr>
        <w:spacing w:before="120" w:after="120"/>
        <w:rPr>
          <w:color w:val="auto"/>
          <w:szCs w:val="28"/>
          <w:lang w:val="ru-RU"/>
        </w:rPr>
      </w:pPr>
      <w:r w:rsidRPr="00625D11">
        <w:rPr>
          <w:b/>
          <w:color w:val="auto"/>
          <w:szCs w:val="28"/>
          <w:lang w:val="ru-RU"/>
        </w:rPr>
        <w:t>Карта маршрута</w:t>
      </w:r>
      <w:r w:rsidRPr="00625D11">
        <w:rPr>
          <w:color w:val="auto"/>
          <w:szCs w:val="28"/>
          <w:lang w:val="ru-RU"/>
        </w:rPr>
        <w:t xml:space="preserve"> – просмотр схемы бизнес-процесса текущего формуляра;</w:t>
      </w:r>
    </w:p>
    <w:p w14:paraId="3696C675" w14:textId="77777777" w:rsidR="008C34EF" w:rsidRPr="00625D11" w:rsidRDefault="008C34EF" w:rsidP="00BD4159">
      <w:pPr>
        <w:pStyle w:val="ab"/>
        <w:numPr>
          <w:ilvl w:val="0"/>
          <w:numId w:val="239"/>
        </w:numPr>
        <w:spacing w:before="120" w:after="120"/>
        <w:rPr>
          <w:color w:val="auto"/>
          <w:szCs w:val="28"/>
          <w:lang w:val="ru-RU"/>
        </w:rPr>
      </w:pPr>
      <w:r w:rsidRPr="00625D11">
        <w:rPr>
          <w:b/>
          <w:color w:val="auto"/>
          <w:szCs w:val="28"/>
          <w:lang w:val="ru-RU"/>
        </w:rPr>
        <w:t>Найти задачу в моем списке задач</w:t>
      </w:r>
      <w:r w:rsidRPr="00625D11">
        <w:rPr>
          <w:color w:val="auto"/>
          <w:szCs w:val="28"/>
          <w:lang w:val="ru-RU"/>
        </w:rPr>
        <w:t xml:space="preserve"> – переход к задаче на форме «Задачи пользователя»;</w:t>
      </w:r>
    </w:p>
    <w:p w14:paraId="3696C676" w14:textId="77777777" w:rsidR="008C34EF" w:rsidRPr="00625D11" w:rsidRDefault="008C34EF" w:rsidP="00BD4159">
      <w:pPr>
        <w:pStyle w:val="ab"/>
        <w:numPr>
          <w:ilvl w:val="0"/>
          <w:numId w:val="239"/>
        </w:numPr>
        <w:spacing w:before="120" w:after="120"/>
        <w:rPr>
          <w:color w:val="auto"/>
          <w:szCs w:val="28"/>
          <w:lang w:val="ru-RU"/>
        </w:rPr>
      </w:pPr>
      <w:r w:rsidRPr="00625D11">
        <w:rPr>
          <w:b/>
          <w:color w:val="auto"/>
          <w:szCs w:val="28"/>
          <w:lang w:val="ru-RU"/>
        </w:rPr>
        <w:t>Найти задачи в списке задач всех пользователей</w:t>
      </w:r>
      <w:r w:rsidRPr="00625D11">
        <w:rPr>
          <w:color w:val="auto"/>
          <w:szCs w:val="28"/>
          <w:lang w:val="ru-RU"/>
        </w:rPr>
        <w:t xml:space="preserve"> – переход к задаче на форме «Задачи всех пользователей» (команда доступна пользователям, у которых есть доступ к форме «Задачи всех пользователей»);</w:t>
      </w:r>
    </w:p>
    <w:p w14:paraId="3696C677" w14:textId="77777777" w:rsidR="0036544F" w:rsidRPr="00834022" w:rsidRDefault="008C34EF" w:rsidP="00BD4159">
      <w:pPr>
        <w:pStyle w:val="ab"/>
        <w:numPr>
          <w:ilvl w:val="0"/>
          <w:numId w:val="239"/>
        </w:numPr>
        <w:spacing w:before="120" w:after="120"/>
        <w:rPr>
          <w:color w:val="auto"/>
          <w:szCs w:val="28"/>
        </w:rPr>
      </w:pPr>
      <w:r w:rsidRPr="00625D11">
        <w:rPr>
          <w:b/>
          <w:color w:val="auto"/>
          <w:szCs w:val="28"/>
          <w:lang w:val="ru-RU"/>
        </w:rPr>
        <w:t>Открыть печатную форму настроек ответственности шаблона</w:t>
      </w:r>
      <w:r w:rsidRPr="00625D11">
        <w:rPr>
          <w:color w:val="auto"/>
          <w:szCs w:val="28"/>
          <w:lang w:val="ru-RU"/>
        </w:rPr>
        <w:t xml:space="preserve"> – просмотр печатной формы «Настройки ответственности, доступности реквизитов по этапам процесса (исполнителям)» шаблона бизнес-процесса текущего формуляра.</w:t>
      </w:r>
    </w:p>
    <w:p w14:paraId="3696C678" w14:textId="77777777" w:rsidR="0036544F" w:rsidRPr="001E1C30" w:rsidRDefault="0036544F" w:rsidP="0036544F">
      <w:pPr>
        <w:pStyle w:val="22"/>
        <w:ind w:left="0"/>
        <w:rPr>
          <w:rFonts w:ascii="Times New Roman" w:hAnsi="Times New Roman"/>
        </w:rPr>
      </w:pPr>
      <w:bookmarkStart w:id="296" w:name="_Toc527126500"/>
      <w:bookmarkStart w:id="297" w:name="_Toc536545902"/>
      <w:bookmarkStart w:id="298" w:name="_Toc45103963"/>
      <w:bookmarkStart w:id="299" w:name="_Ref45130330"/>
      <w:bookmarkStart w:id="300" w:name="_Toc47078910"/>
      <w:r w:rsidRPr="001E1C30">
        <w:rPr>
          <w:rFonts w:ascii="Times New Roman" w:hAnsi="Times New Roman"/>
        </w:rPr>
        <w:lastRenderedPageBreak/>
        <w:t>Назначение исполнителей задач</w:t>
      </w:r>
      <w:bookmarkEnd w:id="296"/>
      <w:bookmarkEnd w:id="297"/>
      <w:bookmarkEnd w:id="298"/>
      <w:bookmarkEnd w:id="299"/>
      <w:bookmarkEnd w:id="300"/>
    </w:p>
    <w:p w14:paraId="3696C679" w14:textId="77777777" w:rsidR="008F3FD5" w:rsidRDefault="0036544F" w:rsidP="008F3FD5">
      <w:pPr>
        <w:pStyle w:val="ab"/>
        <w:ind w:firstLine="709"/>
        <w:rPr>
          <w:b/>
          <w:i/>
          <w:color w:val="auto"/>
          <w:szCs w:val="28"/>
          <w:lang w:val="ru-RU"/>
        </w:rPr>
      </w:pPr>
      <w:r w:rsidRPr="001E1C30">
        <w:rPr>
          <w:szCs w:val="28"/>
        </w:rPr>
        <w:t>Для пользователей, уполномоченных распределять задачи по исполнителям, доступен  интерфейс «</w:t>
      </w:r>
      <w:r w:rsidRPr="001E1C30">
        <w:rPr>
          <w:b/>
          <w:szCs w:val="28"/>
        </w:rPr>
        <w:t>Назначение исполнителей</w:t>
      </w:r>
      <w:r w:rsidRPr="001E1C30">
        <w:rPr>
          <w:szCs w:val="28"/>
        </w:rPr>
        <w:t xml:space="preserve">». </w:t>
      </w:r>
      <w:r w:rsidR="008F3FD5" w:rsidRPr="007B6009">
        <w:rPr>
          <w:color w:val="auto"/>
          <w:szCs w:val="28"/>
        </w:rPr>
        <w:t xml:space="preserve">Переход к нему осуществляется через панель </w:t>
      </w:r>
      <w:r w:rsidR="008F3FD5">
        <w:rPr>
          <w:color w:val="auto"/>
          <w:szCs w:val="28"/>
          <w:lang w:val="ru-RU"/>
        </w:rPr>
        <w:t>разделов</w:t>
      </w:r>
      <w:r w:rsidR="008F3FD5" w:rsidRPr="007B6009">
        <w:rPr>
          <w:color w:val="auto"/>
          <w:szCs w:val="28"/>
        </w:rPr>
        <w:t xml:space="preserve">. На панели следует выбрать раздел </w:t>
      </w:r>
      <w:r w:rsidR="008F3FD5" w:rsidRPr="007B6009">
        <w:rPr>
          <w:b/>
          <w:i/>
          <w:color w:val="auto"/>
          <w:szCs w:val="28"/>
        </w:rPr>
        <w:t>«Задачи по обработке документов»</w:t>
      </w:r>
      <w:r w:rsidR="008F3FD5" w:rsidRPr="007B6009">
        <w:rPr>
          <w:color w:val="auto"/>
          <w:szCs w:val="28"/>
        </w:rPr>
        <w:t xml:space="preserve">, в открывшемся меню выбрать пункт </w:t>
      </w:r>
      <w:r w:rsidR="008F3FD5" w:rsidRPr="007B6009">
        <w:rPr>
          <w:b/>
          <w:i/>
          <w:color w:val="auto"/>
          <w:szCs w:val="28"/>
        </w:rPr>
        <w:t>«Назначени</w:t>
      </w:r>
      <w:r w:rsidR="008F3FD5">
        <w:rPr>
          <w:b/>
          <w:i/>
          <w:color w:val="auto"/>
          <w:szCs w:val="28"/>
          <w:lang w:val="ru-RU"/>
        </w:rPr>
        <w:t>е</w:t>
      </w:r>
      <w:r w:rsidR="008F3FD5" w:rsidRPr="007B6009">
        <w:rPr>
          <w:b/>
          <w:i/>
          <w:color w:val="auto"/>
          <w:szCs w:val="28"/>
        </w:rPr>
        <w:t xml:space="preserve"> исполнителей»</w:t>
      </w:r>
      <w:r w:rsidR="008F3FD5" w:rsidRPr="00625D11">
        <w:rPr>
          <w:i/>
          <w:color w:val="auto"/>
          <w:szCs w:val="28"/>
          <w:lang w:val="ru-RU"/>
        </w:rPr>
        <w:t>.</w:t>
      </w:r>
      <w:r w:rsidR="008F3FD5">
        <w:rPr>
          <w:b/>
          <w:i/>
          <w:color w:val="auto"/>
          <w:szCs w:val="28"/>
          <w:lang w:val="ru-RU"/>
        </w:rPr>
        <w:t xml:space="preserve"> </w:t>
      </w:r>
    </w:p>
    <w:p w14:paraId="3696C67A" w14:textId="77777777" w:rsidR="008F3FD5" w:rsidRDefault="002D355A" w:rsidP="00834022">
      <w:pPr>
        <w:pStyle w:val="ab"/>
        <w:ind w:firstLine="0"/>
        <w:rPr>
          <w:noProof/>
          <w:snapToGrid/>
          <w:lang w:val="ru-RU"/>
        </w:rPr>
      </w:pPr>
      <w:r w:rsidRPr="008F3FD5">
        <w:rPr>
          <w:noProof/>
          <w:snapToGrid/>
          <w:lang w:val="ru-RU" w:eastAsia="ru-RU"/>
        </w:rPr>
        <w:drawing>
          <wp:inline distT="0" distB="0" distL="0" distR="0" wp14:anchorId="3696D603" wp14:editId="3696D604">
            <wp:extent cx="6115050" cy="1771650"/>
            <wp:effectExtent l="0" t="0" r="0"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3696C67B" w14:textId="14B5FDFE" w:rsidR="008F3FD5" w:rsidRPr="007B6009" w:rsidRDefault="008F3FD5" w:rsidP="007D0CAD">
      <w:pPr>
        <w:pStyle w:val="affc"/>
      </w:pPr>
      <w:bookmarkStart w:id="301" w:name="_Toc48814797"/>
      <w:r w:rsidRPr="00A201F3">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60</w:t>
      </w:r>
      <w:r w:rsidR="00DA2BAB">
        <w:rPr>
          <w:noProof/>
        </w:rPr>
        <w:fldChar w:fldCharType="end"/>
      </w:r>
      <w:r>
        <w:t xml:space="preserve"> – Панель разделов</w:t>
      </w:r>
      <w:bookmarkEnd w:id="301"/>
    </w:p>
    <w:p w14:paraId="3696C67C" w14:textId="77777777" w:rsidR="008F3FD5" w:rsidRPr="00A201F3" w:rsidRDefault="008F3FD5" w:rsidP="008F3FD5">
      <w:pPr>
        <w:pStyle w:val="ab"/>
        <w:ind w:firstLine="709"/>
        <w:rPr>
          <w:color w:val="auto"/>
          <w:szCs w:val="28"/>
        </w:rPr>
      </w:pPr>
      <w:r w:rsidRPr="00A201F3">
        <w:rPr>
          <w:color w:val="auto"/>
          <w:szCs w:val="28"/>
        </w:rPr>
        <w:t>В данном интерфейсе отображаются задачи в разрезе ролей исполнителей. Назначение исполнителя</w:t>
      </w:r>
      <w:r w:rsidRPr="00A201F3">
        <w:rPr>
          <w:color w:val="auto"/>
          <w:szCs w:val="28"/>
          <w:lang w:val="ru-RU"/>
        </w:rPr>
        <w:t xml:space="preserve"> по </w:t>
      </w:r>
      <w:r w:rsidRPr="00A201F3">
        <w:rPr>
          <w:color w:val="auto"/>
          <w:szCs w:val="28"/>
        </w:rPr>
        <w:t>задаче возможно только из числа пользователей, которы</w:t>
      </w:r>
      <w:r>
        <w:rPr>
          <w:color w:val="auto"/>
          <w:szCs w:val="28"/>
          <w:lang w:val="ru-RU"/>
        </w:rPr>
        <w:t>е</w:t>
      </w:r>
      <w:r w:rsidRPr="00A201F3">
        <w:rPr>
          <w:color w:val="auto"/>
          <w:szCs w:val="28"/>
        </w:rPr>
        <w:t xml:space="preserve"> </w:t>
      </w:r>
      <w:r>
        <w:rPr>
          <w:color w:val="auto"/>
          <w:szCs w:val="28"/>
          <w:lang w:val="ru-RU"/>
        </w:rPr>
        <w:t>обладают той же</w:t>
      </w:r>
      <w:r w:rsidRPr="00A201F3">
        <w:rPr>
          <w:color w:val="auto"/>
          <w:szCs w:val="28"/>
        </w:rPr>
        <w:t xml:space="preserve"> роль</w:t>
      </w:r>
      <w:r>
        <w:rPr>
          <w:color w:val="auto"/>
          <w:szCs w:val="28"/>
          <w:lang w:val="ru-RU"/>
        </w:rPr>
        <w:t>ю</w:t>
      </w:r>
      <w:r w:rsidRPr="00A201F3">
        <w:rPr>
          <w:color w:val="auto"/>
          <w:szCs w:val="28"/>
        </w:rPr>
        <w:t xml:space="preserve">, </w:t>
      </w:r>
      <w:r>
        <w:rPr>
          <w:color w:val="auto"/>
          <w:szCs w:val="28"/>
          <w:lang w:val="ru-RU"/>
        </w:rPr>
        <w:t xml:space="preserve">что </w:t>
      </w:r>
      <w:r w:rsidRPr="00A201F3">
        <w:rPr>
          <w:color w:val="auto"/>
          <w:szCs w:val="28"/>
        </w:rPr>
        <w:t>указан</w:t>
      </w:r>
      <w:r>
        <w:rPr>
          <w:color w:val="auto"/>
          <w:szCs w:val="28"/>
          <w:lang w:val="ru-RU"/>
        </w:rPr>
        <w:t>а</w:t>
      </w:r>
      <w:r w:rsidRPr="00A201F3">
        <w:rPr>
          <w:color w:val="auto"/>
          <w:szCs w:val="28"/>
        </w:rPr>
        <w:t xml:space="preserve"> в задаче.</w:t>
      </w:r>
    </w:p>
    <w:p w14:paraId="4EE059DF" w14:textId="77777777" w:rsidR="00B845FB" w:rsidRDefault="002D355A" w:rsidP="00D207A4">
      <w:pPr>
        <w:pStyle w:val="ab"/>
        <w:ind w:firstLine="0"/>
        <w:jc w:val="left"/>
      </w:pPr>
      <w:r w:rsidRPr="001E1C30">
        <w:rPr>
          <w:noProof/>
          <w:snapToGrid/>
          <w:bdr w:val="single" w:sz="4" w:space="0" w:color="A6A6A6"/>
          <w:lang w:val="ru-RU" w:eastAsia="ru-RU"/>
        </w:rPr>
        <w:drawing>
          <wp:inline distT="0" distB="0" distL="0" distR="0" wp14:anchorId="3696D605" wp14:editId="4F91A9F1">
            <wp:extent cx="6029325" cy="1584690"/>
            <wp:effectExtent l="19050" t="19050" r="9525" b="15875"/>
            <wp:docPr id="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33629" cy="1585821"/>
                    </a:xfrm>
                    <a:prstGeom prst="rect">
                      <a:avLst/>
                    </a:prstGeom>
                    <a:noFill/>
                    <a:ln w="6350" cmpd="sng">
                      <a:solidFill>
                        <a:schemeClr val="bg1">
                          <a:lumMod val="65000"/>
                          <a:lumOff val="0"/>
                        </a:schemeClr>
                      </a:solidFill>
                      <a:miter lim="800000"/>
                      <a:headEnd/>
                      <a:tailEnd/>
                    </a:ln>
                    <a:effectLst/>
                  </pic:spPr>
                </pic:pic>
              </a:graphicData>
            </a:graphic>
          </wp:inline>
        </w:drawing>
      </w:r>
      <w:bookmarkStart w:id="302" w:name="_Toc536546141"/>
    </w:p>
    <w:p w14:paraId="3696C67E" w14:textId="272D628F" w:rsidR="0036544F" w:rsidRPr="001E1C30" w:rsidRDefault="0036544F" w:rsidP="00D207A4">
      <w:pPr>
        <w:pStyle w:val="ab"/>
        <w:ind w:firstLine="0"/>
        <w:jc w:val="left"/>
      </w:pPr>
      <w:bookmarkStart w:id="303" w:name="_Toc48814798"/>
      <w:r w:rsidRPr="001E1C30">
        <w:t xml:space="preserve">Рисунок </w:t>
      </w:r>
      <w:r w:rsidR="006F4949">
        <w:fldChar w:fldCharType="begin"/>
      </w:r>
      <w:r w:rsidR="006F4949">
        <w:instrText xml:space="preserve"> STYLEREF 1 \s </w:instrText>
      </w:r>
      <w:r w:rsidR="006F4949">
        <w:fldChar w:fldCharType="separate"/>
      </w:r>
      <w:r w:rsidR="004A4405">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4A4405">
        <w:rPr>
          <w:noProof/>
        </w:rPr>
        <w:t>61</w:t>
      </w:r>
      <w:r w:rsidR="006F4949">
        <w:rPr>
          <w:noProof/>
        </w:rPr>
        <w:fldChar w:fldCharType="end"/>
      </w:r>
      <w:r w:rsidRPr="001E1C30">
        <w:t xml:space="preserve"> </w:t>
      </w:r>
      <w:r w:rsidRPr="001E1C30">
        <w:sym w:font="Symbol" w:char="F02D"/>
      </w:r>
      <w:r w:rsidRPr="001E1C30">
        <w:t xml:space="preserve"> Интерфейс назначения исполнителей</w:t>
      </w:r>
      <w:bookmarkEnd w:id="302"/>
      <w:bookmarkEnd w:id="303"/>
    </w:p>
    <w:p w14:paraId="3696C67F" w14:textId="77777777" w:rsidR="0036544F" w:rsidRPr="001E1C30" w:rsidRDefault="0036544F" w:rsidP="0036544F">
      <w:pPr>
        <w:pStyle w:val="ab"/>
        <w:spacing w:before="120" w:after="120"/>
        <w:rPr>
          <w:szCs w:val="28"/>
          <w:lang w:val="ru-RU"/>
        </w:rPr>
      </w:pPr>
      <w:r w:rsidRPr="001E1C30">
        <w:rPr>
          <w:szCs w:val="28"/>
        </w:rPr>
        <w:t xml:space="preserve">Задачи, не имеющие исполнителя, выделены в списке жирным шрифтом. </w:t>
      </w:r>
    </w:p>
    <w:p w14:paraId="3696C680" w14:textId="77777777" w:rsidR="0036544F" w:rsidRPr="001E1C30" w:rsidRDefault="0036544F" w:rsidP="0036544F">
      <w:pPr>
        <w:pStyle w:val="ab"/>
        <w:spacing w:before="120" w:after="120"/>
        <w:rPr>
          <w:szCs w:val="28"/>
        </w:rPr>
      </w:pPr>
      <w:r w:rsidRPr="001E1C30">
        <w:rPr>
          <w:szCs w:val="28"/>
        </w:rPr>
        <w:t>Для удобства работы со списком задач предусмотрены следующие элементы управления:</w:t>
      </w:r>
    </w:p>
    <w:p w14:paraId="3696C681" w14:textId="77777777" w:rsidR="0036544F" w:rsidRPr="001E1C30" w:rsidRDefault="0036544F" w:rsidP="00BD4159">
      <w:pPr>
        <w:pStyle w:val="ab"/>
        <w:numPr>
          <w:ilvl w:val="0"/>
          <w:numId w:val="49"/>
        </w:numPr>
        <w:spacing w:before="120" w:after="120"/>
        <w:ind w:left="851"/>
        <w:rPr>
          <w:szCs w:val="28"/>
        </w:rPr>
      </w:pPr>
      <w:r w:rsidRPr="001E1C30">
        <w:rPr>
          <w:b/>
          <w:szCs w:val="28"/>
        </w:rPr>
        <w:t>Обновить</w:t>
      </w:r>
      <w:r w:rsidRPr="001E1C30">
        <w:rPr>
          <w:b/>
          <w:szCs w:val="28"/>
          <w:lang w:val="ru-RU"/>
        </w:rPr>
        <w:t xml:space="preserve"> </w:t>
      </w:r>
      <w:r w:rsidR="002D355A" w:rsidRPr="001E1C30">
        <w:rPr>
          <w:noProof/>
          <w:szCs w:val="28"/>
          <w:lang w:val="ru-RU" w:eastAsia="ru-RU"/>
        </w:rPr>
        <w:drawing>
          <wp:inline distT="0" distB="0" distL="0" distR="0" wp14:anchorId="3696D607" wp14:editId="3696D608">
            <wp:extent cx="200025" cy="180975"/>
            <wp:effectExtent l="0" t="0" r="0" b="0"/>
            <wp:docPr id="8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1E1C30">
        <w:rPr>
          <w:szCs w:val="28"/>
        </w:rPr>
        <w:t xml:space="preserve"> – обновление списка задач пользователя, распределяющего задачи по исполнителям;</w:t>
      </w:r>
    </w:p>
    <w:p w14:paraId="3696C682" w14:textId="77777777" w:rsidR="0036544F" w:rsidRPr="001E1C30" w:rsidRDefault="0036544F" w:rsidP="00BD4159">
      <w:pPr>
        <w:pStyle w:val="ab"/>
        <w:numPr>
          <w:ilvl w:val="0"/>
          <w:numId w:val="49"/>
        </w:numPr>
        <w:spacing w:before="120" w:after="120"/>
        <w:ind w:left="851"/>
        <w:rPr>
          <w:szCs w:val="28"/>
        </w:rPr>
      </w:pPr>
      <w:r w:rsidRPr="001E1C30">
        <w:rPr>
          <w:b/>
          <w:szCs w:val="28"/>
        </w:rPr>
        <w:t>Сгруппировать по</w:t>
      </w:r>
      <w:r w:rsidRPr="001E1C30">
        <w:rPr>
          <w:szCs w:val="28"/>
        </w:rPr>
        <w:t xml:space="preserve"> – открытие списка возможных параметров группировки задач;</w:t>
      </w:r>
    </w:p>
    <w:p w14:paraId="3696C683" w14:textId="77777777" w:rsidR="0036544F" w:rsidRPr="001E1C30" w:rsidRDefault="0036544F" w:rsidP="00BD4159">
      <w:pPr>
        <w:pStyle w:val="ab"/>
        <w:numPr>
          <w:ilvl w:val="0"/>
          <w:numId w:val="49"/>
        </w:numPr>
        <w:spacing w:before="120" w:after="120"/>
        <w:ind w:left="851"/>
        <w:rPr>
          <w:szCs w:val="28"/>
        </w:rPr>
      </w:pPr>
      <w:r w:rsidRPr="001E1C30">
        <w:rPr>
          <w:b/>
          <w:szCs w:val="28"/>
        </w:rPr>
        <w:t xml:space="preserve">Назначить исполнителя </w:t>
      </w:r>
      <w:r w:rsidRPr="001E1C30">
        <w:rPr>
          <w:szCs w:val="28"/>
        </w:rPr>
        <w:t>– назначение исполнителя для задачи. В задаче в данном случае в качестве исполнителя прописывается пользователь, выбранный из списка доступных для назначения пользователей.</w:t>
      </w:r>
    </w:p>
    <w:p w14:paraId="3696C684" w14:textId="77777777" w:rsidR="0036544F" w:rsidRPr="001E1C30" w:rsidRDefault="0036544F" w:rsidP="0036544F">
      <w:pPr>
        <w:pStyle w:val="ab"/>
        <w:spacing w:before="120" w:after="120"/>
        <w:ind w:left="851" w:firstLine="0"/>
        <w:rPr>
          <w:szCs w:val="28"/>
        </w:rPr>
      </w:pPr>
      <w:r w:rsidRPr="001E1C30">
        <w:rPr>
          <w:szCs w:val="28"/>
        </w:rPr>
        <w:lastRenderedPageBreak/>
        <w:t>Используя данную кнопку можно сменить ранее назначенного исполнителя;</w:t>
      </w:r>
    </w:p>
    <w:p w14:paraId="3696C685" w14:textId="77777777" w:rsidR="0036544F" w:rsidRPr="001E1C30" w:rsidRDefault="0036544F" w:rsidP="00BD4159">
      <w:pPr>
        <w:pStyle w:val="ab"/>
        <w:numPr>
          <w:ilvl w:val="0"/>
          <w:numId w:val="49"/>
        </w:numPr>
        <w:spacing w:before="120" w:after="120"/>
        <w:ind w:left="851" w:hanging="357"/>
        <w:rPr>
          <w:szCs w:val="28"/>
        </w:rPr>
      </w:pPr>
      <w:r w:rsidRPr="001E1C30">
        <w:rPr>
          <w:b/>
          <w:szCs w:val="28"/>
        </w:rPr>
        <w:t xml:space="preserve">Отменить назначение </w:t>
      </w:r>
      <w:r w:rsidRPr="001E1C30">
        <w:rPr>
          <w:szCs w:val="28"/>
        </w:rPr>
        <w:t>– отмена назначения исполнителя по задаче. В задаче в данном случае в качестве исполнителя прописывается роль, указанная в этапе шаблона процесса.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6544F" w:rsidRPr="001E1C30" w14:paraId="3696C688" w14:textId="77777777" w:rsidTr="00DA59A3">
        <w:tc>
          <w:tcPr>
            <w:tcW w:w="9571" w:type="dxa"/>
          </w:tcPr>
          <w:p w14:paraId="3696C686" w14:textId="77777777" w:rsidR="0036544F" w:rsidRPr="001E1C30" w:rsidRDefault="0036544F" w:rsidP="00DA59A3">
            <w:pPr>
              <w:pStyle w:val="ab"/>
              <w:ind w:firstLine="0"/>
              <w:rPr>
                <w:b/>
                <w:snapToGrid/>
                <w:szCs w:val="28"/>
                <w:lang w:val="ru-RU" w:eastAsia="ru-RU"/>
              </w:rPr>
            </w:pPr>
            <w:r w:rsidRPr="001E1C30">
              <w:rPr>
                <w:b/>
                <w:snapToGrid/>
                <w:szCs w:val="28"/>
                <w:lang w:val="ru-RU" w:eastAsia="ru-RU"/>
              </w:rPr>
              <w:t>Важно!</w:t>
            </w:r>
          </w:p>
          <w:p w14:paraId="3696C687" w14:textId="77777777" w:rsidR="0036544F" w:rsidRPr="001E1C30" w:rsidRDefault="0036544F" w:rsidP="00DA59A3">
            <w:pPr>
              <w:pStyle w:val="ab"/>
              <w:ind w:firstLine="0"/>
              <w:rPr>
                <w:snapToGrid/>
                <w:szCs w:val="28"/>
                <w:lang w:val="ru-RU" w:eastAsia="ru-RU"/>
              </w:rPr>
            </w:pPr>
            <w:r w:rsidRPr="001E1C30">
              <w:rPr>
                <w:snapToGrid/>
                <w:szCs w:val="28"/>
                <w:lang w:val="ru-RU" w:eastAsia="ru-RU"/>
              </w:rPr>
              <w:t>В случае если задача была назначена пользователю из интерфейса «Назначения исполнителей», этот пользователь не может самостоятельно отказаться от исполнения данной задачи.</w:t>
            </w:r>
          </w:p>
        </w:tc>
      </w:tr>
    </w:tbl>
    <w:p w14:paraId="3696C689" w14:textId="77777777" w:rsidR="008F3FD5" w:rsidRPr="00834022" w:rsidRDefault="008F3FD5" w:rsidP="00834022">
      <w:pPr>
        <w:pStyle w:val="22"/>
        <w:ind w:left="0"/>
        <w:rPr>
          <w:rFonts w:ascii="Times New Roman" w:hAnsi="Times New Roman"/>
        </w:rPr>
      </w:pPr>
      <w:bookmarkStart w:id="304" w:name="_Toc15548654"/>
      <w:bookmarkStart w:id="305" w:name="_Toc45103964"/>
      <w:bookmarkStart w:id="306" w:name="_Ref45130331"/>
      <w:bookmarkStart w:id="307" w:name="_Toc47078911"/>
      <w:r w:rsidRPr="00834022">
        <w:rPr>
          <w:rFonts w:ascii="Times New Roman" w:hAnsi="Times New Roman"/>
        </w:rPr>
        <w:t>Автоматическое назначение исполнителей</w:t>
      </w:r>
      <w:bookmarkEnd w:id="304"/>
      <w:r w:rsidRPr="00834022">
        <w:rPr>
          <w:rFonts w:ascii="Times New Roman" w:hAnsi="Times New Roman"/>
        </w:rPr>
        <w:t xml:space="preserve"> задач</w:t>
      </w:r>
      <w:bookmarkEnd w:id="305"/>
      <w:bookmarkEnd w:id="306"/>
      <w:bookmarkEnd w:id="307"/>
    </w:p>
    <w:p w14:paraId="3696C68A" w14:textId="77777777" w:rsidR="008F3FD5" w:rsidRPr="00625D11" w:rsidRDefault="008F3FD5" w:rsidP="008F3FD5">
      <w:pPr>
        <w:pStyle w:val="ab"/>
        <w:ind w:firstLine="709"/>
        <w:rPr>
          <w:color w:val="auto"/>
          <w:szCs w:val="28"/>
        </w:rPr>
      </w:pPr>
      <w:r w:rsidRPr="00625D11">
        <w:rPr>
          <w:color w:val="auto"/>
          <w:szCs w:val="28"/>
        </w:rPr>
        <w:t xml:space="preserve">Для пользователей, уполномоченных распределять задачи по исполнителям, доступен  интерфейс </w:t>
      </w:r>
      <w:r w:rsidRPr="00625D11">
        <w:rPr>
          <w:b/>
          <w:color w:val="auto"/>
          <w:szCs w:val="28"/>
        </w:rPr>
        <w:t>«Настройки автоматического назначения исполнителей»</w:t>
      </w:r>
      <w:r w:rsidRPr="00625D11">
        <w:rPr>
          <w:color w:val="auto"/>
          <w:szCs w:val="28"/>
        </w:rPr>
        <w:t xml:space="preserve">. Переход к нему осуществляется через панель </w:t>
      </w:r>
      <w:r w:rsidR="00896CE5">
        <w:rPr>
          <w:color w:val="auto"/>
          <w:szCs w:val="28"/>
          <w:lang w:val="ru-RU"/>
        </w:rPr>
        <w:t>разделов</w:t>
      </w:r>
      <w:r w:rsidRPr="00625D11">
        <w:rPr>
          <w:color w:val="auto"/>
          <w:szCs w:val="28"/>
        </w:rPr>
        <w:t xml:space="preserve">. На панели следует выбрать раздел </w:t>
      </w:r>
      <w:r w:rsidRPr="00625D11">
        <w:rPr>
          <w:b/>
          <w:i/>
          <w:color w:val="auto"/>
          <w:szCs w:val="28"/>
        </w:rPr>
        <w:t>«Задачи по обработке документов»</w:t>
      </w:r>
      <w:r w:rsidRPr="00625D11">
        <w:rPr>
          <w:color w:val="auto"/>
          <w:szCs w:val="28"/>
        </w:rPr>
        <w:t xml:space="preserve">, в открывшемся меню выбрать пункт </w:t>
      </w:r>
      <w:r w:rsidRPr="00625D11">
        <w:rPr>
          <w:b/>
          <w:i/>
          <w:color w:val="auto"/>
          <w:szCs w:val="28"/>
        </w:rPr>
        <w:t>«Настройки автоматического назначения исполнителей»</w:t>
      </w:r>
      <w:r w:rsidRPr="00625D11">
        <w:rPr>
          <w:color w:val="auto"/>
          <w:szCs w:val="28"/>
        </w:rPr>
        <w:t>.</w:t>
      </w:r>
    </w:p>
    <w:p w14:paraId="3696C68B" w14:textId="77777777" w:rsidR="008F3FD5" w:rsidRDefault="002D355A" w:rsidP="008F3FD5">
      <w:pPr>
        <w:pStyle w:val="ab"/>
        <w:spacing w:before="240"/>
        <w:ind w:firstLine="0"/>
        <w:jc w:val="center"/>
        <w:rPr>
          <w:noProof/>
          <w:snapToGrid/>
          <w:lang w:val="ru-RU"/>
        </w:rPr>
      </w:pPr>
      <w:r w:rsidRPr="0064640C">
        <w:rPr>
          <w:noProof/>
          <w:snapToGrid/>
          <w:lang w:val="ru-RU" w:eastAsia="ru-RU"/>
        </w:rPr>
        <w:drawing>
          <wp:inline distT="0" distB="0" distL="0" distR="0" wp14:anchorId="3696D609" wp14:editId="3696D60A">
            <wp:extent cx="6115050" cy="1771650"/>
            <wp:effectExtent l="0" t="0" r="0" b="0"/>
            <wp:docPr id="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3696C68C" w14:textId="02D5D171" w:rsidR="008F3FD5" w:rsidRPr="00625D11" w:rsidRDefault="008F3FD5" w:rsidP="00624B99">
      <w:pPr>
        <w:pStyle w:val="affc"/>
        <w:jc w:val="both"/>
      </w:pPr>
      <w:bookmarkStart w:id="308" w:name="_Toc15548764"/>
      <w:bookmarkStart w:id="309" w:name="_Toc48814799"/>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w:instrText>
      </w:r>
      <w:r w:rsidR="00DA2BAB">
        <w:rPr>
          <w:noProof/>
        </w:rPr>
        <w:instrText xml:space="preserve">\s 1 </w:instrText>
      </w:r>
      <w:r w:rsidR="00DA2BAB">
        <w:rPr>
          <w:noProof/>
        </w:rPr>
        <w:fldChar w:fldCharType="separate"/>
      </w:r>
      <w:r w:rsidR="004A4405">
        <w:rPr>
          <w:noProof/>
        </w:rPr>
        <w:t>62</w:t>
      </w:r>
      <w:r w:rsidR="00DA2BAB">
        <w:rPr>
          <w:noProof/>
        </w:rPr>
        <w:fldChar w:fldCharType="end"/>
      </w:r>
      <w:r w:rsidRPr="00625D11">
        <w:t xml:space="preserve"> –  Интерфейс «Настройки автоматического назначения исполнителей»</w:t>
      </w:r>
      <w:bookmarkEnd w:id="308"/>
      <w:bookmarkEnd w:id="309"/>
    </w:p>
    <w:p w14:paraId="3696C68D" w14:textId="77777777" w:rsidR="008F3FD5" w:rsidRPr="00625D11" w:rsidRDefault="008F3FD5" w:rsidP="008F3FD5">
      <w:pPr>
        <w:pStyle w:val="ab"/>
        <w:ind w:firstLine="709"/>
        <w:rPr>
          <w:color w:val="auto"/>
          <w:szCs w:val="28"/>
        </w:rPr>
      </w:pPr>
      <w:r w:rsidRPr="00625D11">
        <w:rPr>
          <w:color w:val="auto"/>
          <w:szCs w:val="28"/>
        </w:rPr>
        <w:t xml:space="preserve">В данном интерфейсе добавляются настройки с указанием следующих параметров (форма ввода открывается при нажатии кнопки </w:t>
      </w:r>
      <w:r w:rsidRPr="00625D11">
        <w:rPr>
          <w:b/>
          <w:color w:val="auto"/>
          <w:szCs w:val="28"/>
        </w:rPr>
        <w:t>«Создать»</w:t>
      </w:r>
      <w:r w:rsidRPr="00625D11">
        <w:rPr>
          <w:color w:val="auto"/>
          <w:szCs w:val="28"/>
        </w:rPr>
        <w:t>):</w:t>
      </w:r>
    </w:p>
    <w:p w14:paraId="3696C68E" w14:textId="77777777" w:rsidR="008F3FD5" w:rsidRDefault="002D355A" w:rsidP="008F3FD5">
      <w:pPr>
        <w:pStyle w:val="ab"/>
        <w:spacing w:before="120"/>
        <w:ind w:firstLine="0"/>
        <w:jc w:val="center"/>
        <w:rPr>
          <w:noProof/>
          <w:snapToGrid/>
          <w:lang w:val="ru-RU"/>
        </w:rPr>
      </w:pPr>
      <w:r w:rsidRPr="0064640C">
        <w:rPr>
          <w:noProof/>
          <w:snapToGrid/>
          <w:lang w:val="ru-RU" w:eastAsia="ru-RU"/>
        </w:rPr>
        <w:lastRenderedPageBreak/>
        <w:drawing>
          <wp:inline distT="0" distB="0" distL="0" distR="0" wp14:anchorId="3696D60B" wp14:editId="3696D60C">
            <wp:extent cx="5010150" cy="2181225"/>
            <wp:effectExtent l="0" t="0" r="0" b="0"/>
            <wp:docPr id="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10150" cy="2181225"/>
                    </a:xfrm>
                    <a:prstGeom prst="rect">
                      <a:avLst/>
                    </a:prstGeom>
                    <a:noFill/>
                    <a:ln>
                      <a:noFill/>
                    </a:ln>
                  </pic:spPr>
                </pic:pic>
              </a:graphicData>
            </a:graphic>
          </wp:inline>
        </w:drawing>
      </w:r>
    </w:p>
    <w:p w14:paraId="3696C68F" w14:textId="43E34E9E" w:rsidR="008F3FD5" w:rsidRPr="00625D11" w:rsidRDefault="008F3FD5" w:rsidP="00624B99">
      <w:pPr>
        <w:pStyle w:val="affc"/>
        <w:jc w:val="both"/>
      </w:pPr>
      <w:bookmarkStart w:id="310" w:name="_Toc15548765"/>
      <w:bookmarkStart w:id="311" w:name="_Toc48814800"/>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4A4405">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4A4405">
        <w:rPr>
          <w:noProof/>
        </w:rPr>
        <w:t>63</w:t>
      </w:r>
      <w:r w:rsidR="00DA2BAB">
        <w:rPr>
          <w:noProof/>
        </w:rPr>
        <w:fldChar w:fldCharType="end"/>
      </w:r>
      <w:r w:rsidRPr="00625D11">
        <w:t xml:space="preserve"> –  Добавление настроек автоматического назначения исполнителей</w:t>
      </w:r>
      <w:bookmarkEnd w:id="310"/>
      <w:bookmarkEnd w:id="311"/>
    </w:p>
    <w:p w14:paraId="3696C690" w14:textId="77777777" w:rsidR="008F3FD5" w:rsidRPr="00625D11" w:rsidRDefault="008F3FD5" w:rsidP="00BD4159">
      <w:pPr>
        <w:pStyle w:val="ab"/>
        <w:numPr>
          <w:ilvl w:val="0"/>
          <w:numId w:val="240"/>
        </w:numPr>
        <w:spacing w:before="120" w:after="120"/>
        <w:rPr>
          <w:color w:val="auto"/>
          <w:szCs w:val="28"/>
        </w:rPr>
      </w:pPr>
      <w:r w:rsidRPr="00625D11">
        <w:rPr>
          <w:b/>
          <w:color w:val="auto"/>
          <w:szCs w:val="28"/>
        </w:rPr>
        <w:t>Шаблон</w:t>
      </w:r>
      <w:r w:rsidRPr="00625D11">
        <w:rPr>
          <w:color w:val="auto"/>
          <w:szCs w:val="28"/>
        </w:rPr>
        <w:t xml:space="preserve"> – выбирается из справочника шаблонов процессов; </w:t>
      </w:r>
    </w:p>
    <w:p w14:paraId="3696C691" w14:textId="77777777" w:rsidR="008F3FD5" w:rsidRPr="00625D11" w:rsidRDefault="008F3FD5" w:rsidP="00BD4159">
      <w:pPr>
        <w:pStyle w:val="ab"/>
        <w:numPr>
          <w:ilvl w:val="0"/>
          <w:numId w:val="240"/>
        </w:numPr>
        <w:spacing w:before="120" w:after="120"/>
        <w:rPr>
          <w:color w:val="auto"/>
          <w:szCs w:val="28"/>
        </w:rPr>
      </w:pPr>
      <w:r w:rsidRPr="00625D11">
        <w:rPr>
          <w:b/>
          <w:color w:val="auto"/>
          <w:szCs w:val="28"/>
        </w:rPr>
        <w:t>Этап процесса</w:t>
      </w:r>
      <w:r w:rsidRPr="00625D11">
        <w:rPr>
          <w:color w:val="auto"/>
          <w:szCs w:val="28"/>
        </w:rPr>
        <w:t xml:space="preserve"> – выбирается из списка этапов шаблона, указанного в параметре «Шаблон»;</w:t>
      </w:r>
    </w:p>
    <w:p w14:paraId="3696C692" w14:textId="77777777" w:rsidR="008F3FD5" w:rsidRPr="00625D11" w:rsidRDefault="008F3FD5" w:rsidP="00BD4159">
      <w:pPr>
        <w:pStyle w:val="ab"/>
        <w:numPr>
          <w:ilvl w:val="0"/>
          <w:numId w:val="240"/>
        </w:numPr>
        <w:spacing w:before="120" w:after="120"/>
        <w:rPr>
          <w:color w:val="auto"/>
          <w:szCs w:val="28"/>
        </w:rPr>
      </w:pPr>
      <w:r w:rsidRPr="00625D11">
        <w:rPr>
          <w:b/>
          <w:color w:val="auto"/>
          <w:szCs w:val="28"/>
        </w:rPr>
        <w:t>Пользователь</w:t>
      </w:r>
      <w:r w:rsidRPr="00625D11">
        <w:rPr>
          <w:color w:val="auto"/>
          <w:szCs w:val="28"/>
        </w:rPr>
        <w:t xml:space="preserve"> – выбирается из списка пользователей.</w:t>
      </w:r>
    </w:p>
    <w:p w14:paraId="3696C693" w14:textId="77777777" w:rsidR="008F3FD5" w:rsidRPr="00625D11" w:rsidRDefault="008F3FD5" w:rsidP="008F3FD5">
      <w:pPr>
        <w:pStyle w:val="ab"/>
        <w:ind w:firstLine="709"/>
        <w:rPr>
          <w:color w:val="auto"/>
          <w:szCs w:val="28"/>
        </w:rPr>
      </w:pPr>
      <w:r w:rsidRPr="00625D11">
        <w:rPr>
          <w:color w:val="auto"/>
          <w:szCs w:val="28"/>
        </w:rPr>
        <w:t>Параметры являются обязательными для заполнения.</w:t>
      </w:r>
    </w:p>
    <w:p w14:paraId="3696C694" w14:textId="2F085D5B" w:rsidR="008F3FD5" w:rsidRDefault="008F3FD5" w:rsidP="008F3FD5">
      <w:pPr>
        <w:pStyle w:val="ab"/>
        <w:ind w:firstLine="709"/>
        <w:rPr>
          <w:color w:val="auto"/>
          <w:szCs w:val="28"/>
        </w:rPr>
      </w:pPr>
      <w:r w:rsidRPr="00625D11">
        <w:rPr>
          <w:color w:val="auto"/>
          <w:szCs w:val="28"/>
        </w:rPr>
        <w:t xml:space="preserve">Указанные в параметрах шаблон и этап определяют задачу, которая при создании будет автоматически назначена заданному пользователю. При использовании данного механизма назначения исполнителей задач </w:t>
      </w:r>
      <w:r w:rsidRPr="00625D11">
        <w:rPr>
          <w:color w:val="auto"/>
          <w:szCs w:val="28"/>
        </w:rPr>
        <w:sym w:font="Symbol" w:char="F02D"/>
      </w:r>
      <w:r w:rsidRPr="00625D11">
        <w:rPr>
          <w:color w:val="auto"/>
          <w:szCs w:val="28"/>
        </w:rPr>
        <w:t xml:space="preserve"> пользователю, которому была автоматически назначена задача, доступна возможность отмены принятия задачи к исполнению.</w:t>
      </w:r>
    </w:p>
    <w:p w14:paraId="3A8BFCEB" w14:textId="77777777" w:rsidR="00624B99" w:rsidRDefault="00624B99" w:rsidP="00624B99">
      <w:pPr>
        <w:pStyle w:val="ab"/>
        <w:spacing w:before="120" w:after="120"/>
        <w:rPr>
          <w:color w:val="auto"/>
          <w:szCs w:val="28"/>
        </w:rPr>
      </w:pPr>
      <w:r>
        <w:rPr>
          <w:color w:val="auto"/>
          <w:szCs w:val="28"/>
        </w:rPr>
        <w:t>При сохранении настройки автоматического назначения исполнителей задач осуществляется проверка на отсутствие ранее созданной настройки с идентичными значениями шаблона и этапа бизнес-процесса. Если в регистре уже содержится запись, в которой указан тот же самый шаблон и этап бизнес-процесса, то при сохранении дублирующей настройки появится следующее сообщение об ошибке (см. рис. ниже).</w:t>
      </w:r>
    </w:p>
    <w:p w14:paraId="277291F9" w14:textId="4D06940F" w:rsidR="00624B99" w:rsidRDefault="00624B99" w:rsidP="00624B99">
      <w:pPr>
        <w:pStyle w:val="ab"/>
        <w:keepNext/>
        <w:widowControl w:val="0"/>
        <w:spacing w:before="120" w:after="120"/>
        <w:ind w:firstLine="0"/>
        <w:jc w:val="center"/>
        <w:rPr>
          <w:color w:val="auto"/>
          <w:szCs w:val="28"/>
        </w:rPr>
      </w:pPr>
      <w:r w:rsidRPr="005E3807">
        <w:rPr>
          <w:noProof/>
          <w:snapToGrid/>
          <w:lang w:val="ru-RU" w:eastAsia="ru-RU"/>
        </w:rPr>
        <w:lastRenderedPageBreak/>
        <w:drawing>
          <wp:inline distT="0" distB="0" distL="0" distR="0" wp14:anchorId="483CD403" wp14:editId="4C9E90C4">
            <wp:extent cx="6115050" cy="3467100"/>
            <wp:effectExtent l="19050" t="19050" r="19050" b="1905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15050" cy="3467100"/>
                    </a:xfrm>
                    <a:prstGeom prst="rect">
                      <a:avLst/>
                    </a:prstGeom>
                    <a:noFill/>
                    <a:ln>
                      <a:solidFill>
                        <a:schemeClr val="tx1"/>
                      </a:solidFill>
                    </a:ln>
                  </pic:spPr>
                </pic:pic>
              </a:graphicData>
            </a:graphic>
          </wp:inline>
        </w:drawing>
      </w:r>
    </w:p>
    <w:p w14:paraId="7156C5AF" w14:textId="4454C7F8" w:rsidR="00624B99" w:rsidRPr="00CD0F69" w:rsidRDefault="00624B99" w:rsidP="00624B99">
      <w:pPr>
        <w:pStyle w:val="affc"/>
        <w:widowControl w:val="0"/>
        <w:jc w:val="both"/>
      </w:pPr>
      <w:bookmarkStart w:id="312" w:name="_Toc48812845"/>
      <w:bookmarkStart w:id="313" w:name="_Toc48814801"/>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Pr>
          <w:noProof/>
        </w:rPr>
        <w:t>64</w:t>
      </w:r>
      <w:r w:rsidR="00DA2BAB">
        <w:rPr>
          <w:noProof/>
        </w:rPr>
        <w:fldChar w:fldCharType="end"/>
      </w:r>
      <w:r>
        <w:t xml:space="preserve"> </w:t>
      </w:r>
      <w:r>
        <w:sym w:font="Symbol" w:char="F02D"/>
      </w:r>
      <w:r>
        <w:t xml:space="preserve"> Сообщение при сохранении дублирующей настройки автоназначения исполнителя задач</w:t>
      </w:r>
      <w:bookmarkEnd w:id="312"/>
      <w:bookmarkEnd w:id="313"/>
    </w:p>
    <w:p w14:paraId="3696C695" w14:textId="77777777" w:rsidR="008F3FD5" w:rsidRPr="00625D11" w:rsidRDefault="008F3FD5" w:rsidP="008F3FD5">
      <w:pPr>
        <w:pStyle w:val="ab"/>
        <w:ind w:firstLine="709"/>
        <w:rPr>
          <w:color w:val="auto"/>
          <w:szCs w:val="28"/>
        </w:rPr>
      </w:pPr>
      <w:r w:rsidRPr="00625D11">
        <w:rPr>
          <w:color w:val="auto"/>
          <w:szCs w:val="28"/>
        </w:rPr>
        <w:t>В командной панели интерфейса расположены следующие команды:</w:t>
      </w:r>
    </w:p>
    <w:p w14:paraId="3696C696" w14:textId="77777777" w:rsidR="008F3FD5" w:rsidRDefault="002D355A" w:rsidP="008F3FD5">
      <w:pPr>
        <w:pStyle w:val="ab"/>
        <w:keepNext/>
        <w:spacing w:before="240" w:after="120"/>
        <w:ind w:firstLine="0"/>
        <w:jc w:val="center"/>
        <w:rPr>
          <w:noProof/>
          <w:snapToGrid/>
          <w:lang w:val="ru-RU"/>
        </w:rPr>
      </w:pPr>
      <w:r w:rsidRPr="0064640C">
        <w:rPr>
          <w:noProof/>
          <w:snapToGrid/>
          <w:lang w:val="ru-RU" w:eastAsia="ru-RU"/>
        </w:rPr>
        <w:drawing>
          <wp:inline distT="0" distB="0" distL="0" distR="0" wp14:anchorId="3696D60D" wp14:editId="3696D60E">
            <wp:extent cx="6115050" cy="1666875"/>
            <wp:effectExtent l="0" t="0" r="0" b="0"/>
            <wp:docPr id="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5050" cy="1666875"/>
                    </a:xfrm>
                    <a:prstGeom prst="rect">
                      <a:avLst/>
                    </a:prstGeom>
                    <a:noFill/>
                    <a:ln>
                      <a:noFill/>
                    </a:ln>
                  </pic:spPr>
                </pic:pic>
              </a:graphicData>
            </a:graphic>
          </wp:inline>
        </w:drawing>
      </w:r>
    </w:p>
    <w:p w14:paraId="3696C697" w14:textId="6B331871" w:rsidR="008F3FD5" w:rsidRPr="00625D11" w:rsidRDefault="008F3FD5" w:rsidP="00624B99">
      <w:pPr>
        <w:pStyle w:val="affc"/>
        <w:jc w:val="both"/>
      </w:pPr>
      <w:bookmarkStart w:id="314" w:name="_Toc15548766"/>
      <w:bookmarkStart w:id="315" w:name="_Toc48814802"/>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65</w:t>
      </w:r>
      <w:r w:rsidR="00DA2BAB">
        <w:rPr>
          <w:noProof/>
        </w:rPr>
        <w:fldChar w:fldCharType="end"/>
      </w:r>
      <w:r w:rsidRPr="00625D11">
        <w:t xml:space="preserve"> –  Команды на интерфейсе «Настройки автоматического назначения исполнителей»</w:t>
      </w:r>
      <w:bookmarkEnd w:id="314"/>
      <w:bookmarkEnd w:id="315"/>
    </w:p>
    <w:p w14:paraId="3696C698" w14:textId="77777777" w:rsidR="008F3FD5" w:rsidRPr="00625D11" w:rsidRDefault="008F3FD5" w:rsidP="00BD4159">
      <w:pPr>
        <w:pStyle w:val="ab"/>
        <w:numPr>
          <w:ilvl w:val="0"/>
          <w:numId w:val="240"/>
        </w:numPr>
        <w:spacing w:before="120" w:after="120"/>
        <w:rPr>
          <w:color w:val="auto"/>
          <w:szCs w:val="28"/>
        </w:rPr>
      </w:pPr>
      <w:r w:rsidRPr="00625D11">
        <w:rPr>
          <w:b/>
          <w:color w:val="auto"/>
          <w:szCs w:val="28"/>
        </w:rPr>
        <w:t>Назначить активные задачи</w:t>
      </w:r>
      <w:r w:rsidRPr="00625D11">
        <w:rPr>
          <w:color w:val="auto"/>
          <w:szCs w:val="28"/>
        </w:rPr>
        <w:t xml:space="preserve"> – команда предназначена для принудительного назначения/переназначения исполнителей всех активных задач в соответствии с введенными настройками назначения исполнителей (в зависимости от выбранной команды «Все» или «Выделенные» переназначение задач выполняется в соответствии со всеми настройками, либо только в соответствии с выделенными);</w:t>
      </w:r>
    </w:p>
    <w:p w14:paraId="3696C699" w14:textId="77777777" w:rsidR="008F3FD5" w:rsidRPr="00625D11" w:rsidRDefault="008F3FD5" w:rsidP="00BD4159">
      <w:pPr>
        <w:pStyle w:val="ab"/>
        <w:numPr>
          <w:ilvl w:val="0"/>
          <w:numId w:val="240"/>
        </w:numPr>
        <w:spacing w:before="120" w:after="120"/>
        <w:rPr>
          <w:color w:val="auto"/>
          <w:szCs w:val="28"/>
        </w:rPr>
      </w:pPr>
      <w:r w:rsidRPr="00625D11">
        <w:rPr>
          <w:b/>
          <w:color w:val="auto"/>
          <w:szCs w:val="28"/>
        </w:rPr>
        <w:lastRenderedPageBreak/>
        <w:t>Проверка корректности настроек</w:t>
      </w:r>
      <w:r w:rsidRPr="00625D11">
        <w:rPr>
          <w:color w:val="auto"/>
          <w:szCs w:val="28"/>
        </w:rPr>
        <w:t xml:space="preserve"> – команда предназначена для выполнения следующих проверок:</w:t>
      </w:r>
    </w:p>
    <w:p w14:paraId="3696C69A" w14:textId="4DDCBE60" w:rsidR="008F3FD5" w:rsidRDefault="008F3FD5" w:rsidP="00BD4159">
      <w:pPr>
        <w:pStyle w:val="ab"/>
        <w:numPr>
          <w:ilvl w:val="1"/>
          <w:numId w:val="240"/>
        </w:numPr>
        <w:spacing w:before="120" w:after="120"/>
        <w:rPr>
          <w:color w:val="auto"/>
          <w:szCs w:val="28"/>
        </w:rPr>
      </w:pPr>
      <w:r w:rsidRPr="00625D11">
        <w:rPr>
          <w:color w:val="auto"/>
          <w:szCs w:val="28"/>
        </w:rPr>
        <w:t>включения пользователей, указанных в настройках, в роли исполнителей соответствующих этапов;</w:t>
      </w:r>
    </w:p>
    <w:p w14:paraId="3696C69B" w14:textId="109FE039" w:rsidR="0036544F" w:rsidRDefault="008F3FD5" w:rsidP="00EB17DF">
      <w:pPr>
        <w:pStyle w:val="26"/>
        <w:numPr>
          <w:ilvl w:val="0"/>
          <w:numId w:val="267"/>
        </w:numPr>
        <w:ind w:left="2127"/>
        <w:outlineLvl w:val="9"/>
        <w:rPr>
          <w:color w:val="auto"/>
          <w:szCs w:val="28"/>
        </w:rPr>
      </w:pPr>
      <w:r w:rsidRPr="00625D11">
        <w:rPr>
          <w:color w:val="auto"/>
          <w:szCs w:val="28"/>
        </w:rPr>
        <w:t>наличия указанного этапа в шаблоне процесса обработки документа.</w:t>
      </w:r>
    </w:p>
    <w:p w14:paraId="3696C69C" w14:textId="77777777" w:rsidR="0064640C" w:rsidRPr="00834022" w:rsidRDefault="0064640C" w:rsidP="00834022">
      <w:pPr>
        <w:pStyle w:val="22"/>
        <w:ind w:left="0"/>
        <w:rPr>
          <w:rFonts w:ascii="Times New Roman" w:hAnsi="Times New Roman"/>
        </w:rPr>
      </w:pPr>
      <w:bookmarkStart w:id="316" w:name="_Toc45103121"/>
      <w:bookmarkStart w:id="317" w:name="_Toc45103965"/>
      <w:bookmarkStart w:id="318" w:name="_Toc15548655"/>
      <w:bookmarkStart w:id="319" w:name="_Toc45103966"/>
      <w:bookmarkStart w:id="320" w:name="_Toc47078912"/>
      <w:bookmarkEnd w:id="316"/>
      <w:bookmarkEnd w:id="317"/>
      <w:r w:rsidRPr="00834022">
        <w:rPr>
          <w:rFonts w:ascii="Times New Roman" w:hAnsi="Times New Roman"/>
        </w:rPr>
        <w:t>Назначение замещающих для исполнителей задач в ОСГУ</w:t>
      </w:r>
      <w:bookmarkEnd w:id="318"/>
      <w:bookmarkEnd w:id="319"/>
      <w:bookmarkEnd w:id="320"/>
    </w:p>
    <w:p w14:paraId="3696C69D" w14:textId="77777777" w:rsidR="0064640C" w:rsidRPr="00625D11" w:rsidRDefault="0064640C" w:rsidP="0064640C">
      <w:pPr>
        <w:pStyle w:val="ab"/>
        <w:ind w:firstLine="709"/>
        <w:rPr>
          <w:color w:val="auto"/>
          <w:szCs w:val="28"/>
        </w:rPr>
      </w:pPr>
      <w:r w:rsidRPr="00625D11">
        <w:rPr>
          <w:color w:val="auto"/>
          <w:szCs w:val="28"/>
        </w:rPr>
        <w:t>Для назначения заме</w:t>
      </w:r>
      <w:r>
        <w:rPr>
          <w:color w:val="auto"/>
          <w:szCs w:val="28"/>
          <w:lang w:val="ru-RU"/>
        </w:rPr>
        <w:t>щающих</w:t>
      </w:r>
      <w:r w:rsidRPr="00625D11">
        <w:rPr>
          <w:color w:val="auto"/>
          <w:szCs w:val="28"/>
        </w:rPr>
        <w:t xml:space="preserve"> исполнителей задач реализован одноименный документ «Назначение заме</w:t>
      </w:r>
      <w:r>
        <w:rPr>
          <w:color w:val="auto"/>
          <w:szCs w:val="28"/>
          <w:lang w:val="ru-RU"/>
        </w:rPr>
        <w:t>щающих</w:t>
      </w:r>
      <w:r w:rsidRPr="00625D11">
        <w:rPr>
          <w:color w:val="auto"/>
          <w:szCs w:val="28"/>
        </w:rPr>
        <w:t xml:space="preserve"> для исполнителей задач в ОСГУ». В документе можно выбрать только роли исполнителей, у которых </w:t>
      </w:r>
      <w:r w:rsidRPr="00625D11">
        <w:rPr>
          <w:color w:val="auto"/>
          <w:szCs w:val="28"/>
          <w:u w:val="single"/>
        </w:rPr>
        <w:t>отсутствует</w:t>
      </w:r>
      <w:r w:rsidRPr="00625D11">
        <w:rPr>
          <w:color w:val="auto"/>
          <w:szCs w:val="28"/>
        </w:rPr>
        <w:t xml:space="preserve"> флаг «Роль исполнителя центра</w:t>
      </w:r>
      <w:r>
        <w:rPr>
          <w:color w:val="auto"/>
          <w:szCs w:val="28"/>
          <w:lang w:val="ru-RU"/>
        </w:rPr>
        <w:t>лизованной</w:t>
      </w:r>
      <w:r w:rsidRPr="00625D11">
        <w:rPr>
          <w:color w:val="auto"/>
          <w:szCs w:val="28"/>
        </w:rPr>
        <w:t xml:space="preserve"> бухгалтерии». Вызов документа осуществляется через панель </w:t>
      </w:r>
      <w:r w:rsidR="00827707">
        <w:rPr>
          <w:color w:val="auto"/>
          <w:szCs w:val="28"/>
          <w:lang w:val="ru-RU"/>
        </w:rPr>
        <w:t>разделов</w:t>
      </w:r>
      <w:r w:rsidRPr="00625D11">
        <w:rPr>
          <w:color w:val="auto"/>
          <w:szCs w:val="28"/>
        </w:rPr>
        <w:t xml:space="preserve">. На панели следует выбрать раздел </w:t>
      </w:r>
      <w:r w:rsidRPr="00625D11">
        <w:rPr>
          <w:b/>
          <w:i/>
          <w:color w:val="auto"/>
          <w:szCs w:val="28"/>
        </w:rPr>
        <w:t>«Задачи по обработке документов»</w:t>
      </w:r>
      <w:r w:rsidRPr="00625D11">
        <w:rPr>
          <w:color w:val="auto"/>
          <w:szCs w:val="28"/>
        </w:rPr>
        <w:t xml:space="preserve">, в открывшемся меню выбрать пункт </w:t>
      </w:r>
      <w:r w:rsidRPr="00625D11">
        <w:rPr>
          <w:b/>
          <w:i/>
          <w:color w:val="auto"/>
          <w:szCs w:val="28"/>
        </w:rPr>
        <w:t>«Назначение заме</w:t>
      </w:r>
      <w:r>
        <w:rPr>
          <w:b/>
          <w:i/>
          <w:color w:val="auto"/>
          <w:szCs w:val="28"/>
          <w:lang w:val="ru-RU"/>
        </w:rPr>
        <w:t>щающих</w:t>
      </w:r>
      <w:r w:rsidRPr="00625D11">
        <w:rPr>
          <w:b/>
          <w:i/>
          <w:color w:val="auto"/>
          <w:szCs w:val="28"/>
        </w:rPr>
        <w:t xml:space="preserve"> для исполнителей задач в ОСГУ»</w:t>
      </w:r>
      <w:r w:rsidRPr="00625D11">
        <w:rPr>
          <w:color w:val="auto"/>
          <w:szCs w:val="28"/>
        </w:rPr>
        <w:t xml:space="preserve">. В результате откроется интерфейс «Назначение </w:t>
      </w:r>
      <w:r>
        <w:rPr>
          <w:color w:val="auto"/>
          <w:szCs w:val="28"/>
          <w:lang w:val="ru-RU"/>
        </w:rPr>
        <w:t>замещающих</w:t>
      </w:r>
      <w:r w:rsidRPr="00625D11">
        <w:rPr>
          <w:color w:val="auto"/>
          <w:szCs w:val="28"/>
        </w:rPr>
        <w:t xml:space="preserve"> для исполнителей задач в ОСГУ».</w:t>
      </w:r>
    </w:p>
    <w:p w14:paraId="3696C69E" w14:textId="23CA39AB" w:rsidR="0064640C" w:rsidRDefault="00C608E2" w:rsidP="00834022">
      <w:pPr>
        <w:pStyle w:val="ab"/>
        <w:ind w:firstLine="0"/>
        <w:rPr>
          <w:noProof/>
          <w:snapToGrid/>
          <w:lang w:val="ru-RU"/>
        </w:rPr>
      </w:pPr>
      <w:r>
        <w:rPr>
          <w:noProof/>
          <w:snapToGrid/>
          <w:lang w:val="ru-RU" w:eastAsia="ru-RU"/>
        </w:rPr>
        <w:drawing>
          <wp:inline distT="0" distB="0" distL="0" distR="0" wp14:anchorId="587E0D96" wp14:editId="76DC22CC">
            <wp:extent cx="6029325" cy="2023110"/>
            <wp:effectExtent l="0" t="0" r="9525" b="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029325" cy="2023110"/>
                    </a:xfrm>
                    <a:prstGeom prst="rect">
                      <a:avLst/>
                    </a:prstGeom>
                  </pic:spPr>
                </pic:pic>
              </a:graphicData>
            </a:graphic>
          </wp:inline>
        </w:drawing>
      </w:r>
    </w:p>
    <w:p w14:paraId="3696C69F" w14:textId="5EDF9EEF" w:rsidR="0064640C" w:rsidRPr="00625D11" w:rsidRDefault="0064640C" w:rsidP="007D0CAD">
      <w:pPr>
        <w:pStyle w:val="affc"/>
      </w:pPr>
      <w:bookmarkStart w:id="321" w:name="_Toc15548767"/>
      <w:bookmarkStart w:id="322" w:name="_Toc48814803"/>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66</w:t>
      </w:r>
      <w:r w:rsidR="00DA2BAB">
        <w:rPr>
          <w:noProof/>
        </w:rPr>
        <w:fldChar w:fldCharType="end"/>
      </w:r>
      <w:r w:rsidRPr="00625D11">
        <w:t xml:space="preserve"> –  Интерфейс «Назначение </w:t>
      </w:r>
      <w:r>
        <w:t>замещающих</w:t>
      </w:r>
      <w:r w:rsidRPr="00625D11">
        <w:t xml:space="preserve"> для исполнителей задач в ОСГУ»</w:t>
      </w:r>
      <w:bookmarkEnd w:id="321"/>
      <w:bookmarkEnd w:id="322"/>
    </w:p>
    <w:p w14:paraId="3696C6A0" w14:textId="77777777" w:rsidR="0064640C" w:rsidRPr="00625D11" w:rsidRDefault="0064640C" w:rsidP="0064640C">
      <w:pPr>
        <w:pStyle w:val="ab"/>
        <w:ind w:firstLine="709"/>
        <w:rPr>
          <w:color w:val="auto"/>
          <w:szCs w:val="28"/>
        </w:rPr>
      </w:pPr>
      <w:r w:rsidRPr="00625D11">
        <w:rPr>
          <w:color w:val="auto"/>
          <w:szCs w:val="28"/>
        </w:rPr>
        <w:t>На форме списка предусмотрены следующие элементы управления:</w:t>
      </w:r>
    </w:p>
    <w:p w14:paraId="3696C6A1" w14:textId="77777777" w:rsidR="0064640C" w:rsidRPr="00625D11" w:rsidRDefault="0064640C" w:rsidP="00BD4159">
      <w:pPr>
        <w:pStyle w:val="ab"/>
        <w:numPr>
          <w:ilvl w:val="0"/>
          <w:numId w:val="241"/>
        </w:numPr>
        <w:spacing w:before="120" w:after="120"/>
        <w:rPr>
          <w:color w:val="auto"/>
          <w:szCs w:val="28"/>
        </w:rPr>
      </w:pPr>
      <w:r w:rsidRPr="00625D11">
        <w:rPr>
          <w:b/>
          <w:color w:val="auto"/>
          <w:szCs w:val="28"/>
        </w:rPr>
        <w:t>Создать</w:t>
      </w:r>
      <w:r w:rsidRPr="00625D11">
        <w:rPr>
          <w:color w:val="auto"/>
          <w:szCs w:val="28"/>
        </w:rPr>
        <w:t xml:space="preserve"> – создание нового документа.</w:t>
      </w:r>
    </w:p>
    <w:p w14:paraId="3696C6A2" w14:textId="77777777" w:rsidR="0064640C" w:rsidRPr="00625D11" w:rsidRDefault="0064640C" w:rsidP="00BD4159">
      <w:pPr>
        <w:pStyle w:val="ab"/>
        <w:numPr>
          <w:ilvl w:val="0"/>
          <w:numId w:val="241"/>
        </w:numPr>
        <w:spacing w:before="120" w:after="120"/>
        <w:rPr>
          <w:color w:val="auto"/>
          <w:szCs w:val="28"/>
        </w:rPr>
      </w:pPr>
      <w:r w:rsidRPr="00625D11">
        <w:rPr>
          <w:b/>
          <w:color w:val="auto"/>
          <w:szCs w:val="28"/>
        </w:rPr>
        <w:t>Скопировать</w:t>
      </w:r>
      <w:r w:rsidRPr="00625D11">
        <w:rPr>
          <w:color w:val="auto"/>
          <w:szCs w:val="28"/>
        </w:rPr>
        <w:t xml:space="preserve"> – создание нового документа путем копирования выделенного документа.</w:t>
      </w:r>
    </w:p>
    <w:p w14:paraId="4004A20D" w14:textId="77777777" w:rsidR="00D207A4" w:rsidRDefault="00D207A4" w:rsidP="00D207A4">
      <w:pPr>
        <w:pStyle w:val="ab"/>
        <w:numPr>
          <w:ilvl w:val="0"/>
          <w:numId w:val="241"/>
        </w:numPr>
        <w:spacing w:before="120" w:after="120"/>
        <w:rPr>
          <w:color w:val="auto"/>
          <w:szCs w:val="28"/>
        </w:rPr>
      </w:pPr>
      <w:r w:rsidRPr="00985B2B">
        <w:rPr>
          <w:b/>
          <w:color w:val="auto"/>
          <w:szCs w:val="28"/>
        </w:rPr>
        <w:t>Отмена назначения</w:t>
      </w:r>
      <w:r>
        <w:rPr>
          <w:color w:val="auto"/>
          <w:szCs w:val="28"/>
        </w:rPr>
        <w:t xml:space="preserve"> – создание нового документа для отмены назначения замещающих на основании ранее утвержденного документа о назначении замещающих. Для выполнения операции необходимо выделить в списке ранее согласованный документ и </w:t>
      </w:r>
      <w:r>
        <w:rPr>
          <w:color w:val="auto"/>
          <w:szCs w:val="28"/>
        </w:rPr>
        <w:lastRenderedPageBreak/>
        <w:t>нажать кнопку «Отмена назначения». В результате копированием будет создан новый документ с учетом следующих особенностей:</w:t>
      </w:r>
    </w:p>
    <w:p w14:paraId="0CC9AA63" w14:textId="77777777" w:rsidR="00D207A4" w:rsidRDefault="00D207A4" w:rsidP="00D207A4">
      <w:pPr>
        <w:pStyle w:val="ab"/>
        <w:numPr>
          <w:ilvl w:val="1"/>
          <w:numId w:val="241"/>
        </w:numPr>
        <w:spacing w:before="120" w:after="120"/>
        <w:rPr>
          <w:color w:val="auto"/>
          <w:szCs w:val="28"/>
        </w:rPr>
      </w:pPr>
      <w:r>
        <w:rPr>
          <w:color w:val="auto"/>
          <w:szCs w:val="28"/>
        </w:rPr>
        <w:t>в табличную часть не будут перенесены записи об отмене назначения из ранее согласованного документа (строки, для которых ранее уже был установлен флаг у реквизита «Отмена назначения»);</w:t>
      </w:r>
    </w:p>
    <w:p w14:paraId="2F9A4D64" w14:textId="77777777" w:rsidR="00D207A4" w:rsidRDefault="00D207A4" w:rsidP="00D207A4">
      <w:pPr>
        <w:pStyle w:val="ab"/>
        <w:numPr>
          <w:ilvl w:val="1"/>
          <w:numId w:val="241"/>
        </w:numPr>
        <w:spacing w:before="120" w:after="120"/>
        <w:rPr>
          <w:color w:val="auto"/>
          <w:szCs w:val="28"/>
        </w:rPr>
      </w:pPr>
      <w:r>
        <w:rPr>
          <w:color w:val="auto"/>
          <w:szCs w:val="28"/>
        </w:rPr>
        <w:t>в табличную часть не будут перенесены строки с неактуальным (завершенным) периодом замещения (т.е. строки, для которых дата окончания периода замещения меньше текущей даты);</w:t>
      </w:r>
    </w:p>
    <w:p w14:paraId="2A55BA36" w14:textId="4D97BC5C" w:rsidR="00776441" w:rsidRDefault="00D207A4" w:rsidP="00D207A4">
      <w:pPr>
        <w:pStyle w:val="ab"/>
        <w:numPr>
          <w:ilvl w:val="1"/>
          <w:numId w:val="241"/>
        </w:numPr>
        <w:spacing w:before="120" w:after="120"/>
        <w:rPr>
          <w:color w:val="auto"/>
          <w:szCs w:val="28"/>
        </w:rPr>
      </w:pPr>
      <w:r>
        <w:rPr>
          <w:color w:val="auto"/>
          <w:szCs w:val="28"/>
        </w:rPr>
        <w:t>для переносимых в новый документ строк будет установлен флаг у реквизита «Отмена назначения» и реквизит «Дата начала периода замещения» автоматически заполнится текущей датой с возможностью ее последующего редактирования</w:t>
      </w:r>
      <w:r w:rsidR="00776441" w:rsidRPr="00252FA0">
        <w:rPr>
          <w:color w:val="auto"/>
          <w:szCs w:val="28"/>
        </w:rPr>
        <w:t>;</w:t>
      </w:r>
    </w:p>
    <w:p w14:paraId="3696C6A3" w14:textId="1E142912" w:rsidR="0064640C" w:rsidRPr="00625D11" w:rsidRDefault="0064640C" w:rsidP="00776441">
      <w:pPr>
        <w:pStyle w:val="ab"/>
        <w:numPr>
          <w:ilvl w:val="0"/>
          <w:numId w:val="241"/>
        </w:numPr>
        <w:spacing w:before="120" w:after="120"/>
        <w:rPr>
          <w:color w:val="auto"/>
          <w:szCs w:val="28"/>
        </w:rPr>
      </w:pPr>
      <w:r w:rsidRPr="00625D11">
        <w:rPr>
          <w:b/>
          <w:color w:val="auto"/>
          <w:szCs w:val="28"/>
        </w:rPr>
        <w:t>Печать</w:t>
      </w:r>
      <w:r w:rsidRPr="00625D11">
        <w:rPr>
          <w:color w:val="auto"/>
          <w:szCs w:val="28"/>
        </w:rPr>
        <w:t xml:space="preserve"> – формирование печатной формы «Назначение </w:t>
      </w:r>
      <w:r w:rsidR="00BD392B">
        <w:rPr>
          <w:color w:val="auto"/>
          <w:szCs w:val="28"/>
          <w:lang w:val="ru-RU"/>
        </w:rPr>
        <w:t>замещающих</w:t>
      </w:r>
      <w:r w:rsidR="00BD392B" w:rsidRPr="00625D11">
        <w:rPr>
          <w:color w:val="auto"/>
          <w:szCs w:val="28"/>
        </w:rPr>
        <w:t xml:space="preserve"> </w:t>
      </w:r>
      <w:r w:rsidRPr="00625D11">
        <w:rPr>
          <w:color w:val="auto"/>
          <w:szCs w:val="28"/>
        </w:rPr>
        <w:t>для исполнителей задач в ОСГУ».</w:t>
      </w:r>
    </w:p>
    <w:p w14:paraId="3696C6A4" w14:textId="77777777" w:rsidR="0064640C" w:rsidRDefault="002D355A" w:rsidP="0064640C">
      <w:pPr>
        <w:pStyle w:val="ab"/>
        <w:spacing w:before="120" w:after="120"/>
        <w:ind w:firstLine="0"/>
        <w:jc w:val="center"/>
        <w:rPr>
          <w:noProof/>
          <w:snapToGrid/>
          <w:lang w:val="ru-RU"/>
        </w:rPr>
      </w:pPr>
      <w:r w:rsidRPr="00827707">
        <w:rPr>
          <w:noProof/>
          <w:snapToGrid/>
          <w:lang w:val="ru-RU" w:eastAsia="ru-RU"/>
        </w:rPr>
        <w:drawing>
          <wp:inline distT="0" distB="0" distL="0" distR="0" wp14:anchorId="3696D611" wp14:editId="3696D612">
            <wp:extent cx="6115050" cy="1276350"/>
            <wp:effectExtent l="0" t="0" r="0" b="0"/>
            <wp:docPr id="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5050" cy="1276350"/>
                    </a:xfrm>
                    <a:prstGeom prst="rect">
                      <a:avLst/>
                    </a:prstGeom>
                    <a:noFill/>
                    <a:ln>
                      <a:noFill/>
                    </a:ln>
                  </pic:spPr>
                </pic:pic>
              </a:graphicData>
            </a:graphic>
          </wp:inline>
        </w:drawing>
      </w:r>
    </w:p>
    <w:p w14:paraId="3696C6A5" w14:textId="36CDCCC7" w:rsidR="0064640C" w:rsidRPr="007B6009" w:rsidRDefault="0064640C" w:rsidP="007D0CAD">
      <w:pPr>
        <w:pStyle w:val="affc"/>
      </w:pPr>
      <w:bookmarkStart w:id="323" w:name="_Toc48814804"/>
      <w:r w:rsidRPr="007B6009">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67</w:t>
      </w:r>
      <w:r w:rsidR="00DA2BAB">
        <w:rPr>
          <w:noProof/>
        </w:rPr>
        <w:fldChar w:fldCharType="end"/>
      </w:r>
      <w:r w:rsidRPr="007B6009">
        <w:t xml:space="preserve"> –  </w:t>
      </w:r>
      <w:r>
        <w:t>Печатная форма документа</w:t>
      </w:r>
      <w:r w:rsidRPr="007B6009">
        <w:t xml:space="preserve"> «Назначение заме</w:t>
      </w:r>
      <w:r w:rsidR="00996E77">
        <w:t>щающих</w:t>
      </w:r>
      <w:r w:rsidRPr="007B6009">
        <w:t xml:space="preserve"> для исполнителей задач в ОСГУ»</w:t>
      </w:r>
      <w:bookmarkEnd w:id="323"/>
    </w:p>
    <w:p w14:paraId="3696C6A6" w14:textId="77777777" w:rsidR="0064640C" w:rsidRPr="00625D11" w:rsidRDefault="0064640C" w:rsidP="0064640C">
      <w:pPr>
        <w:pStyle w:val="ab"/>
        <w:ind w:firstLine="709"/>
        <w:rPr>
          <w:color w:val="auto"/>
          <w:szCs w:val="28"/>
        </w:rPr>
      </w:pPr>
      <w:r w:rsidRPr="00625D11">
        <w:rPr>
          <w:color w:val="auto"/>
          <w:szCs w:val="28"/>
        </w:rPr>
        <w:t>Форма документа содержит следующие реквизиты:</w:t>
      </w:r>
    </w:p>
    <w:p w14:paraId="3696C6A7" w14:textId="77777777" w:rsidR="0064640C" w:rsidRDefault="002D355A" w:rsidP="0064640C">
      <w:pPr>
        <w:pStyle w:val="ab"/>
        <w:spacing w:before="240" w:after="120"/>
        <w:ind w:firstLine="0"/>
        <w:jc w:val="center"/>
        <w:rPr>
          <w:noProof/>
          <w:snapToGrid/>
          <w:lang w:val="ru-RU"/>
        </w:rPr>
      </w:pPr>
      <w:r w:rsidRPr="00827707">
        <w:rPr>
          <w:noProof/>
          <w:snapToGrid/>
          <w:lang w:val="ru-RU" w:eastAsia="ru-RU"/>
        </w:rPr>
        <w:lastRenderedPageBreak/>
        <w:drawing>
          <wp:inline distT="0" distB="0" distL="0" distR="0" wp14:anchorId="3696D613" wp14:editId="3696D614">
            <wp:extent cx="6067425" cy="3867150"/>
            <wp:effectExtent l="0" t="0" r="0" b="0"/>
            <wp:docPr id="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67425" cy="3867150"/>
                    </a:xfrm>
                    <a:prstGeom prst="rect">
                      <a:avLst/>
                    </a:prstGeom>
                    <a:noFill/>
                    <a:ln>
                      <a:noFill/>
                    </a:ln>
                  </pic:spPr>
                </pic:pic>
              </a:graphicData>
            </a:graphic>
          </wp:inline>
        </w:drawing>
      </w:r>
    </w:p>
    <w:p w14:paraId="3696C6A8" w14:textId="547A09D0" w:rsidR="0064640C" w:rsidRPr="00625D11" w:rsidRDefault="0064640C" w:rsidP="007D0CAD">
      <w:pPr>
        <w:pStyle w:val="affc"/>
      </w:pPr>
      <w:bookmarkStart w:id="324" w:name="_Toc15548768"/>
      <w:bookmarkStart w:id="325" w:name="_Toc48814805"/>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68</w:t>
      </w:r>
      <w:r w:rsidR="00DA2BAB">
        <w:rPr>
          <w:noProof/>
        </w:rPr>
        <w:fldChar w:fldCharType="end"/>
      </w:r>
      <w:r w:rsidRPr="00625D11">
        <w:t xml:space="preserve"> –  Форма ввода документа «Назначение заме</w:t>
      </w:r>
      <w:r>
        <w:t>щающих</w:t>
      </w:r>
      <w:r w:rsidRPr="00625D11">
        <w:t xml:space="preserve"> для исполнителей задач в ОСГУ»</w:t>
      </w:r>
      <w:bookmarkEnd w:id="324"/>
      <w:bookmarkEnd w:id="325"/>
    </w:p>
    <w:p w14:paraId="3696C6A9" w14:textId="77777777" w:rsidR="0064640C" w:rsidRPr="00625D11" w:rsidRDefault="0064640C" w:rsidP="00BD4159">
      <w:pPr>
        <w:pStyle w:val="ab"/>
        <w:numPr>
          <w:ilvl w:val="0"/>
          <w:numId w:val="242"/>
        </w:numPr>
        <w:spacing w:before="120" w:after="120"/>
        <w:rPr>
          <w:color w:val="auto"/>
          <w:szCs w:val="28"/>
        </w:rPr>
      </w:pPr>
      <w:r w:rsidRPr="00625D11">
        <w:rPr>
          <w:b/>
          <w:color w:val="auto"/>
          <w:szCs w:val="28"/>
        </w:rPr>
        <w:t>Номер</w:t>
      </w:r>
      <w:r w:rsidRPr="00625D11">
        <w:rPr>
          <w:color w:val="auto"/>
          <w:szCs w:val="28"/>
        </w:rPr>
        <w:t xml:space="preserve"> – номер документа, заполняется автоматически при записи документа;</w:t>
      </w:r>
    </w:p>
    <w:p w14:paraId="3696C6AA" w14:textId="77777777" w:rsidR="0064640C" w:rsidRPr="00625D11" w:rsidRDefault="0064640C" w:rsidP="00BD4159">
      <w:pPr>
        <w:pStyle w:val="ab"/>
        <w:numPr>
          <w:ilvl w:val="0"/>
          <w:numId w:val="242"/>
        </w:numPr>
        <w:spacing w:before="120" w:after="120"/>
        <w:rPr>
          <w:color w:val="auto"/>
          <w:szCs w:val="28"/>
        </w:rPr>
      </w:pPr>
      <w:r w:rsidRPr="00625D11">
        <w:rPr>
          <w:b/>
          <w:color w:val="auto"/>
          <w:szCs w:val="28"/>
        </w:rPr>
        <w:t xml:space="preserve">Дата, </w:t>
      </w:r>
      <w:r w:rsidRPr="00F84984">
        <w:rPr>
          <w:b/>
          <w:color w:val="auto"/>
          <w:szCs w:val="28"/>
        </w:rPr>
        <w:t>у</w:t>
      </w:r>
      <w:r w:rsidRPr="00625D11">
        <w:rPr>
          <w:b/>
          <w:color w:val="auto"/>
          <w:szCs w:val="28"/>
        </w:rPr>
        <w:t>чреждение</w:t>
      </w:r>
      <w:r w:rsidRPr="00625D11">
        <w:rPr>
          <w:color w:val="auto"/>
          <w:szCs w:val="28"/>
        </w:rPr>
        <w:t xml:space="preserve"> – заполняются автоматически;</w:t>
      </w:r>
    </w:p>
    <w:p w14:paraId="3696C6AB" w14:textId="77777777" w:rsidR="0064640C" w:rsidRPr="00625D11" w:rsidRDefault="0064640C" w:rsidP="00BD4159">
      <w:pPr>
        <w:pStyle w:val="ab"/>
        <w:numPr>
          <w:ilvl w:val="0"/>
          <w:numId w:val="242"/>
        </w:numPr>
        <w:spacing w:before="120" w:after="120"/>
        <w:rPr>
          <w:color w:val="auto"/>
          <w:szCs w:val="28"/>
        </w:rPr>
      </w:pPr>
      <w:r w:rsidRPr="00625D11">
        <w:rPr>
          <w:b/>
          <w:color w:val="auto"/>
          <w:szCs w:val="28"/>
        </w:rPr>
        <w:t>Роль исполнителей</w:t>
      </w:r>
      <w:r w:rsidRPr="00625D11">
        <w:rPr>
          <w:color w:val="auto"/>
          <w:szCs w:val="28"/>
        </w:rPr>
        <w:t xml:space="preserve"> – выбирается из списка ролей исполнителей; </w:t>
      </w:r>
    </w:p>
    <w:p w14:paraId="3696C6AC" w14:textId="77777777" w:rsidR="0064640C" w:rsidRPr="00625D11" w:rsidRDefault="0064640C" w:rsidP="00BD4159">
      <w:pPr>
        <w:pStyle w:val="ab"/>
        <w:numPr>
          <w:ilvl w:val="0"/>
          <w:numId w:val="242"/>
        </w:numPr>
        <w:spacing w:before="120" w:after="120"/>
        <w:rPr>
          <w:color w:val="auto"/>
          <w:szCs w:val="28"/>
        </w:rPr>
      </w:pPr>
      <w:r w:rsidRPr="002B601F">
        <w:rPr>
          <w:b/>
          <w:color w:val="auto"/>
          <w:szCs w:val="28"/>
        </w:rPr>
        <w:t>Замещающий</w:t>
      </w:r>
      <w:r w:rsidRPr="00625D11">
        <w:rPr>
          <w:color w:val="auto"/>
          <w:szCs w:val="28"/>
        </w:rPr>
        <w:t xml:space="preserve"> – исполнитель задач вместо отсутствующего сотрудника, выбирается из списка пользователей;</w:t>
      </w:r>
    </w:p>
    <w:p w14:paraId="3696C6AD" w14:textId="19FD3701" w:rsidR="0064640C" w:rsidRPr="00625D11" w:rsidRDefault="0064640C" w:rsidP="00BD4159">
      <w:pPr>
        <w:pStyle w:val="ab"/>
        <w:numPr>
          <w:ilvl w:val="0"/>
          <w:numId w:val="242"/>
        </w:numPr>
        <w:spacing w:before="120" w:after="120"/>
        <w:rPr>
          <w:color w:val="auto"/>
          <w:szCs w:val="28"/>
        </w:rPr>
      </w:pPr>
      <w:r w:rsidRPr="00625D11">
        <w:rPr>
          <w:b/>
          <w:color w:val="auto"/>
          <w:szCs w:val="28"/>
        </w:rPr>
        <w:t>Замещаемый</w:t>
      </w:r>
      <w:r w:rsidRPr="00625D11">
        <w:rPr>
          <w:color w:val="auto"/>
          <w:szCs w:val="28"/>
        </w:rPr>
        <w:t xml:space="preserve"> – отсутствующий сотрудник, обязанности которого будет выполнять назначаемый </w:t>
      </w:r>
      <w:r w:rsidR="00BD392B">
        <w:rPr>
          <w:color w:val="auto"/>
          <w:szCs w:val="28"/>
          <w:lang w:val="ru-RU"/>
        </w:rPr>
        <w:t>замещающий</w:t>
      </w:r>
      <w:r w:rsidRPr="00625D11">
        <w:rPr>
          <w:color w:val="auto"/>
          <w:szCs w:val="28"/>
        </w:rPr>
        <w:t>, выбирается из списка пользователей;</w:t>
      </w:r>
    </w:p>
    <w:p w14:paraId="3696C6AE" w14:textId="77777777" w:rsidR="0064640C" w:rsidRPr="00625D11" w:rsidRDefault="0064640C" w:rsidP="00BD4159">
      <w:pPr>
        <w:pStyle w:val="ab"/>
        <w:numPr>
          <w:ilvl w:val="0"/>
          <w:numId w:val="242"/>
        </w:numPr>
        <w:spacing w:before="120" w:after="120"/>
        <w:rPr>
          <w:color w:val="auto"/>
          <w:szCs w:val="28"/>
        </w:rPr>
      </w:pPr>
      <w:r w:rsidRPr="00625D11">
        <w:rPr>
          <w:b/>
          <w:color w:val="auto"/>
          <w:szCs w:val="28"/>
        </w:rPr>
        <w:t xml:space="preserve">Дата начала периода замещения </w:t>
      </w:r>
      <w:r w:rsidRPr="00625D11">
        <w:rPr>
          <w:color w:val="auto"/>
          <w:szCs w:val="28"/>
        </w:rPr>
        <w:t xml:space="preserve">– выбирается из календаря; </w:t>
      </w:r>
    </w:p>
    <w:p w14:paraId="3696C6AF" w14:textId="77777777" w:rsidR="0064640C" w:rsidRPr="00625D11" w:rsidRDefault="0064640C" w:rsidP="00BD4159">
      <w:pPr>
        <w:pStyle w:val="ab"/>
        <w:numPr>
          <w:ilvl w:val="0"/>
          <w:numId w:val="242"/>
        </w:numPr>
        <w:spacing w:before="120" w:after="120"/>
        <w:rPr>
          <w:color w:val="auto"/>
          <w:szCs w:val="28"/>
        </w:rPr>
      </w:pPr>
      <w:r w:rsidRPr="00625D11">
        <w:rPr>
          <w:b/>
          <w:color w:val="auto"/>
          <w:szCs w:val="28"/>
        </w:rPr>
        <w:t>Дата окончания периода замещения</w:t>
      </w:r>
      <w:r w:rsidRPr="00625D11">
        <w:rPr>
          <w:color w:val="auto"/>
          <w:szCs w:val="28"/>
        </w:rPr>
        <w:t xml:space="preserve"> – выбирается из календаря;</w:t>
      </w:r>
    </w:p>
    <w:p w14:paraId="3696C6B0" w14:textId="17E43C0F" w:rsidR="0064640C" w:rsidRPr="00625D11" w:rsidRDefault="0064640C" w:rsidP="00BD4159">
      <w:pPr>
        <w:pStyle w:val="ab"/>
        <w:numPr>
          <w:ilvl w:val="0"/>
          <w:numId w:val="242"/>
        </w:numPr>
        <w:spacing w:before="120" w:after="120"/>
        <w:rPr>
          <w:color w:val="auto"/>
          <w:szCs w:val="28"/>
        </w:rPr>
      </w:pPr>
      <w:r w:rsidRPr="00625D11">
        <w:rPr>
          <w:b/>
          <w:color w:val="auto"/>
          <w:szCs w:val="28"/>
        </w:rPr>
        <w:t>Отмена назначения</w:t>
      </w:r>
      <w:r w:rsidRPr="00625D11">
        <w:rPr>
          <w:color w:val="auto"/>
          <w:szCs w:val="28"/>
        </w:rPr>
        <w:t xml:space="preserve"> – флаг устанавливается в случае отмены назначения </w:t>
      </w:r>
      <w:r w:rsidR="00BD392B">
        <w:rPr>
          <w:color w:val="auto"/>
          <w:szCs w:val="28"/>
          <w:lang w:val="ru-RU"/>
        </w:rPr>
        <w:t>замещающего</w:t>
      </w:r>
      <w:r w:rsidR="00BD392B" w:rsidRPr="00625D11">
        <w:rPr>
          <w:color w:val="auto"/>
          <w:szCs w:val="28"/>
        </w:rPr>
        <w:t xml:space="preserve"> </w:t>
      </w:r>
      <w:r w:rsidR="00E67BF4">
        <w:rPr>
          <w:color w:val="auto"/>
          <w:szCs w:val="28"/>
          <w:lang w:val="ru-RU"/>
        </w:rPr>
        <w:t>пользователя</w:t>
      </w:r>
      <w:r w:rsidRPr="00625D11">
        <w:rPr>
          <w:color w:val="auto"/>
          <w:szCs w:val="28"/>
        </w:rPr>
        <w:t>.</w:t>
      </w:r>
      <w:r w:rsidR="00776441" w:rsidRPr="00776441">
        <w:rPr>
          <w:color w:val="auto"/>
          <w:szCs w:val="28"/>
        </w:rPr>
        <w:t xml:space="preserve"> </w:t>
      </w:r>
      <w:r w:rsidR="00776441">
        <w:rPr>
          <w:color w:val="auto"/>
          <w:szCs w:val="28"/>
        </w:rPr>
        <w:t xml:space="preserve">При установке флага реквизит «Дата начала периода замещения» автоматически заполняется текущей датой с возможностью </w:t>
      </w:r>
      <w:r w:rsidR="00E67BF4">
        <w:rPr>
          <w:color w:val="auto"/>
          <w:szCs w:val="28"/>
          <w:lang w:val="ru-RU"/>
        </w:rPr>
        <w:t xml:space="preserve">последующего </w:t>
      </w:r>
      <w:r w:rsidR="00776441">
        <w:rPr>
          <w:color w:val="auto"/>
          <w:szCs w:val="28"/>
        </w:rPr>
        <w:t>редактирования</w:t>
      </w:r>
      <w:r w:rsidR="00776441">
        <w:rPr>
          <w:color w:val="auto"/>
          <w:szCs w:val="28"/>
          <w:lang w:val="ru-RU"/>
        </w:rPr>
        <w:t>.</w:t>
      </w:r>
    </w:p>
    <w:p w14:paraId="3696C6B1" w14:textId="77777777" w:rsidR="0064640C" w:rsidRPr="00625D11" w:rsidRDefault="0064640C" w:rsidP="0064640C">
      <w:pPr>
        <w:pStyle w:val="ab"/>
        <w:spacing w:before="120" w:after="120"/>
        <w:ind w:firstLine="709"/>
        <w:rPr>
          <w:color w:val="auto"/>
          <w:szCs w:val="28"/>
        </w:rPr>
      </w:pPr>
      <w:r w:rsidRPr="00625D11">
        <w:rPr>
          <w:color w:val="auto"/>
          <w:szCs w:val="28"/>
        </w:rPr>
        <w:lastRenderedPageBreak/>
        <w:t>Все реквизиты, кроме реквизита «Отмена назначения», являются обязательными для заполнения.</w:t>
      </w:r>
    </w:p>
    <w:p w14:paraId="3696C6B2" w14:textId="77777777" w:rsidR="0064640C" w:rsidRPr="00625D11" w:rsidRDefault="0064640C" w:rsidP="0064640C">
      <w:pPr>
        <w:pStyle w:val="ab"/>
        <w:spacing w:before="120" w:after="120"/>
        <w:ind w:firstLine="709"/>
        <w:rPr>
          <w:color w:val="auto"/>
          <w:szCs w:val="28"/>
        </w:rPr>
      </w:pPr>
      <w:r w:rsidRPr="00625D11">
        <w:rPr>
          <w:color w:val="auto"/>
          <w:szCs w:val="28"/>
        </w:rPr>
        <w:t xml:space="preserve">После того, как в созданном документе определены новые исполнители задач, замещающие непосредственных исполнителей на период их отсутствия, документ «Назначение </w:t>
      </w:r>
      <w:r>
        <w:rPr>
          <w:color w:val="auto"/>
          <w:szCs w:val="28"/>
          <w:lang w:val="ru-RU"/>
        </w:rPr>
        <w:t>замещающих</w:t>
      </w:r>
      <w:r w:rsidRPr="00625D11">
        <w:rPr>
          <w:color w:val="auto"/>
          <w:szCs w:val="28"/>
        </w:rPr>
        <w:t xml:space="preserve"> для исполнителей задач в ОСГУ» направляется на согласование. Количество этапов обработки документа зависит от настроенного для него шаблона процесса обработки документа. </w:t>
      </w:r>
    </w:p>
    <w:p w14:paraId="3696C6B3" w14:textId="77777777" w:rsidR="0064640C" w:rsidRPr="00625D11" w:rsidRDefault="0064640C" w:rsidP="0064640C">
      <w:pPr>
        <w:pStyle w:val="ab"/>
        <w:ind w:firstLine="709"/>
        <w:rPr>
          <w:color w:val="auto"/>
          <w:szCs w:val="28"/>
        </w:rPr>
      </w:pPr>
      <w:r w:rsidRPr="00625D11">
        <w:rPr>
          <w:color w:val="auto"/>
          <w:szCs w:val="28"/>
        </w:rPr>
        <w:t>Ознакомиться с процессом согласования пользователь может по ссылке «Процесс» на форме документа.</w:t>
      </w:r>
    </w:p>
    <w:p w14:paraId="013DDC0B" w14:textId="77777777" w:rsidR="00F3497D" w:rsidRDefault="002D355A" w:rsidP="00F3497D">
      <w:pPr>
        <w:pStyle w:val="afffffffc"/>
      </w:pPr>
      <w:bookmarkStart w:id="326" w:name="_Toc15548769"/>
      <w:r w:rsidRPr="00827707">
        <w:rPr>
          <w:noProof/>
          <w:lang w:eastAsia="ru-RU"/>
        </w:rPr>
        <w:drawing>
          <wp:inline distT="0" distB="0" distL="0" distR="0" wp14:anchorId="3696D615" wp14:editId="3696D616">
            <wp:extent cx="6124575" cy="2628900"/>
            <wp:effectExtent l="0" t="0" r="0" b="0"/>
            <wp:docPr id="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4575" cy="2628900"/>
                    </a:xfrm>
                    <a:prstGeom prst="rect">
                      <a:avLst/>
                    </a:prstGeom>
                    <a:noFill/>
                    <a:ln>
                      <a:noFill/>
                    </a:ln>
                  </pic:spPr>
                </pic:pic>
              </a:graphicData>
            </a:graphic>
          </wp:inline>
        </w:drawing>
      </w:r>
    </w:p>
    <w:p w14:paraId="3696C6B4" w14:textId="273477B5" w:rsidR="0064640C" w:rsidRPr="00625D11" w:rsidRDefault="0064640C" w:rsidP="00F3497D">
      <w:pPr>
        <w:pStyle w:val="affc"/>
      </w:pPr>
      <w:bookmarkStart w:id="327" w:name="_Toc48814806"/>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69</w:t>
      </w:r>
      <w:r w:rsidR="00DA2BAB">
        <w:rPr>
          <w:noProof/>
        </w:rPr>
        <w:fldChar w:fldCharType="end"/>
      </w:r>
      <w:r w:rsidRPr="00625D11">
        <w:t xml:space="preserve"> – Карточка процесса по документу «Назначение </w:t>
      </w:r>
      <w:r>
        <w:t>замещающих</w:t>
      </w:r>
      <w:r w:rsidRPr="00625D11">
        <w:t xml:space="preserve"> для исполнителей задач в ОСГУ»</w:t>
      </w:r>
      <w:bookmarkEnd w:id="326"/>
      <w:bookmarkEnd w:id="327"/>
    </w:p>
    <w:p w14:paraId="3696C6B5" w14:textId="77777777" w:rsidR="0064640C" w:rsidRPr="00625D11" w:rsidRDefault="0064640C" w:rsidP="0064640C">
      <w:pPr>
        <w:pStyle w:val="ab"/>
        <w:ind w:firstLine="709"/>
        <w:rPr>
          <w:color w:val="auto"/>
          <w:szCs w:val="28"/>
        </w:rPr>
      </w:pPr>
      <w:r w:rsidRPr="00625D11">
        <w:rPr>
          <w:color w:val="auto"/>
          <w:szCs w:val="28"/>
        </w:rPr>
        <w:t>В левом верхнем углу карточки процесса отражается текущий статус документа. На рисунке выше – это статус «</w:t>
      </w:r>
      <w:r>
        <w:rPr>
          <w:color w:val="auto"/>
          <w:szCs w:val="28"/>
          <w:lang w:val="ru-RU"/>
        </w:rPr>
        <w:t>Зарегистрирован</w:t>
      </w:r>
      <w:r w:rsidRPr="00625D11">
        <w:rPr>
          <w:color w:val="auto"/>
          <w:szCs w:val="28"/>
        </w:rPr>
        <w:t>».</w:t>
      </w:r>
    </w:p>
    <w:p w14:paraId="3696C6B6" w14:textId="77777777" w:rsidR="0064640C" w:rsidRPr="00625D11" w:rsidRDefault="0064640C" w:rsidP="0064640C">
      <w:pPr>
        <w:pStyle w:val="ab"/>
        <w:ind w:firstLine="709"/>
        <w:rPr>
          <w:color w:val="auto"/>
          <w:szCs w:val="28"/>
        </w:rPr>
      </w:pPr>
      <w:r w:rsidRPr="00625D11">
        <w:rPr>
          <w:color w:val="auto"/>
          <w:szCs w:val="28"/>
        </w:rPr>
        <w:t>Далее в табличной части «Задачи» в хронологическом порядке отражается история выполнения этапов обработки документа в разрезе следующих данных:</w:t>
      </w:r>
    </w:p>
    <w:p w14:paraId="3696C6B7"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Дата создания</w:t>
      </w:r>
      <w:r w:rsidRPr="00625D11">
        <w:rPr>
          <w:color w:val="auto"/>
          <w:szCs w:val="28"/>
        </w:rPr>
        <w:t xml:space="preserve"> – дата и время запуска этапа обработки.</w:t>
      </w:r>
    </w:p>
    <w:p w14:paraId="3696C6B8"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Задача</w:t>
      </w:r>
      <w:r w:rsidRPr="00625D11">
        <w:rPr>
          <w:color w:val="auto"/>
          <w:szCs w:val="28"/>
        </w:rPr>
        <w:t xml:space="preserve"> – наименование этапа обработки документа.</w:t>
      </w:r>
    </w:p>
    <w:p w14:paraId="3696C6B9"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Исполнитель</w:t>
      </w:r>
      <w:r w:rsidRPr="00625D11">
        <w:rPr>
          <w:color w:val="auto"/>
          <w:szCs w:val="28"/>
        </w:rPr>
        <w:t xml:space="preserve"> – пользователь, выполнивший обработку документа на текущем этапе.</w:t>
      </w:r>
    </w:p>
    <w:p w14:paraId="3696C6BA"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Дата выполнения</w:t>
      </w:r>
      <w:r w:rsidRPr="00625D11">
        <w:rPr>
          <w:color w:val="auto"/>
          <w:szCs w:val="28"/>
        </w:rPr>
        <w:t xml:space="preserve"> – дата и время завершения этапа обработки.</w:t>
      </w:r>
    </w:p>
    <w:p w14:paraId="3696C6BB"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Установлен статус</w:t>
      </w:r>
      <w:r w:rsidRPr="00625D11">
        <w:rPr>
          <w:color w:val="auto"/>
          <w:szCs w:val="28"/>
        </w:rPr>
        <w:t xml:space="preserve"> – статус формуляра, установленный в результате выполнения этапа.</w:t>
      </w:r>
    </w:p>
    <w:p w14:paraId="3696C6BC"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Описание выполнения</w:t>
      </w:r>
      <w:r w:rsidRPr="00625D11">
        <w:rPr>
          <w:color w:val="auto"/>
          <w:szCs w:val="28"/>
        </w:rPr>
        <w:t xml:space="preserve"> – комментарий пользователя, выполнившего обработку этапа.</w:t>
      </w:r>
    </w:p>
    <w:p w14:paraId="3696C6BD"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lastRenderedPageBreak/>
        <w:t>Ссылка</w:t>
      </w:r>
      <w:r w:rsidRPr="00625D11">
        <w:rPr>
          <w:color w:val="auto"/>
          <w:szCs w:val="28"/>
        </w:rPr>
        <w:t xml:space="preserve"> – представление задачи, содержащее этап процесса, тип документа, номер документа, дату документа, номер задачи и дату задачи.</w:t>
      </w:r>
    </w:p>
    <w:p w14:paraId="3696C6BE" w14:textId="77777777" w:rsidR="0064640C" w:rsidRPr="00625D11" w:rsidRDefault="0064640C" w:rsidP="00BD4159">
      <w:pPr>
        <w:pStyle w:val="ab"/>
        <w:numPr>
          <w:ilvl w:val="0"/>
          <w:numId w:val="243"/>
        </w:numPr>
        <w:spacing w:before="120" w:after="120"/>
        <w:rPr>
          <w:color w:val="auto"/>
          <w:szCs w:val="28"/>
        </w:rPr>
      </w:pPr>
      <w:r w:rsidRPr="00625D11">
        <w:rPr>
          <w:b/>
          <w:color w:val="auto"/>
          <w:szCs w:val="28"/>
        </w:rPr>
        <w:t>Автор</w:t>
      </w:r>
      <w:r w:rsidRPr="00625D11">
        <w:rPr>
          <w:color w:val="auto"/>
          <w:szCs w:val="28"/>
        </w:rPr>
        <w:t xml:space="preserve"> – пользователь, создавший задачу.</w:t>
      </w:r>
    </w:p>
    <w:p w14:paraId="3696C6BF" w14:textId="77777777" w:rsidR="0064640C" w:rsidRPr="00625D11" w:rsidRDefault="0064640C" w:rsidP="0064640C">
      <w:pPr>
        <w:pStyle w:val="ab"/>
        <w:ind w:firstLine="709"/>
        <w:rPr>
          <w:color w:val="auto"/>
          <w:szCs w:val="28"/>
        </w:rPr>
      </w:pPr>
      <w:r w:rsidRPr="00625D11">
        <w:rPr>
          <w:color w:val="auto"/>
          <w:szCs w:val="28"/>
        </w:rPr>
        <w:t>В табличной части «Электронные подписи» отражаются сведения об этапах, подписываемых ЭП, авторах ЭП, дате подписания и верификации подписи. Также по команде «Подписанные данные – Просмотреть» (расположена над данной таблицей) можно просмотреть состав данных, подписанных на каждом из этапов обработки документа.</w:t>
      </w:r>
    </w:p>
    <w:p w14:paraId="3696C6C0" w14:textId="77777777" w:rsidR="0064640C" w:rsidRPr="00625D11" w:rsidRDefault="0064640C" w:rsidP="0064640C">
      <w:pPr>
        <w:pStyle w:val="ab"/>
        <w:ind w:firstLine="709"/>
        <w:rPr>
          <w:color w:val="auto"/>
          <w:szCs w:val="28"/>
        </w:rPr>
      </w:pPr>
      <w:r w:rsidRPr="00625D11">
        <w:rPr>
          <w:color w:val="auto"/>
          <w:szCs w:val="28"/>
        </w:rPr>
        <w:t xml:space="preserve">После согласования документа «Назначение </w:t>
      </w:r>
      <w:r>
        <w:rPr>
          <w:color w:val="auto"/>
          <w:szCs w:val="28"/>
          <w:lang w:val="ru-RU"/>
        </w:rPr>
        <w:t>замещающих</w:t>
      </w:r>
      <w:r w:rsidRPr="00625D11">
        <w:rPr>
          <w:color w:val="auto"/>
          <w:szCs w:val="28"/>
        </w:rPr>
        <w:t xml:space="preserve"> для исполнителей задач в ОСГУ», у пользователя, замещающего непосредственного исполнителя, на интерфейсе </w:t>
      </w:r>
      <w:r w:rsidRPr="00625D11">
        <w:rPr>
          <w:b/>
          <w:i/>
          <w:color w:val="auto"/>
          <w:szCs w:val="28"/>
        </w:rPr>
        <w:t>«Задачи пользователя»</w:t>
      </w:r>
      <w:r w:rsidRPr="00625D11">
        <w:rPr>
          <w:color w:val="auto"/>
          <w:szCs w:val="28"/>
        </w:rPr>
        <w:t xml:space="preserve"> будет доступна кнопка </w:t>
      </w:r>
      <w:r w:rsidRPr="00625D11">
        <w:rPr>
          <w:b/>
          <w:i/>
          <w:color w:val="auto"/>
          <w:szCs w:val="28"/>
        </w:rPr>
        <w:t>«Задачи замещаемых исполнителей (</w:t>
      </w:r>
      <w:r>
        <w:rPr>
          <w:b/>
          <w:i/>
          <w:color w:val="auto"/>
          <w:szCs w:val="28"/>
          <w:lang w:val="ru-RU"/>
        </w:rPr>
        <w:t>количество активных задач</w:t>
      </w:r>
      <w:r w:rsidRPr="00625D11">
        <w:rPr>
          <w:b/>
          <w:i/>
          <w:color w:val="auto"/>
          <w:szCs w:val="28"/>
        </w:rPr>
        <w:t>)»</w:t>
      </w:r>
      <w:r w:rsidRPr="00625D11">
        <w:rPr>
          <w:color w:val="auto"/>
          <w:szCs w:val="28"/>
          <w:lang w:val="ru-RU"/>
        </w:rPr>
        <w:t xml:space="preserve"> (</w:t>
      </w:r>
      <w:r>
        <w:rPr>
          <w:color w:val="auto"/>
          <w:szCs w:val="28"/>
          <w:lang w:val="ru-RU"/>
        </w:rPr>
        <w:t>либо на панели инструментов, либо в меню кнопки «Еще»</w:t>
      </w:r>
      <w:r w:rsidRPr="00625D11">
        <w:rPr>
          <w:color w:val="auto"/>
          <w:szCs w:val="28"/>
          <w:lang w:val="ru-RU"/>
        </w:rPr>
        <w:t>)</w:t>
      </w:r>
      <w:r w:rsidRPr="00625D11">
        <w:rPr>
          <w:color w:val="auto"/>
          <w:szCs w:val="28"/>
        </w:rPr>
        <w:t xml:space="preserve">. В скобках </w:t>
      </w:r>
      <w:r>
        <w:rPr>
          <w:color w:val="auto"/>
          <w:szCs w:val="28"/>
          <w:lang w:val="ru-RU"/>
        </w:rPr>
        <w:t xml:space="preserve">будет </w:t>
      </w:r>
      <w:r w:rsidRPr="00625D11">
        <w:rPr>
          <w:color w:val="auto"/>
          <w:szCs w:val="28"/>
        </w:rPr>
        <w:t>указано количество активных задач, не выполне</w:t>
      </w:r>
      <w:r>
        <w:rPr>
          <w:color w:val="auto"/>
          <w:szCs w:val="28"/>
          <w:lang w:val="ru-RU"/>
        </w:rPr>
        <w:t>н</w:t>
      </w:r>
      <w:r w:rsidRPr="00625D11">
        <w:rPr>
          <w:color w:val="auto"/>
          <w:szCs w:val="28"/>
        </w:rPr>
        <w:t>ны</w:t>
      </w:r>
      <w:r>
        <w:rPr>
          <w:color w:val="auto"/>
          <w:szCs w:val="28"/>
          <w:lang w:val="ru-RU"/>
        </w:rPr>
        <w:t>х</w:t>
      </w:r>
      <w:r w:rsidRPr="00625D11">
        <w:rPr>
          <w:color w:val="auto"/>
          <w:szCs w:val="28"/>
        </w:rPr>
        <w:t xml:space="preserve"> </w:t>
      </w:r>
      <w:r>
        <w:rPr>
          <w:color w:val="auto"/>
          <w:szCs w:val="28"/>
          <w:lang w:val="ru-RU"/>
        </w:rPr>
        <w:t xml:space="preserve">замещаемым </w:t>
      </w:r>
      <w:r w:rsidRPr="00625D11">
        <w:rPr>
          <w:color w:val="auto"/>
          <w:szCs w:val="28"/>
        </w:rPr>
        <w:t>пользователем. Данное значение автоматически обновляется один раз в 10 минут, либо вручную по кнопке «</w:t>
      </w:r>
      <w:r w:rsidR="002D355A" w:rsidRPr="0067328D">
        <w:rPr>
          <w:noProof/>
          <w:color w:val="auto"/>
          <w:szCs w:val="28"/>
          <w:lang w:val="ru-RU" w:eastAsia="ru-RU"/>
        </w:rPr>
        <w:drawing>
          <wp:inline distT="0" distB="0" distL="0" distR="0" wp14:anchorId="3696D617" wp14:editId="3696D618">
            <wp:extent cx="219075" cy="200025"/>
            <wp:effectExtent l="0" t="0" r="0" b="0"/>
            <wp:docPr id="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625D11">
        <w:rPr>
          <w:color w:val="auto"/>
          <w:szCs w:val="28"/>
        </w:rPr>
        <w:t xml:space="preserve">» – </w:t>
      </w:r>
      <w:r>
        <w:rPr>
          <w:color w:val="auto"/>
          <w:szCs w:val="28"/>
          <w:lang w:val="ru-RU"/>
        </w:rPr>
        <w:t>о</w:t>
      </w:r>
      <w:r w:rsidRPr="00625D11">
        <w:rPr>
          <w:color w:val="auto"/>
          <w:szCs w:val="28"/>
        </w:rPr>
        <w:t>бновить список задач (F5).</w:t>
      </w:r>
    </w:p>
    <w:p w14:paraId="3696C6C1" w14:textId="77777777" w:rsidR="0064640C" w:rsidRDefault="002D355A" w:rsidP="0064640C">
      <w:pPr>
        <w:pStyle w:val="ab"/>
        <w:spacing w:before="120" w:after="120"/>
        <w:ind w:firstLine="0"/>
        <w:rPr>
          <w:noProof/>
          <w:snapToGrid/>
          <w:lang w:val="ru-RU"/>
        </w:rPr>
      </w:pPr>
      <w:r w:rsidRPr="00827707">
        <w:rPr>
          <w:noProof/>
          <w:snapToGrid/>
          <w:lang w:val="ru-RU" w:eastAsia="ru-RU"/>
        </w:rPr>
        <w:drawing>
          <wp:inline distT="0" distB="0" distL="0" distR="0" wp14:anchorId="3696D619" wp14:editId="3696D61A">
            <wp:extent cx="6115050" cy="1990725"/>
            <wp:effectExtent l="0" t="0" r="0" b="0"/>
            <wp:docPr id="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5050" cy="1990725"/>
                    </a:xfrm>
                    <a:prstGeom prst="rect">
                      <a:avLst/>
                    </a:prstGeom>
                    <a:noFill/>
                    <a:ln>
                      <a:noFill/>
                    </a:ln>
                  </pic:spPr>
                </pic:pic>
              </a:graphicData>
            </a:graphic>
          </wp:inline>
        </w:drawing>
      </w:r>
    </w:p>
    <w:p w14:paraId="3696C6C2" w14:textId="01C7CCD9" w:rsidR="0064640C" w:rsidRPr="00625D11" w:rsidRDefault="0064640C" w:rsidP="00E67BF4">
      <w:pPr>
        <w:pStyle w:val="ab"/>
        <w:spacing w:before="120" w:after="120"/>
        <w:ind w:firstLine="0"/>
        <w:jc w:val="left"/>
        <w:rPr>
          <w:bCs/>
          <w:color w:val="auto"/>
          <w:szCs w:val="28"/>
          <w:lang w:val="ru-RU"/>
        </w:rPr>
      </w:pPr>
      <w:bookmarkStart w:id="328" w:name="_Toc15548770"/>
      <w:bookmarkStart w:id="329" w:name="_Toc48814807"/>
      <w:r w:rsidRPr="00625D11">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70</w:t>
      </w:r>
      <w:r w:rsidR="007C3C94">
        <w:rPr>
          <w:bCs/>
          <w:color w:val="auto"/>
          <w:szCs w:val="28"/>
          <w:lang w:val="ru-RU"/>
        </w:rPr>
        <w:fldChar w:fldCharType="end"/>
      </w:r>
      <w:r w:rsidRPr="00625D11">
        <w:rPr>
          <w:bCs/>
          <w:color w:val="auto"/>
          <w:szCs w:val="28"/>
          <w:lang w:val="ru-RU"/>
        </w:rPr>
        <w:t xml:space="preserve"> – Кнопка «Задачи замещаемых исполнителей»</w:t>
      </w:r>
      <w:bookmarkEnd w:id="328"/>
      <w:bookmarkEnd w:id="329"/>
    </w:p>
    <w:p w14:paraId="3696C6C3" w14:textId="77777777" w:rsidR="0064640C" w:rsidRPr="00625D11" w:rsidRDefault="0064640C" w:rsidP="0064640C">
      <w:pPr>
        <w:pStyle w:val="ab"/>
        <w:ind w:firstLine="709"/>
        <w:rPr>
          <w:color w:val="auto"/>
          <w:szCs w:val="28"/>
        </w:rPr>
      </w:pPr>
      <w:r w:rsidRPr="00625D11">
        <w:rPr>
          <w:color w:val="auto"/>
          <w:szCs w:val="28"/>
        </w:rPr>
        <w:t>По нажатию кнопки «Задачи замещаемых исполнителей» осуществляется переход к одноименному интерфейсу «Задачи замещаемого исполнителя».</w:t>
      </w:r>
    </w:p>
    <w:p w14:paraId="3696C6C4" w14:textId="77777777" w:rsidR="0064640C" w:rsidRDefault="002D355A" w:rsidP="00E67BF4">
      <w:pPr>
        <w:pStyle w:val="ab"/>
        <w:keepNext/>
        <w:widowControl w:val="0"/>
        <w:spacing w:before="120" w:after="120"/>
        <w:ind w:firstLine="0"/>
        <w:jc w:val="center"/>
        <w:rPr>
          <w:noProof/>
          <w:snapToGrid/>
          <w:lang w:val="ru-RU"/>
        </w:rPr>
      </w:pPr>
      <w:r w:rsidRPr="00264EE8">
        <w:rPr>
          <w:noProof/>
          <w:snapToGrid/>
          <w:lang w:val="ru-RU" w:eastAsia="ru-RU"/>
        </w:rPr>
        <w:lastRenderedPageBreak/>
        <w:drawing>
          <wp:inline distT="0" distB="0" distL="0" distR="0" wp14:anchorId="3696D61B" wp14:editId="3696D61C">
            <wp:extent cx="6115050" cy="1885950"/>
            <wp:effectExtent l="0" t="0" r="0" b="0"/>
            <wp:docPr id="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15050" cy="1885950"/>
                    </a:xfrm>
                    <a:prstGeom prst="rect">
                      <a:avLst/>
                    </a:prstGeom>
                    <a:noFill/>
                    <a:ln>
                      <a:noFill/>
                    </a:ln>
                  </pic:spPr>
                </pic:pic>
              </a:graphicData>
            </a:graphic>
          </wp:inline>
        </w:drawing>
      </w:r>
    </w:p>
    <w:p w14:paraId="3696C6C5" w14:textId="239F6955" w:rsidR="0064640C" w:rsidRPr="00625D11" w:rsidRDefault="0064640C" w:rsidP="00E67BF4">
      <w:pPr>
        <w:pStyle w:val="ab"/>
        <w:spacing w:before="120" w:after="120"/>
        <w:ind w:firstLine="0"/>
        <w:jc w:val="left"/>
        <w:rPr>
          <w:bCs/>
          <w:color w:val="auto"/>
          <w:szCs w:val="28"/>
          <w:lang w:val="ru-RU"/>
        </w:rPr>
      </w:pPr>
      <w:bookmarkStart w:id="330" w:name="_Toc15548771"/>
      <w:bookmarkStart w:id="331" w:name="_Toc48814808"/>
      <w:r w:rsidRPr="00625D11">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71</w:t>
      </w:r>
      <w:r w:rsidR="007C3C94">
        <w:rPr>
          <w:bCs/>
          <w:color w:val="auto"/>
          <w:szCs w:val="28"/>
          <w:lang w:val="ru-RU"/>
        </w:rPr>
        <w:fldChar w:fldCharType="end"/>
      </w:r>
      <w:r w:rsidRPr="00625D11">
        <w:rPr>
          <w:bCs/>
          <w:color w:val="auto"/>
          <w:szCs w:val="28"/>
          <w:lang w:val="ru-RU"/>
        </w:rPr>
        <w:t xml:space="preserve"> – Интерфейс «Задачи замещаемого исполнителя»</w:t>
      </w:r>
      <w:bookmarkEnd w:id="330"/>
      <w:bookmarkEnd w:id="331"/>
    </w:p>
    <w:p w14:paraId="3696C6C6" w14:textId="77777777" w:rsidR="0064640C" w:rsidRPr="00625D11" w:rsidRDefault="0064640C" w:rsidP="0064640C">
      <w:pPr>
        <w:pStyle w:val="ab"/>
        <w:ind w:firstLine="709"/>
        <w:rPr>
          <w:color w:val="auto"/>
          <w:szCs w:val="28"/>
        </w:rPr>
      </w:pPr>
      <w:r w:rsidRPr="00625D11">
        <w:rPr>
          <w:color w:val="auto"/>
          <w:szCs w:val="28"/>
        </w:rPr>
        <w:t>Задачи замещаемого исполнителя – это задачи (в рамках роли исполнителя, в которую включен текущий пользователь), принятые к исполнению или назначенные тем пользователям, которые в данный момент отсутствуют и определены как «замещаемые» для текущего пользователя.</w:t>
      </w:r>
    </w:p>
    <w:p w14:paraId="3696C6C7" w14:textId="77777777" w:rsidR="0064640C" w:rsidRPr="00625D11" w:rsidRDefault="0064640C" w:rsidP="0064640C">
      <w:pPr>
        <w:pStyle w:val="ab"/>
        <w:ind w:firstLine="709"/>
        <w:rPr>
          <w:color w:val="auto"/>
          <w:szCs w:val="28"/>
        </w:rPr>
      </w:pPr>
      <w:r w:rsidRPr="00625D11">
        <w:rPr>
          <w:color w:val="auto"/>
          <w:szCs w:val="28"/>
        </w:rPr>
        <w:t>Для работы со списком задач предусмотрены следующие элементы управления:</w:t>
      </w:r>
    </w:p>
    <w:p w14:paraId="3696C6C8" w14:textId="77777777" w:rsidR="0064640C" w:rsidRPr="00625D11" w:rsidRDefault="0064640C" w:rsidP="00BD4159">
      <w:pPr>
        <w:pStyle w:val="ab"/>
        <w:numPr>
          <w:ilvl w:val="0"/>
          <w:numId w:val="244"/>
        </w:numPr>
        <w:spacing w:before="120" w:after="120"/>
        <w:rPr>
          <w:color w:val="auto"/>
          <w:szCs w:val="28"/>
        </w:rPr>
      </w:pPr>
      <w:r w:rsidRPr="00625D11">
        <w:rPr>
          <w:b/>
          <w:color w:val="auto"/>
          <w:szCs w:val="28"/>
        </w:rPr>
        <w:t>К исполнению</w:t>
      </w:r>
      <w:r w:rsidRPr="00625D11">
        <w:rPr>
          <w:color w:val="auto"/>
          <w:szCs w:val="28"/>
        </w:rPr>
        <w:t xml:space="preserve"> – принятие задачи к исполнению текущим (замещающим) пользователем. От стандартного принятия задач к исполнению команда отличается возможностью применения к уже принятым к исполнению задачам.</w:t>
      </w:r>
    </w:p>
    <w:p w14:paraId="3696C6C9" w14:textId="538AD2DB" w:rsidR="0064640C" w:rsidRPr="00625D11" w:rsidRDefault="0064640C" w:rsidP="00BD4159">
      <w:pPr>
        <w:pStyle w:val="ab"/>
        <w:numPr>
          <w:ilvl w:val="0"/>
          <w:numId w:val="244"/>
        </w:numPr>
        <w:spacing w:before="120" w:after="120"/>
        <w:rPr>
          <w:color w:val="auto"/>
          <w:szCs w:val="28"/>
        </w:rPr>
      </w:pPr>
      <w:r w:rsidRPr="00625D11">
        <w:rPr>
          <w:b/>
          <w:color w:val="auto"/>
          <w:szCs w:val="28"/>
        </w:rPr>
        <w:t>Еще</w:t>
      </w:r>
      <w:r w:rsidRPr="00625D11">
        <w:rPr>
          <w:color w:val="auto"/>
          <w:szCs w:val="28"/>
        </w:rPr>
        <w:t xml:space="preserve"> – открытие списка дополнительных настроек или действий над задачами. Указанные в списке настройки и действия описаны в п.</w:t>
      </w:r>
      <w:r w:rsidR="00E67BF4">
        <w:rPr>
          <w:color w:val="auto"/>
          <w:szCs w:val="28"/>
        </w:rPr>
        <w:fldChar w:fldCharType="begin"/>
      </w:r>
      <w:r w:rsidR="00E67BF4">
        <w:rPr>
          <w:color w:val="auto"/>
          <w:szCs w:val="28"/>
        </w:rPr>
        <w:instrText xml:space="preserve"> REF _Ref45131106 \r \h </w:instrText>
      </w:r>
      <w:r w:rsidR="00E67BF4">
        <w:rPr>
          <w:color w:val="auto"/>
          <w:szCs w:val="28"/>
        </w:rPr>
      </w:r>
      <w:r w:rsidR="00E67BF4">
        <w:rPr>
          <w:color w:val="auto"/>
          <w:szCs w:val="28"/>
        </w:rPr>
        <w:fldChar w:fldCharType="separate"/>
      </w:r>
      <w:r w:rsidR="00624B99">
        <w:rPr>
          <w:color w:val="auto"/>
          <w:szCs w:val="28"/>
        </w:rPr>
        <w:t>4.1.1</w:t>
      </w:r>
      <w:r w:rsidR="00E67BF4">
        <w:rPr>
          <w:color w:val="auto"/>
          <w:szCs w:val="28"/>
        </w:rPr>
        <w:fldChar w:fldCharType="end"/>
      </w:r>
      <w:r w:rsidRPr="00625D11">
        <w:rPr>
          <w:color w:val="auto"/>
          <w:szCs w:val="28"/>
        </w:rPr>
        <w:t xml:space="preserve">, за исключением команды: </w:t>
      </w:r>
    </w:p>
    <w:p w14:paraId="3696C6CA" w14:textId="77777777" w:rsidR="0064640C" w:rsidRPr="00625D11" w:rsidRDefault="0064640C" w:rsidP="00BD4159">
      <w:pPr>
        <w:pStyle w:val="ab"/>
        <w:numPr>
          <w:ilvl w:val="1"/>
          <w:numId w:val="244"/>
        </w:numPr>
        <w:spacing w:before="120" w:after="120"/>
        <w:rPr>
          <w:color w:val="auto"/>
          <w:szCs w:val="28"/>
        </w:rPr>
      </w:pPr>
      <w:r w:rsidRPr="00625D11">
        <w:rPr>
          <w:b/>
          <w:color w:val="auto"/>
          <w:szCs w:val="28"/>
        </w:rPr>
        <w:t xml:space="preserve">Отменить выполнение </w:t>
      </w:r>
      <w:r w:rsidRPr="00625D11">
        <w:rPr>
          <w:color w:val="auto"/>
          <w:szCs w:val="28"/>
        </w:rPr>
        <w:t>– отмена выполнения последней задачи (этапа обработки документа). В отличие от стандартного механизма, после отмены выполнения задача автоматически принимается к исполнению текущим (замещающим) пользователем.</w:t>
      </w:r>
    </w:p>
    <w:p w14:paraId="3696C6CB" w14:textId="77777777" w:rsidR="0064640C" w:rsidRPr="00834022" w:rsidRDefault="0064640C" w:rsidP="00834022">
      <w:pPr>
        <w:pStyle w:val="22"/>
        <w:ind w:left="0"/>
        <w:rPr>
          <w:rFonts w:ascii="Times New Roman" w:hAnsi="Times New Roman"/>
        </w:rPr>
      </w:pPr>
      <w:bookmarkStart w:id="332" w:name="_Toc15548656"/>
      <w:bookmarkStart w:id="333" w:name="_Toc45103967"/>
      <w:bookmarkStart w:id="334" w:name="_Toc47078913"/>
      <w:r w:rsidRPr="00834022">
        <w:rPr>
          <w:rFonts w:ascii="Times New Roman" w:hAnsi="Times New Roman"/>
        </w:rPr>
        <w:t>Назначение замещающих для исполнителей задач в ЦБ</w:t>
      </w:r>
      <w:bookmarkEnd w:id="332"/>
      <w:bookmarkEnd w:id="333"/>
      <w:bookmarkEnd w:id="334"/>
    </w:p>
    <w:p w14:paraId="3696C6CC" w14:textId="77777777" w:rsidR="0064640C" w:rsidRPr="00625D11" w:rsidRDefault="0064640C" w:rsidP="0064640C">
      <w:pPr>
        <w:pStyle w:val="ab"/>
        <w:ind w:firstLine="709"/>
        <w:rPr>
          <w:color w:val="auto"/>
          <w:szCs w:val="28"/>
        </w:rPr>
      </w:pPr>
      <w:r w:rsidRPr="00625D11">
        <w:rPr>
          <w:color w:val="auto"/>
          <w:szCs w:val="28"/>
        </w:rPr>
        <w:t xml:space="preserve">Для назначения </w:t>
      </w:r>
      <w:r>
        <w:rPr>
          <w:color w:val="auto"/>
          <w:szCs w:val="28"/>
          <w:lang w:val="ru-RU"/>
        </w:rPr>
        <w:t>замещающих</w:t>
      </w:r>
      <w:r w:rsidRPr="00625D11">
        <w:rPr>
          <w:color w:val="auto"/>
          <w:szCs w:val="28"/>
        </w:rPr>
        <w:t xml:space="preserve"> исполнителей задач ЦБ реализован одноименный документ «Назначение </w:t>
      </w:r>
      <w:r>
        <w:rPr>
          <w:color w:val="auto"/>
          <w:szCs w:val="28"/>
          <w:lang w:val="ru-RU"/>
        </w:rPr>
        <w:t>замещающих</w:t>
      </w:r>
      <w:r w:rsidRPr="00625D11">
        <w:rPr>
          <w:color w:val="auto"/>
          <w:szCs w:val="28"/>
        </w:rPr>
        <w:t xml:space="preserve"> для исполнителей задач в ЦБ». В документе можно выбрать только роли исполнителей, у которых </w:t>
      </w:r>
      <w:r w:rsidRPr="00625D11">
        <w:rPr>
          <w:color w:val="auto"/>
          <w:szCs w:val="28"/>
          <w:u w:val="single"/>
        </w:rPr>
        <w:t>установлен</w:t>
      </w:r>
      <w:r w:rsidRPr="00625D11">
        <w:rPr>
          <w:color w:val="auto"/>
          <w:szCs w:val="28"/>
        </w:rPr>
        <w:t xml:space="preserve"> флаг «Роль исполнителя централ</w:t>
      </w:r>
      <w:r>
        <w:rPr>
          <w:color w:val="auto"/>
          <w:szCs w:val="28"/>
          <w:lang w:val="ru-RU"/>
        </w:rPr>
        <w:t>изованной</w:t>
      </w:r>
      <w:r w:rsidRPr="00625D11">
        <w:rPr>
          <w:color w:val="auto"/>
          <w:szCs w:val="28"/>
        </w:rPr>
        <w:t xml:space="preserve"> бухгалтерии». Вызов документа осуществляется через панель </w:t>
      </w:r>
      <w:r w:rsidR="00264EE8">
        <w:rPr>
          <w:color w:val="auto"/>
          <w:szCs w:val="28"/>
          <w:lang w:val="ru-RU"/>
        </w:rPr>
        <w:t>разделов</w:t>
      </w:r>
      <w:r w:rsidRPr="00625D11">
        <w:rPr>
          <w:color w:val="auto"/>
          <w:szCs w:val="28"/>
        </w:rPr>
        <w:t xml:space="preserve">. На панели следует выбрать раздел </w:t>
      </w:r>
      <w:r w:rsidRPr="00625D11">
        <w:rPr>
          <w:b/>
          <w:i/>
          <w:color w:val="auto"/>
          <w:szCs w:val="28"/>
        </w:rPr>
        <w:t>«Задачи по обработке документов»</w:t>
      </w:r>
      <w:r w:rsidRPr="00625D11">
        <w:rPr>
          <w:color w:val="auto"/>
          <w:szCs w:val="28"/>
        </w:rPr>
        <w:t xml:space="preserve">, в открывшемся меню выбрать пункт </w:t>
      </w:r>
      <w:r w:rsidRPr="00625D11">
        <w:rPr>
          <w:b/>
          <w:i/>
          <w:color w:val="auto"/>
          <w:szCs w:val="28"/>
        </w:rPr>
        <w:t xml:space="preserve">«Назначение </w:t>
      </w:r>
      <w:r>
        <w:rPr>
          <w:b/>
          <w:i/>
          <w:color w:val="auto"/>
          <w:szCs w:val="28"/>
          <w:lang w:val="ru-RU"/>
        </w:rPr>
        <w:t>замещающих</w:t>
      </w:r>
      <w:r w:rsidRPr="00625D11">
        <w:rPr>
          <w:b/>
          <w:i/>
          <w:color w:val="auto"/>
          <w:szCs w:val="28"/>
        </w:rPr>
        <w:t xml:space="preserve"> для исполнителей задач в ЦБ»</w:t>
      </w:r>
      <w:r w:rsidRPr="00625D11">
        <w:rPr>
          <w:color w:val="auto"/>
          <w:szCs w:val="28"/>
        </w:rPr>
        <w:t xml:space="preserve">. В результате откроется интерфейс «Назначение </w:t>
      </w:r>
      <w:r>
        <w:rPr>
          <w:color w:val="auto"/>
          <w:szCs w:val="28"/>
          <w:lang w:val="ru-RU"/>
        </w:rPr>
        <w:t>замещающих</w:t>
      </w:r>
      <w:r w:rsidRPr="00625D11">
        <w:rPr>
          <w:color w:val="auto"/>
          <w:szCs w:val="28"/>
        </w:rPr>
        <w:t xml:space="preserve"> для исполнителей задач в ЦБ».</w:t>
      </w:r>
    </w:p>
    <w:p w14:paraId="3696C6CD" w14:textId="31EE0FB8" w:rsidR="0064640C" w:rsidRDefault="00C608E2" w:rsidP="0064640C">
      <w:pPr>
        <w:pStyle w:val="ab"/>
        <w:spacing w:before="240" w:after="120"/>
        <w:ind w:firstLine="0"/>
        <w:jc w:val="center"/>
        <w:rPr>
          <w:noProof/>
          <w:snapToGrid/>
          <w:lang w:val="ru-RU"/>
        </w:rPr>
      </w:pPr>
      <w:r>
        <w:rPr>
          <w:noProof/>
          <w:snapToGrid/>
          <w:lang w:val="ru-RU" w:eastAsia="ru-RU"/>
        </w:rPr>
        <w:lastRenderedPageBreak/>
        <w:drawing>
          <wp:inline distT="0" distB="0" distL="0" distR="0" wp14:anchorId="160D5FE5" wp14:editId="1A2490E3">
            <wp:extent cx="6029325" cy="2036445"/>
            <wp:effectExtent l="0" t="0" r="9525" b="1905"/>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029325" cy="2036445"/>
                    </a:xfrm>
                    <a:prstGeom prst="rect">
                      <a:avLst/>
                    </a:prstGeom>
                  </pic:spPr>
                </pic:pic>
              </a:graphicData>
            </a:graphic>
          </wp:inline>
        </w:drawing>
      </w:r>
    </w:p>
    <w:p w14:paraId="3696C6CE" w14:textId="4C9B5230" w:rsidR="0064640C" w:rsidRPr="00625D11" w:rsidRDefault="0064640C" w:rsidP="0064640C">
      <w:pPr>
        <w:pStyle w:val="ab"/>
        <w:spacing w:before="120" w:after="120"/>
        <w:ind w:firstLine="0"/>
        <w:jc w:val="center"/>
        <w:rPr>
          <w:bCs/>
          <w:color w:val="auto"/>
          <w:szCs w:val="28"/>
          <w:lang w:val="ru-RU"/>
        </w:rPr>
      </w:pPr>
      <w:bookmarkStart w:id="335" w:name="_Toc15548772"/>
      <w:bookmarkStart w:id="336" w:name="_Toc48814809"/>
      <w:r w:rsidRPr="00625D11">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72</w:t>
      </w:r>
      <w:r w:rsidR="007C3C94">
        <w:rPr>
          <w:bCs/>
          <w:color w:val="auto"/>
          <w:szCs w:val="28"/>
          <w:lang w:val="ru-RU"/>
        </w:rPr>
        <w:fldChar w:fldCharType="end"/>
      </w:r>
      <w:r w:rsidRPr="00625D11">
        <w:rPr>
          <w:bCs/>
          <w:color w:val="auto"/>
          <w:szCs w:val="28"/>
          <w:lang w:val="ru-RU"/>
        </w:rPr>
        <w:t xml:space="preserve"> –  Интерфейс «Назначение </w:t>
      </w:r>
      <w:r>
        <w:rPr>
          <w:bCs/>
          <w:color w:val="auto"/>
          <w:szCs w:val="28"/>
          <w:lang w:val="ru-RU"/>
        </w:rPr>
        <w:t>замещающих</w:t>
      </w:r>
      <w:r w:rsidRPr="00625D11">
        <w:rPr>
          <w:bCs/>
          <w:color w:val="auto"/>
          <w:szCs w:val="28"/>
          <w:lang w:val="ru-RU"/>
        </w:rPr>
        <w:t xml:space="preserve"> для исполнителей задач в ЦБ»</w:t>
      </w:r>
      <w:bookmarkEnd w:id="335"/>
      <w:bookmarkEnd w:id="336"/>
    </w:p>
    <w:p w14:paraId="3696C6CF" w14:textId="77777777" w:rsidR="0064640C" w:rsidRPr="00625D11" w:rsidRDefault="0064640C" w:rsidP="0064640C">
      <w:pPr>
        <w:pStyle w:val="ab"/>
        <w:ind w:firstLine="709"/>
        <w:rPr>
          <w:color w:val="auto"/>
          <w:szCs w:val="28"/>
        </w:rPr>
      </w:pPr>
      <w:r w:rsidRPr="00625D11">
        <w:rPr>
          <w:color w:val="auto"/>
          <w:szCs w:val="28"/>
        </w:rPr>
        <w:t>На форме списка предусмотрены следующие элементы управления:</w:t>
      </w:r>
    </w:p>
    <w:p w14:paraId="3696C6D0" w14:textId="77777777" w:rsidR="0064640C" w:rsidRPr="00625D11" w:rsidRDefault="0064640C" w:rsidP="00BD4159">
      <w:pPr>
        <w:pStyle w:val="ab"/>
        <w:numPr>
          <w:ilvl w:val="0"/>
          <w:numId w:val="245"/>
        </w:numPr>
        <w:spacing w:before="120" w:after="120"/>
        <w:rPr>
          <w:color w:val="auto"/>
          <w:szCs w:val="28"/>
        </w:rPr>
      </w:pPr>
      <w:r w:rsidRPr="00625D11">
        <w:rPr>
          <w:b/>
          <w:color w:val="auto"/>
          <w:szCs w:val="28"/>
        </w:rPr>
        <w:t>Создать</w:t>
      </w:r>
      <w:r w:rsidRPr="00625D11">
        <w:rPr>
          <w:color w:val="auto"/>
          <w:szCs w:val="28"/>
        </w:rPr>
        <w:t xml:space="preserve"> – создание нового документа.</w:t>
      </w:r>
    </w:p>
    <w:p w14:paraId="37FC3527" w14:textId="77777777" w:rsidR="00776441" w:rsidRPr="003C4089" w:rsidRDefault="0064640C" w:rsidP="00776441">
      <w:pPr>
        <w:pStyle w:val="ab"/>
        <w:numPr>
          <w:ilvl w:val="0"/>
          <w:numId w:val="245"/>
        </w:numPr>
        <w:spacing w:before="120" w:after="120"/>
        <w:rPr>
          <w:color w:val="auto"/>
          <w:szCs w:val="28"/>
        </w:rPr>
      </w:pPr>
      <w:r w:rsidRPr="00625D11">
        <w:rPr>
          <w:b/>
          <w:color w:val="auto"/>
          <w:szCs w:val="28"/>
        </w:rPr>
        <w:t>Скопировать</w:t>
      </w:r>
      <w:r w:rsidRPr="00625D11">
        <w:rPr>
          <w:color w:val="auto"/>
          <w:szCs w:val="28"/>
        </w:rPr>
        <w:t xml:space="preserve"> – создание нового документа путем копирования выделенного документа.</w:t>
      </w:r>
      <w:r w:rsidR="00776441" w:rsidRPr="00776441">
        <w:rPr>
          <w:b/>
          <w:color w:val="auto"/>
          <w:szCs w:val="28"/>
        </w:rPr>
        <w:t xml:space="preserve"> </w:t>
      </w:r>
    </w:p>
    <w:p w14:paraId="2C659103" w14:textId="77777777" w:rsidR="003C4089" w:rsidRDefault="003C4089" w:rsidP="003C4089">
      <w:pPr>
        <w:pStyle w:val="ab"/>
        <w:numPr>
          <w:ilvl w:val="0"/>
          <w:numId w:val="245"/>
        </w:numPr>
        <w:spacing w:before="120" w:after="120"/>
        <w:rPr>
          <w:color w:val="auto"/>
          <w:szCs w:val="28"/>
        </w:rPr>
      </w:pPr>
      <w:r w:rsidRPr="00985B2B">
        <w:rPr>
          <w:b/>
          <w:color w:val="auto"/>
          <w:szCs w:val="28"/>
        </w:rPr>
        <w:t>Отмена назначения</w:t>
      </w:r>
      <w:r>
        <w:rPr>
          <w:color w:val="auto"/>
          <w:szCs w:val="28"/>
        </w:rPr>
        <w:t xml:space="preserve"> – создание нового документа для отмены назначения замещающих на основании ранее утвержденного документа о назначении замещающих. Для выполнения операции необходимо выделить в списке ранее согласованный документ и нажать кнопку «Отмена назначения». В результате копированием будет создан новый документ с учетом следующих особенностей:</w:t>
      </w:r>
    </w:p>
    <w:p w14:paraId="4F78F090" w14:textId="77777777" w:rsidR="003C4089" w:rsidRDefault="003C4089" w:rsidP="003C4089">
      <w:pPr>
        <w:pStyle w:val="ab"/>
        <w:numPr>
          <w:ilvl w:val="1"/>
          <w:numId w:val="245"/>
        </w:numPr>
        <w:spacing w:before="120" w:after="120"/>
        <w:rPr>
          <w:color w:val="auto"/>
          <w:szCs w:val="28"/>
        </w:rPr>
      </w:pPr>
      <w:r>
        <w:rPr>
          <w:color w:val="auto"/>
          <w:szCs w:val="28"/>
        </w:rPr>
        <w:t>в табличную часть не будут перенесены записи об отмене назначения из ранее согласованного документа (строки, для которых ранее уже был установлен флаг у реквизита «Отмена назначения»);</w:t>
      </w:r>
    </w:p>
    <w:p w14:paraId="6DB1A14C" w14:textId="77777777" w:rsidR="003C4089" w:rsidRDefault="003C4089" w:rsidP="003C4089">
      <w:pPr>
        <w:pStyle w:val="ab"/>
        <w:numPr>
          <w:ilvl w:val="1"/>
          <w:numId w:val="245"/>
        </w:numPr>
        <w:spacing w:before="120" w:after="120"/>
        <w:rPr>
          <w:color w:val="auto"/>
          <w:szCs w:val="28"/>
        </w:rPr>
      </w:pPr>
      <w:r>
        <w:rPr>
          <w:color w:val="auto"/>
          <w:szCs w:val="28"/>
        </w:rPr>
        <w:t>в табличную часть не будут перенесены строки с неактуальным (завершенным) периодом замещения (т.е. строки, для которых дата окончания периода замещения меньше текущей даты);</w:t>
      </w:r>
    </w:p>
    <w:p w14:paraId="3696C6D1" w14:textId="5285CA68" w:rsidR="0064640C" w:rsidRPr="00625D11" w:rsidRDefault="003C4089" w:rsidP="003C4089">
      <w:pPr>
        <w:pStyle w:val="ab"/>
        <w:numPr>
          <w:ilvl w:val="1"/>
          <w:numId w:val="245"/>
        </w:numPr>
        <w:spacing w:before="120" w:after="120"/>
        <w:rPr>
          <w:color w:val="auto"/>
          <w:szCs w:val="28"/>
        </w:rPr>
      </w:pPr>
      <w:r>
        <w:rPr>
          <w:color w:val="auto"/>
          <w:szCs w:val="28"/>
        </w:rPr>
        <w:t>для переносимых в новый документ строк будет установлен флаг у реквизита «Отмена назначения» и реквизит «Дата начала периода замещения» автоматически заполнится текущей датой с возможностью ее последующего редактирования</w:t>
      </w:r>
      <w:r w:rsidR="00776441" w:rsidRPr="00252FA0">
        <w:rPr>
          <w:color w:val="auto"/>
          <w:szCs w:val="28"/>
        </w:rPr>
        <w:t>;</w:t>
      </w:r>
    </w:p>
    <w:p w14:paraId="3696C6D2" w14:textId="77777777" w:rsidR="0064640C" w:rsidRPr="00625D11" w:rsidRDefault="0064640C" w:rsidP="00BD4159">
      <w:pPr>
        <w:pStyle w:val="ab"/>
        <w:numPr>
          <w:ilvl w:val="0"/>
          <w:numId w:val="245"/>
        </w:numPr>
        <w:spacing w:before="120" w:after="120"/>
        <w:rPr>
          <w:color w:val="auto"/>
          <w:szCs w:val="28"/>
        </w:rPr>
      </w:pPr>
      <w:r w:rsidRPr="00625D11">
        <w:rPr>
          <w:b/>
          <w:color w:val="auto"/>
          <w:szCs w:val="28"/>
        </w:rPr>
        <w:t>Печать</w:t>
      </w:r>
      <w:r w:rsidRPr="00625D11">
        <w:rPr>
          <w:color w:val="auto"/>
          <w:szCs w:val="28"/>
        </w:rPr>
        <w:t xml:space="preserve"> – формирование печатной формы «Назначение </w:t>
      </w:r>
      <w:r>
        <w:rPr>
          <w:color w:val="auto"/>
          <w:szCs w:val="28"/>
          <w:lang w:val="ru-RU"/>
        </w:rPr>
        <w:t>замещающих</w:t>
      </w:r>
      <w:r w:rsidRPr="00625D11">
        <w:rPr>
          <w:color w:val="auto"/>
          <w:szCs w:val="28"/>
        </w:rPr>
        <w:t xml:space="preserve"> для исполнителей задач в ЦБ».</w:t>
      </w:r>
    </w:p>
    <w:p w14:paraId="3696C6D3" w14:textId="77777777" w:rsidR="0064640C" w:rsidRDefault="002D355A" w:rsidP="002D32CE">
      <w:pPr>
        <w:pStyle w:val="ab"/>
        <w:ind w:firstLine="0"/>
        <w:rPr>
          <w:noProof/>
          <w:snapToGrid/>
          <w:lang w:val="ru-RU"/>
        </w:rPr>
      </w:pPr>
      <w:r w:rsidRPr="00264EE8">
        <w:rPr>
          <w:noProof/>
          <w:snapToGrid/>
          <w:lang w:val="ru-RU" w:eastAsia="ru-RU"/>
        </w:rPr>
        <w:lastRenderedPageBreak/>
        <w:drawing>
          <wp:inline distT="0" distB="0" distL="0" distR="0" wp14:anchorId="3696D61F" wp14:editId="3696D620">
            <wp:extent cx="6124575" cy="1209675"/>
            <wp:effectExtent l="0" t="0" r="0" b="0"/>
            <wp:docPr id="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4575" cy="1209675"/>
                    </a:xfrm>
                    <a:prstGeom prst="rect">
                      <a:avLst/>
                    </a:prstGeom>
                    <a:noFill/>
                    <a:ln>
                      <a:noFill/>
                    </a:ln>
                  </pic:spPr>
                </pic:pic>
              </a:graphicData>
            </a:graphic>
          </wp:inline>
        </w:drawing>
      </w:r>
    </w:p>
    <w:p w14:paraId="3696C6D4" w14:textId="15160F3B" w:rsidR="0064640C" w:rsidRPr="007B6009" w:rsidRDefault="0064640C" w:rsidP="007D0CAD">
      <w:pPr>
        <w:pStyle w:val="affc"/>
      </w:pPr>
      <w:bookmarkStart w:id="337" w:name="_Toc48814810"/>
      <w:r w:rsidRPr="007B6009">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73</w:t>
      </w:r>
      <w:r w:rsidR="00DA2BAB">
        <w:rPr>
          <w:noProof/>
        </w:rPr>
        <w:fldChar w:fldCharType="end"/>
      </w:r>
      <w:r w:rsidRPr="007B6009">
        <w:t xml:space="preserve"> –  </w:t>
      </w:r>
      <w:r>
        <w:t>Печатная форма документа</w:t>
      </w:r>
      <w:r w:rsidRPr="007B6009">
        <w:t xml:space="preserve"> «Назначение </w:t>
      </w:r>
      <w:r>
        <w:t>замещающих</w:t>
      </w:r>
      <w:r w:rsidRPr="007B6009">
        <w:t xml:space="preserve"> для исполнителей задач в </w:t>
      </w:r>
      <w:r>
        <w:t>ЦБ</w:t>
      </w:r>
      <w:r w:rsidRPr="007B6009">
        <w:t>»</w:t>
      </w:r>
      <w:bookmarkEnd w:id="337"/>
    </w:p>
    <w:p w14:paraId="3696C6D5" w14:textId="77777777" w:rsidR="0064640C" w:rsidRPr="00625D11" w:rsidRDefault="0064640C" w:rsidP="0064640C">
      <w:pPr>
        <w:pStyle w:val="ab"/>
        <w:ind w:firstLine="709"/>
        <w:rPr>
          <w:color w:val="auto"/>
          <w:szCs w:val="28"/>
        </w:rPr>
      </w:pPr>
      <w:r w:rsidRPr="00625D11">
        <w:rPr>
          <w:color w:val="auto"/>
          <w:szCs w:val="28"/>
        </w:rPr>
        <w:t>Форма документа содержит следующие реквизиты:</w:t>
      </w:r>
    </w:p>
    <w:p w14:paraId="3696C6D6" w14:textId="77777777" w:rsidR="0064640C" w:rsidRDefault="002D355A" w:rsidP="0064640C">
      <w:pPr>
        <w:pStyle w:val="ab"/>
        <w:keepNext/>
        <w:spacing w:before="240" w:after="120"/>
        <w:ind w:firstLine="0"/>
        <w:jc w:val="center"/>
        <w:rPr>
          <w:noProof/>
          <w:snapToGrid/>
          <w:lang w:val="ru-RU"/>
        </w:rPr>
      </w:pPr>
      <w:r w:rsidRPr="00264EE8">
        <w:rPr>
          <w:noProof/>
          <w:snapToGrid/>
          <w:lang w:val="ru-RU" w:eastAsia="ru-RU"/>
        </w:rPr>
        <w:drawing>
          <wp:inline distT="0" distB="0" distL="0" distR="0" wp14:anchorId="3696D621" wp14:editId="3696D622">
            <wp:extent cx="6124575" cy="2867025"/>
            <wp:effectExtent l="0" t="0" r="0" b="0"/>
            <wp:docPr id="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4575" cy="2867025"/>
                    </a:xfrm>
                    <a:prstGeom prst="rect">
                      <a:avLst/>
                    </a:prstGeom>
                    <a:noFill/>
                    <a:ln>
                      <a:noFill/>
                    </a:ln>
                  </pic:spPr>
                </pic:pic>
              </a:graphicData>
            </a:graphic>
          </wp:inline>
        </w:drawing>
      </w:r>
    </w:p>
    <w:p w14:paraId="3696C6D7" w14:textId="40489940" w:rsidR="0064640C" w:rsidRPr="00625D11" w:rsidRDefault="0064640C" w:rsidP="007D0CAD">
      <w:pPr>
        <w:pStyle w:val="affc"/>
      </w:pPr>
      <w:bookmarkStart w:id="338" w:name="_Toc15548773"/>
      <w:bookmarkStart w:id="339" w:name="_Toc48814811"/>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74</w:t>
      </w:r>
      <w:r w:rsidR="00DA2BAB">
        <w:rPr>
          <w:noProof/>
        </w:rPr>
        <w:fldChar w:fldCharType="end"/>
      </w:r>
      <w:r w:rsidRPr="00625D11">
        <w:t xml:space="preserve"> –  Форма ввода документа «Назначение </w:t>
      </w:r>
      <w:r>
        <w:t>замещающих</w:t>
      </w:r>
      <w:r w:rsidRPr="00625D11">
        <w:t xml:space="preserve"> для исполнителей задач в ЦБ»</w:t>
      </w:r>
      <w:bookmarkEnd w:id="338"/>
      <w:bookmarkEnd w:id="339"/>
    </w:p>
    <w:p w14:paraId="3696C6D8" w14:textId="77777777" w:rsidR="0064640C" w:rsidRPr="00625D11" w:rsidRDefault="0064640C" w:rsidP="00BD4159">
      <w:pPr>
        <w:pStyle w:val="ab"/>
        <w:numPr>
          <w:ilvl w:val="0"/>
          <w:numId w:val="246"/>
        </w:numPr>
        <w:spacing w:before="120" w:after="120"/>
        <w:rPr>
          <w:color w:val="auto"/>
          <w:szCs w:val="28"/>
        </w:rPr>
      </w:pPr>
      <w:r w:rsidRPr="00625D11">
        <w:rPr>
          <w:b/>
          <w:color w:val="auto"/>
          <w:szCs w:val="28"/>
        </w:rPr>
        <w:t>Номер</w:t>
      </w:r>
      <w:r w:rsidRPr="00625D11">
        <w:rPr>
          <w:color w:val="auto"/>
          <w:szCs w:val="28"/>
        </w:rPr>
        <w:t xml:space="preserve"> – номер документа, заполняется автоматически при записи документа;</w:t>
      </w:r>
    </w:p>
    <w:p w14:paraId="3696C6D9" w14:textId="77777777" w:rsidR="0064640C" w:rsidRPr="00625D11" w:rsidRDefault="0064640C" w:rsidP="00BD4159">
      <w:pPr>
        <w:pStyle w:val="ab"/>
        <w:numPr>
          <w:ilvl w:val="0"/>
          <w:numId w:val="246"/>
        </w:numPr>
        <w:spacing w:before="120" w:after="120"/>
        <w:rPr>
          <w:color w:val="auto"/>
          <w:szCs w:val="28"/>
        </w:rPr>
      </w:pPr>
      <w:r w:rsidRPr="00625D11">
        <w:rPr>
          <w:b/>
          <w:color w:val="auto"/>
          <w:szCs w:val="28"/>
        </w:rPr>
        <w:t xml:space="preserve">Дата, </w:t>
      </w:r>
      <w:r w:rsidRPr="00625D11">
        <w:rPr>
          <w:b/>
          <w:color w:val="auto"/>
          <w:szCs w:val="28"/>
          <w:lang w:val="ru-RU"/>
        </w:rPr>
        <w:t>у</w:t>
      </w:r>
      <w:r w:rsidRPr="00625D11">
        <w:rPr>
          <w:b/>
          <w:color w:val="auto"/>
          <w:szCs w:val="28"/>
        </w:rPr>
        <w:t>чреждение</w:t>
      </w:r>
      <w:r w:rsidRPr="00625D11">
        <w:rPr>
          <w:color w:val="auto"/>
          <w:szCs w:val="28"/>
        </w:rPr>
        <w:t xml:space="preserve"> – заполняются автоматически;</w:t>
      </w:r>
    </w:p>
    <w:p w14:paraId="3696C6DA" w14:textId="77777777" w:rsidR="0064640C" w:rsidRPr="00625D11" w:rsidRDefault="0064640C" w:rsidP="00BD4159">
      <w:pPr>
        <w:pStyle w:val="ab"/>
        <w:numPr>
          <w:ilvl w:val="0"/>
          <w:numId w:val="246"/>
        </w:numPr>
        <w:spacing w:before="120" w:after="120"/>
        <w:rPr>
          <w:color w:val="auto"/>
          <w:szCs w:val="28"/>
        </w:rPr>
      </w:pPr>
      <w:r w:rsidRPr="00625D11">
        <w:rPr>
          <w:b/>
          <w:color w:val="auto"/>
          <w:szCs w:val="28"/>
        </w:rPr>
        <w:t>Роль исполнителей</w:t>
      </w:r>
      <w:r w:rsidRPr="00625D11">
        <w:rPr>
          <w:color w:val="auto"/>
          <w:szCs w:val="28"/>
        </w:rPr>
        <w:t xml:space="preserve"> – выбирается из списка ролей исполнителей; </w:t>
      </w:r>
    </w:p>
    <w:p w14:paraId="3696C6DB" w14:textId="7DC218C6" w:rsidR="0064640C" w:rsidRPr="00625D11" w:rsidRDefault="00BD392B" w:rsidP="00BD4159">
      <w:pPr>
        <w:pStyle w:val="ab"/>
        <w:numPr>
          <w:ilvl w:val="0"/>
          <w:numId w:val="246"/>
        </w:numPr>
        <w:spacing w:before="120" w:after="120"/>
        <w:rPr>
          <w:color w:val="auto"/>
          <w:szCs w:val="28"/>
        </w:rPr>
      </w:pPr>
      <w:r>
        <w:rPr>
          <w:b/>
          <w:color w:val="auto"/>
          <w:szCs w:val="28"/>
          <w:lang w:val="ru-RU"/>
        </w:rPr>
        <w:t>Замещающий</w:t>
      </w:r>
      <w:r w:rsidRPr="00625D11">
        <w:rPr>
          <w:color w:val="auto"/>
          <w:szCs w:val="28"/>
        </w:rPr>
        <w:t xml:space="preserve"> </w:t>
      </w:r>
      <w:r w:rsidR="0064640C" w:rsidRPr="00625D11">
        <w:rPr>
          <w:color w:val="auto"/>
          <w:szCs w:val="28"/>
        </w:rPr>
        <w:t>– исполнитель задач вместо отсутствующего сотрудника, выбирается из списка пользователей;</w:t>
      </w:r>
    </w:p>
    <w:p w14:paraId="3696C6DC" w14:textId="3EE13ACD" w:rsidR="0064640C" w:rsidRPr="00625D11" w:rsidRDefault="0064640C" w:rsidP="00BD4159">
      <w:pPr>
        <w:pStyle w:val="ab"/>
        <w:numPr>
          <w:ilvl w:val="0"/>
          <w:numId w:val="246"/>
        </w:numPr>
        <w:spacing w:before="120" w:after="120"/>
        <w:rPr>
          <w:color w:val="auto"/>
          <w:szCs w:val="28"/>
        </w:rPr>
      </w:pPr>
      <w:r w:rsidRPr="00625D11">
        <w:rPr>
          <w:b/>
          <w:color w:val="auto"/>
          <w:szCs w:val="28"/>
        </w:rPr>
        <w:t>Замещаемый</w:t>
      </w:r>
      <w:r w:rsidRPr="00625D11">
        <w:rPr>
          <w:color w:val="auto"/>
          <w:szCs w:val="28"/>
        </w:rPr>
        <w:t xml:space="preserve"> – отсутствующий сотрудник, обязанности которого будет выполнять назначаемый </w:t>
      </w:r>
      <w:r w:rsidR="00BD392B">
        <w:rPr>
          <w:color w:val="auto"/>
          <w:szCs w:val="28"/>
          <w:lang w:val="ru-RU"/>
        </w:rPr>
        <w:t>замещающий</w:t>
      </w:r>
      <w:r w:rsidRPr="00625D11">
        <w:rPr>
          <w:color w:val="auto"/>
          <w:szCs w:val="28"/>
        </w:rPr>
        <w:t>, выбирается из списка пользователей;</w:t>
      </w:r>
    </w:p>
    <w:p w14:paraId="3696C6DD" w14:textId="77777777" w:rsidR="0064640C" w:rsidRPr="00625D11" w:rsidRDefault="0064640C" w:rsidP="00BD4159">
      <w:pPr>
        <w:pStyle w:val="ab"/>
        <w:numPr>
          <w:ilvl w:val="0"/>
          <w:numId w:val="246"/>
        </w:numPr>
        <w:spacing w:before="120" w:after="120"/>
        <w:rPr>
          <w:color w:val="auto"/>
          <w:szCs w:val="28"/>
        </w:rPr>
      </w:pPr>
      <w:r w:rsidRPr="00625D11">
        <w:rPr>
          <w:b/>
          <w:color w:val="auto"/>
          <w:szCs w:val="28"/>
        </w:rPr>
        <w:t>Дата начала периода замещения</w:t>
      </w:r>
      <w:r w:rsidRPr="00625D11">
        <w:rPr>
          <w:color w:val="auto"/>
          <w:szCs w:val="28"/>
        </w:rPr>
        <w:t xml:space="preserve"> – выбирается из календаря; </w:t>
      </w:r>
    </w:p>
    <w:p w14:paraId="3696C6DE" w14:textId="77777777" w:rsidR="0064640C" w:rsidRPr="00625D11" w:rsidRDefault="0064640C" w:rsidP="00BD4159">
      <w:pPr>
        <w:pStyle w:val="ab"/>
        <w:numPr>
          <w:ilvl w:val="0"/>
          <w:numId w:val="246"/>
        </w:numPr>
        <w:spacing w:before="120" w:after="120"/>
        <w:rPr>
          <w:color w:val="auto"/>
          <w:szCs w:val="28"/>
        </w:rPr>
      </w:pPr>
      <w:r w:rsidRPr="00625D11">
        <w:rPr>
          <w:b/>
          <w:color w:val="auto"/>
          <w:szCs w:val="28"/>
        </w:rPr>
        <w:t>Дата окончания периода замещения</w:t>
      </w:r>
      <w:r w:rsidRPr="00625D11">
        <w:rPr>
          <w:color w:val="auto"/>
          <w:szCs w:val="28"/>
        </w:rPr>
        <w:t xml:space="preserve"> – выбирается из календаря</w:t>
      </w:r>
      <w:r>
        <w:rPr>
          <w:color w:val="auto"/>
          <w:szCs w:val="28"/>
          <w:lang w:val="ru-RU"/>
        </w:rPr>
        <w:t>;</w:t>
      </w:r>
    </w:p>
    <w:p w14:paraId="3696C6DF" w14:textId="2CA78AE3" w:rsidR="0064640C" w:rsidRPr="00625D11" w:rsidRDefault="0064640C" w:rsidP="00BD4159">
      <w:pPr>
        <w:pStyle w:val="ab"/>
        <w:numPr>
          <w:ilvl w:val="0"/>
          <w:numId w:val="246"/>
        </w:numPr>
        <w:spacing w:before="120" w:after="120"/>
        <w:rPr>
          <w:color w:val="auto"/>
          <w:szCs w:val="28"/>
        </w:rPr>
      </w:pPr>
      <w:r w:rsidRPr="00625D11">
        <w:rPr>
          <w:b/>
          <w:color w:val="auto"/>
          <w:szCs w:val="28"/>
        </w:rPr>
        <w:lastRenderedPageBreak/>
        <w:t>Отмена назначения</w:t>
      </w:r>
      <w:r w:rsidRPr="00625D11">
        <w:rPr>
          <w:color w:val="auto"/>
          <w:szCs w:val="28"/>
        </w:rPr>
        <w:t xml:space="preserve"> – флаг устанавливается в случае отмены назначения </w:t>
      </w:r>
      <w:r w:rsidR="00BD392B">
        <w:rPr>
          <w:color w:val="auto"/>
          <w:szCs w:val="28"/>
          <w:lang w:val="ru-RU"/>
        </w:rPr>
        <w:t>замещающего</w:t>
      </w:r>
      <w:r w:rsidRPr="00625D11">
        <w:rPr>
          <w:color w:val="auto"/>
          <w:szCs w:val="28"/>
        </w:rPr>
        <w:t>.</w:t>
      </w:r>
      <w:r w:rsidR="00776441" w:rsidRPr="00776441">
        <w:rPr>
          <w:color w:val="auto"/>
          <w:szCs w:val="28"/>
        </w:rPr>
        <w:t xml:space="preserve"> </w:t>
      </w:r>
      <w:r w:rsidR="00776441">
        <w:rPr>
          <w:color w:val="auto"/>
          <w:szCs w:val="28"/>
        </w:rPr>
        <w:t xml:space="preserve">При установке флага реквизит «Дата начала периода замещения» автоматически заполняется текущей датой с возможностью </w:t>
      </w:r>
      <w:r w:rsidR="003C4089">
        <w:rPr>
          <w:color w:val="auto"/>
          <w:szCs w:val="28"/>
          <w:lang w:val="ru-RU"/>
        </w:rPr>
        <w:t xml:space="preserve">последующего </w:t>
      </w:r>
      <w:r w:rsidR="00776441">
        <w:rPr>
          <w:color w:val="auto"/>
          <w:szCs w:val="28"/>
        </w:rPr>
        <w:t>редактирования</w:t>
      </w:r>
      <w:r w:rsidR="00776441">
        <w:rPr>
          <w:color w:val="auto"/>
          <w:szCs w:val="28"/>
          <w:lang w:val="ru-RU"/>
        </w:rPr>
        <w:t>.</w:t>
      </w:r>
    </w:p>
    <w:p w14:paraId="3696C6E0" w14:textId="77777777" w:rsidR="0064640C" w:rsidRPr="00625D11" w:rsidRDefault="0064640C" w:rsidP="0064640C">
      <w:pPr>
        <w:pStyle w:val="ab"/>
        <w:spacing w:before="120" w:after="120"/>
        <w:ind w:firstLine="709"/>
        <w:rPr>
          <w:color w:val="auto"/>
          <w:szCs w:val="28"/>
        </w:rPr>
      </w:pPr>
      <w:r w:rsidRPr="00625D11">
        <w:rPr>
          <w:color w:val="auto"/>
          <w:szCs w:val="28"/>
        </w:rPr>
        <w:t>Все реквизиты, кроме реквизита «Отмена назначения», являются обязательными для заполнения.</w:t>
      </w:r>
    </w:p>
    <w:p w14:paraId="3696C6E1" w14:textId="77777777" w:rsidR="0064640C" w:rsidRPr="00625D11" w:rsidRDefault="0064640C" w:rsidP="0064640C">
      <w:pPr>
        <w:pStyle w:val="ab"/>
        <w:spacing w:before="120" w:after="120"/>
        <w:ind w:firstLine="709"/>
        <w:rPr>
          <w:color w:val="auto"/>
          <w:szCs w:val="28"/>
        </w:rPr>
      </w:pPr>
      <w:r w:rsidRPr="00625D11">
        <w:rPr>
          <w:color w:val="auto"/>
          <w:szCs w:val="28"/>
        </w:rPr>
        <w:t xml:space="preserve">После того, как в созданном документе определены новые исполнители задач, замещающие непосредственных исполнителей на период их отсутствия, документ «Назначение </w:t>
      </w:r>
      <w:r>
        <w:rPr>
          <w:color w:val="auto"/>
          <w:szCs w:val="28"/>
          <w:lang w:val="ru-RU"/>
        </w:rPr>
        <w:t>замещающих</w:t>
      </w:r>
      <w:r w:rsidRPr="00625D11">
        <w:rPr>
          <w:color w:val="auto"/>
          <w:szCs w:val="28"/>
        </w:rPr>
        <w:t xml:space="preserve"> для исполнителей задач в ЦБ» направляется на согласование. Количество этапов обработки документа зависит от настроенного для него шаблона процесса обработки документа. </w:t>
      </w:r>
    </w:p>
    <w:p w14:paraId="3696C6E2" w14:textId="77777777" w:rsidR="0064640C" w:rsidRPr="00625D11" w:rsidRDefault="0064640C" w:rsidP="0064640C">
      <w:pPr>
        <w:pStyle w:val="ab"/>
        <w:ind w:firstLine="709"/>
        <w:rPr>
          <w:color w:val="auto"/>
          <w:szCs w:val="28"/>
        </w:rPr>
      </w:pPr>
      <w:r w:rsidRPr="00625D11">
        <w:rPr>
          <w:color w:val="auto"/>
          <w:szCs w:val="28"/>
        </w:rPr>
        <w:t>Ознакомиться с процессом согласования пользователь может по ссылке «Процесс» на форме документа.</w:t>
      </w:r>
    </w:p>
    <w:p w14:paraId="4BB53C30" w14:textId="77777777" w:rsidR="00F3497D" w:rsidRDefault="002D355A" w:rsidP="00F3497D">
      <w:pPr>
        <w:pStyle w:val="afffffffc"/>
      </w:pPr>
      <w:bookmarkStart w:id="340" w:name="_Toc15548774"/>
      <w:r w:rsidRPr="00264EE8">
        <w:rPr>
          <w:noProof/>
          <w:lang w:eastAsia="ru-RU"/>
        </w:rPr>
        <w:drawing>
          <wp:inline distT="0" distB="0" distL="0" distR="0" wp14:anchorId="3696D623" wp14:editId="3696D624">
            <wp:extent cx="6124575" cy="3419475"/>
            <wp:effectExtent l="0" t="0" r="0" b="0"/>
            <wp:docPr id="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4575" cy="3419475"/>
                    </a:xfrm>
                    <a:prstGeom prst="rect">
                      <a:avLst/>
                    </a:prstGeom>
                    <a:noFill/>
                    <a:ln>
                      <a:noFill/>
                    </a:ln>
                  </pic:spPr>
                </pic:pic>
              </a:graphicData>
            </a:graphic>
          </wp:inline>
        </w:drawing>
      </w:r>
    </w:p>
    <w:p w14:paraId="3696C6E3" w14:textId="4371F547" w:rsidR="0064640C" w:rsidRPr="00625D11" w:rsidRDefault="0064640C" w:rsidP="00F3497D">
      <w:pPr>
        <w:pStyle w:val="affc"/>
      </w:pPr>
      <w:bookmarkStart w:id="341" w:name="_Toc48814812"/>
      <w:r w:rsidRPr="00625D1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75</w:t>
      </w:r>
      <w:r w:rsidR="00DA2BAB">
        <w:rPr>
          <w:noProof/>
        </w:rPr>
        <w:fldChar w:fldCharType="end"/>
      </w:r>
      <w:r w:rsidRPr="00625D11">
        <w:t xml:space="preserve"> – Карточка процесса по документу «Назначение </w:t>
      </w:r>
      <w:r>
        <w:t>замещающих</w:t>
      </w:r>
      <w:r w:rsidRPr="00625D11">
        <w:t xml:space="preserve"> для исполнителей задач в ЦБ»</w:t>
      </w:r>
      <w:bookmarkEnd w:id="340"/>
      <w:bookmarkEnd w:id="341"/>
    </w:p>
    <w:p w14:paraId="3696C6E4" w14:textId="77777777" w:rsidR="0064640C" w:rsidRPr="00625D11" w:rsidRDefault="0064640C" w:rsidP="0064640C">
      <w:pPr>
        <w:pStyle w:val="ab"/>
        <w:ind w:firstLine="709"/>
        <w:rPr>
          <w:color w:val="auto"/>
          <w:szCs w:val="28"/>
        </w:rPr>
      </w:pPr>
      <w:r w:rsidRPr="00625D11">
        <w:rPr>
          <w:color w:val="auto"/>
          <w:szCs w:val="28"/>
        </w:rPr>
        <w:t>В левом верхнем углу карточки процесса отражается текущий статус документа. На рисунке выше – это статус «</w:t>
      </w:r>
      <w:r>
        <w:rPr>
          <w:color w:val="auto"/>
          <w:szCs w:val="28"/>
          <w:lang w:val="ru-RU"/>
        </w:rPr>
        <w:t>Зарегистрирован</w:t>
      </w:r>
      <w:r w:rsidRPr="00625D11">
        <w:rPr>
          <w:color w:val="auto"/>
          <w:szCs w:val="28"/>
        </w:rPr>
        <w:t>».</w:t>
      </w:r>
    </w:p>
    <w:p w14:paraId="3696C6E5" w14:textId="77777777" w:rsidR="0064640C" w:rsidRPr="00625D11" w:rsidRDefault="0064640C" w:rsidP="0064640C">
      <w:pPr>
        <w:pStyle w:val="ab"/>
        <w:ind w:firstLine="709"/>
        <w:rPr>
          <w:color w:val="auto"/>
          <w:szCs w:val="28"/>
        </w:rPr>
      </w:pPr>
      <w:r w:rsidRPr="00625D11">
        <w:rPr>
          <w:color w:val="auto"/>
          <w:szCs w:val="28"/>
        </w:rPr>
        <w:t>Далее в табличной части «Задачи» в хронологическом порядке отражается история выполнения этапов обработки документа в разрезе следующих данных:</w:t>
      </w:r>
    </w:p>
    <w:p w14:paraId="3696C6E6"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Дата создания</w:t>
      </w:r>
      <w:r w:rsidRPr="00625D11">
        <w:rPr>
          <w:color w:val="auto"/>
          <w:szCs w:val="28"/>
        </w:rPr>
        <w:t xml:space="preserve"> – дата и время запуска этапа обработки.</w:t>
      </w:r>
    </w:p>
    <w:p w14:paraId="3696C6E7"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Задача</w:t>
      </w:r>
      <w:r w:rsidRPr="00625D11">
        <w:rPr>
          <w:color w:val="auto"/>
          <w:szCs w:val="28"/>
        </w:rPr>
        <w:t xml:space="preserve"> – наименование этапа обработки документа.</w:t>
      </w:r>
    </w:p>
    <w:p w14:paraId="3696C6E8"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lastRenderedPageBreak/>
        <w:t>Исполнитель</w:t>
      </w:r>
      <w:r w:rsidRPr="00625D11">
        <w:rPr>
          <w:color w:val="auto"/>
          <w:szCs w:val="28"/>
        </w:rPr>
        <w:t xml:space="preserve"> – пользователь, выполнивший обработку документа на текущем этапе.</w:t>
      </w:r>
    </w:p>
    <w:p w14:paraId="3696C6E9"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Дата выполнения</w:t>
      </w:r>
      <w:r w:rsidRPr="00625D11">
        <w:rPr>
          <w:color w:val="auto"/>
          <w:szCs w:val="28"/>
        </w:rPr>
        <w:t xml:space="preserve"> – дата и время завершения этапа обработки.</w:t>
      </w:r>
    </w:p>
    <w:p w14:paraId="3696C6EA"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Установлен статус</w:t>
      </w:r>
      <w:r w:rsidRPr="00625D11">
        <w:rPr>
          <w:color w:val="auto"/>
          <w:szCs w:val="28"/>
        </w:rPr>
        <w:t xml:space="preserve"> – статус формуляра, установленный в результате выполнения этапа.</w:t>
      </w:r>
    </w:p>
    <w:p w14:paraId="3696C6EB"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Описание выполнения</w:t>
      </w:r>
      <w:r w:rsidRPr="00625D11">
        <w:rPr>
          <w:color w:val="auto"/>
          <w:szCs w:val="28"/>
        </w:rPr>
        <w:t xml:space="preserve"> – комментарий пользователя, выполнившего обработку этапа.</w:t>
      </w:r>
    </w:p>
    <w:p w14:paraId="3696C6EC"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Ссылка</w:t>
      </w:r>
      <w:r w:rsidRPr="00625D11">
        <w:rPr>
          <w:color w:val="auto"/>
          <w:szCs w:val="28"/>
        </w:rPr>
        <w:t xml:space="preserve"> – представление задачи, содержащее этап процесса, тип документа, номер документа, дату документа, номер задачи и дату задачи.</w:t>
      </w:r>
    </w:p>
    <w:p w14:paraId="3696C6ED" w14:textId="77777777" w:rsidR="0064640C" w:rsidRPr="00625D11" w:rsidRDefault="0064640C" w:rsidP="00BD4159">
      <w:pPr>
        <w:pStyle w:val="ab"/>
        <w:numPr>
          <w:ilvl w:val="0"/>
          <w:numId w:val="247"/>
        </w:numPr>
        <w:spacing w:before="120" w:after="120"/>
        <w:rPr>
          <w:color w:val="auto"/>
          <w:szCs w:val="28"/>
        </w:rPr>
      </w:pPr>
      <w:r w:rsidRPr="00625D11">
        <w:rPr>
          <w:b/>
          <w:color w:val="auto"/>
          <w:szCs w:val="28"/>
        </w:rPr>
        <w:t>Автор</w:t>
      </w:r>
      <w:r w:rsidRPr="00625D11">
        <w:rPr>
          <w:color w:val="auto"/>
          <w:szCs w:val="28"/>
        </w:rPr>
        <w:t xml:space="preserve"> – пользователь, создавший задачу.</w:t>
      </w:r>
    </w:p>
    <w:p w14:paraId="3696C6EE" w14:textId="77777777" w:rsidR="0064640C" w:rsidRPr="00625D11" w:rsidRDefault="0064640C" w:rsidP="0064640C">
      <w:pPr>
        <w:pStyle w:val="ab"/>
        <w:ind w:firstLine="709"/>
        <w:rPr>
          <w:color w:val="auto"/>
          <w:szCs w:val="28"/>
        </w:rPr>
      </w:pPr>
      <w:r w:rsidRPr="00625D11">
        <w:rPr>
          <w:color w:val="auto"/>
          <w:szCs w:val="28"/>
        </w:rPr>
        <w:t xml:space="preserve">В табличной части «Электронные подписи» отражаются сведения об этапах, подписываемых ЭП, авторах ЭП, дате подписания и верификации подписи. Также по команде «Подписанные данные – Просмотреть» (расположена над данной таблицей) можно просмотреть состав данных, подписанных на каждом из этапов обработки документа. </w:t>
      </w:r>
    </w:p>
    <w:p w14:paraId="3696C6EF" w14:textId="77777777" w:rsidR="0064640C" w:rsidRPr="00625D11" w:rsidRDefault="0064640C" w:rsidP="0064640C">
      <w:pPr>
        <w:pStyle w:val="ab"/>
        <w:ind w:firstLine="709"/>
        <w:rPr>
          <w:color w:val="auto"/>
          <w:szCs w:val="28"/>
        </w:rPr>
      </w:pPr>
      <w:r w:rsidRPr="00625D11">
        <w:rPr>
          <w:color w:val="auto"/>
          <w:szCs w:val="28"/>
        </w:rPr>
        <w:t xml:space="preserve">После согласования документа «Назначение </w:t>
      </w:r>
      <w:r>
        <w:rPr>
          <w:color w:val="auto"/>
          <w:szCs w:val="28"/>
          <w:lang w:val="ru-RU"/>
        </w:rPr>
        <w:t>замещающих</w:t>
      </w:r>
      <w:r w:rsidRPr="00625D11">
        <w:rPr>
          <w:color w:val="auto"/>
          <w:szCs w:val="28"/>
        </w:rPr>
        <w:t xml:space="preserve"> для исполнителей задач в ЦБ», у пользователя, замещающего непосредственного исполнителя, на интерфейсе </w:t>
      </w:r>
      <w:r w:rsidRPr="00625D11">
        <w:rPr>
          <w:b/>
          <w:i/>
          <w:color w:val="auto"/>
          <w:szCs w:val="28"/>
        </w:rPr>
        <w:t>«Задачи пользователя»</w:t>
      </w:r>
      <w:r w:rsidRPr="00625D11">
        <w:rPr>
          <w:color w:val="auto"/>
          <w:szCs w:val="28"/>
        </w:rPr>
        <w:t xml:space="preserve"> будет доступна кнопка </w:t>
      </w:r>
      <w:r w:rsidRPr="00625D11">
        <w:rPr>
          <w:b/>
          <w:i/>
          <w:color w:val="auto"/>
          <w:szCs w:val="28"/>
        </w:rPr>
        <w:t>«Задачи замещаемых исполнителей (</w:t>
      </w:r>
      <w:r w:rsidRPr="00625D11">
        <w:rPr>
          <w:b/>
          <w:i/>
          <w:color w:val="auto"/>
          <w:szCs w:val="28"/>
          <w:lang w:val="ru-RU"/>
        </w:rPr>
        <w:t>количество активных задач</w:t>
      </w:r>
      <w:r w:rsidRPr="00625D11">
        <w:rPr>
          <w:b/>
          <w:i/>
          <w:color w:val="auto"/>
          <w:szCs w:val="28"/>
        </w:rPr>
        <w:t>)»</w:t>
      </w:r>
      <w:r w:rsidRPr="00625D11">
        <w:rPr>
          <w:color w:val="auto"/>
          <w:szCs w:val="28"/>
          <w:lang w:val="ru-RU"/>
        </w:rPr>
        <w:t xml:space="preserve"> (</w:t>
      </w:r>
      <w:r>
        <w:rPr>
          <w:color w:val="auto"/>
          <w:szCs w:val="28"/>
          <w:lang w:val="ru-RU"/>
        </w:rPr>
        <w:t>либо на панели инструментов, либо в списке команд кнопки «Еще»</w:t>
      </w:r>
      <w:r w:rsidRPr="00625D11">
        <w:rPr>
          <w:color w:val="auto"/>
          <w:szCs w:val="28"/>
          <w:lang w:val="ru-RU"/>
        </w:rPr>
        <w:t>)</w:t>
      </w:r>
      <w:r w:rsidRPr="00625D11">
        <w:rPr>
          <w:color w:val="auto"/>
          <w:szCs w:val="28"/>
        </w:rPr>
        <w:t xml:space="preserve">. В скобках указано количество активных задач, еще не </w:t>
      </w:r>
      <w:r w:rsidR="00727776">
        <w:rPr>
          <w:color w:val="auto"/>
          <w:szCs w:val="28"/>
          <w:lang w:val="ru-RU"/>
        </w:rPr>
        <w:t>выполненных</w:t>
      </w:r>
      <w:r w:rsidRPr="00625D11">
        <w:rPr>
          <w:color w:val="auto"/>
          <w:szCs w:val="28"/>
        </w:rPr>
        <w:t xml:space="preserve"> пользователем, которого замещают. Данное значение автоматически обновляется один раз в 10 минут, либо вручную по кнопке «</w:t>
      </w:r>
      <w:r w:rsidR="002D355A" w:rsidRPr="0067328D">
        <w:rPr>
          <w:noProof/>
          <w:color w:val="auto"/>
          <w:szCs w:val="28"/>
          <w:lang w:val="ru-RU" w:eastAsia="ru-RU"/>
        </w:rPr>
        <w:drawing>
          <wp:inline distT="0" distB="0" distL="0" distR="0" wp14:anchorId="3696D625" wp14:editId="3696D626">
            <wp:extent cx="219075" cy="200025"/>
            <wp:effectExtent l="0" t="0" r="0" b="0"/>
            <wp:docPr id="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625D11">
        <w:rPr>
          <w:color w:val="auto"/>
          <w:szCs w:val="28"/>
        </w:rPr>
        <w:t>»</w:t>
      </w:r>
      <w:r>
        <w:rPr>
          <w:color w:val="auto"/>
          <w:szCs w:val="28"/>
          <w:lang w:val="ru-RU"/>
        </w:rPr>
        <w:t xml:space="preserve"> </w:t>
      </w:r>
      <w:r>
        <w:rPr>
          <w:color w:val="auto"/>
          <w:szCs w:val="28"/>
          <w:lang w:val="ru-RU"/>
        </w:rPr>
        <w:sym w:font="Symbol" w:char="F02D"/>
      </w:r>
      <w:r w:rsidRPr="00625D11">
        <w:rPr>
          <w:color w:val="auto"/>
          <w:szCs w:val="28"/>
        </w:rPr>
        <w:t xml:space="preserve"> </w:t>
      </w:r>
      <w:r w:rsidR="00727776">
        <w:rPr>
          <w:color w:val="auto"/>
          <w:szCs w:val="28"/>
          <w:lang w:val="ru-RU"/>
        </w:rPr>
        <w:t>обновить</w:t>
      </w:r>
      <w:r w:rsidRPr="00625D11">
        <w:rPr>
          <w:color w:val="auto"/>
          <w:szCs w:val="28"/>
        </w:rPr>
        <w:t xml:space="preserve"> список задач (F5).</w:t>
      </w:r>
    </w:p>
    <w:p w14:paraId="3696C6F0" w14:textId="77777777" w:rsidR="0064640C" w:rsidRDefault="002D355A" w:rsidP="0064640C">
      <w:pPr>
        <w:pStyle w:val="ab"/>
        <w:spacing w:before="120" w:after="120"/>
        <w:ind w:firstLine="0"/>
        <w:rPr>
          <w:noProof/>
          <w:snapToGrid/>
          <w:lang w:val="ru-RU"/>
        </w:rPr>
      </w:pPr>
      <w:r w:rsidRPr="00727776">
        <w:rPr>
          <w:noProof/>
          <w:snapToGrid/>
          <w:lang w:val="ru-RU" w:eastAsia="ru-RU"/>
        </w:rPr>
        <w:drawing>
          <wp:inline distT="0" distB="0" distL="0" distR="0" wp14:anchorId="3696D627" wp14:editId="3696D628">
            <wp:extent cx="6124575" cy="1828800"/>
            <wp:effectExtent l="0" t="0" r="0" b="0"/>
            <wp:docPr id="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14:paraId="3696C6F1" w14:textId="2CE96DAA" w:rsidR="0064640C" w:rsidRPr="00625D11" w:rsidRDefault="0064640C" w:rsidP="0064640C">
      <w:pPr>
        <w:pStyle w:val="ab"/>
        <w:spacing w:before="120" w:after="120"/>
        <w:ind w:firstLine="0"/>
        <w:jc w:val="center"/>
        <w:rPr>
          <w:bCs/>
          <w:color w:val="auto"/>
          <w:szCs w:val="28"/>
          <w:lang w:val="ru-RU"/>
        </w:rPr>
      </w:pPr>
      <w:bookmarkStart w:id="342" w:name="_Toc15548775"/>
      <w:bookmarkStart w:id="343" w:name="_Toc48814813"/>
      <w:r w:rsidRPr="00625D11">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76</w:t>
      </w:r>
      <w:r w:rsidR="007C3C94">
        <w:rPr>
          <w:bCs/>
          <w:color w:val="auto"/>
          <w:szCs w:val="28"/>
          <w:lang w:val="ru-RU"/>
        </w:rPr>
        <w:fldChar w:fldCharType="end"/>
      </w:r>
      <w:r w:rsidRPr="00625D11">
        <w:rPr>
          <w:bCs/>
          <w:color w:val="auto"/>
          <w:szCs w:val="28"/>
          <w:lang w:val="ru-RU"/>
        </w:rPr>
        <w:t xml:space="preserve"> – Кнопка «Задачи замещаемых исполнителей»</w:t>
      </w:r>
      <w:bookmarkEnd w:id="342"/>
      <w:bookmarkEnd w:id="343"/>
    </w:p>
    <w:p w14:paraId="3696C6F2" w14:textId="77777777" w:rsidR="0064640C" w:rsidRPr="00625D11" w:rsidRDefault="0064640C" w:rsidP="0064640C">
      <w:pPr>
        <w:pStyle w:val="ab"/>
        <w:ind w:firstLine="709"/>
        <w:rPr>
          <w:color w:val="auto"/>
          <w:szCs w:val="28"/>
        </w:rPr>
      </w:pPr>
      <w:r w:rsidRPr="00625D11">
        <w:rPr>
          <w:color w:val="auto"/>
          <w:szCs w:val="28"/>
        </w:rPr>
        <w:t>По нажатию кнопки «Задачи замещаемых исполнителей» осуществляется переход к одноименному интерфейсу «Задачи замещаемого исполнителя».</w:t>
      </w:r>
    </w:p>
    <w:p w14:paraId="3696C6F3" w14:textId="77777777" w:rsidR="0064640C" w:rsidRDefault="002D355A" w:rsidP="00834022">
      <w:pPr>
        <w:pStyle w:val="ab"/>
        <w:ind w:firstLine="0"/>
        <w:rPr>
          <w:noProof/>
          <w:snapToGrid/>
          <w:lang w:val="ru-RU"/>
        </w:rPr>
      </w:pPr>
      <w:r w:rsidRPr="00727776">
        <w:rPr>
          <w:noProof/>
          <w:snapToGrid/>
          <w:lang w:val="ru-RU" w:eastAsia="ru-RU"/>
        </w:rPr>
        <w:lastRenderedPageBreak/>
        <w:drawing>
          <wp:inline distT="0" distB="0" distL="0" distR="0" wp14:anchorId="3696D629" wp14:editId="3696D62A">
            <wp:extent cx="6124575" cy="1962150"/>
            <wp:effectExtent l="0" t="0" r="0" b="0"/>
            <wp:docPr id="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4575" cy="1962150"/>
                    </a:xfrm>
                    <a:prstGeom prst="rect">
                      <a:avLst/>
                    </a:prstGeom>
                    <a:noFill/>
                    <a:ln>
                      <a:noFill/>
                    </a:ln>
                  </pic:spPr>
                </pic:pic>
              </a:graphicData>
            </a:graphic>
          </wp:inline>
        </w:drawing>
      </w:r>
    </w:p>
    <w:p w14:paraId="3696C6F4" w14:textId="7FDA1439" w:rsidR="0064640C" w:rsidRPr="00625D11" w:rsidRDefault="0064640C" w:rsidP="0064640C">
      <w:pPr>
        <w:pStyle w:val="ab"/>
        <w:spacing w:before="120" w:after="120"/>
        <w:ind w:firstLine="0"/>
        <w:jc w:val="center"/>
        <w:rPr>
          <w:bCs/>
          <w:color w:val="auto"/>
          <w:szCs w:val="28"/>
          <w:lang w:val="ru-RU"/>
        </w:rPr>
      </w:pPr>
      <w:bookmarkStart w:id="344" w:name="_Toc15548776"/>
      <w:bookmarkStart w:id="345" w:name="_Toc48814814"/>
      <w:r w:rsidRPr="00625D11">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77</w:t>
      </w:r>
      <w:r w:rsidR="007C3C94">
        <w:rPr>
          <w:bCs/>
          <w:color w:val="auto"/>
          <w:szCs w:val="28"/>
          <w:lang w:val="ru-RU"/>
        </w:rPr>
        <w:fldChar w:fldCharType="end"/>
      </w:r>
      <w:r w:rsidRPr="00625D11">
        <w:rPr>
          <w:bCs/>
          <w:color w:val="auto"/>
          <w:szCs w:val="28"/>
          <w:lang w:val="ru-RU"/>
        </w:rPr>
        <w:t xml:space="preserve"> – Интерфейс «Задачи замещаемого исполнителя»</w:t>
      </w:r>
      <w:bookmarkEnd w:id="344"/>
      <w:bookmarkEnd w:id="345"/>
    </w:p>
    <w:p w14:paraId="3696C6F5" w14:textId="77777777" w:rsidR="0064640C" w:rsidRPr="00625D11" w:rsidRDefault="0064640C" w:rsidP="0064640C">
      <w:pPr>
        <w:pStyle w:val="ab"/>
        <w:ind w:firstLine="709"/>
        <w:rPr>
          <w:color w:val="auto"/>
          <w:szCs w:val="28"/>
        </w:rPr>
      </w:pPr>
      <w:r w:rsidRPr="00625D11">
        <w:rPr>
          <w:color w:val="auto"/>
          <w:szCs w:val="28"/>
        </w:rPr>
        <w:t>Задачи замещаемого исполнителя – это задачи (в рамках роли исполнителя, в которую включен текущий пользователь), принятые к исполнению или назначенные тем пользователям, которые в данный момент отсутствуют и определены как «замещаемые» для текущего пользователя.</w:t>
      </w:r>
    </w:p>
    <w:p w14:paraId="3696C6F6" w14:textId="77777777" w:rsidR="0064640C" w:rsidRPr="00625D11" w:rsidRDefault="0064640C" w:rsidP="0064640C">
      <w:pPr>
        <w:pStyle w:val="ab"/>
        <w:ind w:firstLine="709"/>
        <w:rPr>
          <w:color w:val="auto"/>
          <w:szCs w:val="28"/>
        </w:rPr>
      </w:pPr>
      <w:r w:rsidRPr="00625D11">
        <w:rPr>
          <w:color w:val="auto"/>
          <w:szCs w:val="28"/>
        </w:rPr>
        <w:t>Для работы со списком задач предусмотрены следующие элементы управления:</w:t>
      </w:r>
    </w:p>
    <w:p w14:paraId="3696C6F7" w14:textId="77777777" w:rsidR="0064640C" w:rsidRPr="00625D11" w:rsidRDefault="0064640C" w:rsidP="00BD4159">
      <w:pPr>
        <w:pStyle w:val="ab"/>
        <w:numPr>
          <w:ilvl w:val="0"/>
          <w:numId w:val="248"/>
        </w:numPr>
        <w:spacing w:before="120" w:after="120"/>
        <w:rPr>
          <w:color w:val="auto"/>
          <w:szCs w:val="28"/>
        </w:rPr>
      </w:pPr>
      <w:r w:rsidRPr="00625D11">
        <w:rPr>
          <w:b/>
          <w:color w:val="auto"/>
          <w:szCs w:val="28"/>
        </w:rPr>
        <w:t>К исполнению</w:t>
      </w:r>
      <w:r w:rsidRPr="00625D11">
        <w:rPr>
          <w:color w:val="auto"/>
          <w:szCs w:val="28"/>
        </w:rPr>
        <w:t xml:space="preserve"> – принятие задачи к исполнению текущим (замещающим) пользователем. От стандартного принятия задач к исполнению команда отличается возможностью применения к уже принятыми к исполнению задачам.</w:t>
      </w:r>
    </w:p>
    <w:p w14:paraId="3696C6F8" w14:textId="635A9981" w:rsidR="0064640C" w:rsidRPr="00625D11" w:rsidRDefault="0064640C" w:rsidP="00BD4159">
      <w:pPr>
        <w:pStyle w:val="ab"/>
        <w:numPr>
          <w:ilvl w:val="0"/>
          <w:numId w:val="248"/>
        </w:numPr>
        <w:spacing w:before="120" w:after="120"/>
        <w:rPr>
          <w:color w:val="auto"/>
          <w:szCs w:val="28"/>
        </w:rPr>
      </w:pPr>
      <w:r w:rsidRPr="00625D11">
        <w:rPr>
          <w:b/>
          <w:color w:val="auto"/>
          <w:szCs w:val="28"/>
        </w:rPr>
        <w:t>Еще</w:t>
      </w:r>
      <w:r w:rsidRPr="00625D11">
        <w:rPr>
          <w:color w:val="auto"/>
          <w:szCs w:val="28"/>
        </w:rPr>
        <w:t xml:space="preserve"> – открытие списка дополнительных настроек или действий над задачами. Указанные в списке настройки и действия описаны в п.</w:t>
      </w:r>
      <w:r w:rsidR="00F05476">
        <w:rPr>
          <w:color w:val="auto"/>
          <w:szCs w:val="28"/>
        </w:rPr>
        <w:fldChar w:fldCharType="begin"/>
      </w:r>
      <w:r w:rsidR="00F05476">
        <w:rPr>
          <w:color w:val="auto"/>
          <w:szCs w:val="28"/>
        </w:rPr>
        <w:instrText xml:space="preserve"> REF _Ref45185011 \r \h </w:instrText>
      </w:r>
      <w:r w:rsidR="00F05476">
        <w:rPr>
          <w:color w:val="auto"/>
          <w:szCs w:val="28"/>
        </w:rPr>
      </w:r>
      <w:r w:rsidR="00F05476">
        <w:rPr>
          <w:color w:val="auto"/>
          <w:szCs w:val="28"/>
        </w:rPr>
        <w:fldChar w:fldCharType="separate"/>
      </w:r>
      <w:r w:rsidR="00624B99">
        <w:rPr>
          <w:color w:val="auto"/>
          <w:szCs w:val="28"/>
        </w:rPr>
        <w:t>4.1.1</w:t>
      </w:r>
      <w:r w:rsidR="00F05476">
        <w:rPr>
          <w:color w:val="auto"/>
          <w:szCs w:val="28"/>
        </w:rPr>
        <w:fldChar w:fldCharType="end"/>
      </w:r>
      <w:r w:rsidRPr="00625D11">
        <w:rPr>
          <w:color w:val="auto"/>
          <w:szCs w:val="28"/>
        </w:rPr>
        <w:t xml:space="preserve">, за исключением команды: </w:t>
      </w:r>
    </w:p>
    <w:p w14:paraId="3696C6F9" w14:textId="77777777" w:rsidR="0064640C" w:rsidRPr="00625D11" w:rsidRDefault="0064640C" w:rsidP="00BD4159">
      <w:pPr>
        <w:pStyle w:val="ab"/>
        <w:numPr>
          <w:ilvl w:val="1"/>
          <w:numId w:val="248"/>
        </w:numPr>
        <w:spacing w:before="120" w:after="120"/>
        <w:rPr>
          <w:color w:val="auto"/>
          <w:szCs w:val="28"/>
        </w:rPr>
      </w:pPr>
      <w:r w:rsidRPr="00625D11">
        <w:rPr>
          <w:b/>
          <w:color w:val="auto"/>
          <w:szCs w:val="28"/>
        </w:rPr>
        <w:t>Отменить выполнение</w:t>
      </w:r>
      <w:r w:rsidRPr="00625D11">
        <w:rPr>
          <w:color w:val="auto"/>
          <w:szCs w:val="28"/>
        </w:rPr>
        <w:t xml:space="preserve"> – отмена выполнения последней задачи (этапа обработки документа). В отличие от стандартного механизма, после отмены выполнения задача автоматически принимается к исполнению текущим (замещающим) пользователем.</w:t>
      </w:r>
    </w:p>
    <w:p w14:paraId="3696C6FA" w14:textId="77777777" w:rsidR="00727776" w:rsidRPr="00834022" w:rsidRDefault="00727776" w:rsidP="00834022">
      <w:pPr>
        <w:pStyle w:val="22"/>
        <w:ind w:left="0"/>
        <w:rPr>
          <w:rFonts w:ascii="Times New Roman" w:hAnsi="Times New Roman"/>
        </w:rPr>
      </w:pPr>
      <w:bookmarkStart w:id="346" w:name="_Toc45103968"/>
      <w:bookmarkStart w:id="347" w:name="_Toc47078914"/>
      <w:r w:rsidRPr="00834022">
        <w:rPr>
          <w:rFonts w:ascii="Times New Roman" w:hAnsi="Times New Roman"/>
        </w:rPr>
        <w:t>Вывод дополнительной информации из документов на интерфейс «Задачи пользователя»</w:t>
      </w:r>
      <w:bookmarkEnd w:id="346"/>
      <w:bookmarkEnd w:id="347"/>
    </w:p>
    <w:p w14:paraId="3696C6FB" w14:textId="77777777" w:rsidR="00727776" w:rsidRDefault="00727776" w:rsidP="00727776">
      <w:pPr>
        <w:pStyle w:val="ab"/>
        <w:ind w:firstLine="709"/>
        <w:rPr>
          <w:color w:val="auto"/>
          <w:szCs w:val="28"/>
        </w:rPr>
      </w:pPr>
      <w:r w:rsidRPr="00C8344C">
        <w:rPr>
          <w:color w:val="auto"/>
          <w:szCs w:val="28"/>
        </w:rPr>
        <w:t>Для вывода информации из документов</w:t>
      </w:r>
      <w:r>
        <w:rPr>
          <w:color w:val="auto"/>
          <w:szCs w:val="28"/>
          <w:lang w:val="ru-RU"/>
        </w:rPr>
        <w:t xml:space="preserve"> </w:t>
      </w:r>
      <w:r w:rsidRPr="00C8344C">
        <w:rPr>
          <w:color w:val="auto"/>
          <w:szCs w:val="28"/>
        </w:rPr>
        <w:t>для облегчения их идентификации, поиска, сортировки и фильтрации на интерфейс</w:t>
      </w:r>
      <w:r>
        <w:rPr>
          <w:color w:val="auto"/>
          <w:szCs w:val="28"/>
          <w:lang w:val="ru-RU"/>
        </w:rPr>
        <w:t>е</w:t>
      </w:r>
      <w:r w:rsidRPr="00C8344C">
        <w:rPr>
          <w:color w:val="auto"/>
          <w:szCs w:val="28"/>
        </w:rPr>
        <w:t xml:space="preserve"> «Задачи пользователя» предусмотрено</w:t>
      </w:r>
      <w:r>
        <w:rPr>
          <w:color w:val="auto"/>
          <w:szCs w:val="28"/>
          <w:lang w:val="ru-RU"/>
        </w:rPr>
        <w:t xml:space="preserve"> отображение</w:t>
      </w:r>
      <w:r w:rsidRPr="00C8344C">
        <w:rPr>
          <w:color w:val="auto"/>
          <w:szCs w:val="28"/>
        </w:rPr>
        <w:t xml:space="preserve"> </w:t>
      </w:r>
      <w:r>
        <w:rPr>
          <w:color w:val="auto"/>
          <w:szCs w:val="28"/>
          <w:lang w:val="ru-RU"/>
        </w:rPr>
        <w:t>семи дополнительных</w:t>
      </w:r>
      <w:r w:rsidRPr="00C8344C">
        <w:rPr>
          <w:color w:val="auto"/>
          <w:szCs w:val="28"/>
        </w:rPr>
        <w:t xml:space="preserve"> </w:t>
      </w:r>
      <w:r>
        <w:rPr>
          <w:color w:val="auto"/>
          <w:szCs w:val="28"/>
          <w:lang w:val="ru-RU"/>
        </w:rPr>
        <w:t>колонок</w:t>
      </w:r>
      <w:r w:rsidRPr="00C8344C">
        <w:rPr>
          <w:color w:val="auto"/>
          <w:szCs w:val="28"/>
        </w:rPr>
        <w:t xml:space="preserve">. Данные колонки по умолчанию располагаются в конце списка задач пользователя. Отображение колонок на форме задач пользователя и настройка вывода дополнительной информации в зависимости от типа документа осуществляется администратором. </w:t>
      </w:r>
    </w:p>
    <w:p w14:paraId="3696C6FC" w14:textId="77777777" w:rsidR="00727776" w:rsidRDefault="002D355A" w:rsidP="000963F5">
      <w:pPr>
        <w:pStyle w:val="ab"/>
        <w:keepNext/>
        <w:ind w:firstLine="0"/>
        <w:jc w:val="center"/>
        <w:rPr>
          <w:noProof/>
          <w:snapToGrid/>
          <w:lang w:val="ru-RU"/>
        </w:rPr>
      </w:pPr>
      <w:r w:rsidRPr="00962CB5">
        <w:rPr>
          <w:noProof/>
          <w:snapToGrid/>
          <w:lang w:val="ru-RU" w:eastAsia="ru-RU"/>
        </w:rPr>
        <w:lastRenderedPageBreak/>
        <w:drawing>
          <wp:inline distT="0" distB="0" distL="0" distR="0" wp14:anchorId="3696D62B" wp14:editId="3696D62C">
            <wp:extent cx="4686300" cy="4552950"/>
            <wp:effectExtent l="0" t="0" r="0" b="0"/>
            <wp:docPr id="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686300" cy="4552950"/>
                    </a:xfrm>
                    <a:prstGeom prst="rect">
                      <a:avLst/>
                    </a:prstGeom>
                    <a:noFill/>
                    <a:ln>
                      <a:noFill/>
                    </a:ln>
                  </pic:spPr>
                </pic:pic>
              </a:graphicData>
            </a:graphic>
          </wp:inline>
        </w:drawing>
      </w:r>
    </w:p>
    <w:p w14:paraId="3696C6FD" w14:textId="5C3C14F8" w:rsidR="00727776" w:rsidRPr="001555CF" w:rsidRDefault="00727776" w:rsidP="00727776">
      <w:pPr>
        <w:pStyle w:val="ab"/>
        <w:spacing w:before="120" w:after="120"/>
        <w:ind w:firstLine="0"/>
        <w:jc w:val="center"/>
        <w:rPr>
          <w:bCs/>
          <w:color w:val="auto"/>
          <w:szCs w:val="28"/>
          <w:lang w:val="ru-RU"/>
        </w:rPr>
      </w:pPr>
      <w:bookmarkStart w:id="348" w:name="_Toc48814815"/>
      <w:r w:rsidRPr="001555CF">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78</w:t>
      </w:r>
      <w:r w:rsidR="007C3C94">
        <w:rPr>
          <w:bCs/>
          <w:color w:val="auto"/>
          <w:szCs w:val="28"/>
          <w:lang w:val="ru-RU"/>
        </w:rPr>
        <w:fldChar w:fldCharType="end"/>
      </w:r>
      <w:r w:rsidRPr="001555CF">
        <w:rPr>
          <w:bCs/>
          <w:color w:val="auto"/>
          <w:szCs w:val="28"/>
          <w:lang w:val="ru-RU"/>
        </w:rPr>
        <w:t xml:space="preserve"> – </w:t>
      </w:r>
      <w:r>
        <w:rPr>
          <w:bCs/>
          <w:color w:val="auto"/>
          <w:szCs w:val="28"/>
          <w:lang w:val="ru-RU"/>
        </w:rPr>
        <w:t>Пример настройки</w:t>
      </w:r>
      <w:r w:rsidRPr="001555CF">
        <w:rPr>
          <w:bCs/>
          <w:color w:val="auto"/>
          <w:szCs w:val="28"/>
          <w:lang w:val="ru-RU"/>
        </w:rPr>
        <w:t xml:space="preserve"> </w:t>
      </w:r>
      <w:r>
        <w:rPr>
          <w:bCs/>
          <w:color w:val="auto"/>
          <w:szCs w:val="28"/>
          <w:lang w:val="ru-RU"/>
        </w:rPr>
        <w:t>администратором вывода данных в дополнительных колонках на примере приказа о предоставлении отпуска</w:t>
      </w:r>
      <w:bookmarkEnd w:id="348"/>
    </w:p>
    <w:p w14:paraId="3696C6FE" w14:textId="77777777" w:rsidR="00727776" w:rsidRDefault="002D355A" w:rsidP="000963F5">
      <w:pPr>
        <w:pStyle w:val="ab"/>
        <w:keepNext/>
        <w:spacing w:before="120" w:after="120"/>
        <w:ind w:firstLine="0"/>
        <w:jc w:val="center"/>
        <w:rPr>
          <w:noProof/>
          <w:snapToGrid/>
          <w:lang w:val="ru-RU"/>
        </w:rPr>
      </w:pPr>
      <w:r w:rsidRPr="000B7E5E">
        <w:rPr>
          <w:noProof/>
          <w:snapToGrid/>
          <w:lang w:val="ru-RU" w:eastAsia="ru-RU"/>
        </w:rPr>
        <w:drawing>
          <wp:inline distT="0" distB="0" distL="0" distR="0" wp14:anchorId="3696D62D" wp14:editId="3696D62E">
            <wp:extent cx="6115050" cy="2047875"/>
            <wp:effectExtent l="19050" t="19050" r="0" b="9525"/>
            <wp:docPr id="1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5050" cy="2047875"/>
                    </a:xfrm>
                    <a:prstGeom prst="rect">
                      <a:avLst/>
                    </a:prstGeom>
                    <a:noFill/>
                    <a:ln w="6350" cmpd="sng">
                      <a:solidFill>
                        <a:srgbClr val="000000"/>
                      </a:solidFill>
                      <a:miter lim="800000"/>
                      <a:headEnd/>
                      <a:tailEnd/>
                    </a:ln>
                    <a:effectLst/>
                  </pic:spPr>
                </pic:pic>
              </a:graphicData>
            </a:graphic>
          </wp:inline>
        </w:drawing>
      </w:r>
    </w:p>
    <w:p w14:paraId="3696C6FF" w14:textId="24E46580" w:rsidR="00727776" w:rsidRPr="001555CF" w:rsidRDefault="00727776" w:rsidP="00727776">
      <w:pPr>
        <w:pStyle w:val="ab"/>
        <w:spacing w:before="120" w:after="120"/>
        <w:ind w:firstLine="0"/>
        <w:jc w:val="center"/>
        <w:rPr>
          <w:bCs/>
          <w:color w:val="auto"/>
          <w:szCs w:val="28"/>
          <w:lang w:val="ru-RU"/>
        </w:rPr>
      </w:pPr>
      <w:bookmarkStart w:id="349" w:name="_Toc48814816"/>
      <w:r w:rsidRPr="001555CF">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79</w:t>
      </w:r>
      <w:r w:rsidR="007C3C94">
        <w:rPr>
          <w:bCs/>
          <w:color w:val="auto"/>
          <w:szCs w:val="28"/>
          <w:lang w:val="ru-RU"/>
        </w:rPr>
        <w:fldChar w:fldCharType="end"/>
      </w:r>
      <w:r w:rsidRPr="001555CF">
        <w:rPr>
          <w:bCs/>
          <w:color w:val="auto"/>
          <w:szCs w:val="28"/>
          <w:lang w:val="ru-RU"/>
        </w:rPr>
        <w:t xml:space="preserve"> – </w:t>
      </w:r>
      <w:r>
        <w:rPr>
          <w:bCs/>
          <w:color w:val="auto"/>
          <w:szCs w:val="28"/>
          <w:lang w:val="ru-RU"/>
        </w:rPr>
        <w:t>Пример отображения колонок на интерфейсе «Задачи пользователя»</w:t>
      </w:r>
      <w:bookmarkEnd w:id="349"/>
    </w:p>
    <w:p w14:paraId="3696C700" w14:textId="77777777" w:rsidR="00727776" w:rsidRPr="00C8344C" w:rsidRDefault="00727776" w:rsidP="00727776">
      <w:pPr>
        <w:pStyle w:val="ab"/>
        <w:ind w:firstLine="709"/>
        <w:rPr>
          <w:color w:val="auto"/>
          <w:szCs w:val="28"/>
        </w:rPr>
      </w:pPr>
      <w:r w:rsidRPr="00C8344C">
        <w:rPr>
          <w:color w:val="auto"/>
          <w:szCs w:val="28"/>
        </w:rPr>
        <w:t xml:space="preserve">Рассмотрим работу с дополнительными колонками на форме списка задач пользователя на примере. Предположим, что на форме списка задач пользователя администратором было настроено отображение </w:t>
      </w:r>
      <w:r>
        <w:rPr>
          <w:color w:val="auto"/>
          <w:szCs w:val="28"/>
          <w:lang w:val="ru-RU"/>
        </w:rPr>
        <w:t xml:space="preserve">семи </w:t>
      </w:r>
      <w:r w:rsidRPr="00C8344C">
        <w:rPr>
          <w:color w:val="auto"/>
          <w:szCs w:val="28"/>
        </w:rPr>
        <w:t xml:space="preserve">дополнительных колонок с наименованиями: «Доп. инф-ия 1», «Доп. инф-ия 2», </w:t>
      </w:r>
      <w:r w:rsidRPr="00C8344C">
        <w:rPr>
          <w:color w:val="auto"/>
          <w:szCs w:val="28"/>
        </w:rPr>
        <w:lastRenderedPageBreak/>
        <w:t>«Доп. инф-ия 3»</w:t>
      </w:r>
      <w:r>
        <w:rPr>
          <w:color w:val="auto"/>
          <w:szCs w:val="28"/>
          <w:lang w:val="ru-RU"/>
        </w:rPr>
        <w:t xml:space="preserve">, </w:t>
      </w:r>
      <w:r w:rsidRPr="00C8344C">
        <w:rPr>
          <w:color w:val="auto"/>
          <w:szCs w:val="28"/>
        </w:rPr>
        <w:t xml:space="preserve">«Доп. инф-ия </w:t>
      </w:r>
      <w:r>
        <w:rPr>
          <w:color w:val="auto"/>
          <w:szCs w:val="28"/>
          <w:lang w:val="ru-RU"/>
        </w:rPr>
        <w:t>4</w:t>
      </w:r>
      <w:r w:rsidRPr="00C8344C">
        <w:rPr>
          <w:color w:val="auto"/>
          <w:szCs w:val="28"/>
        </w:rPr>
        <w:t>»</w:t>
      </w:r>
      <w:r>
        <w:rPr>
          <w:color w:val="auto"/>
          <w:szCs w:val="28"/>
          <w:lang w:val="ru-RU"/>
        </w:rPr>
        <w:t xml:space="preserve">, </w:t>
      </w:r>
      <w:r w:rsidRPr="00C8344C">
        <w:rPr>
          <w:color w:val="auto"/>
          <w:szCs w:val="28"/>
        </w:rPr>
        <w:t xml:space="preserve">«Доп. инф-ия </w:t>
      </w:r>
      <w:r>
        <w:rPr>
          <w:color w:val="auto"/>
          <w:szCs w:val="28"/>
          <w:lang w:val="ru-RU"/>
        </w:rPr>
        <w:t>5</w:t>
      </w:r>
      <w:r w:rsidRPr="00C8344C">
        <w:rPr>
          <w:color w:val="auto"/>
          <w:szCs w:val="28"/>
        </w:rPr>
        <w:t>»</w:t>
      </w:r>
      <w:r>
        <w:rPr>
          <w:color w:val="auto"/>
          <w:szCs w:val="28"/>
          <w:lang w:val="ru-RU"/>
        </w:rPr>
        <w:t xml:space="preserve">, </w:t>
      </w:r>
      <w:r w:rsidRPr="00C8344C">
        <w:rPr>
          <w:color w:val="auto"/>
          <w:szCs w:val="28"/>
        </w:rPr>
        <w:t xml:space="preserve">«Доп. инф-ия </w:t>
      </w:r>
      <w:r>
        <w:rPr>
          <w:color w:val="auto"/>
          <w:szCs w:val="28"/>
          <w:lang w:val="ru-RU"/>
        </w:rPr>
        <w:t>6</w:t>
      </w:r>
      <w:r w:rsidRPr="00C8344C">
        <w:rPr>
          <w:color w:val="auto"/>
          <w:szCs w:val="28"/>
        </w:rPr>
        <w:t>»</w:t>
      </w:r>
      <w:r>
        <w:rPr>
          <w:color w:val="auto"/>
          <w:szCs w:val="28"/>
          <w:lang w:val="ru-RU"/>
        </w:rPr>
        <w:t xml:space="preserve">, </w:t>
      </w:r>
      <w:r w:rsidRPr="00C8344C">
        <w:rPr>
          <w:color w:val="auto"/>
          <w:szCs w:val="28"/>
        </w:rPr>
        <w:t xml:space="preserve">«Доп. инф-ия </w:t>
      </w:r>
      <w:r>
        <w:rPr>
          <w:color w:val="auto"/>
          <w:szCs w:val="28"/>
          <w:lang w:val="ru-RU"/>
        </w:rPr>
        <w:t>7</w:t>
      </w:r>
      <w:r w:rsidRPr="00C8344C">
        <w:rPr>
          <w:color w:val="auto"/>
          <w:szCs w:val="28"/>
        </w:rPr>
        <w:t>»</w:t>
      </w:r>
      <w:r>
        <w:rPr>
          <w:color w:val="auto"/>
          <w:szCs w:val="28"/>
          <w:lang w:val="ru-RU"/>
        </w:rPr>
        <w:t>.</w:t>
      </w:r>
      <w:r w:rsidRPr="00C8344C">
        <w:rPr>
          <w:color w:val="auto"/>
          <w:szCs w:val="28"/>
        </w:rPr>
        <w:t xml:space="preserve"> </w:t>
      </w:r>
      <w:r>
        <w:rPr>
          <w:color w:val="auto"/>
          <w:szCs w:val="28"/>
          <w:lang w:val="ru-RU"/>
        </w:rPr>
        <w:t>Д</w:t>
      </w:r>
      <w:r w:rsidRPr="00C8344C">
        <w:rPr>
          <w:color w:val="auto"/>
          <w:szCs w:val="28"/>
        </w:rPr>
        <w:t>ля типа документа «</w:t>
      </w:r>
      <w:r w:rsidRPr="000B7E5E">
        <w:rPr>
          <w:color w:val="auto"/>
          <w:szCs w:val="28"/>
        </w:rPr>
        <w:t>Приказ о предоставлении отпуска</w:t>
      </w:r>
      <w:r w:rsidRPr="00C8344C">
        <w:rPr>
          <w:color w:val="auto"/>
          <w:szCs w:val="28"/>
        </w:rPr>
        <w:t>» настроен вывод данных: «</w:t>
      </w:r>
      <w:r w:rsidRPr="000B7E5E">
        <w:rPr>
          <w:color w:val="auto"/>
          <w:szCs w:val="28"/>
          <w:lang w:val="ru-RU"/>
        </w:rPr>
        <w:t>Организация [Организация]...</w:t>
      </w:r>
      <w:r w:rsidRPr="00C8344C">
        <w:rPr>
          <w:color w:val="auto"/>
          <w:szCs w:val="28"/>
        </w:rPr>
        <w:t>» (</w:t>
      </w:r>
      <w:r>
        <w:rPr>
          <w:color w:val="auto"/>
          <w:szCs w:val="28"/>
          <w:lang w:val="ru-RU"/>
        </w:rPr>
        <w:t>наименование организации</w:t>
      </w:r>
      <w:r w:rsidRPr="00C8344C">
        <w:rPr>
          <w:color w:val="auto"/>
          <w:szCs w:val="28"/>
        </w:rPr>
        <w:t>), «</w:t>
      </w:r>
      <w:r w:rsidRPr="000B7E5E">
        <w:rPr>
          <w:color w:val="auto"/>
          <w:szCs w:val="28"/>
        </w:rPr>
        <w:t>Сотрудник [Сотрудник]...</w:t>
      </w:r>
      <w:r w:rsidRPr="00C8344C">
        <w:rPr>
          <w:color w:val="auto"/>
          <w:szCs w:val="28"/>
        </w:rPr>
        <w:t>» (</w:t>
      </w:r>
      <w:r>
        <w:rPr>
          <w:color w:val="auto"/>
          <w:szCs w:val="28"/>
          <w:lang w:val="ru-RU"/>
        </w:rPr>
        <w:t>код табельного номера сотрудника</w:t>
      </w:r>
      <w:r w:rsidRPr="00C8344C">
        <w:rPr>
          <w:color w:val="auto"/>
          <w:szCs w:val="28"/>
        </w:rPr>
        <w:t>), «</w:t>
      </w:r>
      <w:r w:rsidRPr="000B7E5E">
        <w:rPr>
          <w:color w:val="auto"/>
          <w:szCs w:val="28"/>
        </w:rPr>
        <w:t>Физическое лицо [ФизическоеЛицо]...</w:t>
      </w:r>
      <w:r w:rsidRPr="00C8344C">
        <w:rPr>
          <w:color w:val="auto"/>
          <w:szCs w:val="28"/>
        </w:rPr>
        <w:t>» (</w:t>
      </w:r>
      <w:r>
        <w:rPr>
          <w:color w:val="auto"/>
          <w:szCs w:val="28"/>
          <w:lang w:val="ru-RU"/>
        </w:rPr>
        <w:t>наименование физического лица</w:t>
      </w:r>
      <w:r w:rsidRPr="00C8344C">
        <w:rPr>
          <w:color w:val="auto"/>
          <w:szCs w:val="28"/>
        </w:rPr>
        <w:t xml:space="preserve">) соответственно. </w:t>
      </w:r>
    </w:p>
    <w:p w14:paraId="3696C701" w14:textId="77777777" w:rsidR="00727776" w:rsidRPr="006D5F91" w:rsidRDefault="002D355A" w:rsidP="00890CE9">
      <w:pPr>
        <w:pStyle w:val="ab"/>
        <w:spacing w:before="120" w:after="120"/>
        <w:ind w:firstLine="0"/>
        <w:rPr>
          <w:lang w:val="ru-RU"/>
        </w:rPr>
      </w:pPr>
      <w:r w:rsidRPr="000B7E5E">
        <w:rPr>
          <w:noProof/>
          <w:snapToGrid/>
          <w:lang w:val="ru-RU" w:eastAsia="ru-RU"/>
        </w:rPr>
        <w:drawing>
          <wp:inline distT="0" distB="0" distL="0" distR="0" wp14:anchorId="3696D62F" wp14:editId="3696D630">
            <wp:extent cx="6115050" cy="2038350"/>
            <wp:effectExtent l="19050" t="19050" r="0" b="0"/>
            <wp:docPr id="1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5050" cy="2038350"/>
                    </a:xfrm>
                    <a:prstGeom prst="rect">
                      <a:avLst/>
                    </a:prstGeom>
                    <a:noFill/>
                    <a:ln w="6350" cmpd="sng">
                      <a:solidFill>
                        <a:srgbClr val="000000"/>
                      </a:solidFill>
                      <a:miter lim="800000"/>
                      <a:headEnd/>
                      <a:tailEnd/>
                    </a:ln>
                    <a:effectLst/>
                  </pic:spPr>
                </pic:pic>
              </a:graphicData>
            </a:graphic>
          </wp:inline>
        </w:drawing>
      </w:r>
    </w:p>
    <w:p w14:paraId="3696C702" w14:textId="2D689213" w:rsidR="00727776" w:rsidRPr="00C8344C" w:rsidRDefault="00727776" w:rsidP="00890CE9">
      <w:pPr>
        <w:pStyle w:val="ab"/>
        <w:spacing w:after="120"/>
        <w:ind w:firstLine="0"/>
        <w:jc w:val="center"/>
        <w:rPr>
          <w:bCs/>
          <w:color w:val="auto"/>
          <w:szCs w:val="28"/>
          <w:lang w:val="ru-RU"/>
        </w:rPr>
      </w:pPr>
      <w:bookmarkStart w:id="350" w:name="_Toc15548777"/>
      <w:bookmarkStart w:id="351" w:name="_Toc48814817"/>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80</w:t>
      </w:r>
      <w:r w:rsidR="007C3C94">
        <w:rPr>
          <w:bCs/>
          <w:color w:val="auto"/>
          <w:szCs w:val="28"/>
          <w:lang w:val="ru-RU"/>
        </w:rPr>
        <w:fldChar w:fldCharType="end"/>
      </w:r>
      <w:r w:rsidRPr="00C8344C">
        <w:rPr>
          <w:bCs/>
          <w:color w:val="auto"/>
          <w:szCs w:val="28"/>
          <w:lang w:val="ru-RU"/>
        </w:rPr>
        <w:t xml:space="preserve"> – Отображение дополнительных колонок на интерфейсе «Задачи пользователя»</w:t>
      </w:r>
      <w:bookmarkEnd w:id="350"/>
      <w:bookmarkEnd w:id="351"/>
    </w:p>
    <w:p w14:paraId="3696C703" w14:textId="77777777" w:rsidR="00727776" w:rsidRDefault="00727776" w:rsidP="00727776">
      <w:pPr>
        <w:pStyle w:val="ab"/>
        <w:ind w:firstLine="709"/>
        <w:rPr>
          <w:color w:val="auto"/>
          <w:szCs w:val="28"/>
        </w:rPr>
      </w:pPr>
      <w:r w:rsidRPr="00C8344C">
        <w:rPr>
          <w:color w:val="auto"/>
          <w:szCs w:val="28"/>
        </w:rPr>
        <w:t>Выводимую на форме списка задач пользователя дополнительную информацию можно использовать для отбора задач по заданным условиям. Отбор производится по одноименной кнопке «Отбор по доп. инфо.».</w:t>
      </w:r>
    </w:p>
    <w:p w14:paraId="3696C704" w14:textId="77777777" w:rsidR="00727776" w:rsidRPr="00C8344C" w:rsidRDefault="002D355A" w:rsidP="00890CE9">
      <w:pPr>
        <w:pStyle w:val="ab"/>
        <w:keepNext/>
        <w:spacing w:before="120" w:after="120"/>
        <w:ind w:firstLine="0"/>
        <w:jc w:val="center"/>
        <w:rPr>
          <w:color w:val="auto"/>
          <w:szCs w:val="28"/>
        </w:rPr>
      </w:pPr>
      <w:r w:rsidRPr="000B7E5E">
        <w:rPr>
          <w:noProof/>
          <w:snapToGrid/>
          <w:lang w:val="ru-RU" w:eastAsia="ru-RU"/>
        </w:rPr>
        <w:drawing>
          <wp:inline distT="0" distB="0" distL="0" distR="0" wp14:anchorId="3696D631" wp14:editId="3696D632">
            <wp:extent cx="6124575" cy="2047875"/>
            <wp:effectExtent l="19050" t="19050" r="9525" b="9525"/>
            <wp:docPr id="1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24575" cy="2047875"/>
                    </a:xfrm>
                    <a:prstGeom prst="rect">
                      <a:avLst/>
                    </a:prstGeom>
                    <a:noFill/>
                    <a:ln w="6350" cmpd="sng">
                      <a:solidFill>
                        <a:srgbClr val="000000"/>
                      </a:solidFill>
                      <a:miter lim="800000"/>
                      <a:headEnd/>
                      <a:tailEnd/>
                    </a:ln>
                    <a:effectLst/>
                  </pic:spPr>
                </pic:pic>
              </a:graphicData>
            </a:graphic>
          </wp:inline>
        </w:drawing>
      </w:r>
    </w:p>
    <w:p w14:paraId="3696C705" w14:textId="4CD40A22" w:rsidR="00727776" w:rsidRPr="00C8344C" w:rsidRDefault="00727776" w:rsidP="00890CE9">
      <w:pPr>
        <w:pStyle w:val="ab"/>
        <w:spacing w:after="120"/>
        <w:jc w:val="center"/>
        <w:rPr>
          <w:bCs/>
          <w:color w:val="auto"/>
          <w:szCs w:val="28"/>
          <w:lang w:val="ru-RU"/>
        </w:rPr>
      </w:pPr>
      <w:bookmarkStart w:id="352" w:name="_Toc15548778"/>
      <w:bookmarkStart w:id="353" w:name="_Toc48814818"/>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81</w:t>
      </w:r>
      <w:r w:rsidR="007C3C94">
        <w:rPr>
          <w:bCs/>
          <w:color w:val="auto"/>
          <w:szCs w:val="28"/>
          <w:lang w:val="ru-RU"/>
        </w:rPr>
        <w:fldChar w:fldCharType="end"/>
      </w:r>
      <w:r w:rsidRPr="00C8344C">
        <w:rPr>
          <w:bCs/>
          <w:color w:val="auto"/>
          <w:szCs w:val="28"/>
          <w:lang w:val="ru-RU"/>
        </w:rPr>
        <w:t xml:space="preserve"> – Кнопка «Отбор по доп. инфо.»</w:t>
      </w:r>
      <w:bookmarkEnd w:id="352"/>
      <w:bookmarkEnd w:id="353"/>
    </w:p>
    <w:p w14:paraId="3696C706" w14:textId="77777777" w:rsidR="00727776" w:rsidRPr="00C8344C" w:rsidRDefault="00727776" w:rsidP="00727776">
      <w:pPr>
        <w:pStyle w:val="ab"/>
        <w:ind w:firstLine="709"/>
        <w:rPr>
          <w:color w:val="auto"/>
          <w:szCs w:val="28"/>
        </w:rPr>
      </w:pPr>
      <w:r w:rsidRPr="00C8344C">
        <w:rPr>
          <w:color w:val="auto"/>
          <w:szCs w:val="28"/>
        </w:rPr>
        <w:t xml:space="preserve">При нажатии на кнопку «Отбор по доп. инфо.» откроется окно «Форма отбора задач по полям дополнительной информации» для указания значений поиска. Рассмотрим на примере отбор по значению в первой колонке «Доп. инф-ия </w:t>
      </w:r>
      <w:r>
        <w:rPr>
          <w:color w:val="auto"/>
          <w:szCs w:val="28"/>
          <w:lang w:val="ru-RU"/>
        </w:rPr>
        <w:t>4</w:t>
      </w:r>
      <w:r w:rsidRPr="00C8344C">
        <w:rPr>
          <w:color w:val="auto"/>
          <w:szCs w:val="28"/>
        </w:rPr>
        <w:t xml:space="preserve">». В реквизите «Доп. инф-ия </w:t>
      </w:r>
      <w:r>
        <w:rPr>
          <w:color w:val="auto"/>
          <w:szCs w:val="28"/>
          <w:lang w:val="ru-RU"/>
        </w:rPr>
        <w:t>4</w:t>
      </w:r>
      <w:r w:rsidRPr="00C8344C">
        <w:rPr>
          <w:color w:val="auto"/>
          <w:szCs w:val="28"/>
        </w:rPr>
        <w:t>» нажимаем на кнопку выбора.</w:t>
      </w:r>
    </w:p>
    <w:p w14:paraId="3696C707" w14:textId="77777777" w:rsidR="00727776" w:rsidRDefault="002D355A" w:rsidP="00890CE9">
      <w:pPr>
        <w:pStyle w:val="ab"/>
        <w:keepNext/>
        <w:spacing w:before="120" w:after="120"/>
        <w:ind w:firstLine="0"/>
        <w:jc w:val="center"/>
        <w:rPr>
          <w:noProof/>
          <w:snapToGrid/>
          <w:lang w:val="ru-RU"/>
        </w:rPr>
      </w:pPr>
      <w:r w:rsidRPr="00A26727">
        <w:rPr>
          <w:noProof/>
          <w:snapToGrid/>
          <w:lang w:val="ru-RU" w:eastAsia="ru-RU"/>
        </w:rPr>
        <w:lastRenderedPageBreak/>
        <w:drawing>
          <wp:inline distT="0" distB="0" distL="0" distR="0" wp14:anchorId="3696D633" wp14:editId="3696D634">
            <wp:extent cx="3895725" cy="2381250"/>
            <wp:effectExtent l="0" t="0" r="0" b="0"/>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895725" cy="2381250"/>
                    </a:xfrm>
                    <a:prstGeom prst="rect">
                      <a:avLst/>
                    </a:prstGeom>
                    <a:noFill/>
                    <a:ln>
                      <a:noFill/>
                    </a:ln>
                  </pic:spPr>
                </pic:pic>
              </a:graphicData>
            </a:graphic>
          </wp:inline>
        </w:drawing>
      </w:r>
    </w:p>
    <w:p w14:paraId="3696C708" w14:textId="188E0F09" w:rsidR="00727776" w:rsidRPr="00C8344C" w:rsidRDefault="00727776" w:rsidP="00890CE9">
      <w:pPr>
        <w:pStyle w:val="ab"/>
        <w:spacing w:after="120"/>
        <w:ind w:firstLine="0"/>
        <w:jc w:val="center"/>
        <w:rPr>
          <w:bCs/>
          <w:color w:val="auto"/>
          <w:szCs w:val="28"/>
          <w:lang w:val="ru-RU"/>
        </w:rPr>
      </w:pPr>
      <w:bookmarkStart w:id="354" w:name="_Toc15548779"/>
      <w:bookmarkStart w:id="355" w:name="_Toc48814819"/>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82</w:t>
      </w:r>
      <w:r w:rsidR="007C3C94">
        <w:rPr>
          <w:bCs/>
          <w:color w:val="auto"/>
          <w:szCs w:val="28"/>
          <w:lang w:val="ru-RU"/>
        </w:rPr>
        <w:fldChar w:fldCharType="end"/>
      </w:r>
      <w:r w:rsidRPr="00C8344C">
        <w:rPr>
          <w:bCs/>
          <w:color w:val="auto"/>
          <w:szCs w:val="28"/>
          <w:lang w:val="ru-RU"/>
        </w:rPr>
        <w:t xml:space="preserve"> – Форма отбора задач по полям дополнительной информации</w:t>
      </w:r>
      <w:bookmarkEnd w:id="354"/>
      <w:bookmarkEnd w:id="355"/>
    </w:p>
    <w:p w14:paraId="3696C709" w14:textId="77777777" w:rsidR="00727776" w:rsidRPr="00C8344C" w:rsidRDefault="00727776" w:rsidP="00727776">
      <w:pPr>
        <w:pStyle w:val="ab"/>
        <w:ind w:firstLine="709"/>
        <w:rPr>
          <w:color w:val="auto"/>
          <w:szCs w:val="28"/>
        </w:rPr>
      </w:pPr>
      <w:r w:rsidRPr="00C8344C">
        <w:rPr>
          <w:color w:val="auto"/>
          <w:szCs w:val="28"/>
        </w:rPr>
        <w:t>Для работы с дополнительными колонками предусмотрены следующие типы данных: «Строка», «Число» и «Дата».</w:t>
      </w:r>
    </w:p>
    <w:p w14:paraId="3696C70A" w14:textId="77777777" w:rsidR="00727776" w:rsidRPr="00C8344C" w:rsidRDefault="00727776" w:rsidP="00727776">
      <w:pPr>
        <w:pStyle w:val="ab"/>
        <w:ind w:firstLine="709"/>
        <w:rPr>
          <w:color w:val="auto"/>
          <w:szCs w:val="28"/>
        </w:rPr>
      </w:pPr>
      <w:r w:rsidRPr="00C8344C">
        <w:rPr>
          <w:color w:val="auto"/>
          <w:szCs w:val="28"/>
        </w:rPr>
        <w:t>В случае выбора типа данных «Число» в результат отбора попадают задачи только по тем типам документов, для которых настроено соответствие колонки дополнительной информации и реквизита типа «Число», при этом значение реквизита соответствует условиям отбора.</w:t>
      </w:r>
    </w:p>
    <w:p w14:paraId="3696C70B" w14:textId="77777777" w:rsidR="00727776" w:rsidRPr="00C8344C" w:rsidRDefault="00727776" w:rsidP="00727776">
      <w:pPr>
        <w:pStyle w:val="ab"/>
        <w:ind w:firstLine="709"/>
        <w:rPr>
          <w:color w:val="auto"/>
          <w:szCs w:val="28"/>
        </w:rPr>
      </w:pPr>
      <w:r w:rsidRPr="00C8344C">
        <w:rPr>
          <w:color w:val="auto"/>
          <w:szCs w:val="28"/>
        </w:rPr>
        <w:t>В случае выбора типа отбора «Дата» в результат отбора попадают задачи только по тем типам документов, для которых настроено соответствие колонки дополнительной информации и реквизита типа «Дата», при этом значение реквизита соответствует условиям отбора.</w:t>
      </w:r>
    </w:p>
    <w:p w14:paraId="3696C70C" w14:textId="77777777" w:rsidR="00727776" w:rsidRPr="00C8344C" w:rsidRDefault="00727776" w:rsidP="00727776">
      <w:pPr>
        <w:pStyle w:val="ab"/>
        <w:ind w:firstLine="709"/>
        <w:rPr>
          <w:color w:val="auto"/>
          <w:szCs w:val="28"/>
        </w:rPr>
      </w:pPr>
      <w:r w:rsidRPr="00C8344C">
        <w:rPr>
          <w:color w:val="auto"/>
          <w:szCs w:val="28"/>
        </w:rPr>
        <w:t>В случае выбора типа отбора «Строка» в результат отбора попадают задачи только по тем типам документов, для которых настроено соответствие колонки дополнительной информации и реквизита типа отличного от типов «Число» или «Дата», при этом строковое представление значения реквизита соответствует условиям отбора.</w:t>
      </w:r>
    </w:p>
    <w:p w14:paraId="3696C70D" w14:textId="77777777" w:rsidR="00727776" w:rsidRPr="00C8344C" w:rsidRDefault="00727776" w:rsidP="00727776">
      <w:pPr>
        <w:pStyle w:val="ab"/>
        <w:ind w:firstLine="709"/>
        <w:rPr>
          <w:color w:val="auto"/>
          <w:szCs w:val="28"/>
        </w:rPr>
      </w:pPr>
      <w:r w:rsidRPr="00C8344C">
        <w:rPr>
          <w:color w:val="auto"/>
          <w:szCs w:val="28"/>
        </w:rPr>
        <w:t>В рассматриваемом примере в окне «Выбор типа данных» указываем значение «Стандартный период» и нажимаем «OK».</w:t>
      </w:r>
    </w:p>
    <w:p w14:paraId="3696C70E" w14:textId="77777777" w:rsidR="00727776" w:rsidRDefault="002D355A" w:rsidP="00890CE9">
      <w:pPr>
        <w:pStyle w:val="ab"/>
        <w:keepNext/>
        <w:spacing w:before="120" w:after="120"/>
        <w:jc w:val="center"/>
        <w:rPr>
          <w:noProof/>
          <w:snapToGrid/>
          <w:lang w:val="ru-RU"/>
        </w:rPr>
      </w:pPr>
      <w:r w:rsidRPr="009944E2">
        <w:rPr>
          <w:noProof/>
          <w:snapToGrid/>
          <w:lang w:val="ru-RU" w:eastAsia="ru-RU"/>
        </w:rPr>
        <w:drawing>
          <wp:inline distT="0" distB="0" distL="0" distR="0" wp14:anchorId="3696D635" wp14:editId="3696D636">
            <wp:extent cx="3590925" cy="1352550"/>
            <wp:effectExtent l="19050" t="19050" r="9525" b="0"/>
            <wp:docPr id="1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90925" cy="1352550"/>
                    </a:xfrm>
                    <a:prstGeom prst="rect">
                      <a:avLst/>
                    </a:prstGeom>
                    <a:noFill/>
                    <a:ln w="6350" cmpd="sng">
                      <a:solidFill>
                        <a:srgbClr val="000000"/>
                      </a:solidFill>
                      <a:miter lim="800000"/>
                      <a:headEnd/>
                      <a:tailEnd/>
                    </a:ln>
                    <a:effectLst/>
                  </pic:spPr>
                </pic:pic>
              </a:graphicData>
            </a:graphic>
          </wp:inline>
        </w:drawing>
      </w:r>
    </w:p>
    <w:p w14:paraId="3696C70F" w14:textId="081FDFD4" w:rsidR="00727776" w:rsidRPr="00C8344C" w:rsidRDefault="00727776" w:rsidP="00890CE9">
      <w:pPr>
        <w:pStyle w:val="ab"/>
        <w:spacing w:after="120"/>
        <w:jc w:val="center"/>
        <w:rPr>
          <w:bCs/>
          <w:color w:val="auto"/>
          <w:szCs w:val="28"/>
          <w:lang w:val="ru-RU"/>
        </w:rPr>
      </w:pPr>
      <w:bookmarkStart w:id="356" w:name="_Toc15548780"/>
      <w:bookmarkStart w:id="357" w:name="_Toc48814820"/>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83</w:t>
      </w:r>
      <w:r w:rsidR="007C3C94">
        <w:rPr>
          <w:bCs/>
          <w:color w:val="auto"/>
          <w:szCs w:val="28"/>
          <w:lang w:val="ru-RU"/>
        </w:rPr>
        <w:fldChar w:fldCharType="end"/>
      </w:r>
      <w:r w:rsidRPr="00C8344C">
        <w:rPr>
          <w:bCs/>
          <w:color w:val="auto"/>
          <w:szCs w:val="28"/>
          <w:lang w:val="ru-RU"/>
        </w:rPr>
        <w:t xml:space="preserve"> –Выбор типа данных</w:t>
      </w:r>
      <w:bookmarkEnd w:id="356"/>
      <w:bookmarkEnd w:id="357"/>
    </w:p>
    <w:p w14:paraId="3696C710" w14:textId="77777777" w:rsidR="00727776" w:rsidRPr="00C8344C" w:rsidRDefault="00727776" w:rsidP="00727776">
      <w:pPr>
        <w:pStyle w:val="ab"/>
        <w:ind w:firstLine="709"/>
        <w:rPr>
          <w:color w:val="auto"/>
          <w:szCs w:val="28"/>
        </w:rPr>
      </w:pPr>
      <w:r w:rsidRPr="00C8344C">
        <w:rPr>
          <w:color w:val="auto"/>
          <w:szCs w:val="28"/>
        </w:rPr>
        <w:t>В окне «Выберите период» необходимо указать требуемый период (т.е. отбираем задачи по дате создания документа, попадающей в указанный в отборе период). Выделяем значение «Июль» и нажимаем кнопку «Выбрать».</w:t>
      </w:r>
    </w:p>
    <w:p w14:paraId="3696C711" w14:textId="77777777" w:rsidR="00727776" w:rsidRDefault="002D355A" w:rsidP="00890CE9">
      <w:pPr>
        <w:pStyle w:val="ab"/>
        <w:keepNext/>
        <w:spacing w:before="120" w:after="120"/>
        <w:ind w:firstLine="0"/>
        <w:jc w:val="center"/>
        <w:rPr>
          <w:noProof/>
          <w:snapToGrid/>
          <w:lang w:val="ru-RU"/>
        </w:rPr>
      </w:pPr>
      <w:r w:rsidRPr="00A26727">
        <w:rPr>
          <w:noProof/>
          <w:snapToGrid/>
          <w:lang w:val="ru-RU" w:eastAsia="ru-RU"/>
        </w:rPr>
        <w:lastRenderedPageBreak/>
        <w:drawing>
          <wp:inline distT="0" distB="0" distL="0" distR="0" wp14:anchorId="3696D637" wp14:editId="3696D638">
            <wp:extent cx="3895725" cy="3000375"/>
            <wp:effectExtent l="0" t="0" r="0" b="0"/>
            <wp:docPr id="1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895725" cy="3000375"/>
                    </a:xfrm>
                    <a:prstGeom prst="rect">
                      <a:avLst/>
                    </a:prstGeom>
                    <a:noFill/>
                    <a:ln>
                      <a:noFill/>
                    </a:ln>
                  </pic:spPr>
                </pic:pic>
              </a:graphicData>
            </a:graphic>
          </wp:inline>
        </w:drawing>
      </w:r>
    </w:p>
    <w:p w14:paraId="3696C712" w14:textId="0DC64C06" w:rsidR="00727776" w:rsidRPr="00C8344C" w:rsidRDefault="00727776" w:rsidP="00890CE9">
      <w:pPr>
        <w:pStyle w:val="ab"/>
        <w:spacing w:after="120"/>
        <w:ind w:firstLine="0"/>
        <w:jc w:val="center"/>
        <w:rPr>
          <w:bCs/>
          <w:color w:val="auto"/>
          <w:szCs w:val="28"/>
          <w:lang w:val="ru-RU"/>
        </w:rPr>
      </w:pPr>
      <w:bookmarkStart w:id="358" w:name="_Toc15548781"/>
      <w:bookmarkStart w:id="359" w:name="_Toc48814821"/>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84</w:t>
      </w:r>
      <w:r w:rsidR="007C3C94">
        <w:rPr>
          <w:bCs/>
          <w:color w:val="auto"/>
          <w:szCs w:val="28"/>
          <w:lang w:val="ru-RU"/>
        </w:rPr>
        <w:fldChar w:fldCharType="end"/>
      </w:r>
      <w:r w:rsidRPr="00C8344C">
        <w:rPr>
          <w:bCs/>
          <w:color w:val="auto"/>
          <w:szCs w:val="28"/>
          <w:lang w:val="ru-RU"/>
        </w:rPr>
        <w:t xml:space="preserve"> – Выбор периода</w:t>
      </w:r>
      <w:bookmarkEnd w:id="358"/>
      <w:bookmarkEnd w:id="359"/>
    </w:p>
    <w:p w14:paraId="3696C713" w14:textId="77777777" w:rsidR="00727776" w:rsidRPr="00C8344C" w:rsidRDefault="00727776" w:rsidP="00727776">
      <w:pPr>
        <w:pStyle w:val="ab"/>
        <w:ind w:firstLine="709"/>
        <w:rPr>
          <w:color w:val="auto"/>
          <w:szCs w:val="28"/>
        </w:rPr>
      </w:pPr>
      <w:r w:rsidRPr="00C8344C">
        <w:rPr>
          <w:color w:val="auto"/>
          <w:szCs w:val="28"/>
        </w:rPr>
        <w:t xml:space="preserve">В результате на форме отбора задач в реквизите «Доп. инф-ия </w:t>
      </w:r>
      <w:r>
        <w:rPr>
          <w:color w:val="auto"/>
          <w:szCs w:val="28"/>
          <w:lang w:val="ru-RU"/>
        </w:rPr>
        <w:t>4</w:t>
      </w:r>
      <w:r w:rsidRPr="00C8344C">
        <w:rPr>
          <w:color w:val="auto"/>
          <w:szCs w:val="28"/>
        </w:rPr>
        <w:t>» отобразилось значение отбора и автоматически установился флаг. Для выполнения отбора нажимаем кнопку «Применить».</w:t>
      </w:r>
    </w:p>
    <w:p w14:paraId="3696C714" w14:textId="77777777" w:rsidR="00727776" w:rsidRDefault="002D355A" w:rsidP="00890CE9">
      <w:pPr>
        <w:pStyle w:val="ab"/>
        <w:keepNext/>
        <w:spacing w:before="120" w:after="120"/>
        <w:ind w:firstLine="0"/>
        <w:jc w:val="center"/>
        <w:rPr>
          <w:noProof/>
          <w:snapToGrid/>
          <w:lang w:val="ru-RU"/>
        </w:rPr>
      </w:pPr>
      <w:r w:rsidRPr="00A26727">
        <w:rPr>
          <w:noProof/>
          <w:snapToGrid/>
          <w:lang w:val="ru-RU" w:eastAsia="ru-RU"/>
        </w:rPr>
        <w:drawing>
          <wp:inline distT="0" distB="0" distL="0" distR="0" wp14:anchorId="3696D639" wp14:editId="3696D63A">
            <wp:extent cx="4086225" cy="2505075"/>
            <wp:effectExtent l="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86225" cy="2505075"/>
                    </a:xfrm>
                    <a:prstGeom prst="rect">
                      <a:avLst/>
                    </a:prstGeom>
                    <a:noFill/>
                    <a:ln>
                      <a:noFill/>
                    </a:ln>
                  </pic:spPr>
                </pic:pic>
              </a:graphicData>
            </a:graphic>
          </wp:inline>
        </w:drawing>
      </w:r>
    </w:p>
    <w:p w14:paraId="3696C715" w14:textId="165119BC" w:rsidR="00727776" w:rsidRPr="00C8344C" w:rsidRDefault="00727776" w:rsidP="00890CE9">
      <w:pPr>
        <w:pStyle w:val="ab"/>
        <w:spacing w:after="120"/>
        <w:ind w:firstLine="0"/>
        <w:jc w:val="center"/>
        <w:rPr>
          <w:bCs/>
          <w:color w:val="auto"/>
          <w:szCs w:val="28"/>
          <w:lang w:val="ru-RU"/>
        </w:rPr>
      </w:pPr>
      <w:bookmarkStart w:id="360" w:name="_Toc15548782"/>
      <w:bookmarkStart w:id="361" w:name="_Toc48814822"/>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85</w:t>
      </w:r>
      <w:r w:rsidR="007C3C94">
        <w:rPr>
          <w:bCs/>
          <w:color w:val="auto"/>
          <w:szCs w:val="28"/>
          <w:lang w:val="ru-RU"/>
        </w:rPr>
        <w:fldChar w:fldCharType="end"/>
      </w:r>
      <w:r w:rsidRPr="00C8344C">
        <w:rPr>
          <w:bCs/>
          <w:color w:val="auto"/>
          <w:szCs w:val="28"/>
          <w:lang w:val="ru-RU"/>
        </w:rPr>
        <w:t xml:space="preserve"> – Отбор задач по значению первой колонки дополнительной информации</w:t>
      </w:r>
      <w:bookmarkEnd w:id="360"/>
      <w:bookmarkEnd w:id="361"/>
    </w:p>
    <w:p w14:paraId="3696C716" w14:textId="77777777" w:rsidR="00727776" w:rsidRDefault="00727776" w:rsidP="00727776">
      <w:pPr>
        <w:pStyle w:val="ab"/>
        <w:ind w:firstLine="709"/>
        <w:rPr>
          <w:color w:val="auto"/>
          <w:szCs w:val="28"/>
        </w:rPr>
      </w:pPr>
      <w:r w:rsidRPr="00C8344C">
        <w:rPr>
          <w:color w:val="auto"/>
          <w:szCs w:val="28"/>
        </w:rPr>
        <w:t xml:space="preserve">В результате применения отбора на интерфейсе «Задачи пользователя» будут отображаться только те задачи, у которых значение в первой колонке дополнительной информации попадает в указанный период. При этом кнопка «Отбор по доп. инфо.» изменит свое наименование на «Отбор по доп. инфо. (Установлен)» со всплывающей подсказкой «Отбор по доп. инфо. (Установлен) Доп. инф-ия </w:t>
      </w:r>
      <w:r>
        <w:rPr>
          <w:color w:val="auto"/>
          <w:szCs w:val="28"/>
          <w:lang w:val="ru-RU"/>
        </w:rPr>
        <w:t>4</w:t>
      </w:r>
      <w:r w:rsidRPr="00C8344C">
        <w:rPr>
          <w:color w:val="auto"/>
          <w:szCs w:val="28"/>
        </w:rPr>
        <w:t xml:space="preserve">: 01.07.2019 – 31.07.2019». Всплывающая подсказка формируется следующим образом: содержит в начале формулировку «Отбор по доп. инфо. </w:t>
      </w:r>
      <w:r w:rsidRPr="00C8344C">
        <w:rPr>
          <w:color w:val="auto"/>
          <w:szCs w:val="28"/>
        </w:rPr>
        <w:lastRenderedPageBreak/>
        <w:t xml:space="preserve">(Установлен)», далее выводится наименование колонки дополнительной информации, через двоеточие выводится значение отбора. </w:t>
      </w:r>
    </w:p>
    <w:p w14:paraId="3696C717" w14:textId="77777777" w:rsidR="00727776" w:rsidRDefault="00727776" w:rsidP="00727776">
      <w:pPr>
        <w:pStyle w:val="ab"/>
        <w:ind w:firstLine="709"/>
        <w:rPr>
          <w:noProof/>
          <w:snapToGrid/>
          <w:lang w:val="ru-RU" w:eastAsia="ru-RU"/>
        </w:rPr>
      </w:pPr>
    </w:p>
    <w:p w14:paraId="3696C718" w14:textId="77777777" w:rsidR="00727776" w:rsidRPr="00C8344C" w:rsidRDefault="002D355A" w:rsidP="00727776">
      <w:pPr>
        <w:pStyle w:val="ab"/>
        <w:ind w:firstLine="0"/>
        <w:rPr>
          <w:color w:val="auto"/>
          <w:szCs w:val="28"/>
        </w:rPr>
      </w:pPr>
      <w:r w:rsidRPr="009337B8">
        <w:rPr>
          <w:noProof/>
          <w:snapToGrid/>
          <w:lang w:val="ru-RU" w:eastAsia="ru-RU"/>
        </w:rPr>
        <w:drawing>
          <wp:inline distT="0" distB="0" distL="0" distR="0" wp14:anchorId="3696D63B" wp14:editId="3696D63C">
            <wp:extent cx="6124575" cy="638175"/>
            <wp:effectExtent l="0" t="0" r="0" b="0"/>
            <wp:docPr id="1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4575" cy="638175"/>
                    </a:xfrm>
                    <a:prstGeom prst="rect">
                      <a:avLst/>
                    </a:prstGeom>
                    <a:noFill/>
                    <a:ln>
                      <a:noFill/>
                    </a:ln>
                  </pic:spPr>
                </pic:pic>
              </a:graphicData>
            </a:graphic>
          </wp:inline>
        </w:drawing>
      </w:r>
    </w:p>
    <w:p w14:paraId="3696C719" w14:textId="77777777" w:rsidR="00727776" w:rsidRDefault="002D355A" w:rsidP="00890CE9">
      <w:pPr>
        <w:pStyle w:val="ab"/>
        <w:keepNext/>
        <w:spacing w:before="120" w:after="120"/>
        <w:ind w:firstLine="0"/>
        <w:jc w:val="center"/>
        <w:rPr>
          <w:color w:val="auto"/>
          <w:szCs w:val="28"/>
        </w:rPr>
      </w:pPr>
      <w:r w:rsidRPr="009337B8">
        <w:rPr>
          <w:noProof/>
          <w:snapToGrid/>
          <w:lang w:val="ru-RU" w:eastAsia="ru-RU"/>
        </w:rPr>
        <w:drawing>
          <wp:inline distT="0" distB="0" distL="0" distR="0" wp14:anchorId="3696D63D" wp14:editId="3696D63E">
            <wp:extent cx="6115050" cy="1562100"/>
            <wp:effectExtent l="19050" t="19050" r="0" b="0"/>
            <wp:docPr id="1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15050" cy="1562100"/>
                    </a:xfrm>
                    <a:prstGeom prst="rect">
                      <a:avLst/>
                    </a:prstGeom>
                    <a:noFill/>
                    <a:ln w="6350" cmpd="sng">
                      <a:solidFill>
                        <a:srgbClr val="000000"/>
                      </a:solidFill>
                      <a:miter lim="800000"/>
                      <a:headEnd/>
                      <a:tailEnd/>
                    </a:ln>
                    <a:effectLst/>
                  </pic:spPr>
                </pic:pic>
              </a:graphicData>
            </a:graphic>
          </wp:inline>
        </w:drawing>
      </w:r>
    </w:p>
    <w:p w14:paraId="3696C71A" w14:textId="4F7F8D0F" w:rsidR="00727776" w:rsidRPr="00C8344C" w:rsidRDefault="00727776" w:rsidP="00890CE9">
      <w:pPr>
        <w:pStyle w:val="ab"/>
        <w:spacing w:after="120"/>
        <w:jc w:val="center"/>
        <w:rPr>
          <w:bCs/>
          <w:color w:val="auto"/>
          <w:szCs w:val="28"/>
          <w:lang w:val="ru-RU"/>
        </w:rPr>
      </w:pPr>
      <w:bookmarkStart w:id="362" w:name="_Toc15548783"/>
      <w:bookmarkStart w:id="363" w:name="_Toc48814823"/>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86</w:t>
      </w:r>
      <w:r w:rsidR="007C3C94">
        <w:rPr>
          <w:bCs/>
          <w:color w:val="auto"/>
          <w:szCs w:val="28"/>
          <w:lang w:val="ru-RU"/>
        </w:rPr>
        <w:fldChar w:fldCharType="end"/>
      </w:r>
      <w:r w:rsidRPr="00C8344C">
        <w:rPr>
          <w:bCs/>
          <w:color w:val="auto"/>
          <w:szCs w:val="28"/>
          <w:lang w:val="ru-RU"/>
        </w:rPr>
        <w:t xml:space="preserve"> – Интерфейс «Задачи пользователя» с установленным отбором по дополнительной информации</w:t>
      </w:r>
      <w:bookmarkEnd w:id="362"/>
      <w:bookmarkEnd w:id="363"/>
    </w:p>
    <w:p w14:paraId="3696C71B" w14:textId="77777777" w:rsidR="00727776" w:rsidRPr="00C8344C" w:rsidRDefault="00727776" w:rsidP="00727776">
      <w:pPr>
        <w:pStyle w:val="ab"/>
        <w:ind w:firstLine="709"/>
        <w:rPr>
          <w:color w:val="auto"/>
          <w:szCs w:val="28"/>
        </w:rPr>
      </w:pPr>
      <w:r w:rsidRPr="00C8344C">
        <w:rPr>
          <w:color w:val="auto"/>
          <w:szCs w:val="28"/>
        </w:rPr>
        <w:t>Для того, чтобы убрать отбор по дополнительной информации, необходимо нажать на кнопку «Отбор по доп. инфо. (Установлен)», в открывшей форме «Форма отбора задач по полям дополнительной информации» нажать на кнопку «Отключить отбор».</w:t>
      </w:r>
    </w:p>
    <w:p w14:paraId="3696C71C" w14:textId="77777777" w:rsidR="00727776" w:rsidRDefault="002D355A" w:rsidP="00890CE9">
      <w:pPr>
        <w:pStyle w:val="ab"/>
        <w:keepNext/>
        <w:spacing w:before="120" w:after="120"/>
        <w:ind w:firstLine="0"/>
        <w:jc w:val="center"/>
        <w:rPr>
          <w:noProof/>
          <w:snapToGrid/>
          <w:lang w:val="ru-RU"/>
        </w:rPr>
      </w:pPr>
      <w:r w:rsidRPr="009337B8">
        <w:rPr>
          <w:noProof/>
          <w:snapToGrid/>
          <w:lang w:val="ru-RU" w:eastAsia="ru-RU"/>
        </w:rPr>
        <w:drawing>
          <wp:inline distT="0" distB="0" distL="0" distR="0" wp14:anchorId="3696D63F" wp14:editId="3696D640">
            <wp:extent cx="4000500" cy="2428875"/>
            <wp:effectExtent l="0" t="0" r="0" b="0"/>
            <wp:docPr id="1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000500" cy="2428875"/>
                    </a:xfrm>
                    <a:prstGeom prst="rect">
                      <a:avLst/>
                    </a:prstGeom>
                    <a:noFill/>
                    <a:ln>
                      <a:noFill/>
                    </a:ln>
                  </pic:spPr>
                </pic:pic>
              </a:graphicData>
            </a:graphic>
          </wp:inline>
        </w:drawing>
      </w:r>
    </w:p>
    <w:p w14:paraId="3696C71D" w14:textId="4A4DA934" w:rsidR="00727776" w:rsidRPr="00C8344C" w:rsidRDefault="00727776" w:rsidP="00890CE9">
      <w:pPr>
        <w:pStyle w:val="ab"/>
        <w:spacing w:after="120"/>
        <w:ind w:firstLine="0"/>
        <w:jc w:val="center"/>
        <w:rPr>
          <w:bCs/>
          <w:color w:val="auto"/>
          <w:szCs w:val="28"/>
          <w:lang w:val="ru-RU"/>
        </w:rPr>
      </w:pPr>
      <w:bookmarkStart w:id="364" w:name="_Toc15548784"/>
      <w:bookmarkStart w:id="365" w:name="_Toc48814824"/>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87</w:t>
      </w:r>
      <w:r w:rsidR="007C3C94">
        <w:rPr>
          <w:bCs/>
          <w:color w:val="auto"/>
          <w:szCs w:val="28"/>
          <w:lang w:val="ru-RU"/>
        </w:rPr>
        <w:fldChar w:fldCharType="end"/>
      </w:r>
      <w:r w:rsidRPr="00C8344C">
        <w:rPr>
          <w:bCs/>
          <w:color w:val="auto"/>
          <w:szCs w:val="28"/>
          <w:lang w:val="ru-RU"/>
        </w:rPr>
        <w:t xml:space="preserve"> – Кнопка «Отключить отбор»</w:t>
      </w:r>
      <w:bookmarkEnd w:id="364"/>
      <w:bookmarkEnd w:id="365"/>
    </w:p>
    <w:p w14:paraId="3696C71E" w14:textId="77777777" w:rsidR="00727776" w:rsidRPr="00C8344C" w:rsidRDefault="00727776" w:rsidP="00727776">
      <w:pPr>
        <w:pStyle w:val="ab"/>
        <w:ind w:firstLine="709"/>
        <w:rPr>
          <w:color w:val="auto"/>
          <w:szCs w:val="28"/>
          <w:lang w:eastAsia="ru-RU"/>
        </w:rPr>
      </w:pPr>
      <w:r w:rsidRPr="00C8344C">
        <w:rPr>
          <w:color w:val="auto"/>
          <w:szCs w:val="28"/>
        </w:rPr>
        <w:t xml:space="preserve">Отображение дополнительных колонок на интерфейсе «Задачи пользователя ЦБ» </w:t>
      </w:r>
      <w:r w:rsidRPr="00C8344C">
        <w:rPr>
          <w:color w:val="auto"/>
          <w:szCs w:val="28"/>
          <w:lang w:eastAsia="ru-RU"/>
        </w:rPr>
        <w:t>в АРМ ЦБ осуществляется согласно настройкам, которые выполнены администратором. Наименование колонки дополнительной информации в АРМ ЦБ, в</w:t>
      </w:r>
      <w:r w:rsidRPr="00C8344C">
        <w:rPr>
          <w:color w:val="auto"/>
          <w:szCs w:val="28"/>
        </w:rPr>
        <w:t xml:space="preserve"> случае если в подсистемах </w:t>
      </w:r>
      <w:r>
        <w:rPr>
          <w:color w:val="auto"/>
          <w:szCs w:val="28"/>
          <w:lang w:val="ru-RU"/>
        </w:rPr>
        <w:t>П</w:t>
      </w:r>
      <w:r w:rsidRPr="00C8344C">
        <w:rPr>
          <w:color w:val="auto"/>
          <w:szCs w:val="28"/>
        </w:rPr>
        <w:t>УНФА/</w:t>
      </w:r>
      <w:r>
        <w:rPr>
          <w:color w:val="auto"/>
          <w:szCs w:val="28"/>
          <w:lang w:val="ru-RU"/>
        </w:rPr>
        <w:t>П</w:t>
      </w:r>
      <w:r w:rsidRPr="00C8344C">
        <w:rPr>
          <w:color w:val="auto"/>
          <w:szCs w:val="28"/>
        </w:rPr>
        <w:t xml:space="preserve">УиО и </w:t>
      </w:r>
      <w:r>
        <w:rPr>
          <w:color w:val="auto"/>
          <w:szCs w:val="28"/>
          <w:lang w:val="ru-RU"/>
        </w:rPr>
        <w:t>П</w:t>
      </w:r>
      <w:r w:rsidRPr="00C8344C">
        <w:rPr>
          <w:color w:val="auto"/>
          <w:szCs w:val="28"/>
        </w:rPr>
        <w:t>УОТ для нее были указаны различные заголовки, будет содержать оба заголовка через символ «/».</w:t>
      </w:r>
      <w:r w:rsidRPr="00C8344C" w:rsidDel="00434589">
        <w:rPr>
          <w:color w:val="auto"/>
          <w:szCs w:val="28"/>
        </w:rPr>
        <w:t xml:space="preserve"> </w:t>
      </w:r>
    </w:p>
    <w:p w14:paraId="3696C71F" w14:textId="77777777" w:rsidR="00727776" w:rsidRPr="00873D08" w:rsidRDefault="002D355A" w:rsidP="00890CE9">
      <w:pPr>
        <w:pStyle w:val="ab"/>
        <w:keepNext/>
        <w:spacing w:before="120" w:after="120"/>
        <w:ind w:firstLine="0"/>
        <w:jc w:val="center"/>
        <w:rPr>
          <w:color w:val="auto"/>
        </w:rPr>
      </w:pPr>
      <w:r w:rsidRPr="00582B88">
        <w:rPr>
          <w:noProof/>
          <w:snapToGrid/>
          <w:lang w:val="ru-RU" w:eastAsia="ru-RU"/>
        </w:rPr>
        <w:lastRenderedPageBreak/>
        <w:drawing>
          <wp:inline distT="0" distB="0" distL="0" distR="0" wp14:anchorId="3696D641" wp14:editId="3696D642">
            <wp:extent cx="6115050" cy="1352550"/>
            <wp:effectExtent l="19050" t="19050" r="0" b="0"/>
            <wp:docPr id="1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5050" cy="1352550"/>
                    </a:xfrm>
                    <a:prstGeom prst="rect">
                      <a:avLst/>
                    </a:prstGeom>
                    <a:noFill/>
                    <a:ln w="6350" cmpd="sng">
                      <a:solidFill>
                        <a:srgbClr val="000000"/>
                      </a:solidFill>
                      <a:miter lim="800000"/>
                      <a:headEnd/>
                      <a:tailEnd/>
                    </a:ln>
                    <a:effectLst/>
                  </pic:spPr>
                </pic:pic>
              </a:graphicData>
            </a:graphic>
          </wp:inline>
        </w:drawing>
      </w:r>
    </w:p>
    <w:p w14:paraId="3696C720" w14:textId="0E860838" w:rsidR="00727776" w:rsidRDefault="00727776" w:rsidP="00890CE9">
      <w:pPr>
        <w:pStyle w:val="ab"/>
        <w:spacing w:after="120"/>
        <w:ind w:firstLine="0"/>
        <w:jc w:val="center"/>
        <w:rPr>
          <w:bCs/>
          <w:color w:val="auto"/>
          <w:szCs w:val="28"/>
          <w:lang w:val="ru-RU"/>
        </w:rPr>
      </w:pPr>
      <w:bookmarkStart w:id="366" w:name="_Toc15548785"/>
      <w:bookmarkStart w:id="367" w:name="_Toc48814825"/>
      <w:r w:rsidRPr="00C8344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88</w:t>
      </w:r>
      <w:r w:rsidR="007C3C94">
        <w:rPr>
          <w:bCs/>
          <w:color w:val="auto"/>
          <w:szCs w:val="28"/>
          <w:lang w:val="ru-RU"/>
        </w:rPr>
        <w:fldChar w:fldCharType="end"/>
      </w:r>
      <w:r w:rsidRPr="00C8344C">
        <w:rPr>
          <w:bCs/>
          <w:color w:val="auto"/>
          <w:szCs w:val="28"/>
          <w:lang w:val="ru-RU"/>
        </w:rPr>
        <w:t xml:space="preserve"> – Отображение дополнительных колонок на интерфейсе «Задачи пользователя ЦБ»</w:t>
      </w:r>
      <w:bookmarkEnd w:id="366"/>
      <w:bookmarkEnd w:id="367"/>
    </w:p>
    <w:p w14:paraId="3696C721" w14:textId="77777777" w:rsidR="00727776" w:rsidRPr="00625D11" w:rsidRDefault="00727776" w:rsidP="00727776">
      <w:pPr>
        <w:pStyle w:val="ab"/>
        <w:rPr>
          <w:bCs/>
          <w:color w:val="auto"/>
          <w:szCs w:val="28"/>
          <w:lang w:val="ru-RU"/>
        </w:rPr>
      </w:pPr>
      <w:r w:rsidRPr="00022E40">
        <w:rPr>
          <w:color w:val="auto"/>
          <w:szCs w:val="28"/>
        </w:rPr>
        <w:t>В случае, если для колонки дополнительной информации настроено соответствие реквизиту табличной части документа, то в списке задач пользователя в данной колонке в виде строки через запятую будут выводится все значения реквизита из табличной части документа в объеме, помещаемом в строку длиной 100 символов. В случае применения отбора – он будет осуществляться по всем значениям реквизита табличной части документа. Если хотя бы одно из значений требуемого реквизита табличной части документа будет удовлетворять условию отбора, то такая задача отобразится в результате отбора.</w:t>
      </w:r>
    </w:p>
    <w:p w14:paraId="3696C722" w14:textId="77777777" w:rsidR="00727776" w:rsidRPr="00834022" w:rsidRDefault="00727776" w:rsidP="00834022">
      <w:pPr>
        <w:pStyle w:val="22"/>
        <w:ind w:left="0"/>
        <w:rPr>
          <w:rFonts w:ascii="Times New Roman" w:hAnsi="Times New Roman"/>
        </w:rPr>
      </w:pPr>
      <w:bookmarkStart w:id="368" w:name="_Toc45103969"/>
      <w:bookmarkStart w:id="369" w:name="_Toc47078915"/>
      <w:r w:rsidRPr="00834022">
        <w:rPr>
          <w:rFonts w:ascii="Times New Roman" w:hAnsi="Times New Roman"/>
        </w:rPr>
        <w:t>Режим работы пользователей без использования механизма статусной модели</w:t>
      </w:r>
      <w:bookmarkEnd w:id="368"/>
      <w:bookmarkEnd w:id="369"/>
    </w:p>
    <w:p w14:paraId="3696C723" w14:textId="77777777" w:rsidR="00727776" w:rsidRPr="001555CF" w:rsidRDefault="00727776" w:rsidP="00727776">
      <w:pPr>
        <w:pStyle w:val="ab"/>
        <w:spacing w:before="120" w:after="120"/>
        <w:ind w:firstLine="709"/>
        <w:rPr>
          <w:color w:val="auto"/>
          <w:szCs w:val="28"/>
        </w:rPr>
      </w:pPr>
      <w:r>
        <w:rPr>
          <w:color w:val="auto"/>
          <w:szCs w:val="28"/>
          <w:lang w:val="ru-RU"/>
        </w:rPr>
        <w:t>Пользователям</w:t>
      </w:r>
      <w:r w:rsidRPr="00C8344C">
        <w:rPr>
          <w:color w:val="auto"/>
          <w:szCs w:val="28"/>
        </w:rPr>
        <w:t xml:space="preserve"> </w:t>
      </w:r>
      <w:r>
        <w:rPr>
          <w:color w:val="auto"/>
          <w:szCs w:val="28"/>
          <w:lang w:val="ru-RU"/>
        </w:rPr>
        <w:t>доступна</w:t>
      </w:r>
      <w:r w:rsidRPr="00C8344C">
        <w:rPr>
          <w:color w:val="auto"/>
          <w:szCs w:val="28"/>
        </w:rPr>
        <w:t xml:space="preserve"> возможность самостоятельно определять режим работы</w:t>
      </w:r>
      <w:r>
        <w:rPr>
          <w:color w:val="auto"/>
          <w:szCs w:val="28"/>
          <w:lang w:val="ru-RU"/>
        </w:rPr>
        <w:t xml:space="preserve">: </w:t>
      </w:r>
      <w:r w:rsidRPr="00C8344C">
        <w:rPr>
          <w:color w:val="auto"/>
          <w:szCs w:val="28"/>
        </w:rPr>
        <w:t>с использованием статусной модели</w:t>
      </w:r>
      <w:r>
        <w:rPr>
          <w:color w:val="auto"/>
          <w:szCs w:val="28"/>
          <w:lang w:val="ru-RU"/>
        </w:rPr>
        <w:t xml:space="preserve">, либо </w:t>
      </w:r>
      <w:r w:rsidRPr="00C8344C">
        <w:rPr>
          <w:color w:val="auto"/>
          <w:szCs w:val="28"/>
        </w:rPr>
        <w:t>без использования статусной модели.</w:t>
      </w:r>
      <w:r w:rsidRPr="00C8344C">
        <w:rPr>
          <w:color w:val="auto"/>
          <w:szCs w:val="28"/>
          <w:lang w:val="ru-RU"/>
        </w:rPr>
        <w:t xml:space="preserve"> </w:t>
      </w:r>
      <w:r w:rsidRPr="00C8344C">
        <w:rPr>
          <w:color w:val="auto"/>
          <w:szCs w:val="28"/>
        </w:rPr>
        <w:t>Для отключения статусной модели и опред</w:t>
      </w:r>
      <w:r>
        <w:rPr>
          <w:color w:val="auto"/>
          <w:szCs w:val="28"/>
          <w:lang w:val="ru-RU"/>
        </w:rPr>
        <w:t>еления</w:t>
      </w:r>
      <w:r w:rsidRPr="00C8344C">
        <w:rPr>
          <w:color w:val="auto"/>
          <w:szCs w:val="28"/>
        </w:rPr>
        <w:t xml:space="preserve"> период</w:t>
      </w:r>
      <w:r>
        <w:rPr>
          <w:color w:val="auto"/>
          <w:szCs w:val="28"/>
          <w:lang w:val="ru-RU"/>
        </w:rPr>
        <w:t>а</w:t>
      </w:r>
      <w:r w:rsidRPr="00C8344C">
        <w:rPr>
          <w:color w:val="auto"/>
          <w:szCs w:val="28"/>
        </w:rPr>
        <w:t xml:space="preserve"> работы в режиме без использования статусной модели</w:t>
      </w:r>
      <w:r>
        <w:rPr>
          <w:color w:val="auto"/>
          <w:szCs w:val="28"/>
          <w:lang w:val="ru-RU"/>
        </w:rPr>
        <w:t xml:space="preserve"> предусмотрен интерфейс, который доступен из </w:t>
      </w:r>
      <w:r w:rsidRPr="001555CF">
        <w:rPr>
          <w:color w:val="auto"/>
          <w:szCs w:val="28"/>
        </w:rPr>
        <w:t>панел</w:t>
      </w:r>
      <w:r>
        <w:rPr>
          <w:color w:val="auto"/>
          <w:szCs w:val="28"/>
          <w:lang w:val="ru-RU"/>
        </w:rPr>
        <w:t>и быстрого</w:t>
      </w:r>
      <w:r w:rsidRPr="001555CF">
        <w:rPr>
          <w:color w:val="auto"/>
          <w:szCs w:val="28"/>
        </w:rPr>
        <w:t xml:space="preserve"> доступа к формулярам и справочникам</w:t>
      </w:r>
      <w:r>
        <w:rPr>
          <w:color w:val="auto"/>
          <w:szCs w:val="28"/>
          <w:lang w:val="ru-RU"/>
        </w:rPr>
        <w:t xml:space="preserve"> на начальной странице</w:t>
      </w:r>
      <w:r w:rsidRPr="001555CF">
        <w:rPr>
          <w:color w:val="auto"/>
          <w:szCs w:val="28"/>
        </w:rPr>
        <w:t xml:space="preserve">. На панели следует выбрать раздел </w:t>
      </w:r>
      <w:r w:rsidRPr="001555CF">
        <w:rPr>
          <w:b/>
          <w:i/>
          <w:color w:val="auto"/>
          <w:szCs w:val="28"/>
        </w:rPr>
        <w:t>«</w:t>
      </w:r>
      <w:r>
        <w:rPr>
          <w:b/>
          <w:i/>
          <w:color w:val="auto"/>
          <w:szCs w:val="28"/>
          <w:lang w:val="ru-RU"/>
        </w:rPr>
        <w:t>Органайзер</w:t>
      </w:r>
      <w:r w:rsidRPr="001555CF">
        <w:rPr>
          <w:b/>
          <w:i/>
          <w:color w:val="auto"/>
          <w:szCs w:val="28"/>
        </w:rPr>
        <w:t>»</w:t>
      </w:r>
      <w:r w:rsidRPr="001555CF">
        <w:rPr>
          <w:color w:val="auto"/>
          <w:szCs w:val="28"/>
        </w:rPr>
        <w:t xml:space="preserve">, в открывшемся меню выбрать пункт </w:t>
      </w:r>
      <w:r w:rsidRPr="001555CF">
        <w:rPr>
          <w:b/>
          <w:i/>
          <w:color w:val="auto"/>
          <w:szCs w:val="28"/>
        </w:rPr>
        <w:t>«</w:t>
      </w:r>
      <w:r>
        <w:rPr>
          <w:b/>
          <w:i/>
          <w:color w:val="auto"/>
          <w:szCs w:val="28"/>
          <w:lang w:val="ru-RU"/>
        </w:rPr>
        <w:t>Настройка временного отключения статусной модели</w:t>
      </w:r>
      <w:r w:rsidRPr="001555CF">
        <w:rPr>
          <w:b/>
          <w:i/>
          <w:color w:val="auto"/>
          <w:szCs w:val="28"/>
        </w:rPr>
        <w:t>»</w:t>
      </w:r>
      <w:r w:rsidRPr="001555CF">
        <w:rPr>
          <w:color w:val="auto"/>
          <w:szCs w:val="28"/>
        </w:rPr>
        <w:t>. В результате откроется интерфейс «</w:t>
      </w:r>
      <w:r>
        <w:rPr>
          <w:color w:val="auto"/>
          <w:szCs w:val="28"/>
          <w:lang w:val="ru-RU"/>
        </w:rPr>
        <w:t>Настройка временного отключения статусной модели</w:t>
      </w:r>
      <w:r w:rsidRPr="001555CF">
        <w:rPr>
          <w:color w:val="auto"/>
          <w:szCs w:val="28"/>
        </w:rPr>
        <w:t>».</w:t>
      </w:r>
    </w:p>
    <w:p w14:paraId="3696C724" w14:textId="77777777" w:rsidR="00727776" w:rsidRDefault="002D355A" w:rsidP="00890CE9">
      <w:pPr>
        <w:pStyle w:val="ab"/>
        <w:keepNext/>
        <w:spacing w:before="120" w:after="120"/>
        <w:ind w:firstLine="0"/>
        <w:jc w:val="center"/>
        <w:rPr>
          <w:noProof/>
          <w:snapToGrid/>
          <w:lang w:val="ru-RU"/>
        </w:rPr>
      </w:pPr>
      <w:r w:rsidRPr="00ED72B3">
        <w:rPr>
          <w:noProof/>
          <w:snapToGrid/>
          <w:lang w:val="ru-RU" w:eastAsia="ru-RU"/>
        </w:rPr>
        <w:drawing>
          <wp:inline distT="0" distB="0" distL="0" distR="0" wp14:anchorId="3696D643" wp14:editId="3696D644">
            <wp:extent cx="5048250" cy="1352550"/>
            <wp:effectExtent l="19050" t="19050" r="0" b="0"/>
            <wp:docPr id="1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048250" cy="1352550"/>
                    </a:xfrm>
                    <a:prstGeom prst="rect">
                      <a:avLst/>
                    </a:prstGeom>
                    <a:noFill/>
                    <a:ln w="6350" cmpd="sng">
                      <a:solidFill>
                        <a:srgbClr val="000000"/>
                      </a:solidFill>
                      <a:miter lim="800000"/>
                      <a:headEnd/>
                      <a:tailEnd/>
                    </a:ln>
                    <a:effectLst/>
                  </pic:spPr>
                </pic:pic>
              </a:graphicData>
            </a:graphic>
          </wp:inline>
        </w:drawing>
      </w:r>
    </w:p>
    <w:p w14:paraId="3696C725" w14:textId="2379E867" w:rsidR="00727776" w:rsidRPr="00DC168C" w:rsidRDefault="00727776" w:rsidP="00727776">
      <w:pPr>
        <w:pStyle w:val="ab"/>
        <w:spacing w:before="120" w:after="120"/>
        <w:ind w:firstLine="0"/>
        <w:jc w:val="center"/>
        <w:rPr>
          <w:bCs/>
          <w:color w:val="auto"/>
          <w:szCs w:val="28"/>
          <w:lang w:val="ru-RU"/>
        </w:rPr>
      </w:pPr>
      <w:bookmarkStart w:id="370" w:name="_Toc48814826"/>
      <w:r w:rsidRPr="00DC168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89</w:t>
      </w:r>
      <w:r w:rsidR="007C3C94">
        <w:rPr>
          <w:bCs/>
          <w:color w:val="auto"/>
          <w:szCs w:val="28"/>
          <w:lang w:val="ru-RU"/>
        </w:rPr>
        <w:fldChar w:fldCharType="end"/>
      </w:r>
      <w:r w:rsidRPr="00DC168C">
        <w:rPr>
          <w:bCs/>
          <w:color w:val="auto"/>
          <w:szCs w:val="28"/>
          <w:lang w:val="ru-RU"/>
        </w:rPr>
        <w:t xml:space="preserve"> – </w:t>
      </w:r>
      <w:r>
        <w:rPr>
          <w:bCs/>
          <w:color w:val="auto"/>
          <w:szCs w:val="28"/>
          <w:lang w:val="ru-RU"/>
        </w:rPr>
        <w:t>Настройка временного отключения статусной модели</w:t>
      </w:r>
      <w:bookmarkEnd w:id="370"/>
    </w:p>
    <w:p w14:paraId="3696C726" w14:textId="77777777" w:rsidR="00727776" w:rsidRDefault="00727776" w:rsidP="00727776">
      <w:pPr>
        <w:pStyle w:val="ab"/>
        <w:keepNext/>
        <w:ind w:firstLine="709"/>
        <w:rPr>
          <w:color w:val="auto"/>
          <w:szCs w:val="28"/>
          <w:lang w:val="ru-RU"/>
        </w:rPr>
      </w:pPr>
      <w:r>
        <w:rPr>
          <w:color w:val="auto"/>
          <w:szCs w:val="28"/>
          <w:lang w:val="ru-RU"/>
        </w:rPr>
        <w:lastRenderedPageBreak/>
        <w:t>Реквизиты интерфейса:</w:t>
      </w:r>
    </w:p>
    <w:p w14:paraId="3696C727" w14:textId="77777777" w:rsidR="00727776" w:rsidRDefault="00727776" w:rsidP="00BD4159">
      <w:pPr>
        <w:pStyle w:val="ab"/>
        <w:numPr>
          <w:ilvl w:val="0"/>
          <w:numId w:val="249"/>
        </w:numPr>
        <w:spacing w:before="120" w:after="120"/>
        <w:rPr>
          <w:color w:val="auto"/>
          <w:szCs w:val="28"/>
          <w:lang w:val="ru-RU"/>
        </w:rPr>
      </w:pPr>
      <w:r w:rsidRPr="00C8344C">
        <w:rPr>
          <w:b/>
          <w:color w:val="auto"/>
          <w:szCs w:val="28"/>
          <w:lang w:val="ru-RU"/>
        </w:rPr>
        <w:t>Дата работы без статусной модели начало периода</w:t>
      </w:r>
      <w:r>
        <w:rPr>
          <w:color w:val="auto"/>
          <w:szCs w:val="28"/>
          <w:lang w:val="ru-RU"/>
        </w:rPr>
        <w:t xml:space="preserve"> </w:t>
      </w:r>
      <w:r>
        <w:rPr>
          <w:color w:val="auto"/>
          <w:szCs w:val="28"/>
          <w:lang w:val="ru-RU"/>
        </w:rPr>
        <w:sym w:font="Symbol" w:char="F02D"/>
      </w:r>
      <w:r>
        <w:rPr>
          <w:color w:val="auto"/>
          <w:szCs w:val="28"/>
          <w:lang w:val="ru-RU"/>
        </w:rPr>
        <w:t xml:space="preserve"> дата начала работы без использования статусной модели.</w:t>
      </w:r>
    </w:p>
    <w:p w14:paraId="3696C728" w14:textId="77777777" w:rsidR="00727776" w:rsidRDefault="00727776" w:rsidP="00BD4159">
      <w:pPr>
        <w:pStyle w:val="ab"/>
        <w:numPr>
          <w:ilvl w:val="0"/>
          <w:numId w:val="249"/>
        </w:numPr>
        <w:spacing w:before="120" w:after="120"/>
        <w:rPr>
          <w:color w:val="auto"/>
          <w:szCs w:val="28"/>
          <w:lang w:val="ru-RU"/>
        </w:rPr>
      </w:pPr>
      <w:r w:rsidRPr="00C8344C">
        <w:rPr>
          <w:b/>
          <w:color w:val="auto"/>
          <w:szCs w:val="28"/>
          <w:lang w:val="ru-RU"/>
        </w:rPr>
        <w:t>Дата работы без статусной модели окончание периода</w:t>
      </w:r>
      <w:r>
        <w:rPr>
          <w:color w:val="auto"/>
          <w:szCs w:val="28"/>
          <w:lang w:val="ru-RU"/>
        </w:rPr>
        <w:t xml:space="preserve"> </w:t>
      </w:r>
      <w:r>
        <w:rPr>
          <w:color w:val="auto"/>
          <w:szCs w:val="28"/>
          <w:lang w:val="ru-RU"/>
        </w:rPr>
        <w:sym w:font="Symbol" w:char="F02D"/>
      </w:r>
      <w:r>
        <w:rPr>
          <w:color w:val="auto"/>
          <w:szCs w:val="28"/>
          <w:lang w:val="ru-RU"/>
        </w:rPr>
        <w:t xml:space="preserve"> дата завершения работы без использования статусной модели.</w:t>
      </w:r>
    </w:p>
    <w:p w14:paraId="3696C729" w14:textId="77777777" w:rsidR="00727776" w:rsidRDefault="00727776" w:rsidP="00BD4159">
      <w:pPr>
        <w:pStyle w:val="ab"/>
        <w:numPr>
          <w:ilvl w:val="0"/>
          <w:numId w:val="249"/>
        </w:numPr>
        <w:spacing w:before="120" w:after="120"/>
        <w:rPr>
          <w:color w:val="auto"/>
          <w:szCs w:val="28"/>
          <w:lang w:val="ru-RU"/>
        </w:rPr>
      </w:pPr>
      <w:r w:rsidRPr="00C8344C">
        <w:rPr>
          <w:b/>
          <w:color w:val="auto"/>
          <w:szCs w:val="28"/>
          <w:lang w:val="ru-RU"/>
        </w:rPr>
        <w:t>Отключить статусную модель</w:t>
      </w:r>
      <w:r>
        <w:rPr>
          <w:color w:val="auto"/>
          <w:szCs w:val="28"/>
          <w:lang w:val="ru-RU"/>
        </w:rPr>
        <w:t xml:space="preserve"> </w:t>
      </w:r>
      <w:r>
        <w:rPr>
          <w:color w:val="auto"/>
          <w:szCs w:val="28"/>
          <w:lang w:val="ru-RU"/>
        </w:rPr>
        <w:sym w:font="Symbol" w:char="F02D"/>
      </w:r>
      <w:r>
        <w:rPr>
          <w:color w:val="auto"/>
          <w:szCs w:val="28"/>
          <w:lang w:val="ru-RU"/>
        </w:rPr>
        <w:t xml:space="preserve"> флаг, определяющий режим работы пользователя.</w:t>
      </w:r>
    </w:p>
    <w:p w14:paraId="3696C72A" w14:textId="123F92E4" w:rsidR="00727776" w:rsidRDefault="00727776" w:rsidP="00727776">
      <w:pPr>
        <w:pStyle w:val="ab"/>
        <w:ind w:firstLine="709"/>
        <w:rPr>
          <w:color w:val="auto"/>
          <w:szCs w:val="28"/>
          <w:lang w:val="ru-RU"/>
        </w:rPr>
      </w:pPr>
      <w:r>
        <w:rPr>
          <w:color w:val="auto"/>
          <w:szCs w:val="28"/>
          <w:lang w:val="ru-RU"/>
        </w:rPr>
        <w:t>После того, как пользователь указал период и взвел флаг «Отключить статусную модель», необходимо нажать кнопку «Установить».</w:t>
      </w:r>
    </w:p>
    <w:p w14:paraId="22D452C2" w14:textId="77777777" w:rsidR="003C4089" w:rsidRDefault="003C4089" w:rsidP="003C4089">
      <w:pPr>
        <w:pStyle w:val="ab"/>
        <w:spacing w:before="120" w:after="120"/>
        <w:rPr>
          <w:color w:val="auto"/>
          <w:szCs w:val="28"/>
        </w:rPr>
      </w:pPr>
      <w:r>
        <w:rPr>
          <w:color w:val="auto"/>
          <w:szCs w:val="28"/>
        </w:rPr>
        <w:t>Если у текущего пользователя отсутствуют принятые к исполнению задачи по документам, у которых дата создания попадает в период отключения статусной модели, то</w:t>
      </w:r>
      <w:r w:rsidRPr="00BB7747">
        <w:rPr>
          <w:color w:val="auto"/>
          <w:szCs w:val="28"/>
        </w:rPr>
        <w:t xml:space="preserve"> </w:t>
      </w:r>
      <w:r>
        <w:rPr>
          <w:color w:val="auto"/>
          <w:szCs w:val="28"/>
        </w:rPr>
        <w:t xml:space="preserve">выполнится перезапуск программы. Перезапуск осуществляется для переключения </w:t>
      </w:r>
      <w:r w:rsidRPr="00171181">
        <w:rPr>
          <w:color w:val="auto"/>
          <w:szCs w:val="28"/>
        </w:rPr>
        <w:t>пользовательск</w:t>
      </w:r>
      <w:r>
        <w:rPr>
          <w:color w:val="auto"/>
          <w:szCs w:val="28"/>
        </w:rPr>
        <w:t>ого</w:t>
      </w:r>
      <w:r w:rsidRPr="00171181">
        <w:rPr>
          <w:color w:val="auto"/>
          <w:szCs w:val="28"/>
        </w:rPr>
        <w:t xml:space="preserve"> интерфейс</w:t>
      </w:r>
      <w:r>
        <w:rPr>
          <w:color w:val="auto"/>
          <w:szCs w:val="28"/>
        </w:rPr>
        <w:t>а</w:t>
      </w:r>
      <w:r w:rsidRPr="00171181">
        <w:rPr>
          <w:color w:val="auto"/>
          <w:szCs w:val="28"/>
        </w:rPr>
        <w:t xml:space="preserve"> </w:t>
      </w:r>
      <w:r>
        <w:rPr>
          <w:color w:val="auto"/>
          <w:szCs w:val="28"/>
        </w:rPr>
        <w:t>к виду</w:t>
      </w:r>
      <w:r w:rsidRPr="00171181">
        <w:rPr>
          <w:color w:val="auto"/>
          <w:szCs w:val="28"/>
        </w:rPr>
        <w:t xml:space="preserve"> без использования каталога быстрого доступа к формулярам и справочникам</w:t>
      </w:r>
      <w:r>
        <w:rPr>
          <w:color w:val="auto"/>
          <w:szCs w:val="28"/>
        </w:rPr>
        <w:t>.</w:t>
      </w:r>
    </w:p>
    <w:p w14:paraId="4677981F" w14:textId="77777777" w:rsidR="003C4089" w:rsidRDefault="003C4089" w:rsidP="003C4089">
      <w:pPr>
        <w:pStyle w:val="ab"/>
        <w:spacing w:before="120" w:after="120"/>
        <w:rPr>
          <w:color w:val="auto"/>
          <w:szCs w:val="28"/>
        </w:rPr>
      </w:pPr>
      <w:r>
        <w:rPr>
          <w:color w:val="auto"/>
          <w:szCs w:val="28"/>
        </w:rPr>
        <w:t>Если у текущего пользователя есть принятые к исполнению задачи по документам, у которых дата создания попадает в период отключения статусной модели, то откроется окно «Перечень задач в рамках периода режима работы без статусной модели». В данном окне будет отображен перечень задач, которые приняты к исполнению текущим пользователем в режиме работы с использованием статусной модели.</w:t>
      </w:r>
    </w:p>
    <w:p w14:paraId="5CF58C81" w14:textId="1C7B008C" w:rsidR="00A4206F" w:rsidRDefault="00A4206F" w:rsidP="003C4089">
      <w:pPr>
        <w:pStyle w:val="ab"/>
        <w:ind w:firstLine="0"/>
        <w:rPr>
          <w:color w:val="auto"/>
          <w:szCs w:val="28"/>
        </w:rPr>
      </w:pPr>
      <w:r>
        <w:rPr>
          <w:noProof/>
          <w:snapToGrid/>
          <w:lang w:val="ru-RU" w:eastAsia="ru-RU"/>
        </w:rPr>
        <w:drawing>
          <wp:inline distT="0" distB="0" distL="0" distR="0" wp14:anchorId="2CAE83F9" wp14:editId="7D7E7A4D">
            <wp:extent cx="6120130" cy="1986280"/>
            <wp:effectExtent l="19050" t="19050" r="13970" b="1397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120130" cy="1986280"/>
                    </a:xfrm>
                    <a:prstGeom prst="rect">
                      <a:avLst/>
                    </a:prstGeom>
                    <a:noFill/>
                    <a:ln w="6350" cmpd="sng">
                      <a:solidFill>
                        <a:srgbClr val="000000"/>
                      </a:solidFill>
                      <a:miter lim="800000"/>
                      <a:headEnd/>
                      <a:tailEnd/>
                    </a:ln>
                    <a:effectLst/>
                  </pic:spPr>
                </pic:pic>
              </a:graphicData>
            </a:graphic>
          </wp:inline>
        </w:drawing>
      </w:r>
    </w:p>
    <w:p w14:paraId="531C1950" w14:textId="2C1D076F" w:rsidR="00A4206F" w:rsidRDefault="00A4206F" w:rsidP="003C4089">
      <w:pPr>
        <w:pStyle w:val="ab"/>
        <w:ind w:firstLine="0"/>
        <w:rPr>
          <w:color w:val="auto"/>
          <w:szCs w:val="28"/>
        </w:rPr>
      </w:pPr>
      <w:bookmarkStart w:id="371" w:name="_Toc48814827"/>
      <w:r>
        <w:t xml:space="preserve">Рисунок </w:t>
      </w:r>
      <w:r w:rsidR="006F4949">
        <w:fldChar w:fldCharType="begin"/>
      </w:r>
      <w:r w:rsidR="006F4949">
        <w:instrText xml:space="preserve"> STYLEREF 1 \s </w:instrText>
      </w:r>
      <w:r w:rsidR="006F4949">
        <w:fldChar w:fldCharType="separate"/>
      </w:r>
      <w:r w:rsidR="00624B99">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624B99">
        <w:rPr>
          <w:noProof/>
        </w:rPr>
        <w:t>90</w:t>
      </w:r>
      <w:r w:rsidR="006F4949">
        <w:rPr>
          <w:noProof/>
        </w:rPr>
        <w:fldChar w:fldCharType="end"/>
      </w:r>
      <w:r>
        <w:t xml:space="preserve"> </w:t>
      </w:r>
      <w:r w:rsidR="003C4089">
        <w:sym w:font="Symbol" w:char="F02D"/>
      </w:r>
      <w:r>
        <w:t xml:space="preserve"> </w:t>
      </w:r>
      <w:r>
        <w:rPr>
          <w:color w:val="auto"/>
          <w:szCs w:val="28"/>
        </w:rPr>
        <w:t>Перечень задач в рамках периода режима работы без статусной модели</w:t>
      </w:r>
      <w:bookmarkEnd w:id="371"/>
    </w:p>
    <w:p w14:paraId="7803F3D7" w14:textId="77777777" w:rsidR="00A4206F" w:rsidRDefault="00A4206F" w:rsidP="00A4206F">
      <w:pPr>
        <w:pStyle w:val="ab"/>
        <w:keepNext/>
        <w:spacing w:before="120" w:after="120"/>
        <w:rPr>
          <w:color w:val="auto"/>
          <w:szCs w:val="28"/>
        </w:rPr>
      </w:pPr>
      <w:r>
        <w:rPr>
          <w:color w:val="auto"/>
          <w:szCs w:val="28"/>
        </w:rPr>
        <w:t>Форма «Перечень задач в рамках периода режима работы без статусной модели» содержит следующие колонки:</w:t>
      </w:r>
    </w:p>
    <w:p w14:paraId="4AAE80E2" w14:textId="77777777" w:rsidR="00A4206F" w:rsidRDefault="00A4206F" w:rsidP="00A4206F">
      <w:pPr>
        <w:pStyle w:val="ab"/>
        <w:numPr>
          <w:ilvl w:val="0"/>
          <w:numId w:val="249"/>
        </w:numPr>
        <w:spacing w:before="120" w:after="120"/>
        <w:rPr>
          <w:color w:val="auto"/>
          <w:szCs w:val="28"/>
        </w:rPr>
      </w:pPr>
      <w:r w:rsidRPr="00171181">
        <w:rPr>
          <w:b/>
          <w:color w:val="auto"/>
          <w:szCs w:val="28"/>
        </w:rPr>
        <w:t xml:space="preserve">Дата </w:t>
      </w:r>
      <w:r>
        <w:rPr>
          <w:b/>
          <w:color w:val="auto"/>
          <w:szCs w:val="28"/>
        </w:rPr>
        <w:t>создания задачи</w:t>
      </w:r>
      <w:r>
        <w:rPr>
          <w:color w:val="auto"/>
          <w:szCs w:val="28"/>
        </w:rPr>
        <w:t xml:space="preserve"> </w:t>
      </w:r>
      <w:r>
        <w:rPr>
          <w:color w:val="auto"/>
          <w:szCs w:val="28"/>
        </w:rPr>
        <w:sym w:font="Symbol" w:char="F02D"/>
      </w:r>
      <w:r>
        <w:rPr>
          <w:color w:val="auto"/>
          <w:szCs w:val="28"/>
        </w:rPr>
        <w:t xml:space="preserve"> дата формирования задачи.</w:t>
      </w:r>
    </w:p>
    <w:p w14:paraId="239328A8" w14:textId="77777777" w:rsidR="00A4206F" w:rsidRDefault="00A4206F" w:rsidP="00A4206F">
      <w:pPr>
        <w:pStyle w:val="ab"/>
        <w:numPr>
          <w:ilvl w:val="0"/>
          <w:numId w:val="249"/>
        </w:numPr>
        <w:spacing w:before="120" w:after="120"/>
        <w:rPr>
          <w:color w:val="auto"/>
          <w:szCs w:val="28"/>
        </w:rPr>
      </w:pPr>
      <w:r>
        <w:rPr>
          <w:b/>
          <w:color w:val="auto"/>
          <w:szCs w:val="28"/>
        </w:rPr>
        <w:t>Тип документа</w:t>
      </w:r>
      <w:r>
        <w:rPr>
          <w:color w:val="auto"/>
          <w:szCs w:val="28"/>
        </w:rPr>
        <w:t xml:space="preserve"> </w:t>
      </w:r>
      <w:r>
        <w:rPr>
          <w:color w:val="auto"/>
          <w:szCs w:val="28"/>
        </w:rPr>
        <w:sym w:font="Symbol" w:char="F02D"/>
      </w:r>
      <w:r>
        <w:rPr>
          <w:color w:val="auto"/>
          <w:szCs w:val="28"/>
        </w:rPr>
        <w:t xml:space="preserve"> наименование типа документа.</w:t>
      </w:r>
    </w:p>
    <w:p w14:paraId="5F8B849A" w14:textId="74CE0B87" w:rsidR="00A4206F" w:rsidRDefault="00A4206F" w:rsidP="00A4206F">
      <w:pPr>
        <w:pStyle w:val="ab"/>
        <w:numPr>
          <w:ilvl w:val="0"/>
          <w:numId w:val="249"/>
        </w:numPr>
        <w:spacing w:before="120" w:after="120"/>
        <w:rPr>
          <w:color w:val="auto"/>
          <w:szCs w:val="28"/>
        </w:rPr>
      </w:pPr>
      <w:r>
        <w:rPr>
          <w:b/>
          <w:color w:val="auto"/>
          <w:szCs w:val="28"/>
        </w:rPr>
        <w:t xml:space="preserve">Этап </w:t>
      </w:r>
      <w:r w:rsidRPr="00D21A6D">
        <w:rPr>
          <w:color w:val="auto"/>
          <w:szCs w:val="28"/>
        </w:rPr>
        <w:t xml:space="preserve">– наименование этапа, </w:t>
      </w:r>
      <w:r w:rsidR="003C4089">
        <w:rPr>
          <w:color w:val="auto"/>
          <w:szCs w:val="28"/>
          <w:lang w:val="ru-RU"/>
        </w:rPr>
        <w:t>по которому создана</w:t>
      </w:r>
      <w:r w:rsidRPr="00D21A6D">
        <w:rPr>
          <w:color w:val="auto"/>
          <w:szCs w:val="28"/>
        </w:rPr>
        <w:t xml:space="preserve"> задача.</w:t>
      </w:r>
    </w:p>
    <w:p w14:paraId="066B0468" w14:textId="77777777" w:rsidR="00A4206F" w:rsidRDefault="00A4206F" w:rsidP="00A4206F">
      <w:pPr>
        <w:pStyle w:val="ab"/>
        <w:numPr>
          <w:ilvl w:val="0"/>
          <w:numId w:val="249"/>
        </w:numPr>
        <w:spacing w:before="120" w:after="120"/>
        <w:rPr>
          <w:color w:val="auto"/>
          <w:szCs w:val="28"/>
        </w:rPr>
      </w:pPr>
      <w:r>
        <w:rPr>
          <w:b/>
          <w:color w:val="auto"/>
          <w:szCs w:val="28"/>
        </w:rPr>
        <w:lastRenderedPageBreak/>
        <w:t xml:space="preserve">Документ </w:t>
      </w:r>
      <w:r>
        <w:rPr>
          <w:color w:val="auto"/>
          <w:szCs w:val="28"/>
        </w:rPr>
        <w:t>– ссылка на документ.</w:t>
      </w:r>
    </w:p>
    <w:p w14:paraId="500D620E" w14:textId="77777777" w:rsidR="003C4089" w:rsidRPr="00646222" w:rsidRDefault="003C4089" w:rsidP="003C4089">
      <w:pPr>
        <w:pStyle w:val="ab"/>
        <w:numPr>
          <w:ilvl w:val="0"/>
          <w:numId w:val="249"/>
        </w:numPr>
        <w:spacing w:before="120" w:after="120"/>
        <w:rPr>
          <w:color w:val="auto"/>
          <w:szCs w:val="28"/>
        </w:rPr>
      </w:pPr>
      <w:r>
        <w:rPr>
          <w:color w:val="auto"/>
          <w:szCs w:val="28"/>
        </w:rPr>
        <w:t>Вопрос «</w:t>
      </w:r>
      <w:r w:rsidRPr="00646222">
        <w:rPr>
          <w:i/>
          <w:color w:val="auto"/>
          <w:szCs w:val="28"/>
        </w:rPr>
        <w:t>В периоде работы без статусной модели имеются документы, по которым у Вас есть принятые к исполнению задачи. Выполнить переключение режима?</w:t>
      </w:r>
      <w:r>
        <w:rPr>
          <w:color w:val="auto"/>
          <w:szCs w:val="28"/>
        </w:rPr>
        <w:t>», кн</w:t>
      </w:r>
      <w:r w:rsidRPr="00646222">
        <w:rPr>
          <w:color w:val="auto"/>
          <w:szCs w:val="28"/>
        </w:rPr>
        <w:t xml:space="preserve">опки </w:t>
      </w:r>
      <w:r w:rsidRPr="00646222">
        <w:rPr>
          <w:b/>
          <w:color w:val="auto"/>
          <w:szCs w:val="28"/>
        </w:rPr>
        <w:t xml:space="preserve">«Да» </w:t>
      </w:r>
      <w:r w:rsidRPr="00646222">
        <w:rPr>
          <w:color w:val="auto"/>
          <w:szCs w:val="28"/>
        </w:rPr>
        <w:t>и</w:t>
      </w:r>
      <w:r w:rsidRPr="00646222">
        <w:rPr>
          <w:b/>
          <w:color w:val="auto"/>
          <w:szCs w:val="28"/>
        </w:rPr>
        <w:t xml:space="preserve"> «Нет»</w:t>
      </w:r>
      <w:r w:rsidRPr="00646222">
        <w:rPr>
          <w:color w:val="auto"/>
          <w:szCs w:val="28"/>
        </w:rPr>
        <w:t>,</w:t>
      </w:r>
      <w:r w:rsidRPr="00646222">
        <w:rPr>
          <w:b/>
          <w:color w:val="auto"/>
          <w:szCs w:val="28"/>
        </w:rPr>
        <w:t xml:space="preserve"> </w:t>
      </w:r>
      <w:r w:rsidRPr="00646222">
        <w:rPr>
          <w:color w:val="auto"/>
          <w:szCs w:val="28"/>
        </w:rPr>
        <w:t xml:space="preserve">которые </w:t>
      </w:r>
      <w:r>
        <w:rPr>
          <w:color w:val="auto"/>
          <w:szCs w:val="28"/>
        </w:rPr>
        <w:t xml:space="preserve">определяют, </w:t>
      </w:r>
      <w:r w:rsidRPr="00646222">
        <w:rPr>
          <w:color w:val="auto"/>
          <w:szCs w:val="28"/>
        </w:rPr>
        <w:t>выполн</w:t>
      </w:r>
      <w:r>
        <w:rPr>
          <w:color w:val="auto"/>
          <w:szCs w:val="28"/>
        </w:rPr>
        <w:t>ить</w:t>
      </w:r>
      <w:r w:rsidRPr="00646222">
        <w:rPr>
          <w:color w:val="auto"/>
          <w:szCs w:val="28"/>
        </w:rPr>
        <w:t xml:space="preserve"> переключение режима работы пользователя</w:t>
      </w:r>
      <w:r>
        <w:rPr>
          <w:color w:val="auto"/>
          <w:szCs w:val="28"/>
        </w:rPr>
        <w:t xml:space="preserve"> или нет</w:t>
      </w:r>
      <w:r w:rsidRPr="00646222">
        <w:rPr>
          <w:color w:val="auto"/>
          <w:szCs w:val="28"/>
        </w:rPr>
        <w:t xml:space="preserve">. </w:t>
      </w:r>
    </w:p>
    <w:p w14:paraId="2C778B5A" w14:textId="77777777" w:rsidR="003C4089" w:rsidRDefault="003C4089" w:rsidP="003C4089">
      <w:pPr>
        <w:pStyle w:val="ab"/>
        <w:spacing w:before="120" w:after="120"/>
        <w:rPr>
          <w:color w:val="auto"/>
          <w:szCs w:val="28"/>
        </w:rPr>
      </w:pPr>
      <w:r>
        <w:rPr>
          <w:color w:val="auto"/>
          <w:szCs w:val="28"/>
        </w:rPr>
        <w:t xml:space="preserve">В случае выбора ответа </w:t>
      </w:r>
      <w:r w:rsidRPr="00646222">
        <w:rPr>
          <w:b/>
          <w:color w:val="auto"/>
          <w:szCs w:val="28"/>
        </w:rPr>
        <w:t>«Нет»</w:t>
      </w:r>
      <w:r>
        <w:rPr>
          <w:color w:val="auto"/>
          <w:szCs w:val="28"/>
        </w:rPr>
        <w:t xml:space="preserve"> </w:t>
      </w:r>
      <w:r>
        <w:rPr>
          <w:color w:val="auto"/>
          <w:szCs w:val="28"/>
        </w:rPr>
        <w:sym w:font="Symbol" w:char="F02D"/>
      </w:r>
      <w:r>
        <w:rPr>
          <w:color w:val="auto"/>
          <w:szCs w:val="28"/>
        </w:rPr>
        <w:t xml:space="preserve"> форма закрывается и флаг с реквизита «Отключить статусную модель» автоматически снимается. </w:t>
      </w:r>
    </w:p>
    <w:p w14:paraId="2BF2FC3D" w14:textId="36474BC2" w:rsidR="00A4206F" w:rsidRDefault="003C4089" w:rsidP="003C4089">
      <w:pPr>
        <w:pStyle w:val="ab"/>
        <w:ind w:firstLine="709"/>
        <w:rPr>
          <w:color w:val="auto"/>
          <w:szCs w:val="28"/>
        </w:rPr>
      </w:pPr>
      <w:r>
        <w:rPr>
          <w:color w:val="auto"/>
          <w:szCs w:val="28"/>
        </w:rPr>
        <w:t xml:space="preserve">В случае выбора ответа </w:t>
      </w:r>
      <w:r w:rsidRPr="00646222">
        <w:rPr>
          <w:b/>
          <w:color w:val="auto"/>
          <w:szCs w:val="28"/>
        </w:rPr>
        <w:t>«Да»</w:t>
      </w:r>
      <w:r>
        <w:rPr>
          <w:color w:val="auto"/>
          <w:szCs w:val="28"/>
        </w:rPr>
        <w:t xml:space="preserve"> </w:t>
      </w:r>
      <w:r>
        <w:rPr>
          <w:color w:val="auto"/>
          <w:szCs w:val="28"/>
        </w:rPr>
        <w:sym w:font="Symbol" w:char="F02D"/>
      </w:r>
      <w:r>
        <w:rPr>
          <w:color w:val="auto"/>
          <w:szCs w:val="28"/>
        </w:rPr>
        <w:t xml:space="preserve"> форма закрывается, и выполняется пере</w:t>
      </w:r>
      <w:r w:rsidR="009D19B8">
        <w:rPr>
          <w:color w:val="auto"/>
          <w:szCs w:val="28"/>
          <w:lang w:val="ru-RU"/>
        </w:rPr>
        <w:t>ход к режиму работы без использования статусной модели</w:t>
      </w:r>
      <w:r w:rsidR="00A4206F">
        <w:rPr>
          <w:color w:val="auto"/>
          <w:szCs w:val="28"/>
        </w:rPr>
        <w:t>.</w:t>
      </w:r>
    </w:p>
    <w:p w14:paraId="2416D9F5" w14:textId="77777777" w:rsidR="003C4089" w:rsidRPr="009D19B8" w:rsidRDefault="003C4089" w:rsidP="003C4089">
      <w:pPr>
        <w:pStyle w:val="ab"/>
        <w:ind w:firstLine="709"/>
        <w:rPr>
          <w:color w:val="auto"/>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727776" w:rsidRPr="00EF5450" w14:paraId="3696C72D" w14:textId="77777777" w:rsidTr="00BB6C52">
        <w:tc>
          <w:tcPr>
            <w:tcW w:w="9853" w:type="dxa"/>
            <w:shd w:val="clear" w:color="auto" w:fill="auto"/>
          </w:tcPr>
          <w:p w14:paraId="3696C72B" w14:textId="77777777" w:rsidR="00727776" w:rsidRPr="00EF5450" w:rsidRDefault="00727776" w:rsidP="00BB6C52">
            <w:pPr>
              <w:pStyle w:val="ab"/>
              <w:spacing w:before="120" w:after="120"/>
              <w:ind w:firstLine="709"/>
              <w:rPr>
                <w:snapToGrid/>
                <w:color w:val="auto"/>
                <w:szCs w:val="28"/>
                <w:lang w:val="ru-RU"/>
              </w:rPr>
            </w:pPr>
            <w:r w:rsidRPr="00EF5450">
              <w:rPr>
                <w:b/>
                <w:snapToGrid/>
                <w:color w:val="auto"/>
                <w:szCs w:val="28"/>
                <w:lang w:val="ru-RU"/>
              </w:rPr>
              <w:t>Важно!</w:t>
            </w:r>
          </w:p>
          <w:p w14:paraId="3696C72C" w14:textId="77777777" w:rsidR="00727776" w:rsidRPr="00EF5450" w:rsidRDefault="00727776" w:rsidP="00BB6C52">
            <w:pPr>
              <w:pStyle w:val="ab"/>
              <w:spacing w:before="120" w:after="120"/>
              <w:ind w:firstLine="709"/>
              <w:rPr>
                <w:color w:val="auto"/>
                <w:szCs w:val="28"/>
                <w:lang w:val="ru-RU"/>
              </w:rPr>
            </w:pPr>
            <w:r w:rsidRPr="00EF5450">
              <w:rPr>
                <w:snapToGrid/>
                <w:color w:val="auto"/>
                <w:szCs w:val="28"/>
                <w:lang w:val="ru-RU"/>
              </w:rPr>
              <w:t>Устанавливать период работы без статусной модели может только главный бухгалтер ЦБ и администратор подсистемы. Для всех остальных пользователей на интерфейсе «Настройка временного отключения статусной модели» доступна только установка флага «Отключить статусную модель».</w:t>
            </w:r>
          </w:p>
        </w:tc>
      </w:tr>
    </w:tbl>
    <w:p w14:paraId="0CE5C4F4" w14:textId="77777777" w:rsidR="003C4089" w:rsidRDefault="003C4089" w:rsidP="00727776">
      <w:pPr>
        <w:pStyle w:val="ab"/>
        <w:ind w:firstLine="709"/>
        <w:rPr>
          <w:color w:val="auto"/>
          <w:szCs w:val="28"/>
          <w:lang w:val="ru-RU"/>
        </w:rPr>
      </w:pPr>
    </w:p>
    <w:p w14:paraId="3696C72E" w14:textId="0F5A0E5D" w:rsidR="00727776" w:rsidRDefault="00727776" w:rsidP="00727776">
      <w:pPr>
        <w:pStyle w:val="ab"/>
        <w:ind w:firstLine="709"/>
        <w:rPr>
          <w:color w:val="auto"/>
          <w:szCs w:val="28"/>
          <w:lang w:val="ru-RU"/>
        </w:rPr>
      </w:pPr>
      <w:r w:rsidRPr="00C8344C">
        <w:rPr>
          <w:color w:val="auto"/>
          <w:szCs w:val="28"/>
          <w:lang w:val="ru-RU"/>
        </w:rPr>
        <w:t xml:space="preserve">При работе в режиме без использования статусной модели пользователь </w:t>
      </w:r>
      <w:r>
        <w:rPr>
          <w:color w:val="auto"/>
          <w:szCs w:val="28"/>
          <w:lang w:val="ru-RU"/>
        </w:rPr>
        <w:t>может</w:t>
      </w:r>
      <w:r w:rsidRPr="00C8344C">
        <w:rPr>
          <w:color w:val="auto"/>
          <w:szCs w:val="28"/>
          <w:lang w:val="ru-RU"/>
        </w:rPr>
        <w:t xml:space="preserve"> создавать документы с датой создания (системной датой) равной или большей даты начала периода, и равной или меньше даты окончания периода, указанного в настройке</w:t>
      </w:r>
      <w:r>
        <w:rPr>
          <w:color w:val="auto"/>
          <w:szCs w:val="28"/>
          <w:lang w:val="ru-RU"/>
        </w:rPr>
        <w:t xml:space="preserve"> временного отключения статусной модели</w:t>
      </w:r>
      <w:r w:rsidRPr="00C8344C">
        <w:rPr>
          <w:color w:val="auto"/>
          <w:szCs w:val="28"/>
          <w:lang w:val="ru-RU"/>
        </w:rPr>
        <w:t xml:space="preserve">. </w:t>
      </w:r>
    </w:p>
    <w:p w14:paraId="3696C72F" w14:textId="77777777" w:rsidR="00727776" w:rsidRDefault="002D355A" w:rsidP="00890CE9">
      <w:pPr>
        <w:pStyle w:val="ab"/>
        <w:keepNext/>
        <w:spacing w:before="120" w:after="120"/>
        <w:ind w:firstLine="0"/>
        <w:rPr>
          <w:noProof/>
          <w:snapToGrid/>
          <w:lang w:val="ru-RU"/>
        </w:rPr>
      </w:pPr>
      <w:r w:rsidRPr="00C73E96">
        <w:rPr>
          <w:noProof/>
          <w:snapToGrid/>
          <w:lang w:val="ru-RU" w:eastAsia="ru-RU"/>
        </w:rPr>
        <w:lastRenderedPageBreak/>
        <w:drawing>
          <wp:inline distT="0" distB="0" distL="0" distR="0" wp14:anchorId="3696D645" wp14:editId="3696D646">
            <wp:extent cx="6124575" cy="3829050"/>
            <wp:effectExtent l="19050" t="19050" r="9525" b="0"/>
            <wp:docPr id="1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4575" cy="3829050"/>
                    </a:xfrm>
                    <a:prstGeom prst="rect">
                      <a:avLst/>
                    </a:prstGeom>
                    <a:noFill/>
                    <a:ln w="6350" cmpd="sng">
                      <a:solidFill>
                        <a:srgbClr val="000000"/>
                      </a:solidFill>
                      <a:miter lim="800000"/>
                      <a:headEnd/>
                      <a:tailEnd/>
                    </a:ln>
                    <a:effectLst/>
                  </pic:spPr>
                </pic:pic>
              </a:graphicData>
            </a:graphic>
          </wp:inline>
        </w:drawing>
      </w:r>
    </w:p>
    <w:p w14:paraId="3696C730" w14:textId="2EC05C5D" w:rsidR="00727776" w:rsidRPr="00DC168C" w:rsidRDefault="00727776" w:rsidP="00890CE9">
      <w:pPr>
        <w:pStyle w:val="ab"/>
        <w:spacing w:before="120" w:after="120"/>
        <w:ind w:firstLine="0"/>
        <w:jc w:val="center"/>
        <w:rPr>
          <w:bCs/>
          <w:color w:val="auto"/>
          <w:szCs w:val="28"/>
          <w:lang w:val="ru-RU"/>
        </w:rPr>
      </w:pPr>
      <w:bookmarkStart w:id="372" w:name="_Toc48814828"/>
      <w:r w:rsidRPr="00DC168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91</w:t>
      </w:r>
      <w:r w:rsidR="007C3C94">
        <w:rPr>
          <w:bCs/>
          <w:color w:val="auto"/>
          <w:szCs w:val="28"/>
          <w:lang w:val="ru-RU"/>
        </w:rPr>
        <w:fldChar w:fldCharType="end"/>
      </w:r>
      <w:r w:rsidRPr="00DC168C">
        <w:rPr>
          <w:bCs/>
          <w:color w:val="auto"/>
          <w:szCs w:val="28"/>
          <w:lang w:val="ru-RU"/>
        </w:rPr>
        <w:t xml:space="preserve"> – </w:t>
      </w:r>
      <w:r>
        <w:rPr>
          <w:bCs/>
          <w:color w:val="auto"/>
          <w:szCs w:val="28"/>
          <w:lang w:val="ru-RU"/>
        </w:rPr>
        <w:t>Создание документа в период отключения работы статусной модели</w:t>
      </w:r>
      <w:bookmarkEnd w:id="372"/>
    </w:p>
    <w:p w14:paraId="3696C731" w14:textId="77777777" w:rsidR="00727776" w:rsidRDefault="00727776" w:rsidP="00727776">
      <w:pPr>
        <w:pStyle w:val="ab"/>
        <w:ind w:firstLine="709"/>
        <w:rPr>
          <w:color w:val="auto"/>
          <w:szCs w:val="28"/>
          <w:lang w:val="ru-RU"/>
        </w:rPr>
      </w:pPr>
      <w:r>
        <w:rPr>
          <w:color w:val="auto"/>
          <w:szCs w:val="28"/>
          <w:lang w:val="ru-RU"/>
        </w:rPr>
        <w:t xml:space="preserve">Для возврата к режиму работы с использованием статусной модели необходимо в панели разделов выбрать пункт </w:t>
      </w:r>
      <w:r w:rsidRPr="00C8344C">
        <w:rPr>
          <w:b/>
          <w:i/>
          <w:color w:val="auto"/>
          <w:szCs w:val="28"/>
          <w:lang w:val="ru-RU"/>
        </w:rPr>
        <w:t>«Главное»</w:t>
      </w:r>
      <w:r>
        <w:rPr>
          <w:color w:val="auto"/>
          <w:szCs w:val="28"/>
          <w:lang w:val="ru-RU"/>
        </w:rPr>
        <w:t xml:space="preserve">, далее перейти в подраздел </w:t>
      </w:r>
      <w:r w:rsidRPr="00C8344C">
        <w:rPr>
          <w:b/>
          <w:i/>
          <w:color w:val="auto"/>
          <w:szCs w:val="28"/>
          <w:lang w:val="ru-RU"/>
        </w:rPr>
        <w:t>«Сервис»</w:t>
      </w:r>
      <w:r>
        <w:rPr>
          <w:color w:val="auto"/>
          <w:szCs w:val="28"/>
          <w:lang w:val="ru-RU"/>
        </w:rPr>
        <w:t xml:space="preserve"> и выбрать пункт </w:t>
      </w:r>
      <w:r w:rsidRPr="00C8344C">
        <w:rPr>
          <w:b/>
          <w:i/>
          <w:color w:val="auto"/>
          <w:szCs w:val="28"/>
          <w:lang w:val="ru-RU"/>
        </w:rPr>
        <w:t>«Настройка временного отключения статусной модели»</w:t>
      </w:r>
      <w:r>
        <w:rPr>
          <w:color w:val="auto"/>
          <w:szCs w:val="28"/>
          <w:lang w:val="ru-RU"/>
        </w:rPr>
        <w:t xml:space="preserve">. </w:t>
      </w:r>
    </w:p>
    <w:p w14:paraId="3696C732" w14:textId="77777777" w:rsidR="00727776" w:rsidRDefault="002D355A" w:rsidP="00890CE9">
      <w:pPr>
        <w:pStyle w:val="ab"/>
        <w:keepNext/>
        <w:spacing w:before="120" w:after="120"/>
        <w:ind w:firstLine="0"/>
        <w:rPr>
          <w:noProof/>
          <w:snapToGrid/>
          <w:lang w:val="ru-RU"/>
        </w:rPr>
      </w:pPr>
      <w:r w:rsidRPr="00C73E96">
        <w:rPr>
          <w:noProof/>
          <w:snapToGrid/>
          <w:lang w:val="ru-RU" w:eastAsia="ru-RU"/>
        </w:rPr>
        <w:drawing>
          <wp:inline distT="0" distB="0" distL="0" distR="0" wp14:anchorId="3696D647" wp14:editId="3696D648">
            <wp:extent cx="6124575" cy="2447925"/>
            <wp:effectExtent l="19050" t="19050" r="9525" b="9525"/>
            <wp:docPr id="1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4575" cy="2447925"/>
                    </a:xfrm>
                    <a:prstGeom prst="rect">
                      <a:avLst/>
                    </a:prstGeom>
                    <a:noFill/>
                    <a:ln w="6350" cmpd="sng">
                      <a:solidFill>
                        <a:srgbClr val="000000"/>
                      </a:solidFill>
                      <a:miter lim="800000"/>
                      <a:headEnd/>
                      <a:tailEnd/>
                    </a:ln>
                    <a:effectLst/>
                  </pic:spPr>
                </pic:pic>
              </a:graphicData>
            </a:graphic>
          </wp:inline>
        </w:drawing>
      </w:r>
    </w:p>
    <w:p w14:paraId="3696C733" w14:textId="79B0863D" w:rsidR="00727776" w:rsidRDefault="00727776" w:rsidP="00727776">
      <w:pPr>
        <w:pStyle w:val="ab"/>
        <w:spacing w:before="120" w:after="120"/>
        <w:ind w:firstLine="0"/>
        <w:jc w:val="center"/>
        <w:rPr>
          <w:bCs/>
          <w:color w:val="auto"/>
          <w:szCs w:val="28"/>
          <w:lang w:val="ru-RU"/>
        </w:rPr>
      </w:pPr>
      <w:bookmarkStart w:id="373" w:name="_Toc48814829"/>
      <w:r w:rsidRPr="00DC168C">
        <w:rPr>
          <w:bCs/>
          <w:color w:val="auto"/>
          <w:szCs w:val="28"/>
          <w:lang w:val="ru-RU"/>
        </w:rPr>
        <w:t xml:space="preserve">Рисунок </w:t>
      </w:r>
      <w:r w:rsidR="007C3C94">
        <w:rPr>
          <w:bCs/>
          <w:color w:val="auto"/>
          <w:szCs w:val="28"/>
          <w:lang w:val="ru-RU"/>
        </w:rPr>
        <w:fldChar w:fldCharType="begin"/>
      </w:r>
      <w:r w:rsidR="007C3C94">
        <w:rPr>
          <w:bCs/>
          <w:color w:val="auto"/>
          <w:szCs w:val="28"/>
          <w:lang w:val="ru-RU"/>
        </w:rPr>
        <w:instrText xml:space="preserve"> STYLEREF 1 \s </w:instrText>
      </w:r>
      <w:r w:rsidR="007C3C94">
        <w:rPr>
          <w:bCs/>
          <w:color w:val="auto"/>
          <w:szCs w:val="28"/>
          <w:lang w:val="ru-RU"/>
        </w:rPr>
        <w:fldChar w:fldCharType="separate"/>
      </w:r>
      <w:r w:rsidR="00624B99">
        <w:rPr>
          <w:bCs/>
          <w:noProof/>
          <w:color w:val="auto"/>
          <w:szCs w:val="28"/>
          <w:lang w:val="ru-RU"/>
        </w:rPr>
        <w:t>4</w:t>
      </w:r>
      <w:r w:rsidR="007C3C94">
        <w:rPr>
          <w:bCs/>
          <w:color w:val="auto"/>
          <w:szCs w:val="28"/>
          <w:lang w:val="ru-RU"/>
        </w:rPr>
        <w:fldChar w:fldCharType="end"/>
      </w:r>
      <w:r w:rsidR="007C3C94">
        <w:rPr>
          <w:bCs/>
          <w:color w:val="auto"/>
          <w:szCs w:val="28"/>
          <w:lang w:val="ru-RU"/>
        </w:rPr>
        <w:t>.</w:t>
      </w:r>
      <w:r w:rsidR="007C3C94">
        <w:rPr>
          <w:bCs/>
          <w:color w:val="auto"/>
          <w:szCs w:val="28"/>
          <w:lang w:val="ru-RU"/>
        </w:rPr>
        <w:fldChar w:fldCharType="begin"/>
      </w:r>
      <w:r w:rsidR="007C3C94">
        <w:rPr>
          <w:bCs/>
          <w:color w:val="auto"/>
          <w:szCs w:val="28"/>
          <w:lang w:val="ru-RU"/>
        </w:rPr>
        <w:instrText xml:space="preserve"> SEQ Рисунок \* ARABIC \s 1 </w:instrText>
      </w:r>
      <w:r w:rsidR="007C3C94">
        <w:rPr>
          <w:bCs/>
          <w:color w:val="auto"/>
          <w:szCs w:val="28"/>
          <w:lang w:val="ru-RU"/>
        </w:rPr>
        <w:fldChar w:fldCharType="separate"/>
      </w:r>
      <w:r w:rsidR="00624B99">
        <w:rPr>
          <w:bCs/>
          <w:noProof/>
          <w:color w:val="auto"/>
          <w:szCs w:val="28"/>
          <w:lang w:val="ru-RU"/>
        </w:rPr>
        <w:t>92</w:t>
      </w:r>
      <w:r w:rsidR="007C3C94">
        <w:rPr>
          <w:bCs/>
          <w:color w:val="auto"/>
          <w:szCs w:val="28"/>
          <w:lang w:val="ru-RU"/>
        </w:rPr>
        <w:fldChar w:fldCharType="end"/>
      </w:r>
      <w:r w:rsidRPr="00DC168C">
        <w:rPr>
          <w:bCs/>
          <w:color w:val="auto"/>
          <w:szCs w:val="28"/>
          <w:lang w:val="ru-RU"/>
        </w:rPr>
        <w:t xml:space="preserve"> – </w:t>
      </w:r>
      <w:r>
        <w:rPr>
          <w:bCs/>
          <w:color w:val="auto"/>
          <w:szCs w:val="28"/>
          <w:lang w:val="ru-RU"/>
        </w:rPr>
        <w:t>Включение статусной модели</w:t>
      </w:r>
      <w:bookmarkEnd w:id="373"/>
    </w:p>
    <w:p w14:paraId="3696C734" w14:textId="77777777" w:rsidR="0064640C" w:rsidRPr="00834022" w:rsidRDefault="00727776" w:rsidP="00727776">
      <w:pPr>
        <w:pStyle w:val="26"/>
        <w:numPr>
          <w:ilvl w:val="0"/>
          <w:numId w:val="0"/>
        </w:numPr>
        <w:outlineLvl w:val="9"/>
      </w:pPr>
      <w:r>
        <w:rPr>
          <w:color w:val="auto"/>
          <w:szCs w:val="28"/>
          <w:lang w:val="ru-RU"/>
        </w:rPr>
        <w:lastRenderedPageBreak/>
        <w:t>В открывшейся форме снять флаг «Отключить статусную модель» и нажать кнопку «Установить». После этого продолжить работу в подсистеме с использованием статусной модели.</w:t>
      </w:r>
    </w:p>
    <w:p w14:paraId="3696C735" w14:textId="77777777" w:rsidR="00B909CB" w:rsidRDefault="00B909CB" w:rsidP="00B909CB">
      <w:pPr>
        <w:pStyle w:val="22"/>
        <w:ind w:left="0"/>
        <w:rPr>
          <w:lang w:val="ru-RU"/>
        </w:rPr>
      </w:pPr>
      <w:bookmarkStart w:id="374" w:name="_Toc15294076"/>
      <w:bookmarkStart w:id="375" w:name="_Toc45103970"/>
      <w:bookmarkStart w:id="376" w:name="_Toc47078916"/>
      <w:bookmarkStart w:id="377" w:name="_Toc532145807"/>
      <w:r>
        <w:rPr>
          <w:lang w:val="ru-RU"/>
        </w:rPr>
        <w:t>Аналитические отчеты</w:t>
      </w:r>
      <w:bookmarkEnd w:id="374"/>
      <w:bookmarkEnd w:id="375"/>
      <w:bookmarkEnd w:id="376"/>
    </w:p>
    <w:p w14:paraId="3696C736" w14:textId="77777777" w:rsidR="00B909CB" w:rsidRDefault="00B909CB" w:rsidP="00890CE9">
      <w:pPr>
        <w:pStyle w:val="ab"/>
        <w:ind w:firstLine="709"/>
        <w:rPr>
          <w:lang w:val="ru-RU"/>
        </w:rPr>
      </w:pPr>
      <w:r>
        <w:rPr>
          <w:lang w:val="ru-RU"/>
        </w:rPr>
        <w:t>Для анализа процесса обработки документов реализованы аналитические отчеты. Вызов отчетов осуществляется через панель доступа к формулярам и справочникам. На панели следует выбрать раздел «</w:t>
      </w:r>
      <w:r w:rsidRPr="00446E5D">
        <w:rPr>
          <w:b/>
          <w:i/>
          <w:lang w:val="ru-RU"/>
        </w:rPr>
        <w:t>Задачи по обработке документов</w:t>
      </w:r>
      <w:r>
        <w:rPr>
          <w:lang w:val="ru-RU"/>
        </w:rPr>
        <w:t>», в открывшемся меню выбрать пункт «</w:t>
      </w:r>
      <w:r w:rsidRPr="00446E5D">
        <w:rPr>
          <w:b/>
          <w:i/>
          <w:lang w:val="ru-RU"/>
        </w:rPr>
        <w:t>Отчеты по обработке документов</w:t>
      </w:r>
      <w:r>
        <w:rPr>
          <w:lang w:val="ru-RU"/>
        </w:rPr>
        <w:t>». В результате откроется интерфейс «Отчеты по обработке документов».</w:t>
      </w:r>
    </w:p>
    <w:p w14:paraId="3696C737" w14:textId="77777777" w:rsidR="00B909CB" w:rsidRDefault="002D355A" w:rsidP="00B909CB">
      <w:pPr>
        <w:pStyle w:val="ab"/>
        <w:spacing w:before="240"/>
        <w:ind w:firstLine="0"/>
        <w:jc w:val="center"/>
        <w:rPr>
          <w:noProof/>
          <w:snapToGrid/>
          <w:lang w:val="ru-RU"/>
        </w:rPr>
      </w:pPr>
      <w:r w:rsidRPr="00F56E5F">
        <w:rPr>
          <w:noProof/>
          <w:snapToGrid/>
          <w:lang w:val="ru-RU" w:eastAsia="ru-RU"/>
        </w:rPr>
        <w:drawing>
          <wp:inline distT="0" distB="0" distL="0" distR="0" wp14:anchorId="3696D649" wp14:editId="3696D64A">
            <wp:extent cx="3790950" cy="1704975"/>
            <wp:effectExtent l="0" t="0" r="0" b="0"/>
            <wp:docPr id="1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790950" cy="1704975"/>
                    </a:xfrm>
                    <a:prstGeom prst="rect">
                      <a:avLst/>
                    </a:prstGeom>
                    <a:noFill/>
                    <a:ln>
                      <a:noFill/>
                    </a:ln>
                  </pic:spPr>
                </pic:pic>
              </a:graphicData>
            </a:graphic>
          </wp:inline>
        </w:drawing>
      </w:r>
    </w:p>
    <w:p w14:paraId="3696C738" w14:textId="3DCC3411" w:rsidR="00B909CB" w:rsidRPr="00DE188C" w:rsidRDefault="00B909CB" w:rsidP="00B909CB">
      <w:pPr>
        <w:pStyle w:val="ab"/>
        <w:spacing w:after="240"/>
        <w:ind w:firstLine="0"/>
        <w:jc w:val="center"/>
        <w:rPr>
          <w:noProof/>
          <w:snapToGrid/>
          <w:lang w:val="ru-RU"/>
        </w:rPr>
      </w:pPr>
      <w:bookmarkStart w:id="378" w:name="_Toc15294342"/>
      <w:bookmarkStart w:id="379" w:name="_Toc48814830"/>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93</w:t>
      </w:r>
      <w:r w:rsidR="007C3C94">
        <w:rPr>
          <w:color w:val="auto"/>
          <w:szCs w:val="28"/>
        </w:rPr>
        <w:fldChar w:fldCharType="end"/>
      </w:r>
      <w:r w:rsidRPr="00873D08">
        <w:rPr>
          <w:color w:val="auto"/>
          <w:szCs w:val="28"/>
        </w:rPr>
        <w:t xml:space="preserve"> –  </w:t>
      </w:r>
      <w:r>
        <w:rPr>
          <w:color w:val="auto"/>
          <w:szCs w:val="28"/>
          <w:lang w:val="ru-RU"/>
        </w:rPr>
        <w:t>Интерфейс «Отчеты по обработке документов»</w:t>
      </w:r>
      <w:bookmarkEnd w:id="378"/>
      <w:bookmarkEnd w:id="379"/>
    </w:p>
    <w:p w14:paraId="3696C739" w14:textId="77777777" w:rsidR="00B909CB" w:rsidRDefault="00B909CB" w:rsidP="00890CE9">
      <w:pPr>
        <w:pStyle w:val="ab"/>
        <w:ind w:firstLine="709"/>
        <w:rPr>
          <w:lang w:val="ru-RU"/>
        </w:rPr>
      </w:pPr>
      <w:r>
        <w:rPr>
          <w:lang w:val="ru-RU"/>
        </w:rPr>
        <w:t>Отчеты представлены в следующих вариантах:</w:t>
      </w:r>
    </w:p>
    <w:p w14:paraId="3696C73A" w14:textId="77777777" w:rsidR="00B909CB" w:rsidRDefault="00B909CB" w:rsidP="00BD4159">
      <w:pPr>
        <w:pStyle w:val="ab"/>
        <w:numPr>
          <w:ilvl w:val="0"/>
          <w:numId w:val="251"/>
        </w:numPr>
        <w:spacing w:before="120" w:after="120"/>
        <w:rPr>
          <w:color w:val="auto"/>
          <w:szCs w:val="28"/>
          <w:lang w:val="ru-RU"/>
        </w:rPr>
      </w:pPr>
      <w:r>
        <w:rPr>
          <w:b/>
          <w:i/>
          <w:color w:val="auto"/>
          <w:szCs w:val="28"/>
          <w:lang w:val="ru-RU"/>
        </w:rPr>
        <w:t>Анализ количества задач исполнителей</w:t>
      </w:r>
      <w:r>
        <w:rPr>
          <w:color w:val="auto"/>
          <w:szCs w:val="28"/>
          <w:lang w:val="ru-RU"/>
        </w:rPr>
        <w:t xml:space="preserve"> – отчет отражает информацию о задачах с группировкой по роли исполнителя, исполнителю, типу формуляра. </w:t>
      </w:r>
    </w:p>
    <w:p w14:paraId="3696C73B" w14:textId="77777777" w:rsidR="00B909CB" w:rsidRPr="00790FFB" w:rsidRDefault="002D355A" w:rsidP="00890CE9">
      <w:pPr>
        <w:pStyle w:val="ab"/>
        <w:keepNext/>
        <w:spacing w:before="120" w:after="120"/>
        <w:ind w:firstLine="0"/>
        <w:jc w:val="center"/>
        <w:rPr>
          <w:color w:val="auto"/>
          <w:szCs w:val="28"/>
        </w:rPr>
      </w:pPr>
      <w:r w:rsidRPr="00B74C6B">
        <w:rPr>
          <w:noProof/>
          <w:snapToGrid/>
          <w:lang w:val="ru-RU" w:eastAsia="ru-RU"/>
        </w:rPr>
        <w:lastRenderedPageBreak/>
        <w:drawing>
          <wp:inline distT="0" distB="0" distL="0" distR="0" wp14:anchorId="3696D64B" wp14:editId="3696D64C">
            <wp:extent cx="6124575" cy="2905125"/>
            <wp:effectExtent l="0" t="0" r="0" b="0"/>
            <wp:docPr id="1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4575" cy="2905125"/>
                    </a:xfrm>
                    <a:prstGeom prst="rect">
                      <a:avLst/>
                    </a:prstGeom>
                    <a:noFill/>
                    <a:ln>
                      <a:noFill/>
                    </a:ln>
                  </pic:spPr>
                </pic:pic>
              </a:graphicData>
            </a:graphic>
          </wp:inline>
        </w:drawing>
      </w:r>
    </w:p>
    <w:p w14:paraId="3696C73C" w14:textId="16C2028C" w:rsidR="00B909CB" w:rsidRPr="00790FFB" w:rsidRDefault="00B909CB" w:rsidP="00B909CB">
      <w:pPr>
        <w:pStyle w:val="ab"/>
        <w:spacing w:after="240"/>
        <w:ind w:firstLine="0"/>
        <w:jc w:val="center"/>
        <w:rPr>
          <w:color w:val="auto"/>
          <w:szCs w:val="28"/>
        </w:rPr>
      </w:pPr>
      <w:bookmarkStart w:id="380" w:name="_Toc15294343"/>
      <w:bookmarkStart w:id="381" w:name="_Toc48814831"/>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94</w:t>
      </w:r>
      <w:r w:rsidR="007C3C94">
        <w:rPr>
          <w:color w:val="auto"/>
          <w:szCs w:val="28"/>
        </w:rPr>
        <w:fldChar w:fldCharType="end"/>
      </w:r>
      <w:r>
        <w:rPr>
          <w:color w:val="auto"/>
          <w:szCs w:val="28"/>
        </w:rPr>
        <w:t xml:space="preserve"> – Отчет </w:t>
      </w:r>
      <w:r w:rsidRPr="00790FFB">
        <w:rPr>
          <w:color w:val="auto"/>
          <w:szCs w:val="28"/>
        </w:rPr>
        <w:t>«Анализ количества задач исполнителей»</w:t>
      </w:r>
      <w:bookmarkEnd w:id="380"/>
      <w:bookmarkEnd w:id="381"/>
      <w:r w:rsidRPr="00873D08">
        <w:rPr>
          <w:color w:val="auto"/>
          <w:szCs w:val="28"/>
        </w:rPr>
        <w:t xml:space="preserve"> </w:t>
      </w:r>
    </w:p>
    <w:p w14:paraId="3696C73D" w14:textId="77777777" w:rsidR="00B909CB" w:rsidRDefault="00B909CB" w:rsidP="00890CE9">
      <w:pPr>
        <w:pStyle w:val="ab"/>
        <w:ind w:firstLine="709"/>
        <w:rPr>
          <w:color w:val="auto"/>
          <w:szCs w:val="28"/>
          <w:lang w:val="ru-RU"/>
        </w:rPr>
      </w:pPr>
      <w:r>
        <w:rPr>
          <w:color w:val="auto"/>
          <w:szCs w:val="28"/>
          <w:lang w:val="ru-RU"/>
        </w:rPr>
        <w:t>Присутствует возможность формирования отчета с указанием параметра «</w:t>
      </w:r>
      <w:r w:rsidRPr="0024193E">
        <w:rPr>
          <w:b/>
          <w:color w:val="auto"/>
          <w:szCs w:val="28"/>
          <w:lang w:val="ru-RU"/>
        </w:rPr>
        <w:t>Задачи</w:t>
      </w:r>
      <w:r>
        <w:rPr>
          <w:color w:val="auto"/>
          <w:szCs w:val="28"/>
          <w:lang w:val="ru-RU"/>
        </w:rPr>
        <w:t xml:space="preserve">» </w:t>
      </w:r>
      <w:r>
        <w:rPr>
          <w:color w:val="auto"/>
          <w:szCs w:val="28"/>
          <w:lang w:val="ru-RU"/>
        </w:rPr>
        <w:sym w:font="Symbol" w:char="F02D"/>
      </w:r>
      <w:r>
        <w:rPr>
          <w:color w:val="auto"/>
          <w:szCs w:val="28"/>
          <w:lang w:val="ru-RU"/>
        </w:rPr>
        <w:t xml:space="preserve"> выбор значения осуществляется из списка «</w:t>
      </w:r>
      <w:r w:rsidRPr="0024193E">
        <w:rPr>
          <w:b/>
          <w:color w:val="auto"/>
          <w:szCs w:val="28"/>
          <w:lang w:val="ru-RU"/>
        </w:rPr>
        <w:t>Все</w:t>
      </w:r>
      <w:r>
        <w:rPr>
          <w:color w:val="auto"/>
          <w:szCs w:val="28"/>
          <w:lang w:val="ru-RU"/>
        </w:rPr>
        <w:t>», «</w:t>
      </w:r>
      <w:r w:rsidRPr="0024193E">
        <w:rPr>
          <w:b/>
          <w:color w:val="auto"/>
          <w:szCs w:val="28"/>
          <w:lang w:val="ru-RU"/>
        </w:rPr>
        <w:t>Только</w:t>
      </w:r>
      <w:r>
        <w:rPr>
          <w:color w:val="auto"/>
          <w:szCs w:val="28"/>
          <w:lang w:val="ru-RU"/>
        </w:rPr>
        <w:t xml:space="preserve"> </w:t>
      </w:r>
      <w:r w:rsidRPr="0024193E">
        <w:rPr>
          <w:b/>
          <w:color w:val="auto"/>
          <w:szCs w:val="28"/>
          <w:lang w:val="ru-RU"/>
        </w:rPr>
        <w:t>выполненные</w:t>
      </w:r>
      <w:r>
        <w:rPr>
          <w:color w:val="auto"/>
          <w:szCs w:val="28"/>
          <w:lang w:val="ru-RU"/>
        </w:rPr>
        <w:t>», «</w:t>
      </w:r>
      <w:r w:rsidRPr="0024193E">
        <w:rPr>
          <w:b/>
          <w:color w:val="auto"/>
          <w:szCs w:val="28"/>
          <w:lang w:val="ru-RU"/>
        </w:rPr>
        <w:t>Не</w:t>
      </w:r>
      <w:r>
        <w:rPr>
          <w:color w:val="auto"/>
          <w:szCs w:val="28"/>
          <w:lang w:val="ru-RU"/>
        </w:rPr>
        <w:t xml:space="preserve"> </w:t>
      </w:r>
      <w:r w:rsidRPr="0024193E">
        <w:rPr>
          <w:b/>
          <w:color w:val="auto"/>
          <w:szCs w:val="28"/>
          <w:lang w:val="ru-RU"/>
        </w:rPr>
        <w:t>выполненные</w:t>
      </w:r>
      <w:r>
        <w:rPr>
          <w:color w:val="auto"/>
          <w:szCs w:val="28"/>
          <w:lang w:val="ru-RU"/>
        </w:rPr>
        <w:t>».</w:t>
      </w:r>
    </w:p>
    <w:p w14:paraId="3696C73E" w14:textId="77777777" w:rsidR="00B909CB" w:rsidRPr="00790FFB" w:rsidRDefault="002D355A" w:rsidP="00890CE9">
      <w:pPr>
        <w:pStyle w:val="ab"/>
        <w:keepNext/>
        <w:spacing w:before="120" w:after="120"/>
        <w:ind w:firstLine="0"/>
        <w:jc w:val="center"/>
        <w:rPr>
          <w:color w:val="auto"/>
          <w:szCs w:val="28"/>
        </w:rPr>
      </w:pPr>
      <w:r w:rsidRPr="00790FFB">
        <w:rPr>
          <w:noProof/>
          <w:color w:val="auto"/>
          <w:szCs w:val="28"/>
          <w:lang w:val="ru-RU" w:eastAsia="ru-RU"/>
        </w:rPr>
        <w:drawing>
          <wp:inline distT="0" distB="0" distL="0" distR="0" wp14:anchorId="3696D64D" wp14:editId="3696D64E">
            <wp:extent cx="5943600" cy="857250"/>
            <wp:effectExtent l="0" t="0" r="0" b="0"/>
            <wp:docPr id="1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857250"/>
                    </a:xfrm>
                    <a:prstGeom prst="rect">
                      <a:avLst/>
                    </a:prstGeom>
                    <a:noFill/>
                    <a:ln>
                      <a:noFill/>
                    </a:ln>
                  </pic:spPr>
                </pic:pic>
              </a:graphicData>
            </a:graphic>
          </wp:inline>
        </w:drawing>
      </w:r>
    </w:p>
    <w:p w14:paraId="3696C73F" w14:textId="1E3D3AAC" w:rsidR="00B909CB" w:rsidRPr="00790FFB" w:rsidRDefault="00B909CB" w:rsidP="00B909CB">
      <w:pPr>
        <w:pStyle w:val="ab"/>
        <w:spacing w:after="240"/>
        <w:ind w:firstLine="0"/>
        <w:jc w:val="center"/>
        <w:rPr>
          <w:color w:val="auto"/>
          <w:szCs w:val="28"/>
        </w:rPr>
      </w:pPr>
      <w:bookmarkStart w:id="382" w:name="_Toc15294344"/>
      <w:bookmarkStart w:id="383" w:name="_Toc48814832"/>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95</w:t>
      </w:r>
      <w:r w:rsidR="007C3C94">
        <w:rPr>
          <w:color w:val="auto"/>
          <w:szCs w:val="28"/>
        </w:rPr>
        <w:fldChar w:fldCharType="end"/>
      </w:r>
      <w:r>
        <w:rPr>
          <w:color w:val="auto"/>
          <w:szCs w:val="28"/>
        </w:rPr>
        <w:t xml:space="preserve"> – </w:t>
      </w:r>
      <w:r w:rsidRPr="00790FFB">
        <w:rPr>
          <w:color w:val="auto"/>
          <w:szCs w:val="28"/>
        </w:rPr>
        <w:t>Отбор данных с использованием параметра «Задачи»</w:t>
      </w:r>
      <w:bookmarkEnd w:id="382"/>
      <w:bookmarkEnd w:id="383"/>
      <w:r w:rsidRPr="00873D08">
        <w:rPr>
          <w:color w:val="auto"/>
          <w:szCs w:val="28"/>
        </w:rPr>
        <w:t xml:space="preserve"> </w:t>
      </w:r>
    </w:p>
    <w:p w14:paraId="3696C740" w14:textId="77777777" w:rsidR="00B909CB" w:rsidRDefault="00B909CB" w:rsidP="00BD4159">
      <w:pPr>
        <w:pStyle w:val="ab"/>
        <w:numPr>
          <w:ilvl w:val="0"/>
          <w:numId w:val="251"/>
        </w:numPr>
        <w:spacing w:before="120" w:after="120"/>
        <w:rPr>
          <w:color w:val="auto"/>
          <w:szCs w:val="28"/>
          <w:lang w:val="ru-RU"/>
        </w:rPr>
      </w:pPr>
      <w:r>
        <w:rPr>
          <w:b/>
          <w:i/>
          <w:color w:val="auto"/>
          <w:szCs w:val="28"/>
          <w:lang w:val="ru-RU"/>
        </w:rPr>
        <w:t xml:space="preserve">Анализ количества активных задач исполнителей </w:t>
      </w:r>
      <w:r>
        <w:rPr>
          <w:color w:val="auto"/>
          <w:szCs w:val="28"/>
          <w:lang w:val="ru-RU"/>
        </w:rPr>
        <w:t>– отчет отражает информацию о невыполненных задачах с группировкой по роли исполнителя, исполнителю, типу формуляра.</w:t>
      </w:r>
    </w:p>
    <w:p w14:paraId="3696C741" w14:textId="77777777" w:rsidR="00B909CB" w:rsidRPr="00790FFB" w:rsidRDefault="002D355A" w:rsidP="00890CE9">
      <w:pPr>
        <w:pStyle w:val="ab"/>
        <w:keepNext/>
        <w:spacing w:after="240"/>
        <w:ind w:firstLine="0"/>
        <w:jc w:val="center"/>
        <w:rPr>
          <w:color w:val="auto"/>
          <w:szCs w:val="28"/>
        </w:rPr>
      </w:pPr>
      <w:r w:rsidRPr="006045CA">
        <w:rPr>
          <w:noProof/>
          <w:snapToGrid/>
          <w:lang w:val="ru-RU" w:eastAsia="ru-RU"/>
        </w:rPr>
        <w:drawing>
          <wp:inline distT="0" distB="0" distL="0" distR="0" wp14:anchorId="3696D64F" wp14:editId="3696D650">
            <wp:extent cx="6115050" cy="1657350"/>
            <wp:effectExtent l="0" t="0" r="0" b="0"/>
            <wp:docPr id="1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3696C742" w14:textId="2EA81892" w:rsidR="00B909CB" w:rsidRPr="00790FFB" w:rsidRDefault="00B909CB" w:rsidP="00B909CB">
      <w:pPr>
        <w:pStyle w:val="ab"/>
        <w:spacing w:after="240"/>
        <w:ind w:firstLine="0"/>
        <w:jc w:val="center"/>
        <w:rPr>
          <w:color w:val="auto"/>
          <w:szCs w:val="28"/>
        </w:rPr>
      </w:pPr>
      <w:bookmarkStart w:id="384" w:name="_Toc15294345"/>
      <w:bookmarkStart w:id="385" w:name="_Toc48814833"/>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96</w:t>
      </w:r>
      <w:r w:rsidR="007C3C94">
        <w:rPr>
          <w:color w:val="auto"/>
          <w:szCs w:val="28"/>
        </w:rPr>
        <w:fldChar w:fldCharType="end"/>
      </w:r>
      <w:r>
        <w:rPr>
          <w:color w:val="auto"/>
          <w:szCs w:val="28"/>
        </w:rPr>
        <w:t xml:space="preserve"> – Отчет </w:t>
      </w:r>
      <w:r w:rsidRPr="00790FFB">
        <w:rPr>
          <w:color w:val="auto"/>
          <w:szCs w:val="28"/>
        </w:rPr>
        <w:t>«Анализ количества активных задач исполнителей»</w:t>
      </w:r>
      <w:bookmarkEnd w:id="384"/>
      <w:bookmarkEnd w:id="385"/>
      <w:r>
        <w:rPr>
          <w:color w:val="auto"/>
          <w:szCs w:val="28"/>
        </w:rPr>
        <w:t xml:space="preserve"> </w:t>
      </w:r>
    </w:p>
    <w:p w14:paraId="3696C743" w14:textId="77777777" w:rsidR="00B909CB" w:rsidRDefault="00B909CB" w:rsidP="00B909CB">
      <w:pPr>
        <w:pStyle w:val="ab"/>
        <w:spacing w:before="120" w:after="120"/>
        <w:ind w:left="1571" w:firstLine="0"/>
        <w:rPr>
          <w:color w:val="auto"/>
          <w:szCs w:val="28"/>
          <w:lang w:val="ru-RU"/>
        </w:rPr>
      </w:pPr>
      <w:r>
        <w:rPr>
          <w:color w:val="auto"/>
          <w:szCs w:val="28"/>
          <w:lang w:val="ru-RU"/>
        </w:rPr>
        <w:t xml:space="preserve">В отчете дополнительно содержится информация: </w:t>
      </w:r>
    </w:p>
    <w:p w14:paraId="3696C744" w14:textId="77777777" w:rsidR="00B909CB" w:rsidRDefault="00B909CB" w:rsidP="00BD4159">
      <w:pPr>
        <w:pStyle w:val="ab"/>
        <w:numPr>
          <w:ilvl w:val="0"/>
          <w:numId w:val="252"/>
        </w:numPr>
        <w:spacing w:before="120" w:after="120"/>
        <w:rPr>
          <w:color w:val="auto"/>
          <w:szCs w:val="28"/>
          <w:lang w:val="ru-RU"/>
        </w:rPr>
      </w:pPr>
      <w:r>
        <w:rPr>
          <w:color w:val="auto"/>
          <w:szCs w:val="28"/>
          <w:lang w:val="ru-RU"/>
        </w:rPr>
        <w:lastRenderedPageBreak/>
        <w:t>о количестве задач, принятых к исполнению;</w:t>
      </w:r>
    </w:p>
    <w:p w14:paraId="3696C745" w14:textId="77777777" w:rsidR="00B909CB" w:rsidRDefault="00B909CB" w:rsidP="00BD4159">
      <w:pPr>
        <w:pStyle w:val="ab"/>
        <w:numPr>
          <w:ilvl w:val="0"/>
          <w:numId w:val="252"/>
        </w:numPr>
        <w:spacing w:before="120" w:after="120"/>
        <w:rPr>
          <w:color w:val="auto"/>
          <w:szCs w:val="28"/>
          <w:lang w:val="ru-RU"/>
        </w:rPr>
      </w:pPr>
      <w:r>
        <w:rPr>
          <w:color w:val="auto"/>
          <w:szCs w:val="28"/>
          <w:lang w:val="ru-RU"/>
        </w:rPr>
        <w:t>о количестве задач, не принятых к исполнению;</w:t>
      </w:r>
    </w:p>
    <w:p w14:paraId="3696C746" w14:textId="77777777" w:rsidR="00B909CB" w:rsidRDefault="00B909CB" w:rsidP="00BD4159">
      <w:pPr>
        <w:pStyle w:val="ab"/>
        <w:numPr>
          <w:ilvl w:val="0"/>
          <w:numId w:val="252"/>
        </w:numPr>
        <w:spacing w:before="120" w:after="120"/>
        <w:rPr>
          <w:color w:val="auto"/>
          <w:szCs w:val="28"/>
          <w:lang w:val="ru-RU"/>
        </w:rPr>
      </w:pPr>
      <w:r>
        <w:rPr>
          <w:color w:val="auto"/>
          <w:szCs w:val="28"/>
          <w:lang w:val="ru-RU"/>
        </w:rPr>
        <w:t>о количестве задач с ошибками обработки.</w:t>
      </w:r>
    </w:p>
    <w:p w14:paraId="3696C747" w14:textId="77777777" w:rsidR="00B909CB" w:rsidRPr="00785CBC" w:rsidRDefault="00B909CB" w:rsidP="00BD4159">
      <w:pPr>
        <w:pStyle w:val="ab"/>
        <w:numPr>
          <w:ilvl w:val="0"/>
          <w:numId w:val="251"/>
        </w:numPr>
        <w:spacing w:before="120" w:after="120"/>
        <w:rPr>
          <w:b/>
          <w:i/>
          <w:color w:val="auto"/>
          <w:szCs w:val="28"/>
          <w:lang w:val="ru-RU"/>
        </w:rPr>
      </w:pPr>
      <w:r w:rsidRPr="00CD068F">
        <w:rPr>
          <w:b/>
          <w:i/>
          <w:color w:val="auto"/>
          <w:szCs w:val="28"/>
          <w:lang w:val="ru-RU"/>
        </w:rPr>
        <w:t>Анализ количества задач исполнителей</w:t>
      </w:r>
      <w:r>
        <w:rPr>
          <w:b/>
          <w:i/>
          <w:color w:val="auto"/>
          <w:szCs w:val="28"/>
          <w:lang w:val="ru-RU"/>
        </w:rPr>
        <w:t xml:space="preserve"> (в разрезе типов документов)</w:t>
      </w:r>
      <w:r w:rsidRPr="00CD068F">
        <w:rPr>
          <w:b/>
          <w:i/>
          <w:color w:val="auto"/>
          <w:szCs w:val="28"/>
          <w:lang w:val="ru-RU"/>
        </w:rPr>
        <w:t xml:space="preserve"> </w:t>
      </w:r>
      <w:r>
        <w:rPr>
          <w:color w:val="auto"/>
          <w:szCs w:val="28"/>
          <w:lang w:val="ru-RU"/>
        </w:rPr>
        <w:t>– отчет отражает информацию о задачах с группировкой по типу формуляра и этапу.</w:t>
      </w:r>
    </w:p>
    <w:p w14:paraId="3696C748" w14:textId="77777777" w:rsidR="00B909CB" w:rsidRPr="00790FFB" w:rsidRDefault="002D355A" w:rsidP="00890CE9">
      <w:pPr>
        <w:pStyle w:val="ab"/>
        <w:keepNext/>
        <w:spacing w:before="120" w:after="120"/>
        <w:ind w:firstLine="0"/>
        <w:jc w:val="center"/>
        <w:rPr>
          <w:color w:val="auto"/>
          <w:szCs w:val="28"/>
        </w:rPr>
      </w:pPr>
      <w:r w:rsidRPr="00B61D59">
        <w:rPr>
          <w:noProof/>
          <w:snapToGrid/>
          <w:lang w:val="ru-RU" w:eastAsia="ru-RU"/>
        </w:rPr>
        <w:drawing>
          <wp:inline distT="0" distB="0" distL="0" distR="0" wp14:anchorId="3696D651" wp14:editId="3696D652">
            <wp:extent cx="6115050" cy="2219325"/>
            <wp:effectExtent l="0" t="0" r="0" b="0"/>
            <wp:docPr id="1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5050" cy="2219325"/>
                    </a:xfrm>
                    <a:prstGeom prst="rect">
                      <a:avLst/>
                    </a:prstGeom>
                    <a:noFill/>
                    <a:ln>
                      <a:noFill/>
                    </a:ln>
                  </pic:spPr>
                </pic:pic>
              </a:graphicData>
            </a:graphic>
          </wp:inline>
        </w:drawing>
      </w:r>
    </w:p>
    <w:p w14:paraId="3696C749" w14:textId="4ED821F4" w:rsidR="00B909CB" w:rsidRPr="00790FFB" w:rsidRDefault="00B909CB" w:rsidP="00B909CB">
      <w:pPr>
        <w:pStyle w:val="ab"/>
        <w:spacing w:after="240"/>
        <w:ind w:firstLine="0"/>
        <w:jc w:val="center"/>
        <w:rPr>
          <w:color w:val="auto"/>
          <w:szCs w:val="28"/>
        </w:rPr>
      </w:pPr>
      <w:bookmarkStart w:id="386" w:name="_Toc15294346"/>
      <w:bookmarkStart w:id="387" w:name="_Toc48814834"/>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97</w:t>
      </w:r>
      <w:r w:rsidR="007C3C94">
        <w:rPr>
          <w:color w:val="auto"/>
          <w:szCs w:val="28"/>
        </w:rPr>
        <w:fldChar w:fldCharType="end"/>
      </w:r>
      <w:r>
        <w:rPr>
          <w:color w:val="auto"/>
          <w:szCs w:val="28"/>
        </w:rPr>
        <w:t xml:space="preserve"> – Отчет </w:t>
      </w:r>
      <w:r w:rsidRPr="00790FFB">
        <w:rPr>
          <w:color w:val="auto"/>
          <w:szCs w:val="28"/>
        </w:rPr>
        <w:t>«Анализ количества задач исполнителей (в разрезе типов документов)»</w:t>
      </w:r>
      <w:bookmarkEnd w:id="386"/>
      <w:bookmarkEnd w:id="387"/>
    </w:p>
    <w:p w14:paraId="3696C74A" w14:textId="77777777" w:rsidR="00B909CB" w:rsidRDefault="00B909CB" w:rsidP="00B909CB">
      <w:pPr>
        <w:pStyle w:val="ab"/>
        <w:ind w:firstLine="567"/>
        <w:rPr>
          <w:color w:val="auto"/>
          <w:szCs w:val="28"/>
          <w:lang w:val="ru-RU"/>
        </w:rPr>
      </w:pPr>
      <w:r>
        <w:rPr>
          <w:color w:val="auto"/>
          <w:szCs w:val="28"/>
          <w:lang w:val="ru-RU"/>
        </w:rPr>
        <w:t>Присутствует возможность формирования отчета с указанием параметра «</w:t>
      </w:r>
      <w:r w:rsidRPr="0024193E">
        <w:rPr>
          <w:b/>
          <w:color w:val="auto"/>
          <w:szCs w:val="28"/>
          <w:lang w:val="ru-RU"/>
        </w:rPr>
        <w:t>Задачи</w:t>
      </w:r>
      <w:r>
        <w:rPr>
          <w:color w:val="auto"/>
          <w:szCs w:val="28"/>
          <w:lang w:val="ru-RU"/>
        </w:rPr>
        <w:t xml:space="preserve">» </w:t>
      </w:r>
      <w:r>
        <w:rPr>
          <w:color w:val="auto"/>
          <w:szCs w:val="28"/>
          <w:lang w:val="ru-RU"/>
        </w:rPr>
        <w:sym w:font="Symbol" w:char="F02D"/>
      </w:r>
      <w:r>
        <w:rPr>
          <w:color w:val="auto"/>
          <w:szCs w:val="28"/>
          <w:lang w:val="ru-RU"/>
        </w:rPr>
        <w:t xml:space="preserve"> выбор значения осуществляется из списка «</w:t>
      </w:r>
      <w:r w:rsidRPr="0024193E">
        <w:rPr>
          <w:b/>
          <w:color w:val="auto"/>
          <w:szCs w:val="28"/>
          <w:lang w:val="ru-RU"/>
        </w:rPr>
        <w:t>Все</w:t>
      </w:r>
      <w:r>
        <w:rPr>
          <w:color w:val="auto"/>
          <w:szCs w:val="28"/>
          <w:lang w:val="ru-RU"/>
        </w:rPr>
        <w:t>», «</w:t>
      </w:r>
      <w:r w:rsidRPr="0024193E">
        <w:rPr>
          <w:b/>
          <w:color w:val="auto"/>
          <w:szCs w:val="28"/>
          <w:lang w:val="ru-RU"/>
        </w:rPr>
        <w:t>Только</w:t>
      </w:r>
      <w:r>
        <w:rPr>
          <w:color w:val="auto"/>
          <w:szCs w:val="28"/>
          <w:lang w:val="ru-RU"/>
        </w:rPr>
        <w:t xml:space="preserve"> </w:t>
      </w:r>
      <w:r w:rsidRPr="0024193E">
        <w:rPr>
          <w:b/>
          <w:color w:val="auto"/>
          <w:szCs w:val="28"/>
          <w:lang w:val="ru-RU"/>
        </w:rPr>
        <w:t>выполненные</w:t>
      </w:r>
      <w:r>
        <w:rPr>
          <w:color w:val="auto"/>
          <w:szCs w:val="28"/>
          <w:lang w:val="ru-RU"/>
        </w:rPr>
        <w:t>», «</w:t>
      </w:r>
      <w:r w:rsidRPr="0024193E">
        <w:rPr>
          <w:b/>
          <w:color w:val="auto"/>
          <w:szCs w:val="28"/>
          <w:lang w:val="ru-RU"/>
        </w:rPr>
        <w:t>Не</w:t>
      </w:r>
      <w:r>
        <w:rPr>
          <w:color w:val="auto"/>
          <w:szCs w:val="28"/>
          <w:lang w:val="ru-RU"/>
        </w:rPr>
        <w:t xml:space="preserve"> </w:t>
      </w:r>
      <w:r w:rsidRPr="0024193E">
        <w:rPr>
          <w:b/>
          <w:color w:val="auto"/>
          <w:szCs w:val="28"/>
          <w:lang w:val="ru-RU"/>
        </w:rPr>
        <w:t>выполненные</w:t>
      </w:r>
      <w:r>
        <w:rPr>
          <w:color w:val="auto"/>
          <w:szCs w:val="28"/>
          <w:lang w:val="ru-RU"/>
        </w:rPr>
        <w:t>».</w:t>
      </w:r>
    </w:p>
    <w:p w14:paraId="3696C74B" w14:textId="77777777" w:rsidR="00B909CB" w:rsidRPr="00790FFB" w:rsidRDefault="002D355A" w:rsidP="00890CE9">
      <w:pPr>
        <w:pStyle w:val="ab"/>
        <w:keepNext/>
        <w:spacing w:before="120" w:after="120"/>
        <w:ind w:firstLine="0"/>
        <w:jc w:val="center"/>
        <w:rPr>
          <w:color w:val="auto"/>
          <w:szCs w:val="28"/>
        </w:rPr>
      </w:pPr>
      <w:r w:rsidRPr="00790FFB">
        <w:rPr>
          <w:noProof/>
          <w:color w:val="auto"/>
          <w:szCs w:val="28"/>
          <w:lang w:val="ru-RU" w:eastAsia="ru-RU"/>
        </w:rPr>
        <w:drawing>
          <wp:inline distT="0" distB="0" distL="0" distR="0" wp14:anchorId="3696D653" wp14:editId="3696D654">
            <wp:extent cx="5943600" cy="857250"/>
            <wp:effectExtent l="0" t="0" r="0" b="0"/>
            <wp:docPr id="1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857250"/>
                    </a:xfrm>
                    <a:prstGeom prst="rect">
                      <a:avLst/>
                    </a:prstGeom>
                    <a:noFill/>
                    <a:ln>
                      <a:noFill/>
                    </a:ln>
                  </pic:spPr>
                </pic:pic>
              </a:graphicData>
            </a:graphic>
          </wp:inline>
        </w:drawing>
      </w:r>
    </w:p>
    <w:p w14:paraId="3696C74C" w14:textId="7FF2AD91" w:rsidR="00B909CB" w:rsidRPr="00790FFB" w:rsidRDefault="00B909CB" w:rsidP="00B909CB">
      <w:pPr>
        <w:pStyle w:val="ab"/>
        <w:spacing w:after="240"/>
        <w:ind w:firstLine="0"/>
        <w:jc w:val="center"/>
        <w:rPr>
          <w:color w:val="auto"/>
          <w:szCs w:val="28"/>
        </w:rPr>
      </w:pPr>
      <w:bookmarkStart w:id="388" w:name="_Toc15294347"/>
      <w:bookmarkStart w:id="389" w:name="_Toc48814835"/>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98</w:t>
      </w:r>
      <w:r w:rsidR="007C3C94">
        <w:rPr>
          <w:color w:val="auto"/>
          <w:szCs w:val="28"/>
        </w:rPr>
        <w:fldChar w:fldCharType="end"/>
      </w:r>
      <w:r>
        <w:rPr>
          <w:color w:val="auto"/>
          <w:szCs w:val="28"/>
        </w:rPr>
        <w:t xml:space="preserve"> – </w:t>
      </w:r>
      <w:r w:rsidRPr="00790FFB">
        <w:rPr>
          <w:color w:val="auto"/>
          <w:szCs w:val="28"/>
        </w:rPr>
        <w:t>Отбор данных с использованием параметра «Задачи»</w:t>
      </w:r>
      <w:bookmarkEnd w:id="388"/>
      <w:bookmarkEnd w:id="389"/>
      <w:r w:rsidRPr="00873D08">
        <w:rPr>
          <w:color w:val="auto"/>
          <w:szCs w:val="28"/>
        </w:rPr>
        <w:t xml:space="preserve"> </w:t>
      </w:r>
    </w:p>
    <w:p w14:paraId="3696C74D" w14:textId="77777777" w:rsidR="00B909CB" w:rsidRDefault="00B909CB" w:rsidP="00BD4159">
      <w:pPr>
        <w:pStyle w:val="ab"/>
        <w:numPr>
          <w:ilvl w:val="0"/>
          <w:numId w:val="251"/>
        </w:numPr>
        <w:spacing w:before="120" w:after="120"/>
        <w:rPr>
          <w:color w:val="auto"/>
          <w:szCs w:val="28"/>
          <w:lang w:val="ru-RU"/>
        </w:rPr>
      </w:pPr>
      <w:r w:rsidRPr="00CD068F">
        <w:rPr>
          <w:b/>
          <w:i/>
          <w:color w:val="auto"/>
          <w:szCs w:val="28"/>
          <w:lang w:val="ru-RU"/>
        </w:rPr>
        <w:t xml:space="preserve">Анализ количества активных задач исполнителей (в разрезе типов документов) </w:t>
      </w:r>
      <w:r w:rsidRPr="00CD068F">
        <w:rPr>
          <w:color w:val="auto"/>
          <w:szCs w:val="28"/>
          <w:lang w:val="ru-RU"/>
        </w:rPr>
        <w:t xml:space="preserve">– </w:t>
      </w:r>
      <w:r>
        <w:rPr>
          <w:color w:val="auto"/>
          <w:szCs w:val="28"/>
          <w:lang w:val="ru-RU"/>
        </w:rPr>
        <w:t>отчет отражает информацию о невыполненных задачах с группировкой по типу формуляра и этапу.</w:t>
      </w:r>
    </w:p>
    <w:p w14:paraId="3696C74E" w14:textId="77777777" w:rsidR="00B909CB" w:rsidRPr="00790FFB" w:rsidRDefault="002D355A" w:rsidP="00890CE9">
      <w:pPr>
        <w:pStyle w:val="ab"/>
        <w:keepNext/>
        <w:spacing w:before="120" w:after="120"/>
        <w:ind w:firstLine="0"/>
        <w:jc w:val="center"/>
        <w:rPr>
          <w:color w:val="auto"/>
          <w:szCs w:val="28"/>
        </w:rPr>
      </w:pPr>
      <w:r w:rsidRPr="00213890">
        <w:rPr>
          <w:noProof/>
          <w:snapToGrid/>
          <w:lang w:val="ru-RU" w:eastAsia="ru-RU"/>
        </w:rPr>
        <w:lastRenderedPageBreak/>
        <w:drawing>
          <wp:inline distT="0" distB="0" distL="0" distR="0" wp14:anchorId="3696D655" wp14:editId="3696D656">
            <wp:extent cx="6115050" cy="1885950"/>
            <wp:effectExtent l="0" t="0" r="0" b="0"/>
            <wp:docPr id="1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15050" cy="1885950"/>
                    </a:xfrm>
                    <a:prstGeom prst="rect">
                      <a:avLst/>
                    </a:prstGeom>
                    <a:noFill/>
                    <a:ln>
                      <a:noFill/>
                    </a:ln>
                  </pic:spPr>
                </pic:pic>
              </a:graphicData>
            </a:graphic>
          </wp:inline>
        </w:drawing>
      </w:r>
    </w:p>
    <w:p w14:paraId="3696C74F" w14:textId="39A2BE80" w:rsidR="00B909CB" w:rsidRPr="00790FFB" w:rsidRDefault="00B909CB" w:rsidP="00B909CB">
      <w:pPr>
        <w:pStyle w:val="ab"/>
        <w:spacing w:after="240"/>
        <w:ind w:firstLine="0"/>
        <w:jc w:val="center"/>
        <w:rPr>
          <w:color w:val="auto"/>
          <w:szCs w:val="28"/>
        </w:rPr>
      </w:pPr>
      <w:bookmarkStart w:id="390" w:name="_Toc15294348"/>
      <w:bookmarkStart w:id="391" w:name="_Toc48814836"/>
      <w:r w:rsidRPr="00873D08">
        <w:rPr>
          <w:color w:val="auto"/>
          <w:szCs w:val="28"/>
        </w:rPr>
        <w:t xml:space="preserve">Рисунок </w:t>
      </w:r>
      <w:r w:rsidR="007C3C94">
        <w:rPr>
          <w:color w:val="auto"/>
          <w:szCs w:val="28"/>
        </w:rPr>
        <w:fldChar w:fldCharType="begin"/>
      </w:r>
      <w:r w:rsidR="007C3C94">
        <w:rPr>
          <w:color w:val="auto"/>
          <w:szCs w:val="28"/>
        </w:rPr>
        <w:instrText xml:space="preserve"> STYLEREF 1 \s </w:instrText>
      </w:r>
      <w:r w:rsidR="007C3C94">
        <w:rPr>
          <w:color w:val="auto"/>
          <w:szCs w:val="28"/>
        </w:rPr>
        <w:fldChar w:fldCharType="separate"/>
      </w:r>
      <w:r w:rsidR="00624B99">
        <w:rPr>
          <w:noProof/>
          <w:color w:val="auto"/>
          <w:szCs w:val="28"/>
        </w:rPr>
        <w:t>4</w:t>
      </w:r>
      <w:r w:rsidR="007C3C94">
        <w:rPr>
          <w:color w:val="auto"/>
          <w:szCs w:val="28"/>
        </w:rPr>
        <w:fldChar w:fldCharType="end"/>
      </w:r>
      <w:r w:rsidR="007C3C94">
        <w:rPr>
          <w:color w:val="auto"/>
          <w:szCs w:val="28"/>
        </w:rPr>
        <w:t>.</w:t>
      </w:r>
      <w:r w:rsidR="007C3C94">
        <w:rPr>
          <w:color w:val="auto"/>
          <w:szCs w:val="28"/>
        </w:rPr>
        <w:fldChar w:fldCharType="begin"/>
      </w:r>
      <w:r w:rsidR="007C3C94">
        <w:rPr>
          <w:color w:val="auto"/>
          <w:szCs w:val="28"/>
        </w:rPr>
        <w:instrText xml:space="preserve"> SEQ Рисунок \* ARABIC \s 1 </w:instrText>
      </w:r>
      <w:r w:rsidR="007C3C94">
        <w:rPr>
          <w:color w:val="auto"/>
          <w:szCs w:val="28"/>
        </w:rPr>
        <w:fldChar w:fldCharType="separate"/>
      </w:r>
      <w:r w:rsidR="00624B99">
        <w:rPr>
          <w:noProof/>
          <w:color w:val="auto"/>
          <w:szCs w:val="28"/>
        </w:rPr>
        <w:t>99</w:t>
      </w:r>
      <w:r w:rsidR="007C3C94">
        <w:rPr>
          <w:color w:val="auto"/>
          <w:szCs w:val="28"/>
        </w:rPr>
        <w:fldChar w:fldCharType="end"/>
      </w:r>
      <w:r>
        <w:rPr>
          <w:color w:val="auto"/>
          <w:szCs w:val="28"/>
        </w:rPr>
        <w:t xml:space="preserve"> – Отчет </w:t>
      </w:r>
      <w:r w:rsidRPr="00790FFB">
        <w:rPr>
          <w:color w:val="auto"/>
          <w:szCs w:val="28"/>
        </w:rPr>
        <w:t>«Анализ количества активных задач исполнителей (в разрезе типов документов)»</w:t>
      </w:r>
      <w:bookmarkEnd w:id="390"/>
      <w:bookmarkEnd w:id="391"/>
    </w:p>
    <w:p w14:paraId="3696C750" w14:textId="77777777" w:rsidR="00B909CB" w:rsidRDefault="00B909CB" w:rsidP="00B909CB">
      <w:pPr>
        <w:pStyle w:val="ab"/>
        <w:ind w:firstLine="567"/>
        <w:rPr>
          <w:color w:val="auto"/>
          <w:szCs w:val="28"/>
          <w:lang w:val="ru-RU"/>
        </w:rPr>
      </w:pPr>
      <w:r>
        <w:rPr>
          <w:color w:val="auto"/>
          <w:szCs w:val="28"/>
          <w:lang w:val="ru-RU"/>
        </w:rPr>
        <w:t xml:space="preserve">В отчете дополнительно содержится информация: </w:t>
      </w:r>
    </w:p>
    <w:p w14:paraId="3696C751" w14:textId="77777777" w:rsidR="00B909CB" w:rsidRDefault="00B909CB" w:rsidP="00BD4159">
      <w:pPr>
        <w:pStyle w:val="ab"/>
        <w:numPr>
          <w:ilvl w:val="1"/>
          <w:numId w:val="250"/>
        </w:numPr>
        <w:spacing w:before="120" w:after="120"/>
        <w:rPr>
          <w:color w:val="auto"/>
          <w:szCs w:val="28"/>
          <w:lang w:val="ru-RU"/>
        </w:rPr>
      </w:pPr>
      <w:r w:rsidRPr="00834022">
        <w:rPr>
          <w:color w:val="auto"/>
          <w:szCs w:val="28"/>
          <w:lang w:val="ru-RU"/>
        </w:rPr>
        <w:t>о количестве задач, принятых к исполнению;</w:t>
      </w:r>
    </w:p>
    <w:p w14:paraId="3696C752" w14:textId="77777777" w:rsidR="00B909CB" w:rsidRPr="00834022" w:rsidRDefault="00B909CB" w:rsidP="00BD4159">
      <w:pPr>
        <w:pStyle w:val="ab"/>
        <w:numPr>
          <w:ilvl w:val="1"/>
          <w:numId w:val="250"/>
        </w:numPr>
        <w:spacing w:before="120" w:after="120"/>
        <w:rPr>
          <w:color w:val="auto"/>
          <w:szCs w:val="28"/>
          <w:lang w:val="ru-RU"/>
        </w:rPr>
      </w:pPr>
      <w:r w:rsidRPr="00834022">
        <w:rPr>
          <w:color w:val="auto"/>
          <w:szCs w:val="28"/>
          <w:lang w:val="ru-RU"/>
        </w:rPr>
        <w:t>о количестве задач, не принятых к исполнению;</w:t>
      </w:r>
    </w:p>
    <w:p w14:paraId="3696C753" w14:textId="77777777" w:rsidR="00B909CB" w:rsidRPr="00834022" w:rsidRDefault="00B909CB" w:rsidP="00BD4159">
      <w:pPr>
        <w:pStyle w:val="ab"/>
        <w:numPr>
          <w:ilvl w:val="1"/>
          <w:numId w:val="250"/>
        </w:numPr>
        <w:spacing w:before="120" w:after="120"/>
        <w:rPr>
          <w:color w:val="auto"/>
          <w:szCs w:val="28"/>
          <w:lang w:val="ru-RU"/>
        </w:rPr>
      </w:pPr>
      <w:r w:rsidRPr="00834022">
        <w:rPr>
          <w:color w:val="auto"/>
          <w:szCs w:val="28"/>
          <w:lang w:val="ru-RU"/>
        </w:rPr>
        <w:t>о количестве задач с ошибками обработки.</w:t>
      </w:r>
    </w:p>
    <w:p w14:paraId="3696C754" w14:textId="09E9B9B9" w:rsidR="00BD25BE" w:rsidRPr="001E1C30" w:rsidRDefault="00E96641" w:rsidP="00BD25BE">
      <w:pPr>
        <w:pStyle w:val="22"/>
        <w:pageBreakBefore/>
        <w:ind w:left="0"/>
        <w:rPr>
          <w:rFonts w:ascii="Times New Roman" w:hAnsi="Times New Roman"/>
          <w:lang w:val="ru-RU"/>
        </w:rPr>
      </w:pPr>
      <w:bookmarkStart w:id="392" w:name="_Toc45103971"/>
      <w:bookmarkStart w:id="393" w:name="_Toc47078917"/>
      <w:r>
        <w:rPr>
          <w:rFonts w:ascii="Times New Roman" w:hAnsi="Times New Roman"/>
          <w:lang w:val="ru-RU"/>
        </w:rPr>
        <w:lastRenderedPageBreak/>
        <w:t>М</w:t>
      </w:r>
      <w:r w:rsidRPr="001E1C30">
        <w:rPr>
          <w:rFonts w:ascii="Times New Roman" w:hAnsi="Times New Roman"/>
        </w:rPr>
        <w:t>еханизм</w:t>
      </w:r>
      <w:r w:rsidR="00BD25BE" w:rsidRPr="001E1C30">
        <w:rPr>
          <w:rFonts w:ascii="Times New Roman" w:hAnsi="Times New Roman"/>
        </w:rPr>
        <w:t xml:space="preserve"> централизованного управления нормативно-справочной информацией</w:t>
      </w:r>
      <w:bookmarkEnd w:id="377"/>
      <w:bookmarkEnd w:id="392"/>
      <w:bookmarkEnd w:id="393"/>
    </w:p>
    <w:p w14:paraId="3696C755" w14:textId="77777777" w:rsidR="00BD25BE" w:rsidRPr="001E1C30" w:rsidRDefault="00BD25BE" w:rsidP="00216533">
      <w:pPr>
        <w:pStyle w:val="35"/>
      </w:pPr>
      <w:bookmarkStart w:id="394" w:name="_Toc532145808"/>
      <w:bookmarkStart w:id="395" w:name="_Toc45103972"/>
      <w:bookmarkStart w:id="396" w:name="_Toc47078918"/>
      <w:r w:rsidRPr="001E1C30">
        <w:t>Категории справочников подсистемы</w:t>
      </w:r>
      <w:bookmarkEnd w:id="394"/>
      <w:bookmarkEnd w:id="395"/>
      <w:bookmarkEnd w:id="396"/>
    </w:p>
    <w:p w14:paraId="3696C756" w14:textId="77777777" w:rsidR="00BD25BE" w:rsidRPr="001E1C30" w:rsidRDefault="00BD25BE" w:rsidP="00BD25BE">
      <w:pPr>
        <w:pStyle w:val="afffff"/>
        <w:spacing w:before="120"/>
        <w:rPr>
          <w:rFonts w:ascii="Times New Roman" w:hAnsi="Times New Roman"/>
          <w:sz w:val="28"/>
          <w:szCs w:val="28"/>
        </w:rPr>
      </w:pPr>
      <w:r w:rsidRPr="001E1C30">
        <w:rPr>
          <w:rFonts w:ascii="Times New Roman" w:hAnsi="Times New Roman"/>
          <w:sz w:val="28"/>
          <w:szCs w:val="28"/>
        </w:rPr>
        <w:t>Справочники в программе подразделяются на следующие категории:</w:t>
      </w:r>
    </w:p>
    <w:p w14:paraId="3696C757" w14:textId="77777777" w:rsidR="00BD25BE" w:rsidRPr="001E1C30" w:rsidRDefault="00BD25BE" w:rsidP="00BD4159">
      <w:pPr>
        <w:pStyle w:val="afffff"/>
        <w:numPr>
          <w:ilvl w:val="0"/>
          <w:numId w:val="217"/>
        </w:numPr>
        <w:spacing w:before="120"/>
        <w:rPr>
          <w:rFonts w:ascii="Times New Roman" w:hAnsi="Times New Roman"/>
          <w:sz w:val="28"/>
          <w:szCs w:val="28"/>
        </w:rPr>
      </w:pPr>
      <w:r w:rsidRPr="001E1C30">
        <w:rPr>
          <w:rFonts w:ascii="Times New Roman" w:hAnsi="Times New Roman"/>
          <w:sz w:val="28"/>
          <w:szCs w:val="28"/>
        </w:rPr>
        <w:t>Общероссийские;</w:t>
      </w:r>
    </w:p>
    <w:p w14:paraId="3696C758" w14:textId="77777777" w:rsidR="00BD25BE" w:rsidRPr="001E1C30" w:rsidRDefault="00BD25BE" w:rsidP="00BD4159">
      <w:pPr>
        <w:pStyle w:val="afffff"/>
        <w:numPr>
          <w:ilvl w:val="0"/>
          <w:numId w:val="217"/>
        </w:numPr>
        <w:spacing w:before="120"/>
        <w:rPr>
          <w:rFonts w:ascii="Times New Roman" w:hAnsi="Times New Roman"/>
          <w:sz w:val="28"/>
          <w:szCs w:val="28"/>
        </w:rPr>
      </w:pPr>
      <w:r w:rsidRPr="001E1C30">
        <w:rPr>
          <w:rFonts w:ascii="Times New Roman" w:hAnsi="Times New Roman"/>
          <w:sz w:val="28"/>
          <w:szCs w:val="28"/>
        </w:rPr>
        <w:t>Ведомственные;</w:t>
      </w:r>
    </w:p>
    <w:p w14:paraId="3696C759" w14:textId="77777777" w:rsidR="00BD25BE" w:rsidRPr="001E1C30" w:rsidRDefault="00BD25BE" w:rsidP="00BD4159">
      <w:pPr>
        <w:pStyle w:val="afffff"/>
        <w:numPr>
          <w:ilvl w:val="0"/>
          <w:numId w:val="217"/>
        </w:numPr>
        <w:spacing w:before="120"/>
        <w:rPr>
          <w:rFonts w:ascii="Times New Roman" w:hAnsi="Times New Roman"/>
          <w:sz w:val="28"/>
          <w:szCs w:val="28"/>
        </w:rPr>
      </w:pPr>
      <w:r w:rsidRPr="001E1C30">
        <w:rPr>
          <w:rFonts w:ascii="Times New Roman" w:hAnsi="Times New Roman"/>
          <w:sz w:val="28"/>
          <w:szCs w:val="28"/>
        </w:rPr>
        <w:t>Локальные;</w:t>
      </w:r>
    </w:p>
    <w:p w14:paraId="3696C75A" w14:textId="77777777" w:rsidR="00BD25BE" w:rsidRPr="001E1C30" w:rsidRDefault="00BD25BE" w:rsidP="00BD4159">
      <w:pPr>
        <w:pStyle w:val="afffff"/>
        <w:numPr>
          <w:ilvl w:val="0"/>
          <w:numId w:val="217"/>
        </w:numPr>
        <w:spacing w:before="120"/>
        <w:rPr>
          <w:rFonts w:ascii="Times New Roman" w:hAnsi="Times New Roman"/>
          <w:sz w:val="28"/>
          <w:szCs w:val="28"/>
        </w:rPr>
      </w:pPr>
      <w:r w:rsidRPr="001E1C30">
        <w:rPr>
          <w:rFonts w:ascii="Times New Roman" w:hAnsi="Times New Roman"/>
          <w:sz w:val="28"/>
          <w:szCs w:val="28"/>
        </w:rPr>
        <w:t>Смешанные.</w:t>
      </w:r>
    </w:p>
    <w:p w14:paraId="3696C75B" w14:textId="77777777" w:rsidR="00BD25BE" w:rsidRPr="001E1C30" w:rsidRDefault="00BD25BE" w:rsidP="00BD25BE">
      <w:pPr>
        <w:pStyle w:val="af6"/>
        <w:shd w:val="clear" w:color="auto" w:fill="FFFFFF"/>
        <w:spacing w:before="120" w:after="120"/>
        <w:rPr>
          <w:sz w:val="28"/>
          <w:szCs w:val="28"/>
        </w:rPr>
      </w:pPr>
      <w:r w:rsidRPr="001E1C30">
        <w:rPr>
          <w:b/>
          <w:i/>
          <w:sz w:val="28"/>
          <w:szCs w:val="28"/>
        </w:rPr>
        <w:t>Общероссийские</w:t>
      </w:r>
      <w:r w:rsidRPr="001E1C30">
        <w:rPr>
          <w:sz w:val="28"/>
          <w:szCs w:val="28"/>
        </w:rPr>
        <w:t xml:space="preserve"> - это классификаторы, созданные на Федеральном уровне, они загружаются централизованно и недоступны для изменения пользователям. К ним относятся: </w:t>
      </w:r>
    </w:p>
    <w:p w14:paraId="3696C75C" w14:textId="77777777" w:rsidR="00BD25BE" w:rsidRPr="001E1C30" w:rsidRDefault="00BD25BE" w:rsidP="00BD4159">
      <w:pPr>
        <w:pStyle w:val="1"/>
        <w:numPr>
          <w:ilvl w:val="0"/>
          <w:numId w:val="218"/>
        </w:numPr>
        <w:ind w:left="1208" w:hanging="357"/>
      </w:pPr>
      <w:r w:rsidRPr="001E1C30">
        <w:t>Валюты.</w:t>
      </w:r>
    </w:p>
    <w:p w14:paraId="3696C75D" w14:textId="77777777" w:rsidR="00BD25BE" w:rsidRPr="001E1C30" w:rsidRDefault="00BD25BE" w:rsidP="00BD4159">
      <w:pPr>
        <w:pStyle w:val="1"/>
        <w:numPr>
          <w:ilvl w:val="0"/>
          <w:numId w:val="219"/>
        </w:numPr>
        <w:ind w:left="1208" w:hanging="357"/>
      </w:pPr>
      <w:r w:rsidRPr="001E1C30">
        <w:t>Вид наград.</w:t>
      </w:r>
    </w:p>
    <w:p w14:paraId="3696C75E" w14:textId="77777777" w:rsidR="00BD25BE" w:rsidRPr="001E1C30" w:rsidRDefault="00BD25BE" w:rsidP="00BD4159">
      <w:pPr>
        <w:pStyle w:val="1"/>
        <w:numPr>
          <w:ilvl w:val="0"/>
          <w:numId w:val="219"/>
        </w:numPr>
        <w:ind w:left="1208" w:hanging="357"/>
      </w:pPr>
      <w:r w:rsidRPr="001E1C30">
        <w:t>Вид особой зоны проживания или работы.</w:t>
      </w:r>
    </w:p>
    <w:p w14:paraId="3696C75F" w14:textId="77777777" w:rsidR="00BD25BE" w:rsidRPr="001E1C30" w:rsidRDefault="00BD25BE" w:rsidP="00BD4159">
      <w:pPr>
        <w:pStyle w:val="1"/>
        <w:numPr>
          <w:ilvl w:val="0"/>
          <w:numId w:val="219"/>
        </w:numPr>
        <w:ind w:left="1208" w:hanging="357"/>
      </w:pPr>
      <w:r w:rsidRPr="001E1C30">
        <w:t>Виды аттестаций сотрудников.</w:t>
      </w:r>
    </w:p>
    <w:p w14:paraId="3696C760" w14:textId="77777777" w:rsidR="00BD25BE" w:rsidRPr="001E1C30" w:rsidRDefault="00BD25BE" w:rsidP="00BD4159">
      <w:pPr>
        <w:pStyle w:val="1"/>
        <w:numPr>
          <w:ilvl w:val="0"/>
          <w:numId w:val="219"/>
        </w:numPr>
        <w:ind w:left="1208" w:hanging="357"/>
      </w:pPr>
      <w:r w:rsidRPr="001E1C30">
        <w:t>Виды вычетов НДФЛ.</w:t>
      </w:r>
    </w:p>
    <w:p w14:paraId="3696C761" w14:textId="77777777" w:rsidR="00BD25BE" w:rsidRPr="001E1C30" w:rsidRDefault="00BD25BE" w:rsidP="00BD4159">
      <w:pPr>
        <w:pStyle w:val="1"/>
        <w:numPr>
          <w:ilvl w:val="0"/>
          <w:numId w:val="219"/>
        </w:numPr>
        <w:ind w:left="1208" w:hanging="357"/>
      </w:pPr>
      <w:r w:rsidRPr="001E1C30">
        <w:t>Виды договоров с сотрудниками.</w:t>
      </w:r>
    </w:p>
    <w:p w14:paraId="3696C762" w14:textId="77777777" w:rsidR="00BD25BE" w:rsidRPr="001E1C30" w:rsidRDefault="00BD25BE" w:rsidP="00BD4159">
      <w:pPr>
        <w:pStyle w:val="1"/>
        <w:numPr>
          <w:ilvl w:val="0"/>
          <w:numId w:val="219"/>
        </w:numPr>
        <w:ind w:left="1208" w:hanging="357"/>
      </w:pPr>
      <w:r w:rsidRPr="001E1C30">
        <w:t>Виды документов об образовании.</w:t>
      </w:r>
    </w:p>
    <w:p w14:paraId="3696C763" w14:textId="77777777" w:rsidR="00BD25BE" w:rsidRPr="001E1C30" w:rsidRDefault="00BD25BE" w:rsidP="00BD4159">
      <w:pPr>
        <w:pStyle w:val="1"/>
        <w:numPr>
          <w:ilvl w:val="0"/>
          <w:numId w:val="219"/>
        </w:numPr>
        <w:ind w:left="1208" w:hanging="357"/>
      </w:pPr>
      <w:r w:rsidRPr="001E1C30">
        <w:t>Виды документов физических лиц.</w:t>
      </w:r>
    </w:p>
    <w:p w14:paraId="3696C764" w14:textId="77777777" w:rsidR="00BD25BE" w:rsidRPr="001E1C30" w:rsidRDefault="00BD25BE" w:rsidP="00BD4159">
      <w:pPr>
        <w:pStyle w:val="1"/>
        <w:numPr>
          <w:ilvl w:val="0"/>
          <w:numId w:val="219"/>
        </w:numPr>
        <w:ind w:left="1208" w:hanging="357"/>
      </w:pPr>
      <w:r w:rsidRPr="001E1C30">
        <w:t>Виды должностей государственной службы.</w:t>
      </w:r>
    </w:p>
    <w:p w14:paraId="3696C765" w14:textId="77777777" w:rsidR="00BD25BE" w:rsidRPr="001E1C30" w:rsidRDefault="00BD25BE" w:rsidP="00BD4159">
      <w:pPr>
        <w:pStyle w:val="1"/>
        <w:numPr>
          <w:ilvl w:val="0"/>
          <w:numId w:val="219"/>
        </w:numPr>
        <w:ind w:left="1208" w:hanging="357"/>
      </w:pPr>
      <w:r w:rsidRPr="001E1C30">
        <w:t>Виды доходов (взносы).</w:t>
      </w:r>
    </w:p>
    <w:p w14:paraId="3696C766" w14:textId="77777777" w:rsidR="00BD25BE" w:rsidRPr="001E1C30" w:rsidRDefault="00BD25BE" w:rsidP="00BD4159">
      <w:pPr>
        <w:pStyle w:val="1"/>
        <w:numPr>
          <w:ilvl w:val="0"/>
          <w:numId w:val="219"/>
        </w:numPr>
        <w:ind w:left="1208" w:hanging="357"/>
      </w:pPr>
      <w:r w:rsidRPr="001E1C30">
        <w:t>Виды доходов НДФЛ.</w:t>
      </w:r>
    </w:p>
    <w:p w14:paraId="3696C767" w14:textId="77777777" w:rsidR="00BD25BE" w:rsidRPr="001E1C30" w:rsidRDefault="00BD25BE" w:rsidP="00BD4159">
      <w:pPr>
        <w:pStyle w:val="1"/>
        <w:numPr>
          <w:ilvl w:val="0"/>
          <w:numId w:val="219"/>
        </w:numPr>
        <w:ind w:left="1208" w:hanging="357"/>
      </w:pPr>
      <w:r w:rsidRPr="001E1C30">
        <w:t>Виды исполнительных документов.</w:t>
      </w:r>
    </w:p>
    <w:p w14:paraId="3696C768" w14:textId="77777777" w:rsidR="00BD25BE" w:rsidRPr="001E1C30" w:rsidRDefault="00BD25BE" w:rsidP="00BD4159">
      <w:pPr>
        <w:pStyle w:val="1"/>
        <w:numPr>
          <w:ilvl w:val="0"/>
          <w:numId w:val="219"/>
        </w:numPr>
        <w:ind w:left="1208" w:hanging="357"/>
      </w:pPr>
      <w:r w:rsidRPr="001E1C30">
        <w:t>Виды использования рабочего времени.</w:t>
      </w:r>
    </w:p>
    <w:p w14:paraId="3696C769" w14:textId="77777777" w:rsidR="00BD25BE" w:rsidRPr="001E1C30" w:rsidRDefault="00BD25BE" w:rsidP="00BD4159">
      <w:pPr>
        <w:pStyle w:val="1"/>
        <w:numPr>
          <w:ilvl w:val="0"/>
          <w:numId w:val="219"/>
        </w:numPr>
        <w:ind w:left="1208" w:hanging="357"/>
      </w:pPr>
      <w:r w:rsidRPr="001E1C30">
        <w:t>Виды образования.</w:t>
      </w:r>
    </w:p>
    <w:p w14:paraId="3696C76A" w14:textId="77777777" w:rsidR="00BD25BE" w:rsidRPr="001E1C30" w:rsidRDefault="00BD25BE" w:rsidP="00BD4159">
      <w:pPr>
        <w:pStyle w:val="1"/>
        <w:numPr>
          <w:ilvl w:val="0"/>
          <w:numId w:val="219"/>
        </w:numPr>
        <w:ind w:left="1208" w:hanging="357"/>
      </w:pPr>
      <w:r w:rsidRPr="001E1C30">
        <w:t>Виды ограничения пособия.</w:t>
      </w:r>
    </w:p>
    <w:p w14:paraId="3696C76B" w14:textId="77777777" w:rsidR="00BD25BE" w:rsidRPr="001E1C30" w:rsidRDefault="00BD25BE" w:rsidP="00BD4159">
      <w:pPr>
        <w:pStyle w:val="1"/>
        <w:numPr>
          <w:ilvl w:val="0"/>
          <w:numId w:val="219"/>
        </w:numPr>
        <w:ind w:left="1208" w:hanging="357"/>
      </w:pPr>
      <w:r w:rsidRPr="001E1C30">
        <w:t>Виды отпусков.</w:t>
      </w:r>
    </w:p>
    <w:p w14:paraId="3696C76C" w14:textId="77777777" w:rsidR="00BD25BE" w:rsidRPr="001E1C30" w:rsidRDefault="00BD25BE" w:rsidP="00BD4159">
      <w:pPr>
        <w:pStyle w:val="1"/>
        <w:numPr>
          <w:ilvl w:val="0"/>
          <w:numId w:val="219"/>
        </w:numPr>
        <w:ind w:left="1208" w:hanging="357"/>
      </w:pPr>
      <w:r w:rsidRPr="001E1C30">
        <w:t>Виды подтверждающих документов отпуска по уходу.</w:t>
      </w:r>
    </w:p>
    <w:p w14:paraId="3696C76D" w14:textId="77777777" w:rsidR="00BD25BE" w:rsidRPr="001E1C30" w:rsidRDefault="00BD25BE" w:rsidP="00BD4159">
      <w:pPr>
        <w:pStyle w:val="1"/>
        <w:numPr>
          <w:ilvl w:val="0"/>
          <w:numId w:val="219"/>
        </w:numPr>
        <w:ind w:left="1208" w:hanging="357"/>
      </w:pPr>
      <w:r w:rsidRPr="001E1C30">
        <w:t>Виды профессиональной подготовки.</w:t>
      </w:r>
    </w:p>
    <w:p w14:paraId="3696C76E" w14:textId="77777777" w:rsidR="00BD25BE" w:rsidRPr="001E1C30" w:rsidRDefault="00BD25BE" w:rsidP="00BD4159">
      <w:pPr>
        <w:pStyle w:val="1"/>
        <w:numPr>
          <w:ilvl w:val="0"/>
          <w:numId w:val="219"/>
        </w:numPr>
        <w:ind w:left="1208" w:hanging="357"/>
      </w:pPr>
      <w:r w:rsidRPr="001E1C30">
        <w:t>Виды работ с досрочной пенсией.</w:t>
      </w:r>
    </w:p>
    <w:p w14:paraId="3696C76F" w14:textId="77777777" w:rsidR="00BD25BE" w:rsidRPr="001E1C30" w:rsidRDefault="00BD25BE" w:rsidP="00BD4159">
      <w:pPr>
        <w:pStyle w:val="1"/>
        <w:numPr>
          <w:ilvl w:val="0"/>
          <w:numId w:val="219"/>
        </w:numPr>
        <w:ind w:left="1208" w:hanging="357"/>
      </w:pPr>
      <w:r w:rsidRPr="001E1C30">
        <w:t>Виды стажа.</w:t>
      </w:r>
    </w:p>
    <w:p w14:paraId="3696C770" w14:textId="77777777" w:rsidR="00BD25BE" w:rsidRPr="001E1C30" w:rsidRDefault="00BD25BE" w:rsidP="00BD4159">
      <w:pPr>
        <w:pStyle w:val="1"/>
        <w:numPr>
          <w:ilvl w:val="0"/>
          <w:numId w:val="219"/>
        </w:numPr>
        <w:ind w:left="1208" w:hanging="357"/>
      </w:pPr>
      <w:r w:rsidRPr="001E1C30">
        <w:lastRenderedPageBreak/>
        <w:t xml:space="preserve">Виды тарифов страховых взносов. </w:t>
      </w:r>
    </w:p>
    <w:p w14:paraId="3696C771" w14:textId="77777777" w:rsidR="00BD25BE" w:rsidRPr="001E1C30" w:rsidRDefault="00BD25BE" w:rsidP="00BD4159">
      <w:pPr>
        <w:pStyle w:val="1"/>
        <w:numPr>
          <w:ilvl w:val="0"/>
          <w:numId w:val="219"/>
        </w:numPr>
        <w:ind w:left="1208" w:hanging="357"/>
      </w:pPr>
      <w:r w:rsidRPr="001E1C30">
        <w:t>Воинские звания. Основания для досрочной пенсии (СЗВ-К).</w:t>
      </w:r>
    </w:p>
    <w:p w14:paraId="3696C772" w14:textId="77777777" w:rsidR="00BD25BE" w:rsidRPr="001E1C30" w:rsidRDefault="00BD25BE" w:rsidP="00BD4159">
      <w:pPr>
        <w:pStyle w:val="1"/>
        <w:numPr>
          <w:ilvl w:val="0"/>
          <w:numId w:val="219"/>
        </w:numPr>
        <w:ind w:left="1208" w:hanging="357"/>
      </w:pPr>
      <w:r w:rsidRPr="001E1C30">
        <w:t>Воинские, специальные звания.</w:t>
      </w:r>
    </w:p>
    <w:p w14:paraId="3696C773" w14:textId="77777777" w:rsidR="00BD25BE" w:rsidRPr="001E1C30" w:rsidRDefault="00BD25BE" w:rsidP="00BD4159">
      <w:pPr>
        <w:pStyle w:val="1"/>
        <w:numPr>
          <w:ilvl w:val="0"/>
          <w:numId w:val="219"/>
        </w:numPr>
        <w:ind w:left="1208" w:hanging="357"/>
      </w:pPr>
      <w:r w:rsidRPr="001E1C30">
        <w:t>Вычеты к доходам по НДФЛ.</w:t>
      </w:r>
    </w:p>
    <w:p w14:paraId="3696C774" w14:textId="77777777" w:rsidR="00BD25BE" w:rsidRPr="001E1C30" w:rsidRDefault="00BD25BE" w:rsidP="00BD4159">
      <w:pPr>
        <w:pStyle w:val="1"/>
        <w:numPr>
          <w:ilvl w:val="0"/>
          <w:numId w:val="219"/>
        </w:numPr>
        <w:ind w:left="1208" w:hanging="357"/>
      </w:pPr>
      <w:r w:rsidRPr="001E1C30">
        <w:t>Годность к военной службе.</w:t>
      </w:r>
    </w:p>
    <w:p w14:paraId="3696C775" w14:textId="77777777" w:rsidR="00BD25BE" w:rsidRPr="001E1C30" w:rsidRDefault="00BD25BE" w:rsidP="00BD4159">
      <w:pPr>
        <w:pStyle w:val="1"/>
        <w:numPr>
          <w:ilvl w:val="0"/>
          <w:numId w:val="219"/>
        </w:numPr>
        <w:ind w:left="1208" w:hanging="357"/>
      </w:pPr>
      <w:r w:rsidRPr="001E1C30">
        <w:t>Группы должностей государственной службы.</w:t>
      </w:r>
    </w:p>
    <w:p w14:paraId="3696C776" w14:textId="77777777" w:rsidR="00BD25BE" w:rsidRPr="001E1C30" w:rsidRDefault="00BD25BE" w:rsidP="00BD4159">
      <w:pPr>
        <w:pStyle w:val="1"/>
        <w:numPr>
          <w:ilvl w:val="0"/>
          <w:numId w:val="219"/>
        </w:numPr>
        <w:ind w:left="1208" w:hanging="357"/>
      </w:pPr>
      <w:r w:rsidRPr="001E1C30">
        <w:t>Категории должностей государственной службы.</w:t>
      </w:r>
    </w:p>
    <w:p w14:paraId="3696C777" w14:textId="77777777" w:rsidR="00BD25BE" w:rsidRPr="001E1C30" w:rsidRDefault="00BD25BE" w:rsidP="00BD4159">
      <w:pPr>
        <w:pStyle w:val="1"/>
        <w:numPr>
          <w:ilvl w:val="0"/>
          <w:numId w:val="219"/>
        </w:numPr>
        <w:ind w:left="1208" w:hanging="357"/>
      </w:pPr>
      <w:r w:rsidRPr="001E1C30">
        <w:t>Категории должностей для воинского учета.</w:t>
      </w:r>
    </w:p>
    <w:p w14:paraId="3696C778" w14:textId="77777777" w:rsidR="00BD25BE" w:rsidRPr="001E1C30" w:rsidRDefault="00BD25BE" w:rsidP="00BD4159">
      <w:pPr>
        <w:pStyle w:val="1"/>
        <w:numPr>
          <w:ilvl w:val="0"/>
          <w:numId w:val="219"/>
        </w:numPr>
        <w:ind w:left="1208" w:hanging="357"/>
      </w:pPr>
      <w:r w:rsidRPr="001E1C30">
        <w:t>Категории должностей для статистического учета.</w:t>
      </w:r>
    </w:p>
    <w:p w14:paraId="3696C779" w14:textId="77777777" w:rsidR="00BD25BE" w:rsidRPr="001E1C30" w:rsidRDefault="00BD25BE" w:rsidP="00BD4159">
      <w:pPr>
        <w:pStyle w:val="1"/>
        <w:numPr>
          <w:ilvl w:val="0"/>
          <w:numId w:val="219"/>
        </w:numPr>
        <w:ind w:left="1208" w:hanging="357"/>
      </w:pPr>
      <w:r w:rsidRPr="001E1C30">
        <w:t>Категории должностей для учета забронированных.</w:t>
      </w:r>
    </w:p>
    <w:p w14:paraId="3696C77A" w14:textId="77777777" w:rsidR="00BD25BE" w:rsidRPr="001E1C30" w:rsidRDefault="00BD25BE" w:rsidP="00BD4159">
      <w:pPr>
        <w:pStyle w:val="1"/>
        <w:numPr>
          <w:ilvl w:val="0"/>
          <w:numId w:val="219"/>
        </w:numPr>
        <w:ind w:left="1208" w:hanging="357"/>
      </w:pPr>
      <w:r w:rsidRPr="001E1C30">
        <w:t>Категории запаса военнообязанных.</w:t>
      </w:r>
    </w:p>
    <w:p w14:paraId="3696C77B" w14:textId="77777777" w:rsidR="00BD25BE" w:rsidRPr="001E1C30" w:rsidRDefault="00BD25BE" w:rsidP="00BD4159">
      <w:pPr>
        <w:pStyle w:val="1"/>
        <w:numPr>
          <w:ilvl w:val="0"/>
          <w:numId w:val="219"/>
        </w:numPr>
        <w:ind w:left="1208" w:hanging="357"/>
      </w:pPr>
      <w:r w:rsidRPr="001E1C30">
        <w:t>Классификатор банков.</w:t>
      </w:r>
    </w:p>
    <w:p w14:paraId="3696C77C" w14:textId="77777777" w:rsidR="00BD25BE" w:rsidRPr="001E1C30" w:rsidRDefault="00BD25BE" w:rsidP="00BD4159">
      <w:pPr>
        <w:pStyle w:val="1"/>
        <w:numPr>
          <w:ilvl w:val="0"/>
          <w:numId w:val="219"/>
        </w:numPr>
        <w:ind w:left="1208" w:hanging="357"/>
      </w:pPr>
      <w:r w:rsidRPr="001E1C30">
        <w:t>Классификатор воинских званий.</w:t>
      </w:r>
    </w:p>
    <w:p w14:paraId="3696C77D" w14:textId="77777777" w:rsidR="00BD25BE" w:rsidRPr="001E1C30" w:rsidRDefault="00BD25BE" w:rsidP="00BD4159">
      <w:pPr>
        <w:pStyle w:val="1"/>
        <w:numPr>
          <w:ilvl w:val="0"/>
          <w:numId w:val="219"/>
        </w:numPr>
        <w:ind w:left="1208" w:hanging="357"/>
      </w:pPr>
      <w:r w:rsidRPr="001E1C30">
        <w:t>Классные чины, ранги.</w:t>
      </w:r>
    </w:p>
    <w:p w14:paraId="3696C77E" w14:textId="77777777" w:rsidR="00BD25BE" w:rsidRPr="001E1C30" w:rsidRDefault="00BD25BE" w:rsidP="00BD4159">
      <w:pPr>
        <w:pStyle w:val="1"/>
        <w:numPr>
          <w:ilvl w:val="0"/>
          <w:numId w:val="219"/>
        </w:numPr>
        <w:ind w:left="1208" w:hanging="357"/>
      </w:pPr>
      <w:r w:rsidRPr="001E1C30">
        <w:t>Классы условий труда по результатам специальной оценки.</w:t>
      </w:r>
    </w:p>
    <w:p w14:paraId="3696C77F" w14:textId="77777777" w:rsidR="00BD25BE" w:rsidRPr="001E1C30" w:rsidRDefault="00BD25BE" w:rsidP="00BD4159">
      <w:pPr>
        <w:pStyle w:val="1"/>
        <w:numPr>
          <w:ilvl w:val="0"/>
          <w:numId w:val="219"/>
        </w:numPr>
        <w:ind w:left="1208" w:hanging="357"/>
      </w:pPr>
      <w:r w:rsidRPr="001E1C30">
        <w:t>Минимальная оплата труда.</w:t>
      </w:r>
    </w:p>
    <w:p w14:paraId="3696C780" w14:textId="77777777" w:rsidR="00BD25BE" w:rsidRPr="001E1C30" w:rsidRDefault="00BD25BE" w:rsidP="00BD4159">
      <w:pPr>
        <w:pStyle w:val="1"/>
        <w:numPr>
          <w:ilvl w:val="0"/>
          <w:numId w:val="219"/>
        </w:numPr>
        <w:ind w:left="1208" w:hanging="357"/>
      </w:pPr>
      <w:r w:rsidRPr="001E1C30">
        <w:t>Основания для доначисления страховых взносов.</w:t>
      </w:r>
    </w:p>
    <w:p w14:paraId="3696C781" w14:textId="77777777" w:rsidR="00BD25BE" w:rsidRPr="001E1C30" w:rsidRDefault="00BD25BE" w:rsidP="00BD4159">
      <w:pPr>
        <w:pStyle w:val="1"/>
        <w:numPr>
          <w:ilvl w:val="0"/>
          <w:numId w:val="219"/>
        </w:numPr>
        <w:ind w:left="1208" w:hanging="357"/>
      </w:pPr>
      <w:r w:rsidRPr="001E1C30">
        <w:t>Основания для досрочной пенсии.</w:t>
      </w:r>
    </w:p>
    <w:p w14:paraId="3696C782" w14:textId="77777777" w:rsidR="00BD25BE" w:rsidRPr="001E1C30" w:rsidRDefault="00BD25BE" w:rsidP="00BD4159">
      <w:pPr>
        <w:pStyle w:val="1"/>
        <w:numPr>
          <w:ilvl w:val="0"/>
          <w:numId w:val="219"/>
        </w:numPr>
        <w:ind w:left="1208" w:hanging="357"/>
      </w:pPr>
      <w:r w:rsidRPr="001E1C30">
        <w:t>Основания для исчисления стажа.</w:t>
      </w:r>
    </w:p>
    <w:p w14:paraId="3696C783" w14:textId="77777777" w:rsidR="00BD25BE" w:rsidRPr="001E1C30" w:rsidRDefault="00BD25BE" w:rsidP="00BD4159">
      <w:pPr>
        <w:pStyle w:val="1"/>
        <w:numPr>
          <w:ilvl w:val="0"/>
          <w:numId w:val="219"/>
        </w:numPr>
        <w:ind w:left="1208" w:hanging="357"/>
      </w:pPr>
      <w:r w:rsidRPr="001E1C30">
        <w:t>Основания заключения срочных контрактов госслужащих.</w:t>
      </w:r>
    </w:p>
    <w:p w14:paraId="3696C784" w14:textId="77777777" w:rsidR="00BD25BE" w:rsidRPr="001E1C30" w:rsidRDefault="00BD25BE" w:rsidP="00BD4159">
      <w:pPr>
        <w:pStyle w:val="1"/>
        <w:numPr>
          <w:ilvl w:val="0"/>
          <w:numId w:val="219"/>
        </w:numPr>
        <w:ind w:left="1208" w:hanging="357"/>
      </w:pPr>
      <w:r w:rsidRPr="001E1C30">
        <w:t>Основания заключения срочных трудовых договоров.</w:t>
      </w:r>
    </w:p>
    <w:p w14:paraId="3696C785" w14:textId="77777777" w:rsidR="00BD25BE" w:rsidRPr="001E1C30" w:rsidRDefault="00BD25BE" w:rsidP="00BD4159">
      <w:pPr>
        <w:pStyle w:val="1"/>
        <w:numPr>
          <w:ilvl w:val="0"/>
          <w:numId w:val="219"/>
        </w:numPr>
        <w:ind w:left="1208" w:hanging="357"/>
      </w:pPr>
      <w:r w:rsidRPr="001E1C30">
        <w:t>Основания увольнения с государственной службы.</w:t>
      </w:r>
    </w:p>
    <w:p w14:paraId="3696C786" w14:textId="77777777" w:rsidR="00BD25BE" w:rsidRPr="001E1C30" w:rsidRDefault="00BD25BE" w:rsidP="00BD4159">
      <w:pPr>
        <w:pStyle w:val="1"/>
        <w:numPr>
          <w:ilvl w:val="0"/>
          <w:numId w:val="219"/>
        </w:numPr>
        <w:ind w:left="1208" w:hanging="357"/>
      </w:pPr>
      <w:r w:rsidRPr="001E1C30">
        <w:t>Основания увольнения.</w:t>
      </w:r>
    </w:p>
    <w:p w14:paraId="3696C787" w14:textId="77777777" w:rsidR="00BD25BE" w:rsidRPr="001E1C30" w:rsidRDefault="00BD25BE" w:rsidP="00BD4159">
      <w:pPr>
        <w:pStyle w:val="1"/>
        <w:numPr>
          <w:ilvl w:val="0"/>
          <w:numId w:val="219"/>
        </w:numPr>
        <w:ind w:left="1208" w:hanging="357"/>
      </w:pPr>
      <w:r w:rsidRPr="001E1C30">
        <w:t>Основания финансирования пособия федеральным бюджетом.</w:t>
      </w:r>
    </w:p>
    <w:p w14:paraId="3696C788" w14:textId="77777777" w:rsidR="00BD25BE" w:rsidRPr="001E1C30" w:rsidRDefault="00BD25BE" w:rsidP="00BD4159">
      <w:pPr>
        <w:pStyle w:val="1"/>
        <w:numPr>
          <w:ilvl w:val="0"/>
          <w:numId w:val="219"/>
        </w:numPr>
        <w:ind w:left="1208" w:hanging="357"/>
      </w:pPr>
      <w:r w:rsidRPr="001E1C30">
        <w:t>Особые условия труда ПФР.</w:t>
      </w:r>
    </w:p>
    <w:p w14:paraId="3696C789" w14:textId="77777777" w:rsidR="00BD25BE" w:rsidRPr="001E1C30" w:rsidRDefault="00BD25BE" w:rsidP="00BD4159">
      <w:pPr>
        <w:pStyle w:val="1"/>
        <w:numPr>
          <w:ilvl w:val="0"/>
          <w:numId w:val="219"/>
        </w:numPr>
        <w:ind w:left="1208" w:hanging="357"/>
      </w:pPr>
      <w:r w:rsidRPr="001E1C30">
        <w:t>Отношение к воинской обязанности.</w:t>
      </w:r>
    </w:p>
    <w:p w14:paraId="3696C78A" w14:textId="77777777" w:rsidR="00BD25BE" w:rsidRPr="001E1C30" w:rsidRDefault="00BD25BE" w:rsidP="00BD4159">
      <w:pPr>
        <w:pStyle w:val="1"/>
        <w:numPr>
          <w:ilvl w:val="0"/>
          <w:numId w:val="219"/>
        </w:numPr>
        <w:ind w:left="1208" w:hanging="357"/>
      </w:pPr>
      <w:r w:rsidRPr="001E1C30">
        <w:t>Отношение к воинскому учету.</w:t>
      </w:r>
    </w:p>
    <w:p w14:paraId="3696C78B" w14:textId="77777777" w:rsidR="00BD25BE" w:rsidRPr="001E1C30" w:rsidRDefault="00BD25BE" w:rsidP="00BD4159">
      <w:pPr>
        <w:pStyle w:val="1"/>
        <w:numPr>
          <w:ilvl w:val="0"/>
          <w:numId w:val="219"/>
        </w:numPr>
        <w:ind w:left="1208" w:hanging="357"/>
      </w:pPr>
      <w:r w:rsidRPr="001E1C30">
        <w:t>Отношение к особой зоне.</w:t>
      </w:r>
    </w:p>
    <w:p w14:paraId="3696C78C" w14:textId="77777777" w:rsidR="00BD25BE" w:rsidRPr="001E1C30" w:rsidRDefault="00BD25BE" w:rsidP="00BD4159">
      <w:pPr>
        <w:pStyle w:val="1"/>
        <w:numPr>
          <w:ilvl w:val="0"/>
          <w:numId w:val="219"/>
        </w:numPr>
        <w:ind w:left="1208" w:hanging="357"/>
      </w:pPr>
      <w:r w:rsidRPr="001E1C30">
        <w:t>Отрасли науки.</w:t>
      </w:r>
    </w:p>
    <w:p w14:paraId="3696C78D" w14:textId="77777777" w:rsidR="00BD25BE" w:rsidRPr="001E1C30" w:rsidRDefault="00BD25BE" w:rsidP="00BD4159">
      <w:pPr>
        <w:pStyle w:val="1"/>
        <w:numPr>
          <w:ilvl w:val="0"/>
          <w:numId w:val="219"/>
        </w:numPr>
        <w:ind w:left="1208" w:hanging="357"/>
      </w:pPr>
      <w:r w:rsidRPr="001E1C30">
        <w:t>Перечень пособий социального страхования.</w:t>
      </w:r>
    </w:p>
    <w:p w14:paraId="3696C78E" w14:textId="77777777" w:rsidR="00BD25BE" w:rsidRPr="001E1C30" w:rsidRDefault="00BD25BE" w:rsidP="00BD4159">
      <w:pPr>
        <w:pStyle w:val="1"/>
        <w:numPr>
          <w:ilvl w:val="0"/>
          <w:numId w:val="219"/>
        </w:numPr>
        <w:ind w:left="1208" w:hanging="357"/>
      </w:pPr>
      <w:r w:rsidRPr="001E1C30">
        <w:t xml:space="preserve">Пол физического лица. </w:t>
      </w:r>
    </w:p>
    <w:p w14:paraId="3696C78F" w14:textId="77777777" w:rsidR="00BD25BE" w:rsidRPr="001E1C30" w:rsidRDefault="00BD25BE" w:rsidP="00BD4159">
      <w:pPr>
        <w:pStyle w:val="1"/>
        <w:numPr>
          <w:ilvl w:val="0"/>
          <w:numId w:val="219"/>
        </w:numPr>
        <w:ind w:left="1208" w:hanging="357"/>
      </w:pPr>
      <w:r w:rsidRPr="001E1C30">
        <w:lastRenderedPageBreak/>
        <w:t>Причины нетрудоспособности.</w:t>
      </w:r>
    </w:p>
    <w:p w14:paraId="3696C790" w14:textId="77777777" w:rsidR="00BD25BE" w:rsidRPr="001E1C30" w:rsidRDefault="00BD25BE" w:rsidP="00BD4159">
      <w:pPr>
        <w:pStyle w:val="1"/>
        <w:numPr>
          <w:ilvl w:val="0"/>
          <w:numId w:val="219"/>
        </w:numPr>
        <w:ind w:left="1208" w:hanging="357"/>
      </w:pPr>
      <w:r w:rsidRPr="001E1C30">
        <w:t>Прожиточные минимумы.</w:t>
      </w:r>
    </w:p>
    <w:p w14:paraId="3696C791" w14:textId="77777777" w:rsidR="00BD25BE" w:rsidRPr="001E1C30" w:rsidRDefault="00BD25BE" w:rsidP="00BD4159">
      <w:pPr>
        <w:pStyle w:val="1"/>
        <w:numPr>
          <w:ilvl w:val="0"/>
          <w:numId w:val="219"/>
        </w:numPr>
        <w:ind w:left="1208" w:hanging="357"/>
      </w:pPr>
      <w:r w:rsidRPr="001E1C30">
        <w:t>Производственные календари.</w:t>
      </w:r>
    </w:p>
    <w:p w14:paraId="3696C792" w14:textId="77777777" w:rsidR="00BD25BE" w:rsidRPr="001E1C30" w:rsidRDefault="00BD25BE" w:rsidP="00BD4159">
      <w:pPr>
        <w:pStyle w:val="1"/>
        <w:numPr>
          <w:ilvl w:val="0"/>
          <w:numId w:val="219"/>
        </w:numPr>
        <w:ind w:left="1208" w:hanging="357"/>
      </w:pPr>
      <w:r w:rsidRPr="001E1C30">
        <w:t>Результаты аттестации на соответствие должности госслужащего.</w:t>
      </w:r>
    </w:p>
    <w:p w14:paraId="3696C793" w14:textId="77777777" w:rsidR="00BD25BE" w:rsidRPr="001E1C30" w:rsidRDefault="00BD25BE" w:rsidP="00BD4159">
      <w:pPr>
        <w:pStyle w:val="1"/>
        <w:numPr>
          <w:ilvl w:val="0"/>
          <w:numId w:val="219"/>
        </w:numPr>
        <w:ind w:left="1208" w:hanging="357"/>
      </w:pPr>
      <w:r w:rsidRPr="001E1C30">
        <w:t>Случаи ухода за больными детьми.</w:t>
      </w:r>
    </w:p>
    <w:p w14:paraId="3696C794" w14:textId="77777777" w:rsidR="00BD25BE" w:rsidRPr="001E1C30" w:rsidRDefault="00BD25BE" w:rsidP="00BD4159">
      <w:pPr>
        <w:pStyle w:val="1"/>
        <w:numPr>
          <w:ilvl w:val="0"/>
          <w:numId w:val="219"/>
        </w:numPr>
        <w:ind w:left="1208" w:hanging="357"/>
      </w:pPr>
      <w:r w:rsidRPr="001E1C30">
        <w:t>Составы военнослужащих.</w:t>
      </w:r>
    </w:p>
    <w:p w14:paraId="3696C795" w14:textId="77777777" w:rsidR="00BD25BE" w:rsidRPr="001E1C30" w:rsidRDefault="00BD25BE" w:rsidP="00BD4159">
      <w:pPr>
        <w:pStyle w:val="1"/>
        <w:numPr>
          <w:ilvl w:val="0"/>
          <w:numId w:val="219"/>
        </w:numPr>
        <w:ind w:left="1208" w:hanging="357"/>
      </w:pPr>
      <w:r w:rsidRPr="001E1C30">
        <w:t>Состояние в браке.</w:t>
      </w:r>
    </w:p>
    <w:p w14:paraId="3696C796" w14:textId="77777777" w:rsidR="00BD25BE" w:rsidRPr="001E1C30" w:rsidRDefault="00BD25BE" w:rsidP="00BD4159">
      <w:pPr>
        <w:pStyle w:val="1"/>
        <w:numPr>
          <w:ilvl w:val="0"/>
          <w:numId w:val="219"/>
        </w:numPr>
        <w:ind w:left="1208" w:hanging="357"/>
      </w:pPr>
      <w:r w:rsidRPr="001E1C30">
        <w:t>Специальности (ОКСО).</w:t>
      </w:r>
    </w:p>
    <w:p w14:paraId="3696C797" w14:textId="77777777" w:rsidR="00BD25BE" w:rsidRPr="001E1C30" w:rsidRDefault="00BD25BE" w:rsidP="00BD4159">
      <w:pPr>
        <w:pStyle w:val="1"/>
        <w:numPr>
          <w:ilvl w:val="0"/>
          <w:numId w:val="219"/>
        </w:numPr>
        <w:ind w:left="1208" w:hanging="357"/>
      </w:pPr>
      <w:r w:rsidRPr="001E1C30">
        <w:t>Способы выплаты пособия, выплачиваемого ФСС.</w:t>
      </w:r>
    </w:p>
    <w:p w14:paraId="3696C798" w14:textId="77777777" w:rsidR="00BD25BE" w:rsidRPr="001E1C30" w:rsidRDefault="00BD25BE" w:rsidP="00BD4159">
      <w:pPr>
        <w:pStyle w:val="1"/>
        <w:numPr>
          <w:ilvl w:val="0"/>
          <w:numId w:val="219"/>
        </w:numPr>
        <w:ind w:left="1208" w:hanging="357"/>
      </w:pPr>
      <w:r w:rsidRPr="001E1C30">
        <w:t>Способы оплаты по договору ГПХ.</w:t>
      </w:r>
    </w:p>
    <w:p w14:paraId="3696C799" w14:textId="77777777" w:rsidR="00BD25BE" w:rsidRPr="001E1C30" w:rsidRDefault="00BD25BE" w:rsidP="00BD4159">
      <w:pPr>
        <w:pStyle w:val="1"/>
        <w:numPr>
          <w:ilvl w:val="0"/>
          <w:numId w:val="219"/>
        </w:numPr>
        <w:ind w:left="1208" w:hanging="357"/>
      </w:pPr>
      <w:r w:rsidRPr="001E1C30">
        <w:t>Способы расчета среднего заработка для оплаты пособия.</w:t>
      </w:r>
    </w:p>
    <w:p w14:paraId="3696C79A" w14:textId="77777777" w:rsidR="00BD25BE" w:rsidRPr="001E1C30" w:rsidRDefault="00BD25BE" w:rsidP="00BD4159">
      <w:pPr>
        <w:pStyle w:val="1"/>
        <w:numPr>
          <w:ilvl w:val="0"/>
          <w:numId w:val="219"/>
        </w:numPr>
        <w:ind w:left="1208" w:hanging="357"/>
      </w:pPr>
      <w:r w:rsidRPr="001E1C30">
        <w:t>Способы расчета удержания по исполнительному документу.</w:t>
      </w:r>
    </w:p>
    <w:p w14:paraId="3696C79B" w14:textId="77777777" w:rsidR="00BD25BE" w:rsidRPr="001E1C30" w:rsidRDefault="00BD25BE" w:rsidP="00BD4159">
      <w:pPr>
        <w:pStyle w:val="1"/>
        <w:numPr>
          <w:ilvl w:val="0"/>
          <w:numId w:val="219"/>
        </w:numPr>
        <w:ind w:left="1208" w:hanging="357"/>
      </w:pPr>
      <w:r w:rsidRPr="001E1C30">
        <w:t>Ставки НДФЛ.</w:t>
      </w:r>
    </w:p>
    <w:p w14:paraId="3696C79C" w14:textId="77777777" w:rsidR="00BD25BE" w:rsidRPr="001E1C30" w:rsidRDefault="00BD25BE" w:rsidP="00BD4159">
      <w:pPr>
        <w:pStyle w:val="1"/>
        <w:numPr>
          <w:ilvl w:val="0"/>
          <w:numId w:val="219"/>
        </w:numPr>
        <w:ind w:left="1208" w:hanging="357"/>
      </w:pPr>
      <w:r w:rsidRPr="001E1C30">
        <w:t>Статусы налогоплательщиков (НДФЛ).</w:t>
      </w:r>
    </w:p>
    <w:p w14:paraId="3696C79D" w14:textId="77777777" w:rsidR="00BD25BE" w:rsidRPr="001E1C30" w:rsidRDefault="00BD25BE" w:rsidP="00BD4159">
      <w:pPr>
        <w:pStyle w:val="1"/>
        <w:numPr>
          <w:ilvl w:val="0"/>
          <w:numId w:val="219"/>
        </w:numPr>
        <w:ind w:left="1208" w:hanging="357"/>
      </w:pPr>
      <w:r w:rsidRPr="001E1C30">
        <w:t>Степени знания языков.</w:t>
      </w:r>
    </w:p>
    <w:p w14:paraId="3696C79E" w14:textId="77777777" w:rsidR="00BD25BE" w:rsidRPr="001E1C30" w:rsidRDefault="00BD25BE" w:rsidP="00BD4159">
      <w:pPr>
        <w:pStyle w:val="1"/>
        <w:numPr>
          <w:ilvl w:val="0"/>
          <w:numId w:val="219"/>
        </w:numPr>
        <w:ind w:left="1208" w:hanging="357"/>
      </w:pPr>
      <w:r w:rsidRPr="001E1C30">
        <w:t>Степени родства.</w:t>
      </w:r>
    </w:p>
    <w:p w14:paraId="3696C79F" w14:textId="77777777" w:rsidR="00BD25BE" w:rsidRPr="001E1C30" w:rsidRDefault="00BD25BE" w:rsidP="00BD4159">
      <w:pPr>
        <w:pStyle w:val="1"/>
        <w:numPr>
          <w:ilvl w:val="0"/>
          <w:numId w:val="219"/>
        </w:numPr>
        <w:ind w:left="1208" w:hanging="357"/>
      </w:pPr>
      <w:r w:rsidRPr="001E1C30">
        <w:t>Страны мира.</w:t>
      </w:r>
    </w:p>
    <w:p w14:paraId="3696C7A0" w14:textId="77777777" w:rsidR="00BD25BE" w:rsidRPr="001E1C30" w:rsidRDefault="00BD25BE" w:rsidP="00BD4159">
      <w:pPr>
        <w:pStyle w:val="1"/>
        <w:numPr>
          <w:ilvl w:val="0"/>
          <w:numId w:val="219"/>
        </w:numPr>
        <w:ind w:left="1208" w:hanging="357"/>
      </w:pPr>
      <w:r w:rsidRPr="001E1C30">
        <w:t>Тарифы страховых взносов.</w:t>
      </w:r>
    </w:p>
    <w:p w14:paraId="3696C7A1" w14:textId="77777777" w:rsidR="00BD25BE" w:rsidRPr="001E1C30" w:rsidRDefault="00BD25BE" w:rsidP="00BD4159">
      <w:pPr>
        <w:pStyle w:val="1"/>
        <w:numPr>
          <w:ilvl w:val="0"/>
          <w:numId w:val="219"/>
        </w:numPr>
        <w:ind w:left="1208" w:hanging="357"/>
      </w:pPr>
      <w:r w:rsidRPr="001E1C30">
        <w:t>Территориальные условия.</w:t>
      </w:r>
    </w:p>
    <w:p w14:paraId="3696C7A2" w14:textId="77777777" w:rsidR="00BD25BE" w:rsidRPr="001E1C30" w:rsidRDefault="00BD25BE" w:rsidP="00BD4159">
      <w:pPr>
        <w:pStyle w:val="1"/>
        <w:numPr>
          <w:ilvl w:val="0"/>
          <w:numId w:val="219"/>
        </w:numPr>
        <w:ind w:left="1208" w:hanging="357"/>
      </w:pPr>
      <w:r w:rsidRPr="001E1C30">
        <w:t>Тип наград.</w:t>
      </w:r>
    </w:p>
    <w:p w14:paraId="3696C7A3" w14:textId="77777777" w:rsidR="00BD25BE" w:rsidRPr="001E1C30" w:rsidRDefault="00BD25BE" w:rsidP="00BD4159">
      <w:pPr>
        <w:pStyle w:val="1"/>
        <w:numPr>
          <w:ilvl w:val="0"/>
          <w:numId w:val="219"/>
        </w:numPr>
        <w:ind w:left="1208" w:hanging="357"/>
      </w:pPr>
      <w:r w:rsidRPr="001E1C30">
        <w:t>Типы аттестации сотрудников.</w:t>
      </w:r>
    </w:p>
    <w:p w14:paraId="3696C7A4" w14:textId="77777777" w:rsidR="00BD25BE" w:rsidRPr="001E1C30" w:rsidRDefault="00BD25BE" w:rsidP="00BD4159">
      <w:pPr>
        <w:pStyle w:val="1"/>
        <w:numPr>
          <w:ilvl w:val="0"/>
          <w:numId w:val="219"/>
        </w:numPr>
        <w:ind w:left="1208" w:hanging="357"/>
      </w:pPr>
      <w:r w:rsidRPr="001E1C30">
        <w:t>Типы контактной информации.</w:t>
      </w:r>
    </w:p>
    <w:p w14:paraId="3696C7A5" w14:textId="77777777" w:rsidR="00BD25BE" w:rsidRPr="001E1C30" w:rsidRDefault="00BD25BE" w:rsidP="00BD4159">
      <w:pPr>
        <w:pStyle w:val="1"/>
        <w:numPr>
          <w:ilvl w:val="0"/>
          <w:numId w:val="219"/>
        </w:numPr>
        <w:ind w:left="1208" w:hanging="357"/>
      </w:pPr>
      <w:r w:rsidRPr="001E1C30">
        <w:t>Условия труда (форма СЗВ-К).</w:t>
      </w:r>
    </w:p>
    <w:p w14:paraId="3696C7A6" w14:textId="77777777" w:rsidR="00BD25BE" w:rsidRPr="001E1C30" w:rsidRDefault="00BD25BE" w:rsidP="00BD4159">
      <w:pPr>
        <w:pStyle w:val="1"/>
        <w:numPr>
          <w:ilvl w:val="0"/>
          <w:numId w:val="219"/>
        </w:numPr>
        <w:ind w:left="1208" w:hanging="357"/>
      </w:pPr>
      <w:r w:rsidRPr="001E1C30">
        <w:t>Ученые звания.</w:t>
      </w:r>
    </w:p>
    <w:p w14:paraId="3696C7A7" w14:textId="77777777" w:rsidR="00BD25BE" w:rsidRPr="001E1C30" w:rsidRDefault="00BD25BE" w:rsidP="00BD4159">
      <w:pPr>
        <w:pStyle w:val="1"/>
        <w:numPr>
          <w:ilvl w:val="0"/>
          <w:numId w:val="219"/>
        </w:numPr>
        <w:ind w:left="1208" w:hanging="357"/>
      </w:pPr>
      <w:r w:rsidRPr="001E1C30">
        <w:t>Ученые степени.</w:t>
      </w:r>
    </w:p>
    <w:p w14:paraId="3696C7A8" w14:textId="77777777" w:rsidR="00BD25BE" w:rsidRPr="001E1C30" w:rsidRDefault="00BD25BE" w:rsidP="00BD4159">
      <w:pPr>
        <w:pStyle w:val="1"/>
        <w:numPr>
          <w:ilvl w:val="0"/>
          <w:numId w:val="219"/>
        </w:numPr>
        <w:ind w:left="1208" w:hanging="357"/>
      </w:pPr>
      <w:r w:rsidRPr="001E1C30">
        <w:t>Формы справки о рождении ребенка.</w:t>
      </w:r>
    </w:p>
    <w:p w14:paraId="3696C7A9" w14:textId="77777777" w:rsidR="00BD25BE" w:rsidRPr="001E1C30" w:rsidRDefault="00BD25BE" w:rsidP="00BD4159">
      <w:pPr>
        <w:pStyle w:val="1"/>
        <w:numPr>
          <w:ilvl w:val="0"/>
          <w:numId w:val="219"/>
        </w:numPr>
        <w:ind w:left="1208" w:hanging="357"/>
      </w:pPr>
      <w:r w:rsidRPr="001E1C30">
        <w:t>Языки народов мира.</w:t>
      </w:r>
    </w:p>
    <w:p w14:paraId="3696C7AA" w14:textId="77777777" w:rsidR="00BD25BE" w:rsidRPr="001E1C30" w:rsidRDefault="00BD25BE" w:rsidP="00BD25BE">
      <w:pPr>
        <w:pStyle w:val="af6"/>
        <w:shd w:val="clear" w:color="auto" w:fill="FFFFFF"/>
        <w:spacing w:before="120" w:after="120"/>
        <w:rPr>
          <w:sz w:val="28"/>
          <w:szCs w:val="28"/>
        </w:rPr>
      </w:pPr>
      <w:r w:rsidRPr="001E1C30">
        <w:rPr>
          <w:b/>
          <w:i/>
          <w:sz w:val="28"/>
          <w:szCs w:val="28"/>
        </w:rPr>
        <w:t>Ведомственные</w:t>
      </w:r>
      <w:r w:rsidRPr="001E1C30">
        <w:rPr>
          <w:sz w:val="28"/>
          <w:szCs w:val="28"/>
        </w:rPr>
        <w:t xml:space="preserve"> - это классификаторы, созданные на ведомственном уровне, они также заполняются централизованно. Если необходимо добавить элемент в ведомственный справочник, следует подать из программы соответствующую заявку администратору ФК. К ведомственным классификаторам относятся: </w:t>
      </w:r>
    </w:p>
    <w:p w14:paraId="3696C7AB" w14:textId="77777777" w:rsidR="00BD25BE" w:rsidRPr="001E1C30" w:rsidRDefault="00BD25BE" w:rsidP="00BD4159">
      <w:pPr>
        <w:pStyle w:val="1"/>
        <w:numPr>
          <w:ilvl w:val="0"/>
          <w:numId w:val="220"/>
        </w:numPr>
        <w:ind w:left="1208" w:hanging="357"/>
      </w:pPr>
      <w:r w:rsidRPr="001E1C30">
        <w:lastRenderedPageBreak/>
        <w:t>Виды контактной информации.</w:t>
      </w:r>
    </w:p>
    <w:p w14:paraId="3696C7AC" w14:textId="77777777" w:rsidR="00BD25BE" w:rsidRPr="001E1C30" w:rsidRDefault="00BD25BE" w:rsidP="00BD4159">
      <w:pPr>
        <w:pStyle w:val="1"/>
        <w:numPr>
          <w:ilvl w:val="0"/>
          <w:numId w:val="220"/>
        </w:numPr>
        <w:ind w:left="1208" w:hanging="357"/>
      </w:pPr>
      <w:r w:rsidRPr="001E1C30">
        <w:t>Должности.</w:t>
      </w:r>
    </w:p>
    <w:p w14:paraId="3696C7AD" w14:textId="77777777" w:rsidR="00BD25BE" w:rsidRPr="001E1C30" w:rsidRDefault="00BD25BE" w:rsidP="00BD4159">
      <w:pPr>
        <w:pStyle w:val="1"/>
        <w:numPr>
          <w:ilvl w:val="0"/>
          <w:numId w:val="220"/>
        </w:numPr>
        <w:ind w:left="1208" w:hanging="357"/>
      </w:pPr>
      <w:r w:rsidRPr="001E1C30">
        <w:t>Организации.</w:t>
      </w:r>
    </w:p>
    <w:p w14:paraId="3696C7AE" w14:textId="77777777" w:rsidR="00BD25BE" w:rsidRPr="001E1C30" w:rsidRDefault="00BD25BE" w:rsidP="00BD4159">
      <w:pPr>
        <w:pStyle w:val="1"/>
        <w:numPr>
          <w:ilvl w:val="0"/>
          <w:numId w:val="220"/>
        </w:numPr>
        <w:ind w:left="1208" w:hanging="357"/>
      </w:pPr>
      <w:r w:rsidRPr="001E1C30">
        <w:t>Причины совмещения.</w:t>
      </w:r>
    </w:p>
    <w:p w14:paraId="3696C7AF" w14:textId="77777777" w:rsidR="00BD25BE" w:rsidRPr="001E1C30" w:rsidRDefault="00BD25BE" w:rsidP="00BD4159">
      <w:pPr>
        <w:pStyle w:val="1"/>
        <w:numPr>
          <w:ilvl w:val="0"/>
          <w:numId w:val="220"/>
        </w:numPr>
        <w:ind w:left="1208" w:hanging="357"/>
      </w:pPr>
      <w:r w:rsidRPr="001E1C30">
        <w:t>Результаты аттестации на соответствие должности.</w:t>
      </w:r>
    </w:p>
    <w:p w14:paraId="3696C7B0" w14:textId="77777777" w:rsidR="00BD25BE" w:rsidRPr="001E1C30" w:rsidRDefault="00BD25BE" w:rsidP="00BD4159">
      <w:pPr>
        <w:pStyle w:val="1"/>
        <w:numPr>
          <w:ilvl w:val="0"/>
          <w:numId w:val="220"/>
        </w:numPr>
        <w:ind w:left="1208" w:hanging="357"/>
      </w:pPr>
      <w:r w:rsidRPr="001E1C30">
        <w:t>Результаты подтверждения квалификации по специальности.</w:t>
      </w:r>
    </w:p>
    <w:p w14:paraId="3696C7B1" w14:textId="77777777" w:rsidR="00BD25BE" w:rsidRPr="001E1C30" w:rsidRDefault="00BD25BE" w:rsidP="00BD4159">
      <w:pPr>
        <w:pStyle w:val="1"/>
        <w:numPr>
          <w:ilvl w:val="0"/>
          <w:numId w:val="220"/>
        </w:numPr>
        <w:ind w:left="1208" w:hanging="357"/>
      </w:pPr>
      <w:r w:rsidRPr="001E1C30">
        <w:t>Решения аттестационных комиссий.</w:t>
      </w:r>
    </w:p>
    <w:p w14:paraId="3696C7B2" w14:textId="77777777" w:rsidR="00BD25BE" w:rsidRPr="001E1C30" w:rsidRDefault="00BD25BE" w:rsidP="00BD4159">
      <w:pPr>
        <w:pStyle w:val="1"/>
        <w:numPr>
          <w:ilvl w:val="0"/>
          <w:numId w:val="220"/>
        </w:numPr>
        <w:ind w:left="1208" w:hanging="357"/>
      </w:pPr>
      <w:r w:rsidRPr="001E1C30">
        <w:t xml:space="preserve">Роли членов аттестационной комиссии. </w:t>
      </w:r>
    </w:p>
    <w:p w14:paraId="3696C7B3" w14:textId="77777777" w:rsidR="00BD25BE" w:rsidRPr="001E1C30" w:rsidRDefault="00BD25BE" w:rsidP="00BD25BE">
      <w:pPr>
        <w:pStyle w:val="af6"/>
        <w:shd w:val="clear" w:color="auto" w:fill="FFFFFF"/>
        <w:spacing w:before="120" w:after="120"/>
        <w:rPr>
          <w:sz w:val="28"/>
          <w:szCs w:val="28"/>
        </w:rPr>
      </w:pPr>
      <w:r w:rsidRPr="001E1C30">
        <w:rPr>
          <w:sz w:val="28"/>
          <w:szCs w:val="28"/>
        </w:rPr>
        <w:tab/>
        <w:t>Элемент федерального и ведомственного справочника в области данных учреждения, не связанный с элементом общего классификатора подсистемы управления НСИ, нельзя выбирать при работе в программе, будет выдоно сообщение об ошибке.</w:t>
      </w:r>
    </w:p>
    <w:p w14:paraId="3696C7B4" w14:textId="77777777" w:rsidR="00BD25BE" w:rsidRPr="001E1C30" w:rsidRDefault="00BD25BE" w:rsidP="00BD25BE">
      <w:pPr>
        <w:pStyle w:val="afffff"/>
        <w:spacing w:before="120"/>
        <w:ind w:hanging="851"/>
        <w:rPr>
          <w:rFonts w:ascii="Times New Roman" w:hAnsi="Times New Roman"/>
          <w:sz w:val="28"/>
          <w:szCs w:val="28"/>
          <w:lang w:val="ru-RU"/>
        </w:rPr>
      </w:pPr>
      <w:r w:rsidRPr="001E1C30">
        <w:rPr>
          <w:rFonts w:ascii="Times New Roman" w:hAnsi="Times New Roman"/>
          <w:b/>
          <w:i/>
          <w:sz w:val="28"/>
          <w:szCs w:val="28"/>
        </w:rPr>
        <w:t>Локальные</w:t>
      </w:r>
      <w:r w:rsidRPr="001E1C30">
        <w:rPr>
          <w:rFonts w:ascii="Times New Roman" w:hAnsi="Times New Roman"/>
          <w:sz w:val="28"/>
          <w:szCs w:val="28"/>
        </w:rPr>
        <w:t xml:space="preserve"> классификаторы можно изменять на уровне учреждения без ограничений.</w:t>
      </w:r>
      <w:r w:rsidRPr="001E1C30">
        <w:rPr>
          <w:rFonts w:ascii="Times New Roman" w:hAnsi="Times New Roman"/>
          <w:sz w:val="28"/>
          <w:szCs w:val="28"/>
          <w:lang w:val="ru-RU"/>
        </w:rPr>
        <w:t xml:space="preserve"> Это справочники:</w:t>
      </w:r>
    </w:p>
    <w:p w14:paraId="3696C7B5" w14:textId="77777777" w:rsidR="00BD25BE" w:rsidRPr="001E1C30" w:rsidRDefault="00BD25BE" w:rsidP="00BD4159">
      <w:pPr>
        <w:pStyle w:val="1"/>
        <w:numPr>
          <w:ilvl w:val="0"/>
          <w:numId w:val="221"/>
        </w:numPr>
        <w:ind w:left="1208" w:hanging="357"/>
      </w:pPr>
      <w:r w:rsidRPr="001E1C30">
        <w:t>Банковские счета контрагентов.</w:t>
      </w:r>
    </w:p>
    <w:p w14:paraId="3696C7B6" w14:textId="77777777" w:rsidR="00BD25BE" w:rsidRPr="001E1C30" w:rsidRDefault="00BD25BE" w:rsidP="00BD4159">
      <w:pPr>
        <w:pStyle w:val="1"/>
        <w:numPr>
          <w:ilvl w:val="0"/>
          <w:numId w:val="221"/>
        </w:numPr>
        <w:ind w:left="1208" w:hanging="357"/>
      </w:pPr>
      <w:r w:rsidRPr="001E1C30">
        <w:t>Виды справок.</w:t>
      </w:r>
    </w:p>
    <w:p w14:paraId="3696C7B7" w14:textId="77777777" w:rsidR="00BD25BE" w:rsidRPr="001E1C30" w:rsidRDefault="00BD25BE" w:rsidP="00BD4159">
      <w:pPr>
        <w:pStyle w:val="1"/>
        <w:numPr>
          <w:ilvl w:val="0"/>
          <w:numId w:val="221"/>
        </w:numPr>
        <w:ind w:left="1208" w:hanging="357"/>
      </w:pPr>
      <w:r w:rsidRPr="001E1C30">
        <w:t>Военкоматы.</w:t>
      </w:r>
    </w:p>
    <w:p w14:paraId="3696C7B8" w14:textId="77777777" w:rsidR="00BD25BE" w:rsidRPr="001E1C30" w:rsidRDefault="00BD25BE" w:rsidP="00BD4159">
      <w:pPr>
        <w:pStyle w:val="1"/>
        <w:numPr>
          <w:ilvl w:val="0"/>
          <w:numId w:val="221"/>
        </w:numPr>
        <w:ind w:left="1208" w:hanging="357"/>
      </w:pPr>
      <w:r w:rsidRPr="001E1C30">
        <w:t>Доверенности налогоплательщика.</w:t>
      </w:r>
    </w:p>
    <w:p w14:paraId="3696C7B9" w14:textId="77777777" w:rsidR="00BD25BE" w:rsidRPr="001E1C30" w:rsidRDefault="00BD25BE" w:rsidP="00BD4159">
      <w:pPr>
        <w:pStyle w:val="1"/>
        <w:numPr>
          <w:ilvl w:val="0"/>
          <w:numId w:val="221"/>
        </w:numPr>
        <w:ind w:left="1208" w:hanging="357"/>
      </w:pPr>
      <w:r w:rsidRPr="001E1C30">
        <w:t>Контрагенты.</w:t>
      </w:r>
    </w:p>
    <w:p w14:paraId="3696C7BA" w14:textId="77777777" w:rsidR="00BD25BE" w:rsidRPr="001E1C30" w:rsidRDefault="00BD25BE" w:rsidP="00BD4159">
      <w:pPr>
        <w:pStyle w:val="1"/>
        <w:numPr>
          <w:ilvl w:val="0"/>
          <w:numId w:val="221"/>
        </w:numPr>
        <w:ind w:left="1208" w:hanging="357"/>
      </w:pPr>
      <w:r w:rsidRPr="001E1C30">
        <w:t>Медицинские организации.</w:t>
      </w:r>
    </w:p>
    <w:p w14:paraId="3696C7BB" w14:textId="77777777" w:rsidR="00BD25BE" w:rsidRPr="001E1C30" w:rsidRDefault="00BD25BE" w:rsidP="00BD4159">
      <w:pPr>
        <w:pStyle w:val="1"/>
        <w:numPr>
          <w:ilvl w:val="0"/>
          <w:numId w:val="221"/>
        </w:numPr>
        <w:ind w:left="1208" w:hanging="357"/>
      </w:pPr>
      <w:r w:rsidRPr="001E1C30">
        <w:t>Образование физических лиц.</w:t>
      </w:r>
    </w:p>
    <w:p w14:paraId="3696C7BC" w14:textId="77777777" w:rsidR="00BD25BE" w:rsidRPr="001E1C30" w:rsidRDefault="00BD25BE" w:rsidP="00BD4159">
      <w:pPr>
        <w:pStyle w:val="1"/>
        <w:numPr>
          <w:ilvl w:val="0"/>
          <w:numId w:val="221"/>
        </w:numPr>
        <w:ind w:left="1208" w:hanging="357"/>
      </w:pPr>
      <w:r w:rsidRPr="001E1C30">
        <w:t>Работодатели.</w:t>
      </w:r>
    </w:p>
    <w:p w14:paraId="3696C7BD" w14:textId="77777777" w:rsidR="00BD25BE" w:rsidRPr="001E1C30" w:rsidRDefault="00BD25BE" w:rsidP="00BD4159">
      <w:pPr>
        <w:pStyle w:val="1"/>
        <w:numPr>
          <w:ilvl w:val="0"/>
          <w:numId w:val="221"/>
        </w:numPr>
        <w:ind w:left="1208" w:hanging="357"/>
      </w:pPr>
      <w:r w:rsidRPr="001E1C30">
        <w:t>Регистрации в налоговом органе.</w:t>
      </w:r>
    </w:p>
    <w:p w14:paraId="3696C7BE" w14:textId="77777777" w:rsidR="00BD25BE" w:rsidRPr="001E1C30" w:rsidRDefault="00BD25BE" w:rsidP="00BD4159">
      <w:pPr>
        <w:pStyle w:val="1"/>
        <w:numPr>
          <w:ilvl w:val="0"/>
          <w:numId w:val="221"/>
        </w:numPr>
        <w:ind w:left="1208" w:hanging="357"/>
      </w:pPr>
      <w:r w:rsidRPr="001E1C30">
        <w:t>Родственники сотрудников.</w:t>
      </w:r>
    </w:p>
    <w:p w14:paraId="3696C7BF" w14:textId="77777777" w:rsidR="00BD25BE" w:rsidRPr="001E1C30" w:rsidRDefault="00BD25BE" w:rsidP="00BD4159">
      <w:pPr>
        <w:pStyle w:val="1"/>
        <w:numPr>
          <w:ilvl w:val="0"/>
          <w:numId w:val="221"/>
        </w:numPr>
        <w:ind w:left="1208" w:hanging="357"/>
      </w:pPr>
      <w:r w:rsidRPr="001E1C30">
        <w:t>Смены работы сотрудников.</w:t>
      </w:r>
    </w:p>
    <w:p w14:paraId="3696C7C0" w14:textId="77777777" w:rsidR="00BD25BE" w:rsidRPr="001E1C30" w:rsidRDefault="00BD25BE" w:rsidP="00BD4159">
      <w:pPr>
        <w:pStyle w:val="1"/>
        <w:numPr>
          <w:ilvl w:val="0"/>
          <w:numId w:val="221"/>
        </w:numPr>
        <w:ind w:left="1208" w:hanging="357"/>
      </w:pPr>
      <w:r w:rsidRPr="001E1C30">
        <w:t>Сотрудники.</w:t>
      </w:r>
    </w:p>
    <w:p w14:paraId="3696C7C1" w14:textId="77777777" w:rsidR="00BD25BE" w:rsidRPr="001E1C30" w:rsidRDefault="00BD25BE" w:rsidP="00BD4159">
      <w:pPr>
        <w:pStyle w:val="1"/>
        <w:numPr>
          <w:ilvl w:val="0"/>
          <w:numId w:val="221"/>
        </w:numPr>
        <w:ind w:left="1208" w:hanging="357"/>
      </w:pPr>
      <w:r w:rsidRPr="001E1C30">
        <w:t>Справки физических лиц.</w:t>
      </w:r>
    </w:p>
    <w:p w14:paraId="3696C7C2" w14:textId="77777777" w:rsidR="00BD25BE" w:rsidRPr="001E1C30" w:rsidRDefault="00BD25BE" w:rsidP="00BD4159">
      <w:pPr>
        <w:pStyle w:val="1"/>
        <w:numPr>
          <w:ilvl w:val="0"/>
          <w:numId w:val="221"/>
        </w:numPr>
        <w:ind w:left="1208" w:hanging="357"/>
      </w:pPr>
      <w:r w:rsidRPr="001E1C30">
        <w:t>Учебные заведения.</w:t>
      </w:r>
    </w:p>
    <w:p w14:paraId="3696C7C3" w14:textId="77777777" w:rsidR="00BD25BE" w:rsidRPr="001E1C30" w:rsidRDefault="00BD25BE" w:rsidP="00BD4159">
      <w:pPr>
        <w:pStyle w:val="1"/>
        <w:numPr>
          <w:ilvl w:val="0"/>
          <w:numId w:val="221"/>
        </w:numPr>
        <w:ind w:left="1208" w:hanging="357"/>
      </w:pPr>
      <w:r w:rsidRPr="001E1C30">
        <w:t>Физические лица.</w:t>
      </w:r>
    </w:p>
    <w:p w14:paraId="3696C7C4" w14:textId="77777777" w:rsidR="00BD25BE" w:rsidRPr="001E1C30" w:rsidRDefault="00BD25BE" w:rsidP="00BD25BE">
      <w:pPr>
        <w:rPr>
          <w:sz w:val="28"/>
          <w:szCs w:val="28"/>
        </w:rPr>
      </w:pPr>
      <w:bookmarkStart w:id="397" w:name="_Toc521063559"/>
      <w:r w:rsidRPr="001E1C30">
        <w:rPr>
          <w:sz w:val="28"/>
          <w:szCs w:val="28"/>
        </w:rPr>
        <w:t xml:space="preserve">К классификаторам </w:t>
      </w:r>
      <w:r w:rsidRPr="001E1C30">
        <w:rPr>
          <w:b/>
          <w:sz w:val="28"/>
          <w:szCs w:val="28"/>
        </w:rPr>
        <w:t>смешанного</w:t>
      </w:r>
      <w:r w:rsidRPr="001E1C30">
        <w:rPr>
          <w:sz w:val="28"/>
          <w:szCs w:val="28"/>
        </w:rPr>
        <w:t xml:space="preserve"> уровня относятся:</w:t>
      </w:r>
      <w:bookmarkEnd w:id="397"/>
    </w:p>
    <w:p w14:paraId="3696C7C5" w14:textId="77777777" w:rsidR="00BD25BE" w:rsidRPr="001E1C30" w:rsidRDefault="00BD25BE" w:rsidP="00BD4159">
      <w:pPr>
        <w:pStyle w:val="1"/>
        <w:numPr>
          <w:ilvl w:val="0"/>
          <w:numId w:val="222"/>
        </w:numPr>
        <w:ind w:left="1208" w:hanging="357"/>
      </w:pPr>
      <w:r w:rsidRPr="001E1C30">
        <w:t>Графики работы сотрудников.</w:t>
      </w:r>
    </w:p>
    <w:p w14:paraId="3696C7C6" w14:textId="77777777" w:rsidR="00BD25BE" w:rsidRPr="001E1C30" w:rsidRDefault="00BD25BE" w:rsidP="00BD4159">
      <w:pPr>
        <w:pStyle w:val="1"/>
        <w:numPr>
          <w:ilvl w:val="0"/>
          <w:numId w:val="222"/>
        </w:numPr>
        <w:ind w:left="1208" w:hanging="357"/>
      </w:pPr>
      <w:r w:rsidRPr="001E1C30">
        <w:t>Награды.</w:t>
      </w:r>
    </w:p>
    <w:p w14:paraId="3696C7C7" w14:textId="77777777" w:rsidR="00BD25BE" w:rsidRPr="001E1C30" w:rsidRDefault="00BD25BE" w:rsidP="00BD4159">
      <w:pPr>
        <w:pStyle w:val="1"/>
        <w:numPr>
          <w:ilvl w:val="0"/>
          <w:numId w:val="222"/>
        </w:numPr>
        <w:ind w:left="1208" w:hanging="357"/>
      </w:pPr>
      <w:r w:rsidRPr="001E1C30">
        <w:lastRenderedPageBreak/>
        <w:t>Начисления.</w:t>
      </w:r>
    </w:p>
    <w:p w14:paraId="3696C7C8" w14:textId="77777777" w:rsidR="00BD25BE" w:rsidRPr="001E1C30" w:rsidRDefault="00BD25BE" w:rsidP="00BD4159">
      <w:pPr>
        <w:pStyle w:val="1"/>
        <w:numPr>
          <w:ilvl w:val="0"/>
          <w:numId w:val="222"/>
        </w:numPr>
        <w:ind w:left="1208" w:hanging="357"/>
      </w:pPr>
      <w:r w:rsidRPr="001E1C30">
        <w:t>Тарифы платежных агентов.</w:t>
      </w:r>
    </w:p>
    <w:p w14:paraId="3696C7C9" w14:textId="77777777" w:rsidR="00BD25BE" w:rsidRPr="001E1C30" w:rsidRDefault="00BD25BE" w:rsidP="00BD4159">
      <w:pPr>
        <w:pStyle w:val="1"/>
        <w:numPr>
          <w:ilvl w:val="0"/>
          <w:numId w:val="222"/>
        </w:numPr>
        <w:ind w:left="1208" w:hanging="357"/>
      </w:pPr>
      <w:r w:rsidRPr="001E1C30">
        <w:t>Удержания.</w:t>
      </w:r>
    </w:p>
    <w:p w14:paraId="3696C7CA" w14:textId="77777777" w:rsidR="00BD25BE" w:rsidRPr="001E1C30" w:rsidRDefault="00BD25BE" w:rsidP="00BD4159">
      <w:pPr>
        <w:pStyle w:val="1"/>
        <w:numPr>
          <w:ilvl w:val="0"/>
          <w:numId w:val="222"/>
        </w:numPr>
        <w:ind w:left="1208" w:hanging="357"/>
      </w:pPr>
      <w:r w:rsidRPr="001E1C30">
        <w:t>Характер зависимости количества дней отпуска.</w:t>
      </w:r>
    </w:p>
    <w:p w14:paraId="3696C7CB" w14:textId="77777777" w:rsidR="00BD25BE" w:rsidRPr="001E1C30" w:rsidRDefault="00BD25BE" w:rsidP="00BD25BE">
      <w:pPr>
        <w:pStyle w:val="afffff"/>
        <w:spacing w:before="120"/>
        <w:ind w:hanging="851"/>
        <w:rPr>
          <w:rFonts w:ascii="Times New Roman" w:hAnsi="Times New Roman"/>
          <w:sz w:val="24"/>
          <w:szCs w:val="24"/>
        </w:rPr>
      </w:pPr>
    </w:p>
    <w:p w14:paraId="3696C7CC" w14:textId="77777777" w:rsidR="00BD25BE" w:rsidRPr="001E1C30" w:rsidRDefault="00BD25BE" w:rsidP="00216533">
      <w:pPr>
        <w:pStyle w:val="35"/>
      </w:pPr>
      <w:bookmarkStart w:id="398" w:name="_Toc532145809"/>
      <w:bookmarkStart w:id="399" w:name="_Toc45103973"/>
      <w:bookmarkStart w:id="400" w:name="_Toc47078919"/>
      <w:r w:rsidRPr="001E1C30">
        <w:t>Процесс ввода заявки на добавление элемента справочника</w:t>
      </w:r>
      <w:bookmarkEnd w:id="398"/>
      <w:bookmarkEnd w:id="399"/>
      <w:bookmarkEnd w:id="400"/>
      <w:r w:rsidRPr="001E1C30">
        <w:t xml:space="preserve"> </w:t>
      </w:r>
    </w:p>
    <w:p w14:paraId="3696C7CD" w14:textId="77777777" w:rsidR="00BD25BE" w:rsidRPr="001E1C30" w:rsidRDefault="00BD25BE" w:rsidP="00BD25BE">
      <w:pPr>
        <w:rPr>
          <w:sz w:val="28"/>
          <w:szCs w:val="28"/>
        </w:rPr>
      </w:pPr>
      <w:r w:rsidRPr="001E1C30">
        <w:rPr>
          <w:sz w:val="28"/>
          <w:szCs w:val="28"/>
        </w:rPr>
        <w:tab/>
        <w:t xml:space="preserve">Рассмотрим процесс ввода нового элемента в </w:t>
      </w:r>
      <w:r w:rsidR="00741AD6" w:rsidRPr="001E1C30">
        <w:rPr>
          <w:sz w:val="28"/>
          <w:szCs w:val="28"/>
        </w:rPr>
        <w:t xml:space="preserve">ведомственный </w:t>
      </w:r>
      <w:r w:rsidRPr="001E1C30">
        <w:rPr>
          <w:sz w:val="28"/>
          <w:szCs w:val="28"/>
        </w:rPr>
        <w:t>классификатор.</w:t>
      </w:r>
    </w:p>
    <w:p w14:paraId="3696C7CE" w14:textId="77777777" w:rsidR="00BD25BE" w:rsidRPr="001E1C30" w:rsidRDefault="00BD25BE" w:rsidP="00BD25BE">
      <w:pPr>
        <w:rPr>
          <w:sz w:val="28"/>
          <w:szCs w:val="28"/>
        </w:rPr>
      </w:pPr>
      <w:r w:rsidRPr="001E1C30">
        <w:rPr>
          <w:sz w:val="28"/>
          <w:szCs w:val="28"/>
        </w:rPr>
        <w:tab/>
        <w:t xml:space="preserve">Пользователь Подсистемы осуществляет поиск необходимого ему элемента в справочнике, и если он есть, выбирает его. Если же нет, то действия пользователя зависят от того, разрешено ли добавление новых элементов в справочник настройками подсистемы. </w:t>
      </w:r>
    </w:p>
    <w:p w14:paraId="3696C7CF" w14:textId="77777777" w:rsidR="00BD25BE" w:rsidRPr="001E1C30" w:rsidRDefault="00BD25BE" w:rsidP="00BD25BE">
      <w:pPr>
        <w:rPr>
          <w:b/>
          <w:sz w:val="28"/>
          <w:szCs w:val="28"/>
        </w:rPr>
      </w:pPr>
    </w:p>
    <w:p w14:paraId="3696C7D0" w14:textId="77777777" w:rsidR="00BD25BE" w:rsidRPr="001E1C30" w:rsidRDefault="00BD25BE" w:rsidP="00BD25BE">
      <w:pPr>
        <w:rPr>
          <w:b/>
          <w:sz w:val="28"/>
          <w:szCs w:val="28"/>
        </w:rPr>
      </w:pPr>
      <w:r w:rsidRPr="001E1C30">
        <w:rPr>
          <w:b/>
          <w:sz w:val="28"/>
          <w:szCs w:val="28"/>
        </w:rPr>
        <w:t>Пользователю разрешено добавление новых элементов</w:t>
      </w:r>
    </w:p>
    <w:p w14:paraId="3696C7D1" w14:textId="77777777" w:rsidR="00BD25BE" w:rsidRPr="001E1C30" w:rsidRDefault="00BD25BE" w:rsidP="00BD25BE">
      <w:pPr>
        <w:rPr>
          <w:b/>
          <w:sz w:val="28"/>
          <w:szCs w:val="28"/>
        </w:rPr>
      </w:pPr>
    </w:p>
    <w:p w14:paraId="3696C7D2" w14:textId="272CDF80" w:rsidR="00BD25BE" w:rsidRDefault="00BD25BE" w:rsidP="00BD25BE">
      <w:pPr>
        <w:rPr>
          <w:sz w:val="28"/>
          <w:szCs w:val="28"/>
        </w:rPr>
      </w:pPr>
      <w:r w:rsidRPr="001E1C30">
        <w:rPr>
          <w:sz w:val="28"/>
          <w:szCs w:val="28"/>
        </w:rPr>
        <w:tab/>
        <w:t xml:space="preserve">Пользователь вводит в справочник новый элемент, записывает его, при этом создается заявка на добавление одноименного элемента классификатора в подсистеме управления НСИ. </w:t>
      </w:r>
    </w:p>
    <w:p w14:paraId="0C8DD443" w14:textId="77777777" w:rsidR="002E7A06" w:rsidRPr="002E7A06" w:rsidRDefault="002E7A06" w:rsidP="008C3966">
      <w:pPr>
        <w:ind w:firstLine="709"/>
        <w:rPr>
          <w:sz w:val="28"/>
          <w:szCs w:val="28"/>
        </w:rPr>
      </w:pPr>
      <w:r>
        <w:rPr>
          <w:sz w:val="28"/>
          <w:szCs w:val="28"/>
        </w:rPr>
        <w:t>Пользователи с ролью Администратор НСИ в области задач получают задачу на обработку заявки, а также уведомление о получении новой задачи. Администратор НСИ принимает в заявку в работу.</w:t>
      </w:r>
    </w:p>
    <w:p w14:paraId="3696C7D3" w14:textId="7A95EB57" w:rsidR="00BD25BE" w:rsidRPr="001E1C30" w:rsidRDefault="00BD25BE" w:rsidP="00BD25BE">
      <w:pPr>
        <w:rPr>
          <w:sz w:val="28"/>
          <w:szCs w:val="28"/>
        </w:rPr>
      </w:pPr>
      <w:r w:rsidRPr="001E1C30">
        <w:rPr>
          <w:sz w:val="28"/>
          <w:szCs w:val="28"/>
        </w:rPr>
        <w:tab/>
        <w:t xml:space="preserve">Если при рассмотрении заявки </w:t>
      </w:r>
      <w:r w:rsidR="00741AD6" w:rsidRPr="001E1C30">
        <w:rPr>
          <w:sz w:val="28"/>
          <w:szCs w:val="28"/>
        </w:rPr>
        <w:t xml:space="preserve">администратор </w:t>
      </w:r>
      <w:r w:rsidRPr="001E1C30">
        <w:rPr>
          <w:sz w:val="28"/>
          <w:szCs w:val="28"/>
        </w:rPr>
        <w:t>НСИ принимает решение, что добавление нового элемента не целесообразно, т.к. данный элемент уже есть в классификаторе, он указывает требуемый элемент классификатора для нового элемента.</w:t>
      </w:r>
      <w:r w:rsidR="004D3647">
        <w:rPr>
          <w:sz w:val="28"/>
          <w:szCs w:val="28"/>
        </w:rPr>
        <w:t xml:space="preserve"> Задача по обработке заявки завершается после оформления администратором НСИ «Решения по заявке».</w:t>
      </w:r>
    </w:p>
    <w:p w14:paraId="3696C7D4" w14:textId="77777777" w:rsidR="00741AD6" w:rsidRPr="001E1C30" w:rsidRDefault="00741AD6" w:rsidP="00BD25BE">
      <w:pPr>
        <w:rPr>
          <w:b/>
          <w:sz w:val="28"/>
          <w:szCs w:val="28"/>
        </w:rPr>
      </w:pPr>
    </w:p>
    <w:p w14:paraId="3696C7D5" w14:textId="77777777" w:rsidR="00BD25BE" w:rsidRPr="001E1C30" w:rsidRDefault="00BD25BE" w:rsidP="00BD25BE">
      <w:pPr>
        <w:rPr>
          <w:b/>
          <w:sz w:val="28"/>
          <w:szCs w:val="28"/>
        </w:rPr>
      </w:pPr>
      <w:r w:rsidRPr="001E1C30">
        <w:rPr>
          <w:b/>
          <w:sz w:val="28"/>
          <w:szCs w:val="28"/>
        </w:rPr>
        <w:t>Пользователю не разрешено добавление новых элементов</w:t>
      </w:r>
    </w:p>
    <w:p w14:paraId="3696C7D6" w14:textId="77777777" w:rsidR="00BD25BE" w:rsidRPr="001E1C30" w:rsidRDefault="00BD25BE" w:rsidP="00BD25BE">
      <w:pPr>
        <w:rPr>
          <w:b/>
          <w:sz w:val="28"/>
          <w:szCs w:val="28"/>
        </w:rPr>
      </w:pPr>
    </w:p>
    <w:p w14:paraId="3696C7D7" w14:textId="77777777" w:rsidR="00741AD6" w:rsidRPr="001E1C30" w:rsidRDefault="00741AD6" w:rsidP="00741AD6">
      <w:pPr>
        <w:rPr>
          <w:sz w:val="28"/>
          <w:szCs w:val="28"/>
        </w:rPr>
      </w:pPr>
      <w:r w:rsidRPr="001E1C30">
        <w:rPr>
          <w:sz w:val="28"/>
          <w:szCs w:val="28"/>
        </w:rPr>
        <w:tab/>
        <w:t xml:space="preserve">Пользователь создает заявку на добавление элемента справочника без указания вновь введенного элемента справочника. </w:t>
      </w:r>
    </w:p>
    <w:p w14:paraId="40A3FDC8" w14:textId="77777777" w:rsidR="004D3647" w:rsidRDefault="00741AD6" w:rsidP="004D3647">
      <w:pPr>
        <w:rPr>
          <w:snapToGrid/>
          <w:sz w:val="28"/>
          <w:szCs w:val="28"/>
        </w:rPr>
      </w:pPr>
      <w:r w:rsidRPr="001E1C30">
        <w:rPr>
          <w:sz w:val="28"/>
          <w:szCs w:val="28"/>
        </w:rPr>
        <w:tab/>
      </w:r>
      <w:r w:rsidR="004D3647">
        <w:rPr>
          <w:sz w:val="28"/>
          <w:szCs w:val="28"/>
        </w:rPr>
        <w:t>Пользователи с ролью Администратор НСИ в области задач получают задачу на обработку заявки, а также уведомление о получении новой задачи. Администратор НСИ принимает в заявку в работу.</w:t>
      </w:r>
    </w:p>
    <w:p w14:paraId="3696C7D8" w14:textId="6F841DA8" w:rsidR="00741AD6" w:rsidRPr="001E1C30" w:rsidRDefault="00741AD6" w:rsidP="004D3647">
      <w:pPr>
        <w:ind w:firstLine="709"/>
        <w:rPr>
          <w:sz w:val="28"/>
          <w:szCs w:val="28"/>
        </w:rPr>
      </w:pPr>
      <w:r w:rsidRPr="001E1C30">
        <w:rPr>
          <w:sz w:val="28"/>
          <w:szCs w:val="28"/>
        </w:rPr>
        <w:t>Если при рассмотрении заявки администратор НСИ принимает решение, что добавление нового элемента не целесообразно, т.к. данный элемент уже есть в классификаторе, он отклоняет заявку с указанием элемента классификатора, который необходимо использовать.</w:t>
      </w:r>
      <w:r w:rsidR="004D3647">
        <w:rPr>
          <w:sz w:val="28"/>
          <w:szCs w:val="28"/>
        </w:rPr>
        <w:t xml:space="preserve"> Задача по обработке заявки завершается после оформления Администратором НСИ «Решения по заявке».</w:t>
      </w:r>
      <w:r w:rsidR="004D3647" w:rsidRPr="00666135">
        <w:rPr>
          <w:sz w:val="28"/>
          <w:szCs w:val="28"/>
        </w:rPr>
        <w:t xml:space="preserve"> </w:t>
      </w:r>
      <w:r w:rsidRPr="001E1C30">
        <w:rPr>
          <w:sz w:val="28"/>
          <w:szCs w:val="28"/>
        </w:rPr>
        <w:t xml:space="preserve">При этом пользователь получает соответствующее уведомление. </w:t>
      </w:r>
    </w:p>
    <w:p w14:paraId="3696C7D9" w14:textId="77777777" w:rsidR="00BD25BE" w:rsidRPr="001E1C30" w:rsidRDefault="00BD25BE" w:rsidP="00BD25BE">
      <w:pPr>
        <w:rPr>
          <w:sz w:val="28"/>
          <w:szCs w:val="28"/>
        </w:rPr>
      </w:pPr>
    </w:p>
    <w:p w14:paraId="3696C7DA" w14:textId="10AAC74D" w:rsidR="00BD25BE" w:rsidRPr="001E1C30" w:rsidRDefault="00BD25BE" w:rsidP="00BD25BE">
      <w:pPr>
        <w:rPr>
          <w:sz w:val="28"/>
          <w:szCs w:val="28"/>
        </w:rPr>
      </w:pPr>
      <w:r w:rsidRPr="001E1C30">
        <w:rPr>
          <w:sz w:val="28"/>
          <w:szCs w:val="28"/>
        </w:rPr>
        <w:tab/>
        <w:t xml:space="preserve">В случае принятия решения о добавлении элемента справочника по заявке пользователя администратор НСИ создает новый элемент в классификаторе. </w:t>
      </w:r>
      <w:r w:rsidR="004D3647">
        <w:rPr>
          <w:sz w:val="28"/>
          <w:szCs w:val="28"/>
        </w:rPr>
        <w:t xml:space="preserve">Задача по обработке заявки завершается после оформления администратором НСИ «Решения по заявке». </w:t>
      </w:r>
      <w:r w:rsidRPr="001E1C30">
        <w:rPr>
          <w:sz w:val="28"/>
          <w:szCs w:val="28"/>
        </w:rPr>
        <w:t>После получения прикладной частью Подсистемы уведомления о создании нового элемента классификатора от Механизма централизованного управления НСИ в прикладной части Подсистемы происходит актуализация соответствующего справочника, о чем пользователь получает уведомление.</w:t>
      </w:r>
    </w:p>
    <w:p w14:paraId="3696C7DB" w14:textId="77777777" w:rsidR="00BD25BE" w:rsidRPr="001E1C30" w:rsidRDefault="00BD25BE" w:rsidP="00BD25BE">
      <w:pPr>
        <w:rPr>
          <w:sz w:val="28"/>
          <w:szCs w:val="28"/>
        </w:rPr>
      </w:pPr>
      <w:r w:rsidRPr="001E1C30">
        <w:rPr>
          <w:sz w:val="28"/>
          <w:szCs w:val="28"/>
        </w:rPr>
        <w:tab/>
        <w:t>После этого пользователь выбирает в справочнике необходимый ему элемент и продолжает работать с Подсистемой.</w:t>
      </w:r>
    </w:p>
    <w:p w14:paraId="3696C7DD" w14:textId="77777777" w:rsidR="00BD25BE" w:rsidRPr="001E1C30" w:rsidRDefault="00BD25BE" w:rsidP="00216533">
      <w:pPr>
        <w:pStyle w:val="35"/>
      </w:pPr>
      <w:bookmarkStart w:id="401" w:name="_Toc532145810"/>
      <w:bookmarkStart w:id="402" w:name="_Toc45103974"/>
      <w:bookmarkStart w:id="403" w:name="_Toc47078920"/>
      <w:r w:rsidRPr="001E1C30">
        <w:t>Схема процесса заведения нового элемента справочника из прикладной части Подсистемы</w:t>
      </w:r>
      <w:bookmarkEnd w:id="401"/>
      <w:bookmarkEnd w:id="402"/>
      <w:bookmarkEnd w:id="403"/>
    </w:p>
    <w:p w14:paraId="3696C7DE" w14:textId="77777777" w:rsidR="00BD25BE" w:rsidRPr="001E1C30" w:rsidRDefault="00BD25BE" w:rsidP="00BD25BE">
      <w:r w:rsidRPr="001E1C30">
        <w:t xml:space="preserve">  </w:t>
      </w:r>
      <w:r w:rsidR="002D355A" w:rsidRPr="001E1C30">
        <w:rPr>
          <w:noProof/>
        </w:rPr>
        <w:drawing>
          <wp:inline distT="0" distB="0" distL="0" distR="0" wp14:anchorId="3696D657" wp14:editId="79FEE48A">
            <wp:extent cx="4921200" cy="5688000"/>
            <wp:effectExtent l="0" t="0" r="0" b="8255"/>
            <wp:docPr id="121" name="Рисунок 1" descr="C:\Users\v.dimitrenko\Downloads\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v.dimitrenko\Downloads\16\1.pn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921200" cy="5688000"/>
                    </a:xfrm>
                    <a:prstGeom prst="rect">
                      <a:avLst/>
                    </a:prstGeom>
                    <a:noFill/>
                    <a:ln>
                      <a:noFill/>
                    </a:ln>
                  </pic:spPr>
                </pic:pic>
              </a:graphicData>
            </a:graphic>
          </wp:inline>
        </w:drawing>
      </w:r>
    </w:p>
    <w:p w14:paraId="3696C7DF" w14:textId="3A9BD8EE" w:rsidR="00BD25BE" w:rsidRPr="001E1C30" w:rsidRDefault="00BD25BE" w:rsidP="007D0CAD">
      <w:pPr>
        <w:pStyle w:val="affc"/>
        <w:rPr>
          <w:color w:val="auto"/>
        </w:rPr>
      </w:pPr>
      <w:bookmarkStart w:id="404" w:name="_Toc48814837"/>
      <w:r w:rsidRPr="001E1C30">
        <w:rPr>
          <w:color w:val="auto"/>
        </w:rPr>
        <w:lastRenderedPageBreak/>
        <w:t xml:space="preserve">Рисунок </w:t>
      </w:r>
      <w:r w:rsidR="007C3C94">
        <w:rPr>
          <w:color w:val="auto"/>
        </w:rPr>
        <w:fldChar w:fldCharType="begin"/>
      </w:r>
      <w:r w:rsidR="007C3C94">
        <w:rPr>
          <w:color w:val="auto"/>
        </w:rPr>
        <w:instrText xml:space="preserve"> STYLEREF 1 \s </w:instrText>
      </w:r>
      <w:r w:rsidR="007C3C94">
        <w:rPr>
          <w:color w:val="auto"/>
        </w:rPr>
        <w:fldChar w:fldCharType="separate"/>
      </w:r>
      <w:r w:rsidR="00624B99">
        <w:rPr>
          <w:noProof/>
          <w:color w:val="auto"/>
        </w:rPr>
        <w:t>4</w:t>
      </w:r>
      <w:r w:rsidR="007C3C94">
        <w:rPr>
          <w:color w:val="auto"/>
        </w:rPr>
        <w:fldChar w:fldCharType="end"/>
      </w:r>
      <w:r w:rsidR="007C3C94">
        <w:rPr>
          <w:color w:val="auto"/>
        </w:rPr>
        <w:t>.</w:t>
      </w:r>
      <w:r w:rsidR="007C3C94">
        <w:rPr>
          <w:color w:val="auto"/>
        </w:rPr>
        <w:fldChar w:fldCharType="begin"/>
      </w:r>
      <w:r w:rsidR="007C3C94">
        <w:rPr>
          <w:color w:val="auto"/>
        </w:rPr>
        <w:instrText xml:space="preserve"> SEQ Рисунок \* ARABIC \s 1 </w:instrText>
      </w:r>
      <w:r w:rsidR="007C3C94">
        <w:rPr>
          <w:color w:val="auto"/>
        </w:rPr>
        <w:fldChar w:fldCharType="separate"/>
      </w:r>
      <w:r w:rsidR="00624B99">
        <w:rPr>
          <w:noProof/>
          <w:color w:val="auto"/>
        </w:rPr>
        <w:t>100</w:t>
      </w:r>
      <w:r w:rsidR="007C3C94">
        <w:rPr>
          <w:color w:val="auto"/>
        </w:rPr>
        <w:fldChar w:fldCharType="end"/>
      </w:r>
      <w:r w:rsidRPr="001E1C30">
        <w:rPr>
          <w:color w:val="auto"/>
        </w:rPr>
        <w:t xml:space="preserve"> - </w:t>
      </w:r>
      <w:r w:rsidRPr="001E1C30">
        <w:t>Схема процесса заведения нового элемента справочника из прикладной части Подсистемы</w:t>
      </w:r>
      <w:bookmarkEnd w:id="404"/>
    </w:p>
    <w:p w14:paraId="3696C7E0" w14:textId="77777777" w:rsidR="00C10B8F" w:rsidRPr="001E1C30" w:rsidRDefault="00C10B8F" w:rsidP="00596FD5">
      <w:pPr>
        <w:pStyle w:val="22"/>
        <w:keepNext w:val="0"/>
        <w:widowControl w:val="0"/>
        <w:ind w:left="0"/>
        <w:rPr>
          <w:rFonts w:ascii="Times New Roman" w:hAnsi="Times New Roman"/>
          <w:color w:val="auto"/>
          <w:lang w:val="ru-RU"/>
        </w:rPr>
      </w:pPr>
      <w:bookmarkStart w:id="405" w:name="_Toc45103975"/>
      <w:bookmarkStart w:id="406" w:name="_Toc47078921"/>
      <w:r w:rsidRPr="001E1C30">
        <w:rPr>
          <w:rFonts w:ascii="Times New Roman" w:hAnsi="Times New Roman"/>
          <w:color w:val="auto"/>
        </w:rPr>
        <w:t>Кадровый учет</w:t>
      </w:r>
      <w:bookmarkEnd w:id="405"/>
      <w:bookmarkEnd w:id="406"/>
    </w:p>
    <w:p w14:paraId="3696C7E1" w14:textId="1E961CBA" w:rsidR="00BD25BE" w:rsidRPr="001E1C30" w:rsidRDefault="00BD25BE" w:rsidP="003959F0">
      <w:pPr>
        <w:pStyle w:val="a7"/>
        <w:ind w:firstLine="851"/>
      </w:pPr>
      <w:r w:rsidRPr="001E1C30">
        <w:t xml:space="preserve">Раздел предназначен для изучения пользователями, которые не подключены к </w:t>
      </w:r>
      <w:r w:rsidR="00015C93">
        <w:t>ЕИСУ КС</w:t>
      </w:r>
      <w:r w:rsidR="003F4FE4">
        <w:t xml:space="preserve"> </w:t>
      </w:r>
      <w:r w:rsidRPr="001E1C30">
        <w:t xml:space="preserve">и не ведут учет кадров в ней. </w:t>
      </w:r>
    </w:p>
    <w:p w14:paraId="3696C7E2" w14:textId="77777777" w:rsidR="00DF5408" w:rsidRPr="001E1C30" w:rsidRDefault="00DF5408" w:rsidP="00216533">
      <w:pPr>
        <w:pStyle w:val="32"/>
      </w:pPr>
      <w:bookmarkStart w:id="407" w:name="_Toc525557132"/>
      <w:bookmarkStart w:id="408" w:name="_Toc525557560"/>
      <w:bookmarkStart w:id="409" w:name="_Toc525557134"/>
      <w:bookmarkStart w:id="410" w:name="_Toc525557562"/>
      <w:bookmarkStart w:id="411" w:name="_Toc525557138"/>
      <w:bookmarkStart w:id="412" w:name="_Toc525557566"/>
      <w:bookmarkStart w:id="413" w:name="_Toc525557164"/>
      <w:bookmarkStart w:id="414" w:name="_Toc525557592"/>
      <w:bookmarkStart w:id="415" w:name="_Toc525557172"/>
      <w:bookmarkStart w:id="416" w:name="_Toc525557600"/>
      <w:bookmarkStart w:id="417" w:name="_Toc525557173"/>
      <w:bookmarkStart w:id="418" w:name="_Toc525557601"/>
      <w:bookmarkStart w:id="419" w:name="_Toc525557177"/>
      <w:bookmarkStart w:id="420" w:name="_Toc525557605"/>
      <w:bookmarkStart w:id="421" w:name="_Toc525557178"/>
      <w:bookmarkStart w:id="422" w:name="_Toc525557606"/>
      <w:bookmarkStart w:id="423" w:name="_Toc525557190"/>
      <w:bookmarkStart w:id="424" w:name="_Toc525557618"/>
      <w:bookmarkStart w:id="425" w:name="_Toc525557195"/>
      <w:bookmarkStart w:id="426" w:name="_Toc525557623"/>
      <w:bookmarkStart w:id="427" w:name="_Toc525557219"/>
      <w:bookmarkStart w:id="428" w:name="_Toc525557647"/>
      <w:bookmarkStart w:id="429" w:name="_Toc525557220"/>
      <w:bookmarkStart w:id="430" w:name="_Toc525557648"/>
      <w:bookmarkStart w:id="431" w:name="_Toc525557222"/>
      <w:bookmarkStart w:id="432" w:name="_Toc525557650"/>
      <w:bookmarkStart w:id="433" w:name="_Toc525557226"/>
      <w:bookmarkStart w:id="434" w:name="_Toc525557654"/>
      <w:bookmarkStart w:id="435" w:name="_Toc525557234"/>
      <w:bookmarkStart w:id="436" w:name="_Toc525557662"/>
      <w:bookmarkStart w:id="437" w:name="_Toc525557242"/>
      <w:bookmarkStart w:id="438" w:name="_Toc525557670"/>
      <w:bookmarkStart w:id="439" w:name="_Toc525557244"/>
      <w:bookmarkStart w:id="440" w:name="_Toc525557672"/>
      <w:bookmarkStart w:id="441" w:name="_Toc525557245"/>
      <w:bookmarkStart w:id="442" w:name="_Toc525557673"/>
      <w:bookmarkStart w:id="443" w:name="_Toc525557247"/>
      <w:bookmarkStart w:id="444" w:name="_Toc525557675"/>
      <w:bookmarkStart w:id="445" w:name="_Toc525557250"/>
      <w:bookmarkStart w:id="446" w:name="_Toc525557678"/>
      <w:bookmarkStart w:id="447" w:name="_Toc525557256"/>
      <w:bookmarkStart w:id="448" w:name="_Toc525557684"/>
      <w:bookmarkStart w:id="449" w:name="_Toc525557257"/>
      <w:bookmarkStart w:id="450" w:name="_Toc525557685"/>
      <w:bookmarkStart w:id="451" w:name="_Toc525557259"/>
      <w:bookmarkStart w:id="452" w:name="_Toc525557687"/>
      <w:bookmarkStart w:id="453" w:name="_Toc525557260"/>
      <w:bookmarkStart w:id="454" w:name="_Toc525557688"/>
      <w:bookmarkStart w:id="455" w:name="_Toc525557265"/>
      <w:bookmarkStart w:id="456" w:name="_Toc525557693"/>
      <w:bookmarkStart w:id="457" w:name="_Toc525557272"/>
      <w:bookmarkStart w:id="458" w:name="_Toc525557700"/>
      <w:bookmarkStart w:id="459" w:name="_Toc525557276"/>
      <w:bookmarkStart w:id="460" w:name="_Toc525557704"/>
      <w:bookmarkStart w:id="461" w:name="_Toc525557301"/>
      <w:bookmarkStart w:id="462" w:name="_Toc525557729"/>
      <w:bookmarkStart w:id="463" w:name="_Toc525557303"/>
      <w:bookmarkStart w:id="464" w:name="_Toc525557731"/>
      <w:bookmarkStart w:id="465" w:name="_Toc525557317"/>
      <w:bookmarkStart w:id="466" w:name="_Toc525557745"/>
      <w:bookmarkStart w:id="467" w:name="_Toc525557322"/>
      <w:bookmarkStart w:id="468" w:name="_Toc525557750"/>
      <w:bookmarkStart w:id="469" w:name="_Toc525557323"/>
      <w:bookmarkStart w:id="470" w:name="_Toc525557751"/>
      <w:bookmarkStart w:id="471" w:name="_Toc525557324"/>
      <w:bookmarkStart w:id="472" w:name="_Toc525557752"/>
      <w:bookmarkStart w:id="473" w:name="_Toc525557326"/>
      <w:bookmarkStart w:id="474" w:name="_Toc525557754"/>
      <w:bookmarkStart w:id="475" w:name="_Toc525557332"/>
      <w:bookmarkStart w:id="476" w:name="_Toc525557760"/>
      <w:bookmarkStart w:id="477" w:name="_Toc525557335"/>
      <w:bookmarkStart w:id="478" w:name="_Toc525557763"/>
      <w:bookmarkStart w:id="479" w:name="_Toc525557345"/>
      <w:bookmarkStart w:id="480" w:name="_Toc525557773"/>
      <w:bookmarkStart w:id="481" w:name="_Toc525557348"/>
      <w:bookmarkStart w:id="482" w:name="_Toc525557776"/>
      <w:bookmarkStart w:id="483" w:name="_Toc525557356"/>
      <w:bookmarkStart w:id="484" w:name="_Toc525557784"/>
      <w:bookmarkStart w:id="485" w:name="_Toc374903296"/>
      <w:bookmarkStart w:id="486" w:name="_Toc452730477"/>
      <w:bookmarkStart w:id="487" w:name="_Toc374903297"/>
      <w:bookmarkStart w:id="488" w:name="_Toc452730478"/>
      <w:bookmarkStart w:id="489" w:name="_Toc45103976"/>
      <w:bookmarkStart w:id="490" w:name="_Toc47078922"/>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r w:rsidRPr="001E1C30">
        <w:t xml:space="preserve">Описание структуры </w:t>
      </w:r>
      <w:bookmarkEnd w:id="487"/>
      <w:bookmarkEnd w:id="488"/>
      <w:r w:rsidR="0045405C" w:rsidRPr="001E1C30">
        <w:rPr>
          <w:lang w:val="ru-RU"/>
        </w:rPr>
        <w:t>учреждения</w:t>
      </w:r>
      <w:bookmarkEnd w:id="489"/>
      <w:bookmarkEnd w:id="490"/>
    </w:p>
    <w:p w14:paraId="3696C7E3" w14:textId="77777777" w:rsidR="0045405C" w:rsidRPr="001E1C30" w:rsidRDefault="00DF5408" w:rsidP="0045405C">
      <w:pPr>
        <w:pStyle w:val="ab"/>
        <w:spacing w:before="120" w:after="120"/>
        <w:rPr>
          <w:color w:val="auto"/>
          <w:lang w:val="ru-RU"/>
        </w:rPr>
      </w:pPr>
      <w:r w:rsidRPr="001E1C30">
        <w:rPr>
          <w:color w:val="auto"/>
        </w:rPr>
        <w:t xml:space="preserve">В </w:t>
      </w:r>
      <w:r w:rsidR="00273DFF" w:rsidRPr="001E1C30">
        <w:rPr>
          <w:color w:val="auto"/>
        </w:rPr>
        <w:t>подсистем</w:t>
      </w:r>
      <w:r w:rsidRPr="001E1C30">
        <w:rPr>
          <w:color w:val="auto"/>
        </w:rPr>
        <w:t>е может вестись учет одн</w:t>
      </w:r>
      <w:r w:rsidR="00FF6FAE" w:rsidRPr="001E1C30">
        <w:rPr>
          <w:color w:val="auto"/>
        </w:rPr>
        <w:t>ого государственного учреждения</w:t>
      </w:r>
      <w:r w:rsidR="00FF6FAE" w:rsidRPr="001E1C30">
        <w:rPr>
          <w:color w:val="auto"/>
          <w:lang w:val="ru-RU"/>
        </w:rPr>
        <w:t xml:space="preserve">, которое </w:t>
      </w:r>
      <w:r w:rsidRPr="001E1C30">
        <w:rPr>
          <w:color w:val="auto"/>
        </w:rPr>
        <w:t xml:space="preserve">в </w:t>
      </w:r>
      <w:r w:rsidR="00273DFF" w:rsidRPr="001E1C30">
        <w:rPr>
          <w:color w:val="auto"/>
        </w:rPr>
        <w:t>подсистем</w:t>
      </w:r>
      <w:r w:rsidRPr="001E1C30">
        <w:rPr>
          <w:color w:val="auto"/>
        </w:rPr>
        <w:t>е называется организацией и описывается в</w:t>
      </w:r>
      <w:r w:rsidR="00D53473" w:rsidRPr="001E1C30">
        <w:rPr>
          <w:color w:val="auto"/>
          <w:lang w:val="ru-RU"/>
        </w:rPr>
        <w:t xml:space="preserve"> одноимённом</w:t>
      </w:r>
      <w:r w:rsidRPr="001E1C30">
        <w:rPr>
          <w:color w:val="auto"/>
        </w:rPr>
        <w:t xml:space="preserve"> справочнике </w:t>
      </w:r>
      <w:r w:rsidRPr="001E1C30">
        <w:rPr>
          <w:rStyle w:val="Interface"/>
          <w:color w:val="auto"/>
        </w:rPr>
        <w:t>Организации</w:t>
      </w:r>
      <w:r w:rsidR="00E00EBD" w:rsidRPr="001E1C30">
        <w:rPr>
          <w:rStyle w:val="Interface"/>
          <w:color w:val="auto"/>
          <w:lang w:val="ru-RU"/>
        </w:rPr>
        <w:t xml:space="preserve"> </w:t>
      </w:r>
      <w:r w:rsidR="00040F2D" w:rsidRPr="001E1C30">
        <w:rPr>
          <w:rStyle w:val="Interface"/>
          <w:color w:val="auto"/>
          <w:lang w:val="ru-RU"/>
        </w:rPr>
        <w:t xml:space="preserve">(раздел </w:t>
      </w:r>
      <w:r w:rsidR="00D53473" w:rsidRPr="001E1C30">
        <w:rPr>
          <w:rStyle w:val="Interface"/>
          <w:color w:val="auto"/>
          <w:lang w:val="ru-RU"/>
        </w:rPr>
        <w:t>Настройка</w:t>
      </w:r>
      <w:r w:rsidR="00E00EBD" w:rsidRPr="001E1C30">
        <w:rPr>
          <w:rStyle w:val="Interface"/>
          <w:color w:val="auto"/>
          <w:lang w:val="ru-RU"/>
        </w:rPr>
        <w:t>,</w:t>
      </w:r>
      <w:r w:rsidR="00D53473" w:rsidRPr="001E1C30">
        <w:rPr>
          <w:rStyle w:val="Interface"/>
          <w:color w:val="auto"/>
          <w:lang w:val="ru-RU"/>
        </w:rPr>
        <w:t xml:space="preserve"> </w:t>
      </w:r>
      <w:r w:rsidR="00040F2D" w:rsidRPr="001E1C30">
        <w:rPr>
          <w:rStyle w:val="Interface"/>
          <w:color w:val="auto"/>
          <w:lang w:val="ru-RU"/>
        </w:rPr>
        <w:t>команда Организации</w:t>
      </w:r>
      <w:r w:rsidR="00A37835" w:rsidRPr="001E1C30">
        <w:rPr>
          <w:rStyle w:val="Interface"/>
          <w:color w:val="auto"/>
          <w:lang w:val="ru-RU"/>
        </w:rPr>
        <w:t>)</w:t>
      </w:r>
      <w:r w:rsidR="00D53473" w:rsidRPr="001E1C30">
        <w:rPr>
          <w:rStyle w:val="Interface"/>
          <w:color w:val="auto"/>
          <w:lang w:val="ru-RU"/>
        </w:rPr>
        <w:t xml:space="preserve">. </w:t>
      </w:r>
    </w:p>
    <w:p w14:paraId="3696C7E4" w14:textId="77777777" w:rsidR="00040F2D" w:rsidRPr="001E1C30" w:rsidRDefault="002D355A" w:rsidP="00822447">
      <w:pPr>
        <w:pStyle w:val="ab"/>
        <w:spacing w:before="120" w:after="120"/>
        <w:ind w:firstLine="0"/>
        <w:jc w:val="center"/>
        <w:rPr>
          <w:color w:val="auto"/>
        </w:rPr>
      </w:pPr>
      <w:r w:rsidRPr="001E1C30">
        <w:rPr>
          <w:noProof/>
          <w:color w:val="auto"/>
          <w:lang w:val="ru-RU" w:eastAsia="ru-RU"/>
        </w:rPr>
        <w:drawing>
          <wp:inline distT="0" distB="0" distL="0" distR="0" wp14:anchorId="3696D659" wp14:editId="3696D65A">
            <wp:extent cx="5457825" cy="178117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57825" cy="1781175"/>
                    </a:xfrm>
                    <a:prstGeom prst="rect">
                      <a:avLst/>
                    </a:prstGeom>
                    <a:noFill/>
                    <a:ln>
                      <a:noFill/>
                    </a:ln>
                  </pic:spPr>
                </pic:pic>
              </a:graphicData>
            </a:graphic>
          </wp:inline>
        </w:drawing>
      </w:r>
    </w:p>
    <w:p w14:paraId="3696C7E5" w14:textId="0090E3BF" w:rsidR="004E24A1" w:rsidRPr="001E1C30" w:rsidRDefault="00040F2D" w:rsidP="007D0CAD">
      <w:pPr>
        <w:pStyle w:val="affc"/>
      </w:pPr>
      <w:bookmarkStart w:id="491" w:name="_Toc4881483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101</w:t>
      </w:r>
      <w:r w:rsidR="00DA2BAB">
        <w:rPr>
          <w:noProof/>
        </w:rPr>
        <w:fldChar w:fldCharType="end"/>
      </w:r>
      <w:r w:rsidR="00896336" w:rsidRPr="001E1C30">
        <w:t xml:space="preserve"> - </w:t>
      </w:r>
      <w:r w:rsidR="00076DBE" w:rsidRPr="001E1C30">
        <w:t>Справочник Организации</w:t>
      </w:r>
      <w:bookmarkEnd w:id="491"/>
    </w:p>
    <w:p w14:paraId="3696C7E6" w14:textId="77777777" w:rsidR="00DF5408" w:rsidRPr="001E1C30" w:rsidRDefault="00DF5408" w:rsidP="00EC5A71">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 xml:space="preserve">е не предусмотрена автоматизация процессов, связанных с реорганизацией (слиянием, присоединением, выделением, разделением, преобразованием) </w:t>
      </w:r>
      <w:r w:rsidR="0045405C" w:rsidRPr="001E1C30">
        <w:rPr>
          <w:color w:val="auto"/>
          <w:szCs w:val="28"/>
          <w:lang w:val="ru-RU"/>
        </w:rPr>
        <w:t>учреждения</w:t>
      </w:r>
      <w:r w:rsidRPr="001E1C30">
        <w:rPr>
          <w:color w:val="auto"/>
        </w:rPr>
        <w:t>.</w:t>
      </w:r>
    </w:p>
    <w:p w14:paraId="3696C7E7" w14:textId="77777777" w:rsidR="00DF5408" w:rsidRPr="001E1C30" w:rsidRDefault="00DF5408" w:rsidP="00216533">
      <w:pPr>
        <w:pStyle w:val="32"/>
      </w:pPr>
      <w:bookmarkStart w:id="492" w:name="_Toc374903298"/>
      <w:bookmarkStart w:id="493" w:name="_Toc452730479"/>
      <w:bookmarkStart w:id="494" w:name="_Toc45103977"/>
      <w:bookmarkStart w:id="495" w:name="_Toc47078923"/>
      <w:r w:rsidRPr="001E1C30">
        <w:t>Структура организации</w:t>
      </w:r>
      <w:bookmarkEnd w:id="492"/>
      <w:bookmarkEnd w:id="493"/>
      <w:bookmarkEnd w:id="494"/>
      <w:bookmarkEnd w:id="495"/>
    </w:p>
    <w:p w14:paraId="3696C7E8" w14:textId="77777777" w:rsidR="00DF5408" w:rsidRPr="001E1C30" w:rsidRDefault="00DF5408" w:rsidP="00EC5A71">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у помимо общих сведений о самой организации должны быть внесены сведения о ее структуре. Место работы любого сотрудника (оформленного по трудовому договору) в ней характеризуется подразделением (где работает: департамент, отдел, цех, участок и т. п.), а также должностью (кем работает в этом подразделении).</w:t>
      </w:r>
    </w:p>
    <w:p w14:paraId="3696C7E9" w14:textId="77777777" w:rsidR="00DF5408" w:rsidRPr="001E1C30" w:rsidRDefault="00E00EBD" w:rsidP="00EC5A71">
      <w:pPr>
        <w:pStyle w:val="ab"/>
        <w:spacing w:before="120" w:after="120"/>
        <w:rPr>
          <w:color w:val="auto"/>
        </w:rPr>
      </w:pPr>
      <w:r w:rsidRPr="001E1C30">
        <w:rPr>
          <w:color w:val="auto"/>
        </w:rPr>
        <w:t>Структура</w:t>
      </w:r>
      <w:r w:rsidR="00DF5408" w:rsidRPr="001E1C30">
        <w:rPr>
          <w:color w:val="auto"/>
        </w:rPr>
        <w:t xml:space="preserve"> организации в </w:t>
      </w:r>
      <w:r w:rsidR="00273DFF" w:rsidRPr="001E1C30">
        <w:rPr>
          <w:color w:val="auto"/>
        </w:rPr>
        <w:t>подсистем</w:t>
      </w:r>
      <w:r w:rsidR="00DF5408" w:rsidRPr="001E1C30">
        <w:rPr>
          <w:color w:val="auto"/>
        </w:rPr>
        <w:t xml:space="preserve">е описывается набором подразделений в справочнике </w:t>
      </w:r>
      <w:r w:rsidR="00DF5408" w:rsidRPr="001E1C30">
        <w:rPr>
          <w:b/>
        </w:rPr>
        <w:t>Подразделения</w:t>
      </w:r>
      <w:r w:rsidRPr="001E1C30">
        <w:rPr>
          <w:b/>
        </w:rPr>
        <w:t xml:space="preserve"> </w:t>
      </w:r>
      <w:r w:rsidR="00040F2D" w:rsidRPr="001E1C30">
        <w:rPr>
          <w:b/>
        </w:rPr>
        <w:t>(</w:t>
      </w:r>
      <w:r w:rsidR="00040F2D" w:rsidRPr="001E1C30">
        <w:t>раздел</w:t>
      </w:r>
      <w:r w:rsidR="00040F2D" w:rsidRPr="001E1C30">
        <w:rPr>
          <w:b/>
        </w:rPr>
        <w:t xml:space="preserve"> </w:t>
      </w:r>
      <w:r w:rsidR="00455D76" w:rsidRPr="001E1C30">
        <w:rPr>
          <w:b/>
        </w:rPr>
        <w:t xml:space="preserve">Кадры, </w:t>
      </w:r>
      <w:r w:rsidR="00455D76" w:rsidRPr="001E1C30">
        <w:t>пункт панели навигации</w:t>
      </w:r>
      <w:r w:rsidR="00455D76" w:rsidRPr="001E1C30">
        <w:rPr>
          <w:b/>
        </w:rPr>
        <w:t xml:space="preserve"> Штатное расписание, </w:t>
      </w:r>
      <w:r w:rsidR="00455D76" w:rsidRPr="001E1C30">
        <w:t>ком</w:t>
      </w:r>
      <w:r w:rsidR="00040F2D" w:rsidRPr="001E1C30">
        <w:t>анда</w:t>
      </w:r>
      <w:r w:rsidR="00040F2D" w:rsidRPr="001E1C30">
        <w:rPr>
          <w:b/>
        </w:rPr>
        <w:t xml:space="preserve"> </w:t>
      </w:r>
      <w:r w:rsidR="00455D76" w:rsidRPr="001E1C30">
        <w:rPr>
          <w:b/>
        </w:rPr>
        <w:t>Подразделения).</w:t>
      </w:r>
      <w:r w:rsidR="00DF5408" w:rsidRPr="001E1C30">
        <w:rPr>
          <w:color w:val="auto"/>
        </w:rPr>
        <w:t xml:space="preserve">В самом простом случае в </w:t>
      </w:r>
      <w:r w:rsidR="00273DFF" w:rsidRPr="001E1C30">
        <w:rPr>
          <w:color w:val="auto"/>
        </w:rPr>
        <w:t>подсистем</w:t>
      </w:r>
      <w:r w:rsidR="00DF5408" w:rsidRPr="001E1C30">
        <w:rPr>
          <w:color w:val="auto"/>
        </w:rPr>
        <w:t>е должно быть описано одно подразделение.</w:t>
      </w:r>
    </w:p>
    <w:p w14:paraId="3696C7EA" w14:textId="77777777" w:rsidR="00040F2D" w:rsidRPr="001E1C30" w:rsidRDefault="002D355A" w:rsidP="00EC5A71">
      <w:pPr>
        <w:pStyle w:val="ab"/>
        <w:keepNext/>
        <w:ind w:firstLine="0"/>
        <w:jc w:val="center"/>
        <w:rPr>
          <w:color w:val="auto"/>
        </w:rPr>
      </w:pPr>
      <w:r w:rsidRPr="001E1C30">
        <w:rPr>
          <w:noProof/>
          <w:color w:val="auto"/>
          <w:lang w:val="ru-RU" w:eastAsia="ru-RU"/>
        </w:rPr>
        <w:lastRenderedPageBreak/>
        <w:drawing>
          <wp:inline distT="0" distB="0" distL="0" distR="0" wp14:anchorId="3696D65B" wp14:editId="3696D65C">
            <wp:extent cx="6115050" cy="36004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15050" cy="3600450"/>
                    </a:xfrm>
                    <a:prstGeom prst="rect">
                      <a:avLst/>
                    </a:prstGeom>
                    <a:noFill/>
                    <a:ln>
                      <a:noFill/>
                    </a:ln>
                  </pic:spPr>
                </pic:pic>
              </a:graphicData>
            </a:graphic>
          </wp:inline>
        </w:drawing>
      </w:r>
    </w:p>
    <w:p w14:paraId="3696C7EB" w14:textId="719AE4C5" w:rsidR="002D6DC2" w:rsidRPr="001E1C30" w:rsidRDefault="00040F2D" w:rsidP="007D0CAD">
      <w:pPr>
        <w:pStyle w:val="affc"/>
      </w:pPr>
      <w:bookmarkStart w:id="496" w:name="_Toc48814839"/>
      <w:r w:rsidRPr="001E1C30">
        <w:t xml:space="preserve">Рисунок </w:t>
      </w:r>
      <w:r w:rsidR="00DA2BAB">
        <w:rPr>
          <w:noProof/>
        </w:rPr>
        <w:fldChar w:fldCharType="begin"/>
      </w:r>
      <w:r w:rsidR="00DA2BAB">
        <w:rPr>
          <w:noProof/>
        </w:rPr>
        <w:instrText xml:space="preserve"> S</w:instrText>
      </w:r>
      <w:r w:rsidR="00DA2BAB">
        <w:rPr>
          <w:noProof/>
        </w:rPr>
        <w:instrText xml:space="preserve">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102</w:t>
      </w:r>
      <w:r w:rsidR="00DA2BAB">
        <w:rPr>
          <w:noProof/>
        </w:rPr>
        <w:fldChar w:fldCharType="end"/>
      </w:r>
      <w:r w:rsidR="00896336" w:rsidRPr="001E1C30">
        <w:t xml:space="preserve"> - </w:t>
      </w:r>
      <w:r w:rsidR="00A00DE4" w:rsidRPr="001E1C30">
        <w:t>Справочник Подразделения</w:t>
      </w:r>
      <w:bookmarkEnd w:id="496"/>
    </w:p>
    <w:p w14:paraId="3696C7EC" w14:textId="77777777" w:rsidR="00DF5408" w:rsidRPr="001E1C30" w:rsidRDefault="00DF5408" w:rsidP="00EC5A71">
      <w:pPr>
        <w:pStyle w:val="ab"/>
        <w:spacing w:before="120" w:after="120"/>
        <w:rPr>
          <w:color w:val="auto"/>
        </w:rPr>
      </w:pPr>
      <w:r w:rsidRPr="001E1C30">
        <w:rPr>
          <w:color w:val="auto"/>
        </w:rPr>
        <w:t xml:space="preserve">Описанная в </w:t>
      </w:r>
      <w:r w:rsidR="00273DFF" w:rsidRPr="001E1C30">
        <w:rPr>
          <w:color w:val="auto"/>
        </w:rPr>
        <w:t>подсистем</w:t>
      </w:r>
      <w:r w:rsidRPr="001E1C30">
        <w:rPr>
          <w:color w:val="auto"/>
        </w:rPr>
        <w:t>е структура организации, информация о ее подразделениях используются в различных целях:</w:t>
      </w:r>
    </w:p>
    <w:p w14:paraId="3696C7ED" w14:textId="77777777" w:rsidR="00DF5408" w:rsidRPr="001E1C30" w:rsidRDefault="00DF5408" w:rsidP="00BD4159">
      <w:pPr>
        <w:pStyle w:val="1"/>
        <w:numPr>
          <w:ilvl w:val="0"/>
          <w:numId w:val="70"/>
        </w:numPr>
        <w:ind w:left="1208" w:hanging="357"/>
      </w:pPr>
      <w:r w:rsidRPr="001E1C30">
        <w:t>для ведения кадрового учета – подразделение указывается в кадровых приказах, отчетных формах;</w:t>
      </w:r>
    </w:p>
    <w:p w14:paraId="3696C7EE" w14:textId="77777777" w:rsidR="00DF5408" w:rsidRPr="001E1C30" w:rsidRDefault="00DF5408" w:rsidP="00BD4159">
      <w:pPr>
        <w:pStyle w:val="1"/>
        <w:numPr>
          <w:ilvl w:val="0"/>
          <w:numId w:val="70"/>
        </w:numPr>
        <w:ind w:left="1208" w:hanging="357"/>
      </w:pPr>
      <w:r w:rsidRPr="001E1C30">
        <w:t>при начислении зарплаты – начисленные суммы учитываются с привязкой к подразделениям, что позволяет анализировать зарплату по каждому подразделению в отдельности;</w:t>
      </w:r>
    </w:p>
    <w:p w14:paraId="3696C7EF" w14:textId="77777777" w:rsidR="00DF5408" w:rsidRPr="001E1C30" w:rsidRDefault="00DF5408" w:rsidP="00BD4159">
      <w:pPr>
        <w:pStyle w:val="1"/>
        <w:numPr>
          <w:ilvl w:val="0"/>
          <w:numId w:val="70"/>
        </w:numPr>
        <w:ind w:left="1208" w:hanging="357"/>
      </w:pPr>
      <w:r w:rsidRPr="001E1C30">
        <w:t>при выплате зарплаты – ведомости на выплату можно формировать отдельно по подразделениям;</w:t>
      </w:r>
    </w:p>
    <w:p w14:paraId="3696C7F0" w14:textId="77777777" w:rsidR="00DF5408" w:rsidRPr="001E1C30" w:rsidRDefault="00DF5408" w:rsidP="00BD4159">
      <w:pPr>
        <w:pStyle w:val="1"/>
        <w:numPr>
          <w:ilvl w:val="0"/>
          <w:numId w:val="70"/>
        </w:numPr>
        <w:ind w:left="1208" w:hanging="357"/>
      </w:pPr>
      <w:r w:rsidRPr="001E1C30">
        <w:t>при исчислении НДФЛ – суммы налога учитываются с привязкой к подразделениям, что важно, если подразделение зарегистрировано в налоговом органе, отличном от места регистрации самой организации (территориально обособленное подразделение).</w:t>
      </w:r>
    </w:p>
    <w:p w14:paraId="3696C7F1" w14:textId="77777777" w:rsidR="002D6DC2" w:rsidRPr="001E1C30" w:rsidRDefault="00DF5408" w:rsidP="00EC5A71">
      <w:pPr>
        <w:pStyle w:val="ab"/>
        <w:spacing w:before="120" w:after="120"/>
        <w:rPr>
          <w:color w:val="auto"/>
        </w:rPr>
      </w:pPr>
      <w:r w:rsidRPr="001E1C30">
        <w:rPr>
          <w:color w:val="auto"/>
        </w:rPr>
        <w:t xml:space="preserve">При выборе используемых возможностей </w:t>
      </w:r>
      <w:r w:rsidR="00273DFF" w:rsidRPr="001E1C30">
        <w:rPr>
          <w:color w:val="auto"/>
        </w:rPr>
        <w:t>подсистем</w:t>
      </w:r>
      <w:r w:rsidRPr="001E1C30">
        <w:rPr>
          <w:color w:val="auto"/>
        </w:rPr>
        <w:t>ы можно</w:t>
      </w:r>
      <w:r w:rsidR="00040F2D" w:rsidRPr="001E1C30">
        <w:rPr>
          <w:color w:val="auto"/>
        </w:rPr>
        <w:t xml:space="preserve"> в параметрах расчёта</w:t>
      </w:r>
      <w:r w:rsidR="00CB0FFF" w:rsidRPr="001E1C30">
        <w:rPr>
          <w:color w:val="auto"/>
          <w:lang w:val="ru-RU"/>
        </w:rPr>
        <w:t xml:space="preserve"> </w:t>
      </w:r>
      <w:r w:rsidR="00040F2D" w:rsidRPr="001E1C30">
        <w:rPr>
          <w:color w:val="auto"/>
        </w:rPr>
        <w:t>зарплаты</w:t>
      </w:r>
      <w:r w:rsidRPr="001E1C30">
        <w:rPr>
          <w:color w:val="auto"/>
        </w:rPr>
        <w:t xml:space="preserve"> указать, что расчет и выплата зарплаты выполняются по организации в целом.</w:t>
      </w:r>
    </w:p>
    <w:p w14:paraId="3696C7F2" w14:textId="77777777" w:rsidR="00040F2D" w:rsidRPr="001E1C30" w:rsidRDefault="002D355A" w:rsidP="00EC5A71">
      <w:pPr>
        <w:pStyle w:val="ab"/>
        <w:keepNext/>
        <w:ind w:firstLine="0"/>
        <w:jc w:val="center"/>
        <w:rPr>
          <w:color w:val="auto"/>
        </w:rPr>
      </w:pPr>
      <w:r w:rsidRPr="001E1C30">
        <w:rPr>
          <w:noProof/>
          <w:color w:val="auto"/>
          <w:lang w:val="ru-RU" w:eastAsia="ru-RU"/>
        </w:rPr>
        <w:lastRenderedPageBreak/>
        <w:drawing>
          <wp:inline distT="0" distB="0" distL="0" distR="0" wp14:anchorId="3696D65D" wp14:editId="3696D65E">
            <wp:extent cx="6124575" cy="11430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1143000"/>
                    </a:xfrm>
                    <a:prstGeom prst="rect">
                      <a:avLst/>
                    </a:prstGeom>
                    <a:noFill/>
                    <a:ln>
                      <a:noFill/>
                    </a:ln>
                  </pic:spPr>
                </pic:pic>
              </a:graphicData>
            </a:graphic>
          </wp:inline>
        </w:drawing>
      </w:r>
    </w:p>
    <w:p w14:paraId="3696C7F3" w14:textId="1551F503" w:rsidR="002D6DC2" w:rsidRPr="001E1C30" w:rsidRDefault="00040F2D" w:rsidP="007D0CAD">
      <w:pPr>
        <w:pStyle w:val="affc"/>
      </w:pPr>
      <w:bookmarkStart w:id="497" w:name="_Toc4881484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103</w:t>
      </w:r>
      <w:r w:rsidR="00DA2BAB">
        <w:rPr>
          <w:noProof/>
        </w:rPr>
        <w:fldChar w:fldCharType="end"/>
      </w:r>
      <w:r w:rsidR="00644443" w:rsidRPr="001E1C30">
        <w:t xml:space="preserve"> - </w:t>
      </w:r>
      <w:r w:rsidR="00211578" w:rsidRPr="001E1C30">
        <w:t>Настройка расчета зарплаты</w:t>
      </w:r>
      <w:bookmarkEnd w:id="497"/>
    </w:p>
    <w:p w14:paraId="3696C7F4" w14:textId="77777777" w:rsidR="00DF5408" w:rsidRPr="001E1C30" w:rsidRDefault="00DF5408" w:rsidP="00EC5A71">
      <w:pPr>
        <w:pStyle w:val="ab"/>
        <w:spacing w:before="120" w:after="120"/>
        <w:rPr>
          <w:color w:val="auto"/>
        </w:rPr>
      </w:pPr>
      <w:r w:rsidRPr="001E1C30">
        <w:rPr>
          <w:color w:val="auto"/>
        </w:rPr>
        <w:t xml:space="preserve"> В этом случае нельзя будет документы начисления и выплаты зарплаты вводить и заполнять отдельно по подразделениям. Эту возможность удобно использовать, если в организации немного подразделений и все документы по ним вводит один пользователь одновременно.</w:t>
      </w:r>
    </w:p>
    <w:p w14:paraId="3696C7F5" w14:textId="77777777" w:rsidR="009D672A" w:rsidRPr="001E1C30" w:rsidRDefault="00DF5408" w:rsidP="00EC5A71">
      <w:pPr>
        <w:pStyle w:val="ab"/>
        <w:spacing w:before="120" w:after="120"/>
        <w:rPr>
          <w:color w:val="auto"/>
        </w:rPr>
      </w:pPr>
      <w:r w:rsidRPr="001E1C30">
        <w:rPr>
          <w:color w:val="auto"/>
        </w:rPr>
        <w:t>Кроме того, для подразделения можно указывать особенности, которые будут учитываться для всех его сотрудников: как отражается в бухгалтерском учете зарплата сотрудников этого подразделения; в каком месте производится выплата зарплаты этим сотрудникам; каковы особенности расчета страховых взносов, территориальные особенности для отчетности в ПФР и т. п. Это позволяет не уточнять такие особенности для каждого сотрудника. Тем не менее многие особенности можно дополнительно уточнить и для отдельного сотрудника.</w:t>
      </w:r>
    </w:p>
    <w:p w14:paraId="3696C7F6" w14:textId="77777777" w:rsidR="00040F2D" w:rsidRPr="001E1C30" w:rsidRDefault="002D355A" w:rsidP="00EC5A71">
      <w:pPr>
        <w:pStyle w:val="ab"/>
        <w:keepNext/>
        <w:ind w:firstLine="0"/>
        <w:jc w:val="center"/>
        <w:rPr>
          <w:color w:val="auto"/>
        </w:rPr>
      </w:pPr>
      <w:r w:rsidRPr="001E1C30">
        <w:rPr>
          <w:noProof/>
          <w:color w:val="auto"/>
          <w:lang w:val="ru-RU" w:eastAsia="ru-RU"/>
        </w:rPr>
        <w:drawing>
          <wp:inline distT="0" distB="0" distL="0" distR="0" wp14:anchorId="3696D65F" wp14:editId="3696D660">
            <wp:extent cx="6115050" cy="20859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15050" cy="2085975"/>
                    </a:xfrm>
                    <a:prstGeom prst="rect">
                      <a:avLst/>
                    </a:prstGeom>
                    <a:noFill/>
                    <a:ln>
                      <a:noFill/>
                    </a:ln>
                  </pic:spPr>
                </pic:pic>
              </a:graphicData>
            </a:graphic>
          </wp:inline>
        </w:drawing>
      </w:r>
    </w:p>
    <w:p w14:paraId="3696C7F7" w14:textId="518C1BC5" w:rsidR="00DE294F" w:rsidRPr="001E1C30" w:rsidRDefault="00040F2D" w:rsidP="007D0CAD">
      <w:pPr>
        <w:pStyle w:val="affc"/>
      </w:pPr>
      <w:bookmarkStart w:id="498" w:name="_Toc4881484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104</w:t>
      </w:r>
      <w:r w:rsidR="00DA2BAB">
        <w:rPr>
          <w:noProof/>
        </w:rPr>
        <w:fldChar w:fldCharType="end"/>
      </w:r>
      <w:r w:rsidR="00644443" w:rsidRPr="001E1C30">
        <w:t xml:space="preserve"> - </w:t>
      </w:r>
      <w:r w:rsidR="00B56A6B" w:rsidRPr="001E1C30">
        <w:t>Настройка выплаты зарплаты по подразделению</w:t>
      </w:r>
      <w:bookmarkEnd w:id="498"/>
    </w:p>
    <w:p w14:paraId="3696C7F8" w14:textId="77777777" w:rsidR="00F90B71" w:rsidRPr="001E1C30" w:rsidRDefault="00DF5408" w:rsidP="00824DE4">
      <w:pPr>
        <w:pStyle w:val="ab"/>
        <w:rPr>
          <w:color w:val="auto"/>
        </w:rPr>
      </w:pPr>
      <w:r w:rsidRPr="001E1C30">
        <w:rPr>
          <w:color w:val="auto"/>
        </w:rPr>
        <w:t xml:space="preserve">При описании структуры организации в </w:t>
      </w:r>
      <w:r w:rsidR="00273DFF" w:rsidRPr="001E1C30">
        <w:rPr>
          <w:color w:val="auto"/>
        </w:rPr>
        <w:t>подсистем</w:t>
      </w:r>
      <w:r w:rsidRPr="001E1C30">
        <w:rPr>
          <w:color w:val="auto"/>
        </w:rPr>
        <w:t xml:space="preserve">е необходимо учитывать, что она считается единой для всех перечисленных целей: кадрового учета, расчета зарплаты, налогового учета, формирования отчетности и т. п. </w:t>
      </w:r>
    </w:p>
    <w:p w14:paraId="3696C7F9" w14:textId="77777777" w:rsidR="00DF5408" w:rsidRPr="001E1C30" w:rsidRDefault="00DF5408" w:rsidP="00EC5A71">
      <w:pPr>
        <w:pStyle w:val="ab"/>
        <w:spacing w:before="120" w:after="120"/>
        <w:rPr>
          <w:color w:val="auto"/>
        </w:rPr>
      </w:pPr>
      <w:r w:rsidRPr="001E1C30">
        <w:rPr>
          <w:color w:val="auto"/>
        </w:rPr>
        <w:t xml:space="preserve">При этом в </w:t>
      </w:r>
      <w:r w:rsidR="00273DFF" w:rsidRPr="001E1C30">
        <w:rPr>
          <w:color w:val="auto"/>
        </w:rPr>
        <w:t>подсистем</w:t>
      </w:r>
      <w:r w:rsidRPr="001E1C30">
        <w:rPr>
          <w:color w:val="auto"/>
        </w:rPr>
        <w:t>е также имеется возможность отражать работу на различных территориях без оформления перемещения между подразделениями.</w:t>
      </w:r>
    </w:p>
    <w:p w14:paraId="3696C7FA" w14:textId="77777777" w:rsidR="00DF5408" w:rsidRPr="001E1C30" w:rsidRDefault="00273DFF" w:rsidP="00EC5A71">
      <w:pPr>
        <w:pStyle w:val="ab"/>
        <w:spacing w:before="120" w:after="120"/>
        <w:rPr>
          <w:color w:val="auto"/>
        </w:rPr>
      </w:pPr>
      <w:r w:rsidRPr="001E1C30">
        <w:rPr>
          <w:color w:val="auto"/>
          <w:lang w:val="ru-RU"/>
        </w:rPr>
        <w:t>Подсистема</w:t>
      </w:r>
      <w:r w:rsidRPr="001E1C30">
        <w:rPr>
          <w:color w:val="auto"/>
        </w:rPr>
        <w:t xml:space="preserve"> </w:t>
      </w:r>
      <w:r w:rsidR="00DF5408" w:rsidRPr="001E1C30">
        <w:rPr>
          <w:color w:val="auto"/>
        </w:rPr>
        <w:t xml:space="preserve">позволяет описать иерархическую структуру организации любого уровня сложности: любые подразделения могут являться вышестоящими для других подразделений. При этом особенности, заданные для вышестоящих </w:t>
      </w:r>
      <w:r w:rsidR="00DF5408" w:rsidRPr="001E1C30">
        <w:rPr>
          <w:color w:val="auto"/>
        </w:rPr>
        <w:lastRenderedPageBreak/>
        <w:t>подразделений, автоматически распространяются на подразделения нижнего уровня. Если особенности нижестоящих подразделений отличаются от особенностей вышестоящих, то это следует указать в их карточках.</w:t>
      </w:r>
    </w:p>
    <w:p w14:paraId="3696C7FB" w14:textId="77777777" w:rsidR="00DF5408" w:rsidRPr="001E1C30" w:rsidRDefault="00DF5408" w:rsidP="00EC5A71">
      <w:pPr>
        <w:pStyle w:val="ab"/>
        <w:spacing w:before="120" w:after="120"/>
        <w:rPr>
          <w:color w:val="auto"/>
        </w:rPr>
      </w:pPr>
      <w:r w:rsidRPr="001E1C30">
        <w:rPr>
          <w:color w:val="auto"/>
        </w:rPr>
        <w:t xml:space="preserve">Структура организации может меняться: могут появляться новые подразделения, расформировываться имеющиеся. В </w:t>
      </w:r>
      <w:r w:rsidR="00273DFF" w:rsidRPr="001E1C30">
        <w:rPr>
          <w:color w:val="auto"/>
        </w:rPr>
        <w:t>подсистем</w:t>
      </w:r>
      <w:r w:rsidRPr="001E1C30">
        <w:rPr>
          <w:color w:val="auto"/>
        </w:rPr>
        <w:t>е можно отражать эти факты и работать со списком только актуальных подразделений (подробнее см. главу</w:t>
      </w:r>
      <w:r w:rsidR="00E00EBD" w:rsidRPr="001E1C30">
        <w:rPr>
          <w:color w:val="auto"/>
        </w:rPr>
        <w:t xml:space="preserve"> </w:t>
      </w:r>
      <w:r w:rsidRPr="001E1C30">
        <w:rPr>
          <w:color w:val="auto"/>
        </w:rPr>
        <w:t>«Ведение штатного расписания»).</w:t>
      </w:r>
    </w:p>
    <w:p w14:paraId="3696C7FC" w14:textId="77777777" w:rsidR="00DF5408" w:rsidRPr="001E1C30" w:rsidRDefault="00DF5408" w:rsidP="000F38D0">
      <w:pPr>
        <w:pStyle w:val="41"/>
        <w:rPr>
          <w:rFonts w:ascii="Times New Roman" w:hAnsi="Times New Roman"/>
          <w:color w:val="auto"/>
        </w:rPr>
      </w:pPr>
      <w:bookmarkStart w:id="499" w:name="_Toc374903299"/>
      <w:bookmarkStart w:id="500" w:name="_Toc452730480"/>
      <w:bookmarkStart w:id="501" w:name="_Toc45103978"/>
      <w:bookmarkStart w:id="502" w:name="_Toc47078924"/>
      <w:r w:rsidRPr="001E1C30">
        <w:rPr>
          <w:rFonts w:ascii="Times New Roman" w:hAnsi="Times New Roman"/>
          <w:color w:val="auto"/>
        </w:rPr>
        <w:t>Обособленные подразделения</w:t>
      </w:r>
      <w:bookmarkEnd w:id="499"/>
      <w:bookmarkEnd w:id="500"/>
      <w:bookmarkEnd w:id="501"/>
      <w:bookmarkEnd w:id="502"/>
    </w:p>
    <w:p w14:paraId="3696C7FD" w14:textId="77777777" w:rsidR="00DF5408" w:rsidRPr="001E1C30" w:rsidRDefault="00DF5408" w:rsidP="00EC5A71">
      <w:pPr>
        <w:pStyle w:val="ab"/>
        <w:spacing w:before="120" w:after="120"/>
        <w:rPr>
          <w:color w:val="auto"/>
        </w:rPr>
      </w:pPr>
      <w:r w:rsidRPr="001E1C30">
        <w:rPr>
          <w:color w:val="auto"/>
        </w:rPr>
        <w:t>Законодательством (трудовым, налоговым, о страховых взносах и т. п.) для территориально обособленных подразделений организации установлены определенные особенности учета и представления отчетности, причем эти особенности зависят от степени обособленности подразделения.</w:t>
      </w:r>
    </w:p>
    <w:p w14:paraId="3696C7FE" w14:textId="77777777" w:rsidR="00DF5408" w:rsidRPr="001E1C30" w:rsidRDefault="00DF5408" w:rsidP="00EC5A71">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е имеется возможность описать территориально обособленные подразделения двух видов:</w:t>
      </w:r>
    </w:p>
    <w:p w14:paraId="3696C7FF" w14:textId="77777777" w:rsidR="00DF5408" w:rsidRPr="001E1C30" w:rsidRDefault="00DF5408" w:rsidP="00EC5A71">
      <w:pPr>
        <w:pStyle w:val="Number81"/>
        <w:spacing w:before="120" w:after="120"/>
        <w:ind w:left="1208" w:hanging="357"/>
      </w:pPr>
      <w:r w:rsidRPr="001E1C30">
        <w:t xml:space="preserve">Не </w:t>
      </w:r>
      <w:r w:rsidRPr="001E1C30">
        <w:rPr>
          <w:szCs w:val="28"/>
        </w:rPr>
        <w:t>имеющие</w:t>
      </w:r>
      <w:r w:rsidRPr="001E1C30">
        <w:t xml:space="preserve"> отдельного баланса, расчетного счета и не начисляющие самостоятельно зарплату своим сотрудникам. Как и обычные (необособленные) подразделения, они описываются в справочнике </w:t>
      </w:r>
      <w:r w:rsidRPr="001E1C30">
        <w:rPr>
          <w:rStyle w:val="Interface"/>
          <w:color w:val="auto"/>
        </w:rPr>
        <w:t>Подразделения</w:t>
      </w:r>
      <w:r w:rsidRPr="001E1C30">
        <w:t>, где отмечается их обособленность.</w:t>
      </w:r>
    </w:p>
    <w:p w14:paraId="3696C800" w14:textId="77777777" w:rsidR="00040F2D" w:rsidRPr="001E1C30" w:rsidRDefault="002D355A" w:rsidP="00040F2D">
      <w:pPr>
        <w:pStyle w:val="ab"/>
        <w:keepNext/>
        <w:ind w:firstLine="0"/>
        <w:rPr>
          <w:color w:val="auto"/>
        </w:rPr>
      </w:pPr>
      <w:r w:rsidRPr="001E1C30">
        <w:rPr>
          <w:rFonts w:eastAsia="Batang"/>
          <w:noProof/>
          <w:snapToGrid/>
          <w:color w:val="auto"/>
          <w:szCs w:val="21"/>
          <w:highlight w:val="green"/>
          <w:lang w:val="ru-RU" w:eastAsia="ru-RU"/>
        </w:rPr>
        <w:drawing>
          <wp:inline distT="0" distB="0" distL="0" distR="0" wp14:anchorId="3696D661" wp14:editId="3696D662">
            <wp:extent cx="6115050" cy="300037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3696C801" w14:textId="2F4FF51B" w:rsidR="00040F2D" w:rsidRPr="001E1C30" w:rsidRDefault="00040F2D" w:rsidP="007D0CAD">
      <w:pPr>
        <w:pStyle w:val="affc"/>
      </w:pPr>
      <w:bookmarkStart w:id="503" w:name="_Toc4881484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105</w:t>
      </w:r>
      <w:r w:rsidR="00DA2BAB">
        <w:rPr>
          <w:noProof/>
        </w:rPr>
        <w:fldChar w:fldCharType="end"/>
      </w:r>
      <w:r w:rsidR="00644443" w:rsidRPr="001E1C30">
        <w:t xml:space="preserve"> - </w:t>
      </w:r>
      <w:r w:rsidR="00EE6713" w:rsidRPr="001E1C30">
        <w:t>Форма настройки параметров подразделения</w:t>
      </w:r>
      <w:bookmarkEnd w:id="503"/>
    </w:p>
    <w:p w14:paraId="3696C802" w14:textId="77777777" w:rsidR="00DF5408" w:rsidRPr="001E1C30" w:rsidRDefault="00DF5408" w:rsidP="00EC5A71">
      <w:pPr>
        <w:pStyle w:val="ab"/>
        <w:spacing w:before="120" w:after="120"/>
        <w:rPr>
          <w:color w:val="auto"/>
        </w:rPr>
      </w:pPr>
      <w:r w:rsidRPr="001E1C30">
        <w:rPr>
          <w:color w:val="auto"/>
        </w:rPr>
        <w:t>Если такие подразделения имеют собственную организационную структуру, то она описывается путем добавления нижестоящих подразделений.</w:t>
      </w:r>
    </w:p>
    <w:p w14:paraId="3696C803" w14:textId="77777777" w:rsidR="00DF5408" w:rsidRPr="001E1C30" w:rsidRDefault="00DF5408" w:rsidP="00EC5A71">
      <w:pPr>
        <w:pStyle w:val="ab"/>
        <w:spacing w:before="120" w:after="120"/>
        <w:rPr>
          <w:color w:val="auto"/>
        </w:rPr>
      </w:pPr>
      <w:r w:rsidRPr="001E1C30">
        <w:rPr>
          <w:color w:val="auto"/>
        </w:rPr>
        <w:t>В отличие от обычного, для такого подразделения можно указать:</w:t>
      </w:r>
    </w:p>
    <w:p w14:paraId="3696C804" w14:textId="77777777" w:rsidR="00DF5408" w:rsidRPr="001E1C30" w:rsidRDefault="00DF5408" w:rsidP="00801805">
      <w:pPr>
        <w:pStyle w:val="Bullet2"/>
        <w:numPr>
          <w:ilvl w:val="0"/>
          <w:numId w:val="26"/>
        </w:numPr>
        <w:spacing w:before="120" w:after="120"/>
        <w:ind w:left="1208" w:hanging="357"/>
        <w:rPr>
          <w:sz w:val="28"/>
          <w:szCs w:val="28"/>
        </w:rPr>
      </w:pPr>
      <w:r w:rsidRPr="001E1C30">
        <w:rPr>
          <w:sz w:val="28"/>
          <w:szCs w:val="28"/>
        </w:rPr>
        <w:lastRenderedPageBreak/>
        <w:t>что оно зарегистрировано в другом налоговом органе и в соответствии с налоговым законодательством формирует собственную, отдельную отчетность по НДФЛ;</w:t>
      </w:r>
    </w:p>
    <w:p w14:paraId="3696C805" w14:textId="77777777" w:rsidR="00DF5408" w:rsidRPr="001E1C30" w:rsidRDefault="00DF5408" w:rsidP="00801805">
      <w:pPr>
        <w:pStyle w:val="Bullet2"/>
        <w:numPr>
          <w:ilvl w:val="0"/>
          <w:numId w:val="26"/>
        </w:numPr>
        <w:spacing w:before="120" w:after="120"/>
        <w:ind w:left="1208" w:hanging="357"/>
        <w:rPr>
          <w:sz w:val="28"/>
          <w:szCs w:val="28"/>
        </w:rPr>
      </w:pPr>
      <w:r w:rsidRPr="001E1C30">
        <w:rPr>
          <w:sz w:val="28"/>
          <w:szCs w:val="28"/>
        </w:rPr>
        <w:t>территориальные особенности: иные размеры районного коэффициента, территориальные условия для отчетности в ПФР;</w:t>
      </w:r>
    </w:p>
    <w:p w14:paraId="3696C806" w14:textId="77777777" w:rsidR="00DF5408" w:rsidRPr="001E1C30" w:rsidRDefault="00DF5408" w:rsidP="00801805">
      <w:pPr>
        <w:pStyle w:val="Bullet2"/>
        <w:numPr>
          <w:ilvl w:val="0"/>
          <w:numId w:val="26"/>
        </w:numPr>
        <w:spacing w:before="120" w:after="120"/>
        <w:ind w:left="1208" w:hanging="357"/>
        <w:rPr>
          <w:sz w:val="28"/>
          <w:szCs w:val="28"/>
        </w:rPr>
      </w:pPr>
      <w:r w:rsidRPr="001E1C30">
        <w:rPr>
          <w:sz w:val="28"/>
          <w:szCs w:val="28"/>
        </w:rPr>
        <w:t>сведения о регистрации в территориальном органе Росстата.</w:t>
      </w:r>
    </w:p>
    <w:p w14:paraId="3696C807" w14:textId="77777777" w:rsidR="00DF5408" w:rsidRPr="001E1C30" w:rsidRDefault="00DF5408" w:rsidP="00EC5A71">
      <w:pPr>
        <w:pStyle w:val="ab"/>
        <w:spacing w:before="120" w:after="120"/>
        <w:rPr>
          <w:color w:val="auto"/>
        </w:rPr>
      </w:pPr>
      <w:r w:rsidRPr="001E1C30">
        <w:rPr>
          <w:color w:val="auto"/>
        </w:rPr>
        <w:t>Других особенностей такие подразделения не имеют. По ним нельзя сформировать отдельную отчетность по страховым взносам, нельзя вести отдельный кадровый учет и т. п.</w:t>
      </w:r>
    </w:p>
    <w:p w14:paraId="3696C808" w14:textId="77777777" w:rsidR="00DF5408" w:rsidRPr="001E1C30" w:rsidRDefault="00DF5408" w:rsidP="00EC5A71">
      <w:pPr>
        <w:pStyle w:val="Number81"/>
        <w:spacing w:before="120" w:after="120"/>
        <w:ind w:left="1208" w:hanging="357"/>
      </w:pPr>
      <w:r w:rsidRPr="001E1C30">
        <w:t xml:space="preserve">Имеющие отдельный баланс, расчетный счет и начисляющие зарплату своим сотрудникам. Такие подразделения описываются в справочнике </w:t>
      </w:r>
      <w:r w:rsidRPr="001E1C30">
        <w:rPr>
          <w:rStyle w:val="Interface"/>
          <w:color w:val="auto"/>
        </w:rPr>
        <w:t>Организации</w:t>
      </w:r>
      <w:r w:rsidRPr="001E1C30">
        <w:t xml:space="preserve"> наряду с самими организациями. Для каждого такого подразделения обязательно указывается головная организация – та, чьим подразделением оно является.</w:t>
      </w:r>
    </w:p>
    <w:p w14:paraId="3696C809" w14:textId="77777777" w:rsidR="00040F2D" w:rsidRPr="001E1C30" w:rsidRDefault="002D355A" w:rsidP="00040F2D">
      <w:pPr>
        <w:pStyle w:val="Number81"/>
        <w:keepNext/>
        <w:numPr>
          <w:ilvl w:val="0"/>
          <w:numId w:val="0"/>
        </w:numPr>
      </w:pPr>
      <w:r w:rsidRPr="001E1C30">
        <w:rPr>
          <w:noProof/>
          <w:highlight w:val="green"/>
          <w:lang w:val="ru-RU" w:eastAsia="ru-RU"/>
        </w:rPr>
        <w:drawing>
          <wp:inline distT="0" distB="0" distL="0" distR="0" wp14:anchorId="3696D663" wp14:editId="3696D664">
            <wp:extent cx="6115050" cy="355282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5050" cy="3552825"/>
                    </a:xfrm>
                    <a:prstGeom prst="rect">
                      <a:avLst/>
                    </a:prstGeom>
                    <a:noFill/>
                    <a:ln>
                      <a:noFill/>
                    </a:ln>
                  </pic:spPr>
                </pic:pic>
              </a:graphicData>
            </a:graphic>
          </wp:inline>
        </w:drawing>
      </w:r>
    </w:p>
    <w:p w14:paraId="3696C80A" w14:textId="453EBD0A" w:rsidR="00E00EBD" w:rsidRPr="001E1C30" w:rsidRDefault="00040F2D" w:rsidP="007D0CAD">
      <w:pPr>
        <w:pStyle w:val="affc"/>
      </w:pPr>
      <w:bookmarkStart w:id="504" w:name="_Toc4881484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106</w:t>
      </w:r>
      <w:r w:rsidR="00DA2BAB">
        <w:rPr>
          <w:noProof/>
        </w:rPr>
        <w:fldChar w:fldCharType="end"/>
      </w:r>
      <w:r w:rsidR="00644443" w:rsidRPr="001E1C30">
        <w:t xml:space="preserve"> - </w:t>
      </w:r>
      <w:r w:rsidR="00225C03" w:rsidRPr="001E1C30">
        <w:t>Форма настройки параметров организации</w:t>
      </w:r>
      <w:bookmarkEnd w:id="504"/>
    </w:p>
    <w:p w14:paraId="3696C80B" w14:textId="77777777" w:rsidR="00DF5408" w:rsidRPr="001E1C30" w:rsidRDefault="00DF5408" w:rsidP="00EC5A71">
      <w:pPr>
        <w:pStyle w:val="ab"/>
        <w:spacing w:before="120" w:after="120"/>
        <w:rPr>
          <w:color w:val="auto"/>
        </w:rPr>
      </w:pPr>
      <w:r w:rsidRPr="001E1C30">
        <w:rPr>
          <w:color w:val="auto"/>
        </w:rPr>
        <w:t xml:space="preserve">В целом учет по таким подразделениям не отличается от учета по обычным (головным) организациям: </w:t>
      </w:r>
    </w:p>
    <w:p w14:paraId="3696C80C" w14:textId="77777777" w:rsidR="00DF5408" w:rsidRPr="001E1C30" w:rsidRDefault="00DF5408" w:rsidP="00801805">
      <w:pPr>
        <w:pStyle w:val="Bullet2"/>
        <w:numPr>
          <w:ilvl w:val="0"/>
          <w:numId w:val="26"/>
        </w:numPr>
        <w:spacing w:before="120" w:after="120" w:line="240" w:lineRule="auto"/>
        <w:ind w:left="1208" w:hanging="357"/>
        <w:rPr>
          <w:sz w:val="28"/>
          <w:szCs w:val="28"/>
        </w:rPr>
      </w:pPr>
      <w:r w:rsidRPr="001E1C30">
        <w:rPr>
          <w:sz w:val="28"/>
          <w:szCs w:val="28"/>
        </w:rPr>
        <w:t>для них описывается собственная организационная структура, причем среди их подразделений можно описать и обособленные подразделения первого вида;</w:t>
      </w:r>
    </w:p>
    <w:p w14:paraId="3696C80D" w14:textId="77777777" w:rsidR="00DF5408" w:rsidRPr="001E1C30" w:rsidRDefault="00DF5408" w:rsidP="00801805">
      <w:pPr>
        <w:pStyle w:val="Bullet2"/>
        <w:numPr>
          <w:ilvl w:val="0"/>
          <w:numId w:val="26"/>
        </w:numPr>
        <w:spacing w:before="120" w:after="120" w:line="240" w:lineRule="auto"/>
        <w:ind w:left="1208" w:hanging="357"/>
        <w:rPr>
          <w:sz w:val="28"/>
          <w:szCs w:val="28"/>
        </w:rPr>
      </w:pPr>
      <w:r w:rsidRPr="001E1C30">
        <w:rPr>
          <w:sz w:val="28"/>
          <w:szCs w:val="28"/>
        </w:rPr>
        <w:lastRenderedPageBreak/>
        <w:t>оформляются кадровые документы (приемы, переводы и т. п.) с указанием такого подразделения в качестве организации;</w:t>
      </w:r>
    </w:p>
    <w:p w14:paraId="3696C80E" w14:textId="77777777" w:rsidR="00DF5408" w:rsidRPr="001E1C30" w:rsidRDefault="00DF5408" w:rsidP="00801805">
      <w:pPr>
        <w:pStyle w:val="Bullet2"/>
        <w:numPr>
          <w:ilvl w:val="0"/>
          <w:numId w:val="26"/>
        </w:numPr>
        <w:spacing w:before="120" w:after="120" w:line="240" w:lineRule="auto"/>
        <w:ind w:left="1208" w:hanging="357"/>
        <w:rPr>
          <w:sz w:val="28"/>
          <w:szCs w:val="28"/>
        </w:rPr>
      </w:pPr>
      <w:r w:rsidRPr="001E1C30">
        <w:rPr>
          <w:sz w:val="28"/>
          <w:szCs w:val="28"/>
        </w:rPr>
        <w:t>зарплата и взносы начисляются отдельно, формируется отдельная регламентированная отчетность (по страховым взносам и т. п.).</w:t>
      </w:r>
    </w:p>
    <w:p w14:paraId="3696C80F" w14:textId="77777777" w:rsidR="00DF5408" w:rsidRPr="001E1C30" w:rsidRDefault="00DF5408" w:rsidP="00EC5A71">
      <w:pPr>
        <w:pStyle w:val="ab"/>
        <w:spacing w:before="120" w:after="120"/>
        <w:rPr>
          <w:color w:val="auto"/>
        </w:rPr>
      </w:pPr>
      <w:r w:rsidRPr="001E1C30">
        <w:rPr>
          <w:color w:val="auto"/>
        </w:rPr>
        <w:t xml:space="preserve">Однако указание, что это именно обособленные подразделения определенной головной организации, важно и необходимо. Например, перемещение сотрудника из одного такого подразделения (или головной организации) в другое (или в головную организацию) можно оформить в </w:t>
      </w:r>
      <w:r w:rsidR="00273DFF" w:rsidRPr="001E1C30">
        <w:rPr>
          <w:color w:val="auto"/>
        </w:rPr>
        <w:t>подсистем</w:t>
      </w:r>
      <w:r w:rsidRPr="001E1C30">
        <w:rPr>
          <w:color w:val="auto"/>
        </w:rPr>
        <w:t xml:space="preserve">е именно кадровым переводом, а не увольнением и приемом. А при расчете страховых взносов, согласно законодательству, при определении облагаемой базы учитывается доход сотрудника с начала года в целом по организации, а не только по текущему обособленному подразделению. Если сотрудник перемещается между такими обособленными подразделениями (или головной организацией), то расчет страховых взносов может быть произведен неверно. </w:t>
      </w:r>
    </w:p>
    <w:p w14:paraId="3696C810" w14:textId="77777777" w:rsidR="00DF5408" w:rsidRPr="001E1C30" w:rsidRDefault="00DF5408" w:rsidP="00EC5A71">
      <w:pPr>
        <w:pStyle w:val="ab"/>
        <w:spacing w:before="120" w:after="120"/>
        <w:rPr>
          <w:color w:val="auto"/>
        </w:rPr>
      </w:pPr>
      <w:r w:rsidRPr="001E1C30">
        <w:rPr>
          <w:color w:val="auto"/>
        </w:rPr>
        <w:t>В связи с этим учет по головной организации и всем ее обособленным подразделениям рекомендуется вести в одной информационной базе.</w:t>
      </w:r>
    </w:p>
    <w:p w14:paraId="3696C811" w14:textId="77777777" w:rsidR="00DF5408" w:rsidRPr="001E1C30" w:rsidRDefault="00DF5408" w:rsidP="000F38D0">
      <w:pPr>
        <w:pStyle w:val="41"/>
        <w:rPr>
          <w:rFonts w:ascii="Times New Roman" w:hAnsi="Times New Roman"/>
          <w:color w:val="auto"/>
        </w:rPr>
      </w:pPr>
      <w:bookmarkStart w:id="505" w:name="_Toc452730481"/>
      <w:bookmarkStart w:id="506" w:name="_Toc45103979"/>
      <w:bookmarkStart w:id="507" w:name="_Toc47078925"/>
      <w:r w:rsidRPr="001E1C30">
        <w:rPr>
          <w:rFonts w:ascii="Times New Roman" w:hAnsi="Times New Roman"/>
          <w:color w:val="auto"/>
        </w:rPr>
        <w:t>Территории выполнения работ</w:t>
      </w:r>
      <w:bookmarkEnd w:id="505"/>
      <w:bookmarkEnd w:id="506"/>
      <w:bookmarkEnd w:id="507"/>
    </w:p>
    <w:p w14:paraId="3696C812" w14:textId="77777777" w:rsidR="00DF5408" w:rsidRPr="001E1C30" w:rsidRDefault="00DF5408" w:rsidP="00EC5A71">
      <w:pPr>
        <w:pStyle w:val="ab"/>
        <w:spacing w:before="120" w:after="120"/>
        <w:rPr>
          <w:color w:val="auto"/>
        </w:rPr>
      </w:pPr>
      <w:r w:rsidRPr="001E1C30">
        <w:rPr>
          <w:color w:val="auto"/>
        </w:rPr>
        <w:t xml:space="preserve">Специфика работы некоторых </w:t>
      </w:r>
      <w:r w:rsidR="0045405C" w:rsidRPr="001E1C30">
        <w:rPr>
          <w:color w:val="auto"/>
          <w:szCs w:val="28"/>
          <w:lang w:val="ru-RU"/>
        </w:rPr>
        <w:t>учреждений</w:t>
      </w:r>
      <w:r w:rsidR="0045405C" w:rsidRPr="001E1C30">
        <w:rPr>
          <w:color w:val="auto"/>
          <w:szCs w:val="28"/>
        </w:rPr>
        <w:t xml:space="preserve"> </w:t>
      </w:r>
      <w:r w:rsidRPr="001E1C30">
        <w:rPr>
          <w:color w:val="auto"/>
        </w:rPr>
        <w:t>предполагает выполнение сотрудниками работ на различных территориях: удаленные офисы или участки, вахтовые поселки, морские суда, скважины и др.</w:t>
      </w:r>
    </w:p>
    <w:p w14:paraId="3696C813" w14:textId="77777777" w:rsidR="00DF5408" w:rsidRPr="001E1C30" w:rsidRDefault="00DF5408" w:rsidP="00EC5A71">
      <w:pPr>
        <w:pStyle w:val="ab"/>
        <w:spacing w:before="120" w:after="120"/>
        <w:rPr>
          <w:color w:val="auto"/>
        </w:rPr>
      </w:pPr>
      <w:r w:rsidRPr="001E1C30">
        <w:rPr>
          <w:color w:val="auto"/>
        </w:rPr>
        <w:t>При этом территории труда могут быть как постоянными для сотрудника, так меняться с некоторой периодичностью (даже в пределах рабочего дня).</w:t>
      </w:r>
    </w:p>
    <w:p w14:paraId="3696C814" w14:textId="77777777" w:rsidR="00DF5408" w:rsidRPr="001E1C30" w:rsidRDefault="00DF5408" w:rsidP="00824DE4">
      <w:pPr>
        <w:pStyle w:val="ab"/>
        <w:rPr>
          <w:color w:val="auto"/>
        </w:rPr>
      </w:pPr>
      <w:r w:rsidRPr="001E1C30">
        <w:rPr>
          <w:color w:val="auto"/>
        </w:rPr>
        <w:t>От территории выполнения работ могут зависеть, например:</w:t>
      </w:r>
    </w:p>
    <w:p w14:paraId="3696C815" w14:textId="77777777" w:rsidR="00DF5408" w:rsidRPr="001E1C30" w:rsidRDefault="00DF5408" w:rsidP="00BD4159">
      <w:pPr>
        <w:pStyle w:val="1"/>
        <w:numPr>
          <w:ilvl w:val="0"/>
          <w:numId w:val="71"/>
        </w:numPr>
        <w:ind w:left="1208" w:hanging="357"/>
      </w:pPr>
      <w:r w:rsidRPr="001E1C30">
        <w:t>оплата труда: районный коэффициент и др.;</w:t>
      </w:r>
    </w:p>
    <w:p w14:paraId="3696C816" w14:textId="77777777" w:rsidR="00DF5408" w:rsidRPr="001E1C30" w:rsidRDefault="00DF5408" w:rsidP="00BD4159">
      <w:pPr>
        <w:pStyle w:val="1"/>
        <w:numPr>
          <w:ilvl w:val="0"/>
          <w:numId w:val="71"/>
        </w:numPr>
        <w:ind w:left="1208" w:hanging="357"/>
      </w:pPr>
      <w:r w:rsidRPr="001E1C30">
        <w:t>расчет страховых взносов;</w:t>
      </w:r>
    </w:p>
    <w:p w14:paraId="3696C817" w14:textId="77777777" w:rsidR="00DF5408" w:rsidRPr="001E1C30" w:rsidRDefault="00DF5408" w:rsidP="00BD4159">
      <w:pPr>
        <w:pStyle w:val="1"/>
        <w:numPr>
          <w:ilvl w:val="0"/>
          <w:numId w:val="71"/>
        </w:numPr>
        <w:ind w:left="1208" w:hanging="357"/>
      </w:pPr>
      <w:r w:rsidRPr="001E1C30">
        <w:t>учет НДФЛ для уплаты в различные ИФНС;</w:t>
      </w:r>
    </w:p>
    <w:p w14:paraId="3696C818" w14:textId="77777777" w:rsidR="00DF5408" w:rsidRPr="001E1C30" w:rsidRDefault="00DF5408" w:rsidP="00BD4159">
      <w:pPr>
        <w:pStyle w:val="1"/>
        <w:numPr>
          <w:ilvl w:val="0"/>
          <w:numId w:val="71"/>
        </w:numPr>
        <w:ind w:left="1208" w:hanging="357"/>
      </w:pPr>
      <w:r w:rsidRPr="001E1C30">
        <w:t>страховой стаж для отчетности в ПФР;</w:t>
      </w:r>
    </w:p>
    <w:p w14:paraId="3696C819" w14:textId="77777777" w:rsidR="00DF5408" w:rsidRPr="001E1C30" w:rsidRDefault="00DF5408" w:rsidP="00BD4159">
      <w:pPr>
        <w:pStyle w:val="1"/>
        <w:numPr>
          <w:ilvl w:val="0"/>
          <w:numId w:val="71"/>
        </w:numPr>
        <w:ind w:left="1208" w:hanging="357"/>
      </w:pPr>
      <w:r w:rsidRPr="001E1C30">
        <w:t>права на отпуска;</w:t>
      </w:r>
    </w:p>
    <w:p w14:paraId="3696C81A" w14:textId="77777777" w:rsidR="00DF5408" w:rsidRPr="001E1C30" w:rsidRDefault="00DF5408" w:rsidP="00BD4159">
      <w:pPr>
        <w:pStyle w:val="1"/>
        <w:numPr>
          <w:ilvl w:val="0"/>
          <w:numId w:val="71"/>
        </w:numPr>
        <w:ind w:left="1208" w:hanging="357"/>
      </w:pPr>
      <w:r w:rsidRPr="001E1C30">
        <w:t>отражение затрат в бухучете.</w:t>
      </w:r>
    </w:p>
    <w:p w14:paraId="3696C81B" w14:textId="77777777" w:rsidR="00DF5408" w:rsidRPr="001E1C30" w:rsidRDefault="00DF5408" w:rsidP="00EC5A71">
      <w:pPr>
        <w:pStyle w:val="ab"/>
        <w:spacing w:before="120" w:after="120"/>
        <w:rPr>
          <w:color w:val="auto"/>
        </w:rPr>
      </w:pPr>
      <w:r w:rsidRPr="001E1C30">
        <w:rPr>
          <w:color w:val="auto"/>
        </w:rPr>
        <w:t xml:space="preserve">Помимо подразделений в </w:t>
      </w:r>
      <w:r w:rsidR="00273DFF" w:rsidRPr="001E1C30">
        <w:rPr>
          <w:color w:val="auto"/>
        </w:rPr>
        <w:t>подсистем</w:t>
      </w:r>
      <w:r w:rsidRPr="001E1C30">
        <w:rPr>
          <w:color w:val="auto"/>
        </w:rPr>
        <w:t>е имеется возможность описать территории, работу на которых требуется отличать с той или иной целью. При этом структура территорий не связывается со структурой подразделений.</w:t>
      </w:r>
    </w:p>
    <w:p w14:paraId="3696C81C" w14:textId="77777777" w:rsidR="00E00EBD" w:rsidRPr="001E1C30" w:rsidRDefault="00E00EBD" w:rsidP="00EC5A71">
      <w:pPr>
        <w:pStyle w:val="ab"/>
        <w:spacing w:before="120" w:after="120"/>
        <w:rPr>
          <w:color w:val="auto"/>
        </w:rPr>
      </w:pPr>
      <w:r w:rsidRPr="001E1C30">
        <w:rPr>
          <w:color w:val="auto"/>
        </w:rPr>
        <w:t xml:space="preserve">Справочник Территории открывается из раздела </w:t>
      </w:r>
      <w:r w:rsidR="00455D76" w:rsidRPr="001E1C30">
        <w:rPr>
          <w:color w:val="auto"/>
        </w:rPr>
        <w:t>Настройки</w:t>
      </w:r>
      <w:r w:rsidRPr="001E1C30">
        <w:rPr>
          <w:color w:val="auto"/>
        </w:rPr>
        <w:t xml:space="preserve">, команда </w:t>
      </w:r>
      <w:r w:rsidR="00455D76" w:rsidRPr="001E1C30">
        <w:rPr>
          <w:color w:val="auto"/>
        </w:rPr>
        <w:t>Территории</w:t>
      </w:r>
      <w:r w:rsidR="002F4343" w:rsidRPr="001E1C30">
        <w:rPr>
          <w:color w:val="auto"/>
        </w:rPr>
        <w:t>.</w:t>
      </w:r>
    </w:p>
    <w:p w14:paraId="3696C81D" w14:textId="77777777" w:rsidR="00DF5408" w:rsidRPr="001E1C30" w:rsidRDefault="00DF5408" w:rsidP="00EC5A71">
      <w:pPr>
        <w:pStyle w:val="ab"/>
        <w:spacing w:before="120" w:after="120"/>
        <w:rPr>
          <w:color w:val="auto"/>
        </w:rPr>
      </w:pPr>
      <w:r w:rsidRPr="001E1C30">
        <w:rPr>
          <w:color w:val="auto"/>
        </w:rPr>
        <w:lastRenderedPageBreak/>
        <w:t>Аналогично карточке подразделения в карточке территории указываются ее особенности, которые будут влиять на расчет и учет для работающих на этой территории.</w:t>
      </w:r>
    </w:p>
    <w:p w14:paraId="3696C81E" w14:textId="77777777" w:rsidR="00040F2D" w:rsidRPr="001E1C30" w:rsidRDefault="002D355A" w:rsidP="00EC5A71">
      <w:pPr>
        <w:pStyle w:val="ab"/>
        <w:keepNext/>
        <w:ind w:firstLine="0"/>
        <w:jc w:val="center"/>
        <w:rPr>
          <w:color w:val="auto"/>
        </w:rPr>
      </w:pPr>
      <w:r w:rsidRPr="001E1C30">
        <w:rPr>
          <w:noProof/>
          <w:color w:val="auto"/>
          <w:highlight w:val="green"/>
          <w:lang w:val="ru-RU" w:eastAsia="ru-RU"/>
        </w:rPr>
        <w:drawing>
          <wp:inline distT="0" distB="0" distL="0" distR="0" wp14:anchorId="3696D665" wp14:editId="3696D666">
            <wp:extent cx="6115050" cy="43053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5050" cy="4305300"/>
                    </a:xfrm>
                    <a:prstGeom prst="rect">
                      <a:avLst/>
                    </a:prstGeom>
                    <a:noFill/>
                    <a:ln>
                      <a:noFill/>
                    </a:ln>
                  </pic:spPr>
                </pic:pic>
              </a:graphicData>
            </a:graphic>
          </wp:inline>
        </w:drawing>
      </w:r>
    </w:p>
    <w:p w14:paraId="3696C81F" w14:textId="566A64EC" w:rsidR="00040F2D" w:rsidRPr="001E1C30" w:rsidRDefault="00040F2D" w:rsidP="007D0CAD">
      <w:pPr>
        <w:pStyle w:val="affc"/>
      </w:pPr>
      <w:bookmarkStart w:id="508" w:name="_Toc4881484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107</w:t>
      </w:r>
      <w:r w:rsidR="00DA2BAB">
        <w:rPr>
          <w:noProof/>
        </w:rPr>
        <w:fldChar w:fldCharType="end"/>
      </w:r>
      <w:r w:rsidR="00644443" w:rsidRPr="001E1C30">
        <w:t xml:space="preserve"> - </w:t>
      </w:r>
      <w:r w:rsidR="00225C03" w:rsidRPr="001E1C30">
        <w:t>Форма настройки параметров территории</w:t>
      </w:r>
      <w:bookmarkEnd w:id="508"/>
    </w:p>
    <w:p w14:paraId="3696C820" w14:textId="77777777" w:rsidR="00DF5408" w:rsidRPr="001E1C30" w:rsidRDefault="00DF5408" w:rsidP="00EC5A71">
      <w:pPr>
        <w:pStyle w:val="ab"/>
        <w:spacing w:before="120" w:after="120"/>
        <w:rPr>
          <w:color w:val="auto"/>
        </w:rPr>
      </w:pPr>
      <w:r w:rsidRPr="001E1C30">
        <w:rPr>
          <w:color w:val="auto"/>
        </w:rPr>
        <w:t>Учет по территориям доступен, если соответствующая возможность выбрана в учетной политике организации.</w:t>
      </w:r>
    </w:p>
    <w:p w14:paraId="3696C821" w14:textId="77777777" w:rsidR="00DF5408" w:rsidRPr="001E1C30" w:rsidRDefault="00DF5408" w:rsidP="00EC5A71">
      <w:pPr>
        <w:pStyle w:val="ab"/>
        <w:spacing w:before="120" w:after="120"/>
        <w:rPr>
          <w:color w:val="auto"/>
        </w:rPr>
      </w:pPr>
      <w:r w:rsidRPr="001E1C30">
        <w:rPr>
          <w:color w:val="auto"/>
        </w:rPr>
        <w:t>Отразить работу сотрудника на определенной территории можно как кадровыми документами, так и табелем учета рабочего времени (эти документы рассмотрены в следующих главах).</w:t>
      </w:r>
    </w:p>
    <w:p w14:paraId="3696C822" w14:textId="77777777" w:rsidR="00DF5408" w:rsidRPr="001E1C30" w:rsidRDefault="00DF5408" w:rsidP="00EC5A71">
      <w:pPr>
        <w:pStyle w:val="ab"/>
        <w:spacing w:before="120" w:after="120"/>
        <w:rPr>
          <w:color w:val="auto"/>
        </w:rPr>
      </w:pPr>
      <w:r w:rsidRPr="001E1C30">
        <w:rPr>
          <w:color w:val="auto"/>
        </w:rPr>
        <w:t xml:space="preserve">Также предусмотрен документ </w:t>
      </w:r>
      <w:r w:rsidRPr="001E1C30">
        <w:rPr>
          <w:b/>
        </w:rPr>
        <w:t>Перемещение между территориями</w:t>
      </w:r>
      <w:r w:rsidRPr="001E1C30">
        <w:rPr>
          <w:color w:val="auto"/>
        </w:rPr>
        <w:t xml:space="preserve"> для массового перемещения сотрудников между территориями.</w:t>
      </w:r>
      <w:r w:rsidR="00C52945" w:rsidRPr="001E1C30">
        <w:rPr>
          <w:color w:val="auto"/>
        </w:rPr>
        <w:t xml:space="preserve"> Документ доступен из раздела Кадры, Все кадровые документы.</w:t>
      </w:r>
    </w:p>
    <w:p w14:paraId="3696C823" w14:textId="77777777" w:rsidR="00040F2D" w:rsidRPr="001E1C30" w:rsidRDefault="002D355A" w:rsidP="00EC5A71">
      <w:pPr>
        <w:keepNext/>
        <w:jc w:val="center"/>
        <w:rPr>
          <w:color w:val="auto"/>
        </w:rPr>
      </w:pPr>
      <w:r w:rsidRPr="001E1C30">
        <w:rPr>
          <w:noProof/>
          <w:color w:val="auto"/>
          <w:highlight w:val="green"/>
        </w:rPr>
        <w:lastRenderedPageBreak/>
        <w:drawing>
          <wp:inline distT="0" distB="0" distL="0" distR="0" wp14:anchorId="3696D667" wp14:editId="3696D668">
            <wp:extent cx="6115050" cy="292417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3696C824" w14:textId="208ADFD9" w:rsidR="00DF5408" w:rsidRPr="001E1C30" w:rsidRDefault="00040F2D" w:rsidP="007D0CAD">
      <w:pPr>
        <w:pStyle w:val="affc"/>
      </w:pPr>
      <w:bookmarkStart w:id="509" w:name="_Toc4881484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108</w:t>
      </w:r>
      <w:r w:rsidR="00DA2BAB">
        <w:rPr>
          <w:noProof/>
        </w:rPr>
        <w:fldChar w:fldCharType="end"/>
      </w:r>
      <w:r w:rsidR="00644443" w:rsidRPr="001E1C30">
        <w:t xml:space="preserve"> - </w:t>
      </w:r>
      <w:r w:rsidR="00225C03" w:rsidRPr="001E1C30">
        <w:t>Создание документа Перемещение между территориями</w:t>
      </w:r>
      <w:bookmarkEnd w:id="509"/>
    </w:p>
    <w:p w14:paraId="3696C825" w14:textId="77777777" w:rsidR="00DF5408" w:rsidRPr="001E1C30" w:rsidRDefault="00DF5408" w:rsidP="00EC5A71">
      <w:pPr>
        <w:pStyle w:val="ab"/>
        <w:spacing w:before="120" w:after="120"/>
        <w:rPr>
          <w:color w:val="auto"/>
        </w:rPr>
      </w:pPr>
      <w:r w:rsidRPr="001E1C30">
        <w:rPr>
          <w:color w:val="auto"/>
        </w:rPr>
        <w:t>Сведения об организациях, необходимые для автоматического заполнения форм отчетности, а также для расчета и учета зарплаты, НДФЛ и страховых взносов, вводятся и редактируются в карточке организации на нескольких закладках.</w:t>
      </w:r>
    </w:p>
    <w:p w14:paraId="3696C826" w14:textId="77777777" w:rsidR="00040F2D" w:rsidRPr="001E1C30" w:rsidRDefault="002D355A" w:rsidP="00EC5A71">
      <w:pPr>
        <w:pStyle w:val="ab"/>
        <w:keepNext/>
        <w:ind w:firstLine="0"/>
        <w:jc w:val="center"/>
        <w:rPr>
          <w:color w:val="auto"/>
        </w:rPr>
      </w:pPr>
      <w:r w:rsidRPr="001E1C30">
        <w:rPr>
          <w:noProof/>
          <w:color w:val="auto"/>
          <w:lang w:val="ru-RU" w:eastAsia="ru-RU"/>
        </w:rPr>
        <w:drawing>
          <wp:inline distT="0" distB="0" distL="0" distR="0" wp14:anchorId="3696D669" wp14:editId="3696D66A">
            <wp:extent cx="6115050" cy="345757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15050" cy="3457575"/>
                    </a:xfrm>
                    <a:prstGeom prst="rect">
                      <a:avLst/>
                    </a:prstGeom>
                    <a:noFill/>
                    <a:ln>
                      <a:noFill/>
                    </a:ln>
                  </pic:spPr>
                </pic:pic>
              </a:graphicData>
            </a:graphic>
          </wp:inline>
        </w:drawing>
      </w:r>
    </w:p>
    <w:p w14:paraId="3696C827" w14:textId="3DC2B3A9" w:rsidR="006E360E" w:rsidRPr="001E1C30" w:rsidRDefault="00040F2D" w:rsidP="007D0CAD">
      <w:pPr>
        <w:pStyle w:val="affc"/>
      </w:pPr>
      <w:bookmarkStart w:id="510" w:name="_Toc4881484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w:instrText>
      </w:r>
      <w:r w:rsidR="00DA2BAB">
        <w:rPr>
          <w:noProof/>
        </w:rPr>
        <w:instrText xml:space="preserve">\* ARABIC \s 1 </w:instrText>
      </w:r>
      <w:r w:rsidR="00DA2BAB">
        <w:rPr>
          <w:noProof/>
        </w:rPr>
        <w:fldChar w:fldCharType="separate"/>
      </w:r>
      <w:r w:rsidR="00624B99">
        <w:rPr>
          <w:noProof/>
        </w:rPr>
        <w:t>109</w:t>
      </w:r>
      <w:r w:rsidR="00DA2BAB">
        <w:rPr>
          <w:noProof/>
        </w:rPr>
        <w:fldChar w:fldCharType="end"/>
      </w:r>
      <w:r w:rsidR="00644443" w:rsidRPr="001E1C30">
        <w:t xml:space="preserve"> - </w:t>
      </w:r>
      <w:r w:rsidR="00F8614A" w:rsidRPr="001E1C30">
        <w:t>Карточка организации</w:t>
      </w:r>
      <w:bookmarkEnd w:id="510"/>
    </w:p>
    <w:p w14:paraId="3696C828" w14:textId="77777777" w:rsidR="00DF5408" w:rsidRPr="001E1C30" w:rsidRDefault="00DF5408" w:rsidP="00EC5A71">
      <w:pPr>
        <w:pStyle w:val="ab"/>
        <w:spacing w:before="120" w:after="120"/>
        <w:rPr>
          <w:color w:val="auto"/>
        </w:rPr>
      </w:pPr>
      <w:r w:rsidRPr="001E1C30">
        <w:rPr>
          <w:color w:val="auto"/>
        </w:rPr>
        <w:lastRenderedPageBreak/>
        <w:t xml:space="preserve">В карточке организации следует ввести варианты ее наименования, предназначенные для отображения в экранных и печатных формах, а также коды, присвоенные инспекцией ФНС, фондами и органом статистики. </w:t>
      </w:r>
    </w:p>
    <w:p w14:paraId="3696C829" w14:textId="77777777" w:rsidR="00DF5408" w:rsidRPr="001E1C30" w:rsidRDefault="00DF5408" w:rsidP="00EC5A71">
      <w:pPr>
        <w:pStyle w:val="ab"/>
        <w:spacing w:before="120" w:after="120"/>
        <w:rPr>
          <w:color w:val="auto"/>
        </w:rPr>
      </w:pPr>
      <w:r w:rsidRPr="001E1C30">
        <w:rPr>
          <w:color w:val="auto"/>
        </w:rPr>
        <w:t>Если в информационной базе ведется учет нескольких организаций, то следует указать префикс. Этот префикс будет добавляться к номерам документов в экранных формах. Благодаря префиксу документы разных организаций в общих журналах будут легко различаться.</w:t>
      </w:r>
    </w:p>
    <w:p w14:paraId="3696C82A" w14:textId="77777777" w:rsidR="00DF5408" w:rsidRPr="001E1C30" w:rsidRDefault="00DF5408" w:rsidP="00EC5A71">
      <w:pPr>
        <w:pStyle w:val="ab"/>
        <w:spacing w:before="120" w:after="120"/>
        <w:rPr>
          <w:color w:val="auto"/>
        </w:rPr>
      </w:pPr>
      <w:r w:rsidRPr="001E1C30">
        <w:rPr>
          <w:color w:val="auto"/>
        </w:rPr>
        <w:t xml:space="preserve">Прежде чем регистрировать обособленное подразделение с выделенным балансом, следует в карточке головной организации установить флажок </w:t>
      </w:r>
      <w:r w:rsidRPr="001E1C30">
        <w:rPr>
          <w:b/>
        </w:rPr>
        <w:t>У организации есть филиалы (обособленные подразделения)</w:t>
      </w:r>
      <w:r w:rsidRPr="001E1C30">
        <w:rPr>
          <w:color w:val="auto"/>
        </w:rPr>
        <w:t>.</w:t>
      </w:r>
    </w:p>
    <w:p w14:paraId="3696C82B" w14:textId="77777777" w:rsidR="00040F2D" w:rsidRPr="001E1C30" w:rsidRDefault="002D355A" w:rsidP="00EC5A71">
      <w:pPr>
        <w:pStyle w:val="ab"/>
        <w:keepNext/>
        <w:ind w:firstLine="0"/>
        <w:jc w:val="center"/>
        <w:rPr>
          <w:color w:val="auto"/>
        </w:rPr>
      </w:pPr>
      <w:r w:rsidRPr="001E1C30">
        <w:rPr>
          <w:noProof/>
          <w:color w:val="auto"/>
          <w:lang w:val="ru-RU" w:eastAsia="ru-RU"/>
        </w:rPr>
        <w:drawing>
          <wp:inline distT="0" distB="0" distL="0" distR="0" wp14:anchorId="3696D66B" wp14:editId="3696D66C">
            <wp:extent cx="6115050" cy="345757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5050" cy="3457575"/>
                    </a:xfrm>
                    <a:prstGeom prst="rect">
                      <a:avLst/>
                    </a:prstGeom>
                    <a:noFill/>
                    <a:ln>
                      <a:noFill/>
                    </a:ln>
                  </pic:spPr>
                </pic:pic>
              </a:graphicData>
            </a:graphic>
          </wp:inline>
        </w:drawing>
      </w:r>
    </w:p>
    <w:p w14:paraId="3696C82C" w14:textId="344C2C2C" w:rsidR="006E360E" w:rsidRPr="001E1C30" w:rsidRDefault="00040F2D" w:rsidP="007D0CAD">
      <w:pPr>
        <w:pStyle w:val="affc"/>
      </w:pPr>
      <w:bookmarkStart w:id="511" w:name="_Toc4881484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110</w:t>
      </w:r>
      <w:r w:rsidR="00DA2BAB">
        <w:rPr>
          <w:noProof/>
        </w:rPr>
        <w:fldChar w:fldCharType="end"/>
      </w:r>
      <w:r w:rsidR="00644443" w:rsidRPr="001E1C30">
        <w:t xml:space="preserve"> - </w:t>
      </w:r>
      <w:r w:rsidR="00F3704C" w:rsidRPr="001E1C30">
        <w:t>Форма настройки организации</w:t>
      </w:r>
      <w:bookmarkEnd w:id="511"/>
    </w:p>
    <w:p w14:paraId="3696C82D" w14:textId="77777777" w:rsidR="000B0166" w:rsidRPr="001E1C30" w:rsidRDefault="000B0166" w:rsidP="00EC5A71">
      <w:pPr>
        <w:pStyle w:val="ab"/>
        <w:spacing w:before="120" w:after="120"/>
        <w:rPr>
          <w:color w:val="auto"/>
          <w:lang w:val="ru-RU"/>
        </w:rPr>
      </w:pPr>
      <w:r w:rsidRPr="001E1C30">
        <w:rPr>
          <w:color w:val="auto"/>
        </w:rPr>
        <w:t>На закладке "Учетная политика и другие настройки" указываются:</w:t>
      </w:r>
    </w:p>
    <w:p w14:paraId="3696C82E" w14:textId="77777777" w:rsidR="00040F2D" w:rsidRPr="001E1C30" w:rsidRDefault="002D355A" w:rsidP="00040F2D">
      <w:pPr>
        <w:pStyle w:val="ab"/>
        <w:keepNext/>
        <w:ind w:firstLine="0"/>
        <w:rPr>
          <w:color w:val="auto"/>
        </w:rPr>
      </w:pPr>
      <w:r w:rsidRPr="001E1C30">
        <w:rPr>
          <w:noProof/>
          <w:color w:val="auto"/>
          <w:lang w:val="ru-RU" w:eastAsia="ru-RU"/>
        </w:rPr>
        <w:lastRenderedPageBreak/>
        <w:drawing>
          <wp:inline distT="0" distB="0" distL="0" distR="0" wp14:anchorId="3696D66D" wp14:editId="3696D66E">
            <wp:extent cx="6115050" cy="22288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15050" cy="2228850"/>
                    </a:xfrm>
                    <a:prstGeom prst="rect">
                      <a:avLst/>
                    </a:prstGeom>
                    <a:noFill/>
                    <a:ln>
                      <a:noFill/>
                    </a:ln>
                  </pic:spPr>
                </pic:pic>
              </a:graphicData>
            </a:graphic>
          </wp:inline>
        </w:drawing>
      </w:r>
    </w:p>
    <w:p w14:paraId="3696C82F" w14:textId="0C7AD764" w:rsidR="000B0166" w:rsidRPr="001E1C30" w:rsidRDefault="00040F2D" w:rsidP="007D0CAD">
      <w:pPr>
        <w:pStyle w:val="affc"/>
      </w:pPr>
      <w:bookmarkStart w:id="512" w:name="_Toc4881484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111</w:t>
      </w:r>
      <w:r w:rsidR="00DA2BAB">
        <w:rPr>
          <w:noProof/>
        </w:rPr>
        <w:fldChar w:fldCharType="end"/>
      </w:r>
      <w:r w:rsidR="00644443" w:rsidRPr="001E1C30">
        <w:t xml:space="preserve"> - Закладка </w:t>
      </w:r>
      <w:r w:rsidR="00F3704C" w:rsidRPr="001E1C30">
        <w:t>Учетная политика и другие настройки</w:t>
      </w:r>
      <w:bookmarkEnd w:id="512"/>
    </w:p>
    <w:p w14:paraId="3696C830" w14:textId="77777777" w:rsidR="000B0166" w:rsidRPr="001E1C30" w:rsidRDefault="000B0166" w:rsidP="00040F2D">
      <w:pPr>
        <w:pStyle w:val="ab"/>
        <w:keepLines/>
        <w:rPr>
          <w:b/>
          <w:color w:val="auto"/>
          <w:lang w:val="ru-RU"/>
        </w:rPr>
      </w:pPr>
      <w:r w:rsidRPr="001E1C30">
        <w:rPr>
          <w:b/>
          <w:color w:val="auto"/>
          <w:lang w:val="ru-RU"/>
        </w:rPr>
        <w:t>Ответственные лица</w:t>
      </w:r>
    </w:p>
    <w:p w14:paraId="3696C831" w14:textId="77777777" w:rsidR="00040F2D" w:rsidRPr="001E1C30" w:rsidRDefault="002D355A" w:rsidP="00EC5A71">
      <w:pPr>
        <w:pStyle w:val="ab"/>
        <w:keepNext/>
        <w:keepLines/>
        <w:ind w:firstLine="0"/>
        <w:jc w:val="center"/>
        <w:rPr>
          <w:color w:val="auto"/>
        </w:rPr>
      </w:pPr>
      <w:r w:rsidRPr="001E1C30">
        <w:rPr>
          <w:noProof/>
          <w:color w:val="auto"/>
          <w:highlight w:val="green"/>
          <w:lang w:val="ru-RU" w:eastAsia="ru-RU"/>
        </w:rPr>
        <w:drawing>
          <wp:inline distT="0" distB="0" distL="0" distR="0" wp14:anchorId="3696D66F" wp14:editId="3696D670">
            <wp:extent cx="6115050" cy="256222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3696C832" w14:textId="2B583F57" w:rsidR="000B0166" w:rsidRPr="001E1C30" w:rsidRDefault="00040F2D" w:rsidP="007D0CAD">
      <w:pPr>
        <w:pStyle w:val="affc"/>
      </w:pPr>
      <w:bookmarkStart w:id="513" w:name="_Toc4881484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112</w:t>
      </w:r>
      <w:r w:rsidR="00DA2BAB">
        <w:rPr>
          <w:noProof/>
        </w:rPr>
        <w:fldChar w:fldCharType="end"/>
      </w:r>
      <w:r w:rsidR="00644443" w:rsidRPr="001E1C30">
        <w:t xml:space="preserve"> - </w:t>
      </w:r>
      <w:r w:rsidR="00A73A0D" w:rsidRPr="001E1C30">
        <w:t>Форма ввода данных об ответственных лицах организации</w:t>
      </w:r>
      <w:bookmarkEnd w:id="513"/>
    </w:p>
    <w:p w14:paraId="3696C833" w14:textId="77777777" w:rsidR="008C0923" w:rsidRPr="001E1C30" w:rsidRDefault="008C0923" w:rsidP="00EC5A71">
      <w:pPr>
        <w:pStyle w:val="ab"/>
        <w:spacing w:before="120" w:after="120"/>
        <w:rPr>
          <w:color w:val="auto"/>
        </w:rPr>
      </w:pPr>
      <w:r w:rsidRPr="001E1C30">
        <w:rPr>
          <w:color w:val="auto"/>
        </w:rPr>
        <w:t>Следует перечислить руководителей и других ответственных лиц, чьи данные будут автоматически подставляться в печатные формы документов и отчетов.</w:t>
      </w:r>
    </w:p>
    <w:p w14:paraId="3696C834" w14:textId="77777777" w:rsidR="000B0166" w:rsidRPr="001E1C30" w:rsidRDefault="000B0166" w:rsidP="00EC5A71">
      <w:pPr>
        <w:pStyle w:val="ab"/>
        <w:spacing w:before="120" w:after="120"/>
        <w:rPr>
          <w:color w:val="auto"/>
        </w:rPr>
      </w:pPr>
      <w:r w:rsidRPr="001E1C30">
        <w:rPr>
          <w:color w:val="auto"/>
        </w:rPr>
        <w:tab/>
        <w:t xml:space="preserve">Обратите внимание на дату "Назначен с" - именно с этой даты данные об ответственном лице будут актуальны. </w:t>
      </w:r>
    </w:p>
    <w:p w14:paraId="3696C835" w14:textId="77777777" w:rsidR="000B0166" w:rsidRPr="001E1C30" w:rsidRDefault="000B0166" w:rsidP="00EC5A71">
      <w:pPr>
        <w:pStyle w:val="ab"/>
        <w:spacing w:before="120" w:after="120"/>
        <w:rPr>
          <w:color w:val="auto"/>
        </w:rPr>
      </w:pPr>
      <w:r w:rsidRPr="001E1C30">
        <w:rPr>
          <w:color w:val="auto"/>
        </w:rPr>
        <w:t>Всю историю изменения ответственных лиц можно посмотреть по ссылке ...</w:t>
      </w:r>
    </w:p>
    <w:p w14:paraId="3696C836" w14:textId="77777777" w:rsidR="000B0166" w:rsidRPr="001E1C30" w:rsidRDefault="000B0166" w:rsidP="000B0166">
      <w:pPr>
        <w:pStyle w:val="ab"/>
        <w:rPr>
          <w:b/>
          <w:color w:val="auto"/>
          <w:lang w:val="ru-RU"/>
        </w:rPr>
      </w:pPr>
      <w:r w:rsidRPr="001E1C30">
        <w:rPr>
          <w:b/>
          <w:color w:val="auto"/>
          <w:lang w:val="ru-RU"/>
        </w:rPr>
        <w:t xml:space="preserve">Учетная политика </w:t>
      </w:r>
    </w:p>
    <w:p w14:paraId="3696C837" w14:textId="77777777" w:rsidR="00040F2D" w:rsidRPr="001E1C30" w:rsidRDefault="002D355A" w:rsidP="00EC5A71">
      <w:pPr>
        <w:pStyle w:val="ab"/>
        <w:keepNext/>
        <w:ind w:firstLine="0"/>
        <w:jc w:val="center"/>
        <w:rPr>
          <w:color w:val="auto"/>
        </w:rPr>
      </w:pPr>
      <w:r w:rsidRPr="001E1C30">
        <w:rPr>
          <w:noProof/>
          <w:color w:val="auto"/>
          <w:highlight w:val="green"/>
          <w:lang w:val="ru-RU" w:eastAsia="ru-RU"/>
        </w:rPr>
        <w:lastRenderedPageBreak/>
        <w:drawing>
          <wp:inline distT="0" distB="0" distL="0" distR="0" wp14:anchorId="3696D671" wp14:editId="3696D672">
            <wp:extent cx="6115050" cy="49720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15050" cy="4972050"/>
                    </a:xfrm>
                    <a:prstGeom prst="rect">
                      <a:avLst/>
                    </a:prstGeom>
                    <a:noFill/>
                    <a:ln>
                      <a:noFill/>
                    </a:ln>
                  </pic:spPr>
                </pic:pic>
              </a:graphicData>
            </a:graphic>
          </wp:inline>
        </w:drawing>
      </w:r>
    </w:p>
    <w:p w14:paraId="3696C838" w14:textId="51BA7CC1" w:rsidR="00040F2D" w:rsidRPr="001E1C30" w:rsidRDefault="00040F2D" w:rsidP="007D0CAD">
      <w:pPr>
        <w:pStyle w:val="affc"/>
        <w:rPr>
          <w:highlight w:val="green"/>
        </w:rPr>
      </w:pPr>
      <w:bookmarkStart w:id="514" w:name="_Toc4881485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113</w:t>
      </w:r>
      <w:r w:rsidR="00DA2BAB">
        <w:rPr>
          <w:noProof/>
        </w:rPr>
        <w:fldChar w:fldCharType="end"/>
      </w:r>
      <w:r w:rsidR="005E209D" w:rsidRPr="001E1C30">
        <w:t xml:space="preserve"> - </w:t>
      </w:r>
      <w:r w:rsidR="00450445" w:rsidRPr="001E1C30">
        <w:t>Форма настройки учетной политики</w:t>
      </w:r>
      <w:bookmarkEnd w:id="514"/>
    </w:p>
    <w:p w14:paraId="3696C839" w14:textId="77777777" w:rsidR="000B0166" w:rsidRPr="001E1C30" w:rsidRDefault="000B0166" w:rsidP="00EC5A71">
      <w:pPr>
        <w:pStyle w:val="ab"/>
        <w:spacing w:before="120" w:after="120"/>
        <w:rPr>
          <w:color w:val="auto"/>
        </w:rPr>
      </w:pPr>
      <w:r w:rsidRPr="001E1C30">
        <w:rPr>
          <w:color w:val="auto"/>
        </w:rPr>
        <w:t>В разделе</w:t>
      </w:r>
      <w:r w:rsidRPr="001E1C30">
        <w:t> </w:t>
      </w:r>
      <w:r w:rsidRPr="001E1C30">
        <w:rPr>
          <w:color w:val="auto"/>
        </w:rPr>
        <w:t>Страховые взносы</w:t>
      </w:r>
      <w:r w:rsidRPr="001E1C30">
        <w:t> </w:t>
      </w:r>
      <w:r w:rsidRPr="001E1C30">
        <w:rPr>
          <w:color w:val="auto"/>
        </w:rPr>
        <w:t>указывается вид тарифа страховых взносов на обязательное пенсионное, медицинское и социальное страхование. По умолчанию в поле</w:t>
      </w:r>
      <w:r w:rsidRPr="001E1C30">
        <w:t> </w:t>
      </w:r>
      <w:r w:rsidRPr="001E1C30">
        <w:rPr>
          <w:color w:val="auto"/>
        </w:rPr>
        <w:t>Вид тарифа</w:t>
      </w:r>
      <w:r w:rsidRPr="001E1C30">
        <w:t> </w:t>
      </w:r>
      <w:r w:rsidRPr="001E1C30">
        <w:rPr>
          <w:color w:val="auto"/>
        </w:rPr>
        <w:t>указывается основной тариф (Организации, применяющие ОСН, кроме с/х производителей), установленный для плательщиков с соответствующей системой налогообложения. Если учреждение относится к другой категории плательщиков, то в поле</w:t>
      </w:r>
      <w:r w:rsidRPr="001E1C30">
        <w:t> </w:t>
      </w:r>
      <w:r w:rsidRPr="001E1C30">
        <w:rPr>
          <w:color w:val="auto"/>
        </w:rPr>
        <w:t>Вид тарифанеобходимо выбрать соответствующий тариф. В случае изменения категории плательщика необходимо указать, с какого месяца (поле</w:t>
      </w:r>
      <w:r w:rsidRPr="001E1C30">
        <w:t> </w:t>
      </w:r>
      <w:r w:rsidRPr="001E1C30">
        <w:rPr>
          <w:color w:val="auto"/>
        </w:rPr>
        <w:t>Применяется с) применяется новый тариф. Форму со сведениями об истории изменения применяемого тарифа можно открыть по ссылке</w:t>
      </w:r>
      <w:r w:rsidRPr="001E1C30">
        <w:t> </w:t>
      </w:r>
      <w:r w:rsidRPr="001E1C30">
        <w:rPr>
          <w:color w:val="auto"/>
        </w:rPr>
        <w:t>История изменений вида тарифа.</w:t>
      </w:r>
    </w:p>
    <w:p w14:paraId="3696C83A" w14:textId="77777777" w:rsidR="000B0166" w:rsidRPr="001E1C30" w:rsidRDefault="000B0166" w:rsidP="00EC5A71">
      <w:pPr>
        <w:pStyle w:val="ab"/>
        <w:spacing w:before="120" w:after="120"/>
        <w:rPr>
          <w:color w:val="auto"/>
        </w:rPr>
      </w:pPr>
      <w:r w:rsidRPr="001E1C30">
        <w:rPr>
          <w:color w:val="auto"/>
        </w:rPr>
        <w:t>В следующем разделе производится настройка учета особенностей расчета страховых взносов для частных ситуаций. Каждая особенность настраивается с помощью установки соответствующего флажка:</w:t>
      </w:r>
    </w:p>
    <w:p w14:paraId="3696C83B" w14:textId="77777777" w:rsidR="00C52945" w:rsidRPr="001E1C30" w:rsidRDefault="002D355A" w:rsidP="00EC5A71">
      <w:pPr>
        <w:pStyle w:val="ab"/>
        <w:spacing w:before="120" w:after="120"/>
        <w:ind w:firstLine="0"/>
        <w:rPr>
          <w:color w:val="auto"/>
        </w:rPr>
      </w:pPr>
      <w:r w:rsidRPr="001E1C30">
        <w:rPr>
          <w:noProof/>
          <w:color w:val="auto"/>
          <w:lang w:val="ru-RU" w:eastAsia="ru-RU"/>
        </w:rPr>
        <w:lastRenderedPageBreak/>
        <w:drawing>
          <wp:inline distT="0" distB="0" distL="0" distR="0" wp14:anchorId="3696D673" wp14:editId="3696D674">
            <wp:extent cx="6115050" cy="26098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15050" cy="2609850"/>
                    </a:xfrm>
                    <a:prstGeom prst="rect">
                      <a:avLst/>
                    </a:prstGeom>
                    <a:noFill/>
                    <a:ln>
                      <a:noFill/>
                    </a:ln>
                  </pic:spPr>
                </pic:pic>
              </a:graphicData>
            </a:graphic>
          </wp:inline>
        </w:drawing>
      </w:r>
    </w:p>
    <w:p w14:paraId="3696C83C" w14:textId="7F71ABEB" w:rsidR="000B0166" w:rsidRPr="001E1C30" w:rsidRDefault="00C52945" w:rsidP="00EC5A71">
      <w:pPr>
        <w:pStyle w:val="ab"/>
        <w:spacing w:before="120" w:after="120"/>
        <w:jc w:val="center"/>
        <w:rPr>
          <w:color w:val="auto"/>
        </w:rPr>
      </w:pPr>
      <w:bookmarkStart w:id="515" w:name="_Toc48814851"/>
      <w:r w:rsidRPr="001E1C30">
        <w:rPr>
          <w:color w:val="auto"/>
        </w:rPr>
        <w:t xml:space="preserve">Рисунок </w:t>
      </w:r>
      <w:r w:rsidR="007C3C94">
        <w:rPr>
          <w:color w:val="auto"/>
        </w:rPr>
        <w:fldChar w:fldCharType="begin"/>
      </w:r>
      <w:r w:rsidR="007C3C94">
        <w:rPr>
          <w:color w:val="auto"/>
        </w:rPr>
        <w:instrText xml:space="preserve"> STYLEREF 1 \s </w:instrText>
      </w:r>
      <w:r w:rsidR="007C3C94">
        <w:rPr>
          <w:color w:val="auto"/>
        </w:rPr>
        <w:fldChar w:fldCharType="separate"/>
      </w:r>
      <w:r w:rsidR="00624B99">
        <w:rPr>
          <w:noProof/>
          <w:color w:val="auto"/>
        </w:rPr>
        <w:t>4</w:t>
      </w:r>
      <w:r w:rsidR="007C3C94">
        <w:rPr>
          <w:color w:val="auto"/>
        </w:rPr>
        <w:fldChar w:fldCharType="end"/>
      </w:r>
      <w:r w:rsidR="007C3C94">
        <w:rPr>
          <w:color w:val="auto"/>
        </w:rPr>
        <w:t>.</w:t>
      </w:r>
      <w:r w:rsidR="007C3C94">
        <w:rPr>
          <w:color w:val="auto"/>
        </w:rPr>
        <w:fldChar w:fldCharType="begin"/>
      </w:r>
      <w:r w:rsidR="007C3C94">
        <w:rPr>
          <w:color w:val="auto"/>
        </w:rPr>
        <w:instrText xml:space="preserve"> SEQ Рисунок \* ARABIC \s 1 </w:instrText>
      </w:r>
      <w:r w:rsidR="007C3C94">
        <w:rPr>
          <w:color w:val="auto"/>
        </w:rPr>
        <w:fldChar w:fldCharType="separate"/>
      </w:r>
      <w:r w:rsidR="00624B99">
        <w:rPr>
          <w:noProof/>
          <w:color w:val="auto"/>
        </w:rPr>
        <w:t>114</w:t>
      </w:r>
      <w:r w:rsidR="007C3C94">
        <w:rPr>
          <w:color w:val="auto"/>
        </w:rPr>
        <w:fldChar w:fldCharType="end"/>
      </w:r>
      <w:r w:rsidR="005E209D" w:rsidRPr="001E1C30">
        <w:rPr>
          <w:color w:val="auto"/>
        </w:rPr>
        <w:t xml:space="preserve"> - </w:t>
      </w:r>
      <w:r w:rsidR="005B57A7" w:rsidRPr="001E1C30">
        <w:rPr>
          <w:color w:val="auto"/>
        </w:rPr>
        <w:t>Настройка учета особенностей расчета страховых взносов</w:t>
      </w:r>
      <w:bookmarkEnd w:id="515"/>
    </w:p>
    <w:p w14:paraId="3696C83D" w14:textId="77777777" w:rsidR="000B0166" w:rsidRPr="001E1C30" w:rsidRDefault="000B0166" w:rsidP="00BD4159">
      <w:pPr>
        <w:pStyle w:val="ab"/>
        <w:numPr>
          <w:ilvl w:val="0"/>
          <w:numId w:val="72"/>
        </w:numPr>
        <w:spacing w:before="120" w:after="120"/>
        <w:ind w:left="1208" w:hanging="357"/>
        <w:rPr>
          <w:color w:val="auto"/>
        </w:rPr>
      </w:pPr>
      <w:r w:rsidRPr="001E1C30">
        <w:rPr>
          <w:color w:val="auto"/>
        </w:rPr>
        <w:t>при установленном флажке</w:t>
      </w:r>
      <w:r w:rsidRPr="001E1C30">
        <w:t> </w:t>
      </w:r>
      <w:r w:rsidRPr="001E1C30">
        <w:rPr>
          <w:color w:val="auto"/>
        </w:rPr>
        <w:t>Есть фармацевты</w:t>
      </w:r>
      <w:r w:rsidRPr="001E1C30">
        <w:t> </w:t>
      </w:r>
      <w:r w:rsidRPr="001E1C30">
        <w:rPr>
          <w:color w:val="auto"/>
        </w:rPr>
        <w:t>будет доступен расчет страховых взносов по пониженному тарифу с выплат и иных вознаграждений фармацевтам аптечных организаций (Федеральный закон</w:t>
      </w:r>
      <w:r w:rsidRPr="001E1C30">
        <w:t> </w:t>
      </w:r>
      <w:r w:rsidRPr="001E1C30">
        <w:rPr>
          <w:color w:val="auto"/>
        </w:rPr>
        <w:t>от 03.12.2011 № 379-ФЗ). Тариф составляет 20% в ПФР и 0% в ФСС РФ и ФФОМС. Федеральным законом</w:t>
      </w:r>
      <w:r w:rsidRPr="001E1C30">
        <w:t> </w:t>
      </w:r>
      <w:r w:rsidRPr="001E1C30">
        <w:rPr>
          <w:color w:val="auto"/>
        </w:rPr>
        <w:t>от 02.12.2013 № 333-ФЗ</w:t>
      </w:r>
      <w:r w:rsidRPr="001E1C30">
        <w:t> </w:t>
      </w:r>
      <w:r w:rsidRPr="001E1C30">
        <w:rPr>
          <w:color w:val="auto"/>
        </w:rPr>
        <w:t>действие пониженных тарифов для аптечных организаций продлено до 2018 года. Для соответствующих должностей в справочнике</w:t>
      </w:r>
      <w:r w:rsidRPr="001E1C30">
        <w:t> </w:t>
      </w:r>
      <w:r w:rsidRPr="001E1C30">
        <w:rPr>
          <w:color w:val="auto"/>
        </w:rPr>
        <w:t>Должности организаций</w:t>
      </w:r>
      <w:r w:rsidRPr="001E1C30">
        <w:t> </w:t>
      </w:r>
      <w:r w:rsidRPr="001E1C30">
        <w:rPr>
          <w:color w:val="auto"/>
        </w:rPr>
        <w:t>(раздел</w:t>
      </w:r>
      <w:r w:rsidRPr="001E1C30">
        <w:t> </w:t>
      </w:r>
      <w:r w:rsidRPr="001E1C30">
        <w:rPr>
          <w:color w:val="auto"/>
        </w:rPr>
        <w:t>Рабочий стол - См. также - Должности) необходимо установить флажок</w:t>
      </w:r>
      <w:r w:rsidRPr="001E1C30">
        <w:t> </w:t>
      </w:r>
      <w:r w:rsidRPr="001E1C30">
        <w:rPr>
          <w:color w:val="auto"/>
        </w:rPr>
        <w:t>Является фармацевтической должностью</w:t>
      </w:r>
    </w:p>
    <w:p w14:paraId="3696C83E" w14:textId="77777777" w:rsidR="000B0166" w:rsidRPr="001E1C30" w:rsidRDefault="000B0166" w:rsidP="00BD4159">
      <w:pPr>
        <w:pStyle w:val="ab"/>
        <w:numPr>
          <w:ilvl w:val="0"/>
          <w:numId w:val="72"/>
        </w:numPr>
        <w:spacing w:before="120" w:after="120"/>
        <w:ind w:left="1208" w:hanging="357"/>
        <w:rPr>
          <w:color w:val="auto"/>
        </w:rPr>
      </w:pPr>
      <w:r w:rsidRPr="001E1C30">
        <w:rPr>
          <w:color w:val="auto"/>
        </w:rPr>
        <w:t>доступен расчет взносов по дополнительному тарифу на финансирование доплат к пенсии членам летных экипажей воздушных судов. Дополнительный тариф установлен в размере 14%. В справочнике</w:t>
      </w:r>
      <w:r w:rsidRPr="001E1C30">
        <w:t> </w:t>
      </w:r>
      <w:r w:rsidRPr="001E1C30">
        <w:rPr>
          <w:color w:val="auto"/>
        </w:rPr>
        <w:t>Должности</w:t>
      </w:r>
      <w:r w:rsidRPr="001E1C30">
        <w:t> </w:t>
      </w:r>
      <w:r w:rsidRPr="001E1C30">
        <w:rPr>
          <w:color w:val="auto"/>
        </w:rPr>
        <w:t>(раздел</w:t>
      </w:r>
      <w:r w:rsidR="002F4343" w:rsidRPr="001E1C30">
        <w:rPr>
          <w:color w:val="auto"/>
        </w:rPr>
        <w:t xml:space="preserve"> </w:t>
      </w:r>
      <w:r w:rsidRPr="001E1C30">
        <w:rPr>
          <w:color w:val="auto"/>
        </w:rPr>
        <w:t>Рабочий стол - См. также - Должности) для соответствующих должностей, работа в которых дает право на ежемесячную доплату к пенсии в соответствии с Федеральным законом</w:t>
      </w:r>
      <w:r w:rsidRPr="001E1C30">
        <w:t> </w:t>
      </w:r>
      <w:r w:rsidRPr="001E1C30">
        <w:rPr>
          <w:color w:val="auto"/>
        </w:rPr>
        <w:t>от 27.11.2001 № 155-ФЗ, необходимо установить флажок</w:t>
      </w:r>
      <w:r w:rsidRPr="001E1C30">
        <w:t> </w:t>
      </w:r>
      <w:r w:rsidRPr="001E1C30">
        <w:rPr>
          <w:color w:val="auto"/>
        </w:rPr>
        <w:t>Является должностью летного экипажа. Список должностей членов летных экипажей, работа в которых дает право на ежемесячную доплату к пенсии, утвержден постановлением Правительства РФ</w:t>
      </w:r>
      <w:r w:rsidRPr="001E1C30">
        <w:t> </w:t>
      </w:r>
      <w:r w:rsidRPr="001E1C30">
        <w:rPr>
          <w:color w:val="auto"/>
        </w:rPr>
        <w:t>от 14.03.2003 № 155</w:t>
      </w:r>
    </w:p>
    <w:p w14:paraId="3696C83F" w14:textId="77777777" w:rsidR="000B0166" w:rsidRPr="001E1C30" w:rsidRDefault="000B0166" w:rsidP="00BD4159">
      <w:pPr>
        <w:pStyle w:val="ab"/>
        <w:numPr>
          <w:ilvl w:val="0"/>
          <w:numId w:val="72"/>
        </w:numPr>
        <w:spacing w:before="120" w:after="120"/>
        <w:ind w:left="1208" w:hanging="357"/>
        <w:rPr>
          <w:color w:val="auto"/>
        </w:rPr>
      </w:pPr>
      <w:r w:rsidRPr="001E1C30">
        <w:rPr>
          <w:color w:val="auto"/>
        </w:rPr>
        <w:t>при установленном флажке</w:t>
      </w:r>
      <w:r w:rsidRPr="001E1C30">
        <w:t> </w:t>
      </w:r>
      <w:r w:rsidRPr="001E1C30">
        <w:rPr>
          <w:color w:val="auto"/>
        </w:rPr>
        <w:t>Есть члены экипажей морских судов</w:t>
      </w:r>
      <w:r w:rsidRPr="001E1C30">
        <w:t> </w:t>
      </w:r>
      <w:r w:rsidRPr="001E1C30">
        <w:rPr>
          <w:color w:val="auto"/>
        </w:rPr>
        <w:t>будет доступен расчет страховых взносов по пониженному тарифу с выплат и иных вознаграждений членам экипажей судов, зарегистрированных в Российском международном реестре судов (Федеральный закон</w:t>
      </w:r>
      <w:r w:rsidRPr="001E1C30">
        <w:t> </w:t>
      </w:r>
      <w:r w:rsidRPr="001E1C30">
        <w:rPr>
          <w:color w:val="auto"/>
        </w:rPr>
        <w:t xml:space="preserve">от 07.11.2011 № 305-ФЗ). Тариф составляет 0% и будет применяться в </w:t>
      </w:r>
      <w:r w:rsidRPr="001E1C30">
        <w:rPr>
          <w:color w:val="auto"/>
        </w:rPr>
        <w:lastRenderedPageBreak/>
        <w:t>течение 2017-2027 гг. (пп. 4 п. 1 ст. 427 НК РФ,</w:t>
      </w:r>
      <w:r w:rsidRPr="001E1C30">
        <w:t> </w:t>
      </w:r>
      <w:r w:rsidRPr="001E1C30">
        <w:rPr>
          <w:color w:val="auto"/>
        </w:rPr>
        <w:t>пп. 2 п. 2 ст. 427 НК РФ). В справочникеПодразделения</w:t>
      </w:r>
      <w:r w:rsidRPr="001E1C30">
        <w:t> </w:t>
      </w:r>
      <w:r w:rsidRPr="001E1C30">
        <w:rPr>
          <w:color w:val="auto"/>
        </w:rPr>
        <w:t>(раздел</w:t>
      </w:r>
      <w:r w:rsidRPr="001E1C30">
        <w:t> </w:t>
      </w:r>
      <w:r w:rsidRPr="001E1C30">
        <w:rPr>
          <w:color w:val="auto"/>
        </w:rPr>
        <w:t>Рабочий стол - См. также - Подразделения) для соответствующих подразделений, сотрудники которых являются членами экипажей морских судов, необходимо установить флажок</w:t>
      </w:r>
      <w:r w:rsidRPr="001E1C30">
        <w:t> </w:t>
      </w:r>
      <w:r w:rsidRPr="001E1C30">
        <w:rPr>
          <w:color w:val="auto"/>
        </w:rPr>
        <w:t>Соответствует судам, зарегистрированным в Российском международном реестре судов</w:t>
      </w:r>
    </w:p>
    <w:p w14:paraId="3696C840" w14:textId="77777777" w:rsidR="000B0166" w:rsidRPr="001E1C30" w:rsidRDefault="000B0166" w:rsidP="00BD4159">
      <w:pPr>
        <w:pStyle w:val="ab"/>
        <w:numPr>
          <w:ilvl w:val="0"/>
          <w:numId w:val="72"/>
        </w:numPr>
        <w:spacing w:before="120" w:after="120"/>
        <w:ind w:left="1208" w:hanging="357"/>
        <w:rPr>
          <w:color w:val="auto"/>
        </w:rPr>
      </w:pPr>
      <w:r w:rsidRPr="001E1C30">
        <w:rPr>
          <w:color w:val="auto"/>
        </w:rPr>
        <w:t>при установленном флажке</w:t>
      </w:r>
      <w:r w:rsidRPr="001E1C30">
        <w:t> </w:t>
      </w:r>
      <w:r w:rsidRPr="001E1C30">
        <w:rPr>
          <w:color w:val="auto"/>
        </w:rPr>
        <w:t>Есть шахтеры (горнорабочие)</w:t>
      </w:r>
      <w:r w:rsidRPr="001E1C30">
        <w:t> </w:t>
      </w:r>
      <w:r w:rsidRPr="001E1C30">
        <w:rPr>
          <w:color w:val="auto"/>
        </w:rPr>
        <w:t>будет доступен расчет взносов по дополнительному тарифу на выплату доплаты к пенсии сотрудникам учреждений угольной промышленности. Дополнительный тариф установлен в размере 6,7%. В справочнике</w:t>
      </w:r>
      <w:r w:rsidRPr="001E1C30">
        <w:t> </w:t>
      </w:r>
      <w:r w:rsidRPr="001E1C30">
        <w:rPr>
          <w:color w:val="auto"/>
        </w:rPr>
        <w:t>Должности</w:t>
      </w:r>
      <w:r w:rsidRPr="001E1C30">
        <w:t> </w:t>
      </w:r>
      <w:r w:rsidRPr="001E1C30">
        <w:rPr>
          <w:color w:val="auto"/>
        </w:rPr>
        <w:t>(разделРабочий стол - См. также - Должности) для соответствующих должностей, работа на которых дает право на ежемесячную доплату к пенсии в соответствии с Федеральным законом</w:t>
      </w:r>
      <w:r w:rsidRPr="001E1C30">
        <w:t> </w:t>
      </w:r>
      <w:r w:rsidRPr="001E1C30">
        <w:rPr>
          <w:color w:val="auto"/>
        </w:rPr>
        <w:t>от 10.05.2010 № 84-ФЗ, необходимо установить флажок</w:t>
      </w:r>
      <w:r w:rsidRPr="001E1C30">
        <w:t> </w:t>
      </w:r>
      <w:r w:rsidRPr="001E1C30">
        <w:rPr>
          <w:color w:val="auto"/>
        </w:rPr>
        <w:t>Является шахтерской должностью</w:t>
      </w:r>
    </w:p>
    <w:p w14:paraId="3696C841" w14:textId="77777777" w:rsidR="000B0166" w:rsidRPr="001E1C30" w:rsidRDefault="000B0166" w:rsidP="00BD4159">
      <w:pPr>
        <w:pStyle w:val="ab"/>
        <w:numPr>
          <w:ilvl w:val="0"/>
          <w:numId w:val="72"/>
        </w:numPr>
        <w:spacing w:before="120" w:after="120"/>
        <w:ind w:left="1208" w:hanging="357"/>
        <w:rPr>
          <w:color w:val="auto"/>
        </w:rPr>
      </w:pPr>
      <w:r w:rsidRPr="001E1C30">
        <w:rPr>
          <w:color w:val="auto"/>
        </w:rPr>
        <w:t>при установленном флажке Есть сотрудники с правом</w:t>
      </w:r>
      <w:r w:rsidRPr="001E1C30">
        <w:t> </w:t>
      </w:r>
      <w:r w:rsidRPr="001E1C30">
        <w:rPr>
          <w:color w:val="auto"/>
        </w:rPr>
        <w:t>досрочного выхода на пенсию</w:t>
      </w:r>
      <w:r w:rsidRPr="001E1C30">
        <w:t> </w:t>
      </w:r>
      <w:r w:rsidRPr="001E1C30">
        <w:rPr>
          <w:color w:val="auto"/>
        </w:rPr>
        <w:t>будет доступен учет доходов и начисление страховых взносов по дополнительным тарифам с выплат в пользу сотрудников, имеющих право на досрочную пенсию, занятых на видах работ, указанных впп. 1-18 ч. 1 ст. 30 Федерального закона</w:t>
      </w:r>
      <w:r w:rsidRPr="001E1C30">
        <w:t> </w:t>
      </w:r>
      <w:r w:rsidRPr="001E1C30">
        <w:rPr>
          <w:color w:val="auto"/>
        </w:rPr>
        <w:t>от 28.12.2013 № 400-ФЗ "О страховых пенсиях". При этом для должностей будет доступно указание порядка исчисления дополнительных страховых взносов:</w:t>
      </w:r>
      <w:r w:rsidRPr="001E1C30">
        <w:t> </w:t>
      </w:r>
      <w:r w:rsidRPr="001E1C30">
        <w:rPr>
          <w:color w:val="auto"/>
        </w:rPr>
        <w:t>Работы с вредными условиями труда, подпункт 1 пункта 1 статьи 27 закона "О трудовых пенсиях в РФ"</w:t>
      </w:r>
      <w:r w:rsidRPr="001E1C30">
        <w:t> </w:t>
      </w:r>
      <w:r w:rsidRPr="001E1C30">
        <w:rPr>
          <w:color w:val="auto"/>
        </w:rPr>
        <w:t>или</w:t>
      </w:r>
      <w:r w:rsidRPr="001E1C30">
        <w:t> </w:t>
      </w:r>
      <w:r w:rsidRPr="001E1C30">
        <w:rPr>
          <w:color w:val="auto"/>
        </w:rPr>
        <w:t>Работы с тяжелыми условиями труда, подпункты 2 - 18 пункта 1 статьи 27 закона "О трудовых пенсиях в РФ". Дополнительные тарифы страховых взносов в пользу сотрудников, занятых на видах работ, указанных в</w:t>
      </w:r>
      <w:r w:rsidRPr="001E1C30">
        <w:t> </w:t>
      </w:r>
      <w:r w:rsidRPr="001E1C30">
        <w:rPr>
          <w:color w:val="auto"/>
        </w:rPr>
        <w:t>п. 1 ч. 1 ст. 30 Федерального законаот 28.12.2013 № 400-ФЗ установлены</w:t>
      </w:r>
      <w:r w:rsidRPr="001E1C30">
        <w:t> </w:t>
      </w:r>
      <w:r w:rsidRPr="001E1C30">
        <w:rPr>
          <w:color w:val="auto"/>
        </w:rPr>
        <w:t>п. 1 ст. 428 НК РФ. Дополнительные тарифы страховых взносов в пользу сотрудников, занятых на видах работ, указанных в</w:t>
      </w:r>
      <w:r w:rsidRPr="001E1C30">
        <w:t> </w:t>
      </w:r>
      <w:r w:rsidRPr="001E1C30">
        <w:rPr>
          <w:color w:val="auto"/>
        </w:rPr>
        <w:t>пп. 2-18 ч. 1 ст. 30 Федерального закона</w:t>
      </w:r>
      <w:r w:rsidRPr="001E1C30">
        <w:t> </w:t>
      </w:r>
      <w:r w:rsidRPr="001E1C30">
        <w:rPr>
          <w:color w:val="auto"/>
        </w:rPr>
        <w:t>от 28.12.2013 № 400-ФЗ установлены</w:t>
      </w:r>
      <w:r w:rsidRPr="001E1C30">
        <w:t> </w:t>
      </w:r>
      <w:r w:rsidRPr="001E1C30">
        <w:rPr>
          <w:color w:val="auto"/>
        </w:rPr>
        <w:t>п. 2 ст. 428 НК РФ</w:t>
      </w:r>
    </w:p>
    <w:p w14:paraId="3696C842" w14:textId="1EBC2BE1" w:rsidR="000B0166" w:rsidRPr="001E1C30" w:rsidRDefault="000B0166" w:rsidP="00BD4159">
      <w:pPr>
        <w:pStyle w:val="ab"/>
        <w:numPr>
          <w:ilvl w:val="0"/>
          <w:numId w:val="72"/>
        </w:numPr>
        <w:spacing w:before="120" w:after="120"/>
        <w:ind w:left="1208" w:hanging="357"/>
        <w:rPr>
          <w:color w:val="auto"/>
        </w:rPr>
      </w:pPr>
      <w:r w:rsidRPr="001E1C30">
        <w:rPr>
          <w:color w:val="auto"/>
        </w:rPr>
        <w:t>для работодателей Федеральный закон</w:t>
      </w:r>
      <w:r w:rsidRPr="001E1C30">
        <w:t> </w:t>
      </w:r>
      <w:r w:rsidRPr="001E1C30">
        <w:rPr>
          <w:color w:val="auto"/>
        </w:rPr>
        <w:t>от 28.12.2013 № 426-ФЗ</w:t>
      </w:r>
      <w:r w:rsidRPr="001E1C30">
        <w:t> </w:t>
      </w:r>
      <w:r w:rsidRPr="001E1C30">
        <w:rPr>
          <w:color w:val="auto"/>
        </w:rPr>
        <w:t xml:space="preserve">ввел новую процедуру – специальную оценку условий труда, которая пришла на смену аттестации рабочих мест. С 1 января </w:t>
      </w:r>
      <w:smartTag w:uri="urn:schemas-microsoft-com:office:smarttags" w:element="metricconverter">
        <w:smartTagPr>
          <w:attr w:name="ProductID" w:val="2014 г"/>
        </w:smartTagPr>
        <w:r w:rsidRPr="001E1C30">
          <w:rPr>
            <w:color w:val="auto"/>
          </w:rPr>
          <w:t>2014 г</w:t>
        </w:r>
      </w:smartTag>
      <w:r w:rsidRPr="001E1C30">
        <w:rPr>
          <w:color w:val="auto"/>
        </w:rPr>
        <w:t xml:space="preserve">. вместо аттестации рабочих мест работодатель должен проводить специальную оценку условий труда. Если до 1 января </w:t>
      </w:r>
      <w:smartTag w:uri="urn:schemas-microsoft-com:office:smarttags" w:element="metricconverter">
        <w:smartTagPr>
          <w:attr w:name="ProductID" w:val="2014 г"/>
        </w:smartTagPr>
        <w:r w:rsidRPr="001E1C30">
          <w:rPr>
            <w:color w:val="auto"/>
          </w:rPr>
          <w:t>2014 г</w:t>
        </w:r>
      </w:smartTag>
      <w:r w:rsidRPr="001E1C30">
        <w:rPr>
          <w:color w:val="auto"/>
        </w:rPr>
        <w:t xml:space="preserve">. уже была проведена аттестация рабочих мест, то работодатель может не осуществлять специальную оценку условий труда в течение пяти лет со дня завершения аттестации (кроме случаев внеплановой оценки условий труда. Полный перечень случаев, когда нужна внеплановая </w:t>
      </w:r>
      <w:r w:rsidRPr="001E1C30">
        <w:rPr>
          <w:color w:val="auto"/>
        </w:rPr>
        <w:lastRenderedPageBreak/>
        <w:t>оценка, приведен в</w:t>
      </w:r>
      <w:r w:rsidRPr="001E1C30">
        <w:t> </w:t>
      </w:r>
      <w:r w:rsidRPr="001E1C30">
        <w:rPr>
          <w:color w:val="auto"/>
        </w:rPr>
        <w:t>ст. 17 Закона</w:t>
      </w:r>
      <w:r w:rsidRPr="001E1C30">
        <w:t> </w:t>
      </w:r>
      <w:r w:rsidRPr="001E1C30">
        <w:rPr>
          <w:color w:val="auto"/>
        </w:rPr>
        <w:t>№ 426-ФЗ). Однако проводить такую оценку труда не запрещено и до окончания пятилетнего срока (</w:t>
      </w:r>
      <w:hyperlink r:id="rId144" w:tgtFrame="_top" w:history="1">
        <w:r w:rsidRPr="001E1C30">
          <w:t>ч. 4 ст. 27 Федерального закона</w:t>
        </w:r>
      </w:hyperlink>
      <w:r w:rsidRPr="001E1C30">
        <w:t> </w:t>
      </w:r>
      <w:r w:rsidRPr="001E1C30">
        <w:rPr>
          <w:color w:val="auto"/>
        </w:rPr>
        <w:t xml:space="preserve">от 28.12.2013 № 426-ФЗ). Результаты аттестации, которые действительны до окончания срока их действия, но не позднее чем до 31 декабря </w:t>
      </w:r>
      <w:smartTag w:uri="urn:schemas-microsoft-com:office:smarttags" w:element="metricconverter">
        <w:smartTagPr>
          <w:attr w:name="ProductID" w:val="2018 г"/>
        </w:smartTagPr>
        <w:r w:rsidRPr="001E1C30">
          <w:rPr>
            <w:color w:val="auto"/>
          </w:rPr>
          <w:t>2018 г</w:t>
        </w:r>
      </w:smartTag>
      <w:r w:rsidRPr="001E1C30">
        <w:rPr>
          <w:color w:val="auto"/>
        </w:rPr>
        <w:t>., применяются для начисления взносов по дополнительным тарифам до момента проведения специальной оценки условий труда (ч. 5 ст. 15 Федерального закона</w:t>
      </w:r>
      <w:r w:rsidRPr="001E1C30">
        <w:t> </w:t>
      </w:r>
      <w:r w:rsidRPr="001E1C30">
        <w:rPr>
          <w:color w:val="auto"/>
        </w:rPr>
        <w:t>от 28.12.2013 № 421-ФЗ). Если проведена специальная оценка условий труда и (или) по результатам аттестации рабочих мест условия труда признаны вредными и (или) опасными (так как в этом случае при начислении дополнительных страховых взносов необходимо применять тарифы, установленные</w:t>
      </w:r>
      <w:r w:rsidRPr="001E1C30">
        <w:t> </w:t>
      </w:r>
      <w:r w:rsidRPr="001E1C30">
        <w:rPr>
          <w:color w:val="auto"/>
        </w:rPr>
        <w:t>п. 3 ст. 428 НК РФ), необходимо установить также флажокПрименяются результаты специальной оценки условий труда. При установленном флажке для должностей, а также для позиции штатного расписания, если оно ведется, будет доступно указание классов условий труда, присвоенных по результатам специальной оценки (до 2014 года - аттестации) рабочих мест, от которых зависит тариф дополнительных страховых взносов.</w:t>
      </w:r>
    </w:p>
    <w:p w14:paraId="3696C843" w14:textId="77777777" w:rsidR="000B0166" w:rsidRPr="001E1C30" w:rsidRDefault="000B0166" w:rsidP="00EC5A71">
      <w:pPr>
        <w:pStyle w:val="ab"/>
        <w:spacing w:before="120" w:after="120"/>
        <w:rPr>
          <w:color w:val="auto"/>
        </w:rPr>
      </w:pPr>
      <w:r w:rsidRPr="001E1C30">
        <w:rPr>
          <w:color w:val="auto"/>
        </w:rPr>
        <w:t>В разделе</w:t>
      </w:r>
      <w:r w:rsidRPr="001E1C30">
        <w:t> </w:t>
      </w:r>
      <w:r w:rsidRPr="001E1C30">
        <w:rPr>
          <w:color w:val="auto"/>
        </w:rPr>
        <w:t>Ставка взносов в ФСС НС и ПЗ</w:t>
      </w:r>
      <w:r w:rsidRPr="001E1C30">
        <w:t> </w:t>
      </w:r>
      <w:r w:rsidRPr="001E1C30">
        <w:rPr>
          <w:color w:val="auto"/>
        </w:rPr>
        <w:t>указывается размер страхового тарифа на обязательное страхование от несчастных случаев на производстве и профессиональных заболеваний, установленного для страхователя исполнительным органом ФСС РФ на очередной год. В полеПрименяется с</w:t>
      </w:r>
      <w:r w:rsidRPr="001E1C30">
        <w:t> </w:t>
      </w:r>
      <w:r w:rsidRPr="001E1C30">
        <w:rPr>
          <w:color w:val="auto"/>
        </w:rPr>
        <w:t>нужно указать дату, начиная с которой применяется данный тариф взносов. Форму со сведениями об истории изменения применяемого страхового тарифа можно открыть по ссылке</w:t>
      </w:r>
      <w:r w:rsidRPr="001E1C30">
        <w:t> </w:t>
      </w:r>
      <w:r w:rsidRPr="001E1C30">
        <w:rPr>
          <w:color w:val="auto"/>
        </w:rPr>
        <w:t>История изменений.</w:t>
      </w:r>
    </w:p>
    <w:p w14:paraId="3696C844" w14:textId="77777777" w:rsidR="00C52945" w:rsidRPr="001E1C30" w:rsidRDefault="002D355A" w:rsidP="00C52945">
      <w:pPr>
        <w:pStyle w:val="af6"/>
        <w:keepNext/>
        <w:spacing w:after="240"/>
        <w:ind w:right="100"/>
        <w:jc w:val="center"/>
      </w:pPr>
      <w:r w:rsidRPr="001E1C30">
        <w:rPr>
          <w:noProof/>
          <w:color w:val="auto"/>
          <w:sz w:val="28"/>
          <w:szCs w:val="20"/>
        </w:rPr>
        <w:drawing>
          <wp:inline distT="0" distB="0" distL="0" distR="0" wp14:anchorId="3696D675" wp14:editId="3696D676">
            <wp:extent cx="6115050" cy="22669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5050" cy="2266950"/>
                    </a:xfrm>
                    <a:prstGeom prst="rect">
                      <a:avLst/>
                    </a:prstGeom>
                    <a:noFill/>
                    <a:ln>
                      <a:noFill/>
                    </a:ln>
                  </pic:spPr>
                </pic:pic>
              </a:graphicData>
            </a:graphic>
          </wp:inline>
        </w:drawing>
      </w:r>
    </w:p>
    <w:p w14:paraId="3696C845" w14:textId="49CC4D1B" w:rsidR="000B0166" w:rsidRPr="001E1C30" w:rsidRDefault="00C52945" w:rsidP="007D0CAD">
      <w:pPr>
        <w:pStyle w:val="affc"/>
      </w:pPr>
      <w:bookmarkStart w:id="516" w:name="_Toc4881485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115</w:t>
      </w:r>
      <w:r w:rsidR="00DA2BAB">
        <w:rPr>
          <w:noProof/>
        </w:rPr>
        <w:fldChar w:fldCharType="end"/>
      </w:r>
      <w:r w:rsidR="005E209D" w:rsidRPr="001E1C30">
        <w:t xml:space="preserve"> - </w:t>
      </w:r>
      <w:r w:rsidR="00BC613B" w:rsidRPr="001E1C30">
        <w:t xml:space="preserve">Форма ввода ставки взноса на </w:t>
      </w:r>
      <w:r w:rsidR="00BC613B" w:rsidRPr="001E1C30">
        <w:rPr>
          <w:color w:val="auto"/>
        </w:rPr>
        <w:t>страхование от несчастных случаев</w:t>
      </w:r>
      <w:bookmarkEnd w:id="516"/>
    </w:p>
    <w:p w14:paraId="3696C846" w14:textId="77777777" w:rsidR="000B0166" w:rsidRPr="001E1C30" w:rsidRDefault="000B0166" w:rsidP="00EC5A71">
      <w:pPr>
        <w:pStyle w:val="ab"/>
        <w:spacing w:before="120" w:after="120"/>
        <w:rPr>
          <w:color w:val="auto"/>
        </w:rPr>
      </w:pPr>
      <w:r w:rsidRPr="001E1C30">
        <w:rPr>
          <w:color w:val="auto"/>
        </w:rPr>
        <w:t>В разделе</w:t>
      </w:r>
      <w:r w:rsidRPr="001E1C30">
        <w:t> </w:t>
      </w:r>
      <w:r w:rsidRPr="001E1C30">
        <w:rPr>
          <w:color w:val="auto"/>
        </w:rPr>
        <w:t>Выплата пособий за счет ФСС</w:t>
      </w:r>
      <w:r w:rsidRPr="001E1C30">
        <w:t> </w:t>
      </w:r>
      <w:r w:rsidRPr="001E1C30">
        <w:rPr>
          <w:color w:val="auto"/>
        </w:rPr>
        <w:t xml:space="preserve">указывается участие учреждения в пилотном проекте ФСС РФ. Если учреждение зарегистрирована в </w:t>
      </w:r>
      <w:r w:rsidRPr="001E1C30">
        <w:rPr>
          <w:color w:val="auto"/>
        </w:rPr>
        <w:lastRenderedPageBreak/>
        <w:t>Карачаево-Черкесской Республике, Астраханской, Курганской, Нижегородской, Новгородской, Новосибирской, Тамбовской области или в Хабаровском крае, то выбирается один из переключателей:</w:t>
      </w:r>
      <w:r w:rsidRPr="001E1C30">
        <w:t> </w:t>
      </w:r>
      <w:r w:rsidRPr="001E1C30">
        <w:rPr>
          <w:color w:val="auto"/>
        </w:rPr>
        <w:t>Передана в ФСС с 01.07.2011 г.</w:t>
      </w:r>
      <w:r w:rsidRPr="001E1C30">
        <w:t> </w:t>
      </w:r>
      <w:r w:rsidRPr="001E1C30">
        <w:rPr>
          <w:color w:val="auto"/>
        </w:rPr>
        <w:t>или</w:t>
      </w:r>
      <w:r w:rsidRPr="001E1C30">
        <w:t> </w:t>
      </w:r>
      <w:r w:rsidRPr="001E1C30">
        <w:rPr>
          <w:color w:val="auto"/>
        </w:rPr>
        <w:t>Передана в ФСС с 01.07.2012 г.</w:t>
      </w:r>
      <w:r w:rsidRPr="001E1C30">
        <w:t> </w:t>
      </w:r>
      <w:r w:rsidRPr="001E1C30">
        <w:rPr>
          <w:color w:val="auto"/>
        </w:rPr>
        <w:t>в зависимости от даты, начиная с которой выплата пособий передана в ФСС РФ. По умолчанию переключатель установлен в положение</w:t>
      </w:r>
      <w:r w:rsidRPr="001E1C30">
        <w:t> </w:t>
      </w:r>
      <w:r w:rsidRPr="001E1C30">
        <w:rPr>
          <w:color w:val="auto"/>
        </w:rPr>
        <w:t>Выполняется страхователем (организацией).</w:t>
      </w:r>
    </w:p>
    <w:p w14:paraId="3696C847" w14:textId="77777777" w:rsidR="000B0166" w:rsidRPr="001E1C30" w:rsidRDefault="000B0166" w:rsidP="00EC5A71">
      <w:pPr>
        <w:pStyle w:val="ab"/>
        <w:spacing w:before="120" w:after="120"/>
        <w:rPr>
          <w:color w:val="auto"/>
        </w:rPr>
      </w:pPr>
      <w:r w:rsidRPr="001E1C30">
        <w:rPr>
          <w:color w:val="auto"/>
        </w:rPr>
        <w:t>Поле</w:t>
      </w:r>
      <w:r w:rsidRPr="001E1C30">
        <w:t> </w:t>
      </w:r>
      <w:r w:rsidRPr="001E1C30">
        <w:rPr>
          <w:b/>
          <w:bCs/>
        </w:rPr>
        <w:t>Доплата дни нетрудоспособности</w:t>
      </w:r>
      <w:r w:rsidRPr="001E1C30">
        <w:t> </w:t>
      </w:r>
      <w:r w:rsidRPr="001E1C30">
        <w:rPr>
          <w:color w:val="auto"/>
        </w:rPr>
        <w:t>становится видимым и доступным, если в учреждении используется доплата до среднего заработка на период болезни (в разделе</w:t>
      </w:r>
      <w:r w:rsidRPr="001E1C30">
        <w:t> </w:t>
      </w:r>
      <w:r w:rsidRPr="001E1C30">
        <w:rPr>
          <w:color w:val="auto"/>
        </w:rPr>
        <w:t>Настройка - Расчет зарплаты</w:t>
      </w:r>
      <w:r w:rsidRPr="001E1C30">
        <w:t> </w:t>
      </w:r>
      <w:r w:rsidRPr="001E1C30">
        <w:rPr>
          <w:color w:val="auto"/>
        </w:rPr>
        <w:t>- ссылка</w:t>
      </w:r>
      <w:r w:rsidRPr="001E1C30">
        <w:t> </w:t>
      </w:r>
      <w:r w:rsidRPr="001E1C30">
        <w:rPr>
          <w:color w:val="auto"/>
        </w:rPr>
        <w:t>Настройка состава начислений и удержаний</w:t>
      </w:r>
      <w:r w:rsidRPr="001E1C30">
        <w:t> </w:t>
      </w:r>
      <w:r w:rsidRPr="001E1C30">
        <w:rPr>
          <w:color w:val="auto"/>
        </w:rPr>
        <w:t>- закладка</w:t>
      </w:r>
      <w:r w:rsidRPr="001E1C30">
        <w:t> </w:t>
      </w:r>
      <w:r w:rsidRPr="001E1C30">
        <w:rPr>
          <w:color w:val="auto"/>
        </w:rPr>
        <w:t>Прочие начисления</w:t>
      </w:r>
      <w:r w:rsidR="00822360" w:rsidRPr="001E1C30">
        <w:rPr>
          <w:color w:val="auto"/>
          <w:lang w:val="ru-RU"/>
        </w:rPr>
        <w:t xml:space="preserve"> </w:t>
      </w:r>
      <w:r w:rsidRPr="001E1C30">
        <w:rPr>
          <w:color w:val="auto"/>
        </w:rPr>
        <w:t>установлен флажок</w:t>
      </w:r>
      <w:r w:rsidRPr="001E1C30">
        <w:t> </w:t>
      </w:r>
      <w:r w:rsidRPr="001E1C30">
        <w:rPr>
          <w:color w:val="auto"/>
        </w:rPr>
        <w:t>Доплата за дни болезни). В поле указывается процент доплаты до среднего заработка за дни болезни, который автоматически будет подставляться в документе</w:t>
      </w:r>
      <w:r w:rsidRPr="001E1C30">
        <w:t> </w:t>
      </w:r>
      <w:r w:rsidR="00822360" w:rsidRPr="001E1C30">
        <w:rPr>
          <w:b/>
          <w:lang w:val="ru-RU"/>
        </w:rPr>
        <w:t>Л</w:t>
      </w:r>
      <w:r w:rsidR="00822360" w:rsidRPr="001E1C30">
        <w:rPr>
          <w:b/>
          <w:color w:val="auto"/>
          <w:szCs w:val="28"/>
        </w:rPr>
        <w:t>ист</w:t>
      </w:r>
      <w:r w:rsidR="00B3208F" w:rsidRPr="001E1C30">
        <w:rPr>
          <w:b/>
          <w:color w:val="auto"/>
          <w:szCs w:val="28"/>
          <w:lang w:val="ru-RU"/>
        </w:rPr>
        <w:t>ок</w:t>
      </w:r>
      <w:r w:rsidR="00822360" w:rsidRPr="001E1C30">
        <w:rPr>
          <w:b/>
          <w:color w:val="auto"/>
          <w:szCs w:val="28"/>
        </w:rPr>
        <w:t xml:space="preserve"> </w:t>
      </w:r>
      <w:r w:rsidR="00822360" w:rsidRPr="001E1C30">
        <w:rPr>
          <w:b/>
          <w:color w:val="auto"/>
          <w:szCs w:val="28"/>
          <w:lang w:val="ru-RU"/>
        </w:rPr>
        <w:t>нетрудоспособности</w:t>
      </w:r>
      <w:r w:rsidR="00822360" w:rsidRPr="001E1C30">
        <w:rPr>
          <w:color w:val="auto"/>
          <w:szCs w:val="28"/>
        </w:rPr>
        <w:t xml:space="preserve"> </w:t>
      </w:r>
      <w:r w:rsidRPr="001E1C30">
        <w:rPr>
          <w:color w:val="auto"/>
        </w:rPr>
        <w:t>в поле для ввода процента доплаты до среднего заработка.</w:t>
      </w:r>
    </w:p>
    <w:p w14:paraId="3696C848" w14:textId="77777777" w:rsidR="000B0166" w:rsidRPr="001E1C30" w:rsidRDefault="000B0166" w:rsidP="00EC5A71">
      <w:pPr>
        <w:pStyle w:val="ab"/>
        <w:spacing w:before="120" w:after="120"/>
        <w:rPr>
          <w:color w:val="auto"/>
        </w:rPr>
      </w:pPr>
      <w:r w:rsidRPr="001E1C30">
        <w:rPr>
          <w:color w:val="auto"/>
        </w:rPr>
        <w:t>Раздел</w:t>
      </w:r>
      <w:r w:rsidRPr="001E1C30">
        <w:t> </w:t>
      </w:r>
      <w:r w:rsidRPr="001E1C30">
        <w:rPr>
          <w:color w:val="auto"/>
        </w:rPr>
        <w:t>Стандартные вычеты НДФЛ применяются. По стандартным налоговым вычетам предусмотрено два варианта применения:</w:t>
      </w:r>
    </w:p>
    <w:p w14:paraId="3696C849" w14:textId="77777777" w:rsidR="000B0166" w:rsidRPr="001E1C30" w:rsidRDefault="000B0166" w:rsidP="00BD4159">
      <w:pPr>
        <w:numPr>
          <w:ilvl w:val="0"/>
          <w:numId w:val="73"/>
        </w:numPr>
        <w:spacing w:before="120" w:after="120"/>
        <w:ind w:left="1208" w:hanging="357"/>
        <w:rPr>
          <w:color w:val="auto"/>
          <w:sz w:val="28"/>
          <w:szCs w:val="28"/>
        </w:rPr>
      </w:pPr>
      <w:r w:rsidRPr="001E1C30">
        <w:rPr>
          <w:b/>
          <w:bCs/>
          <w:color w:val="auto"/>
          <w:sz w:val="28"/>
          <w:szCs w:val="28"/>
        </w:rPr>
        <w:t>нарастающим итогом в течение налогового периода</w:t>
      </w:r>
      <w:r w:rsidRPr="001E1C30">
        <w:rPr>
          <w:rStyle w:val="apple-converted-space"/>
          <w:color w:val="auto"/>
          <w:sz w:val="28"/>
          <w:szCs w:val="28"/>
        </w:rPr>
        <w:t> </w:t>
      </w:r>
      <w:r w:rsidRPr="001E1C30">
        <w:rPr>
          <w:color w:val="auto"/>
          <w:sz w:val="28"/>
          <w:szCs w:val="28"/>
        </w:rPr>
        <w:t>(устанавливается по умолчанию) - в этом случае вычеты применяются нарастающим итогом в течение налогового периода (вычеты, на которые имеет право сотрудник с начала года по месяц исчисления налога, применяются к налоговой базе, исчисленной нарастающим итогом за год)</w:t>
      </w:r>
    </w:p>
    <w:p w14:paraId="3696C84A" w14:textId="77777777" w:rsidR="000B0166" w:rsidRPr="001E1C30" w:rsidRDefault="000B0166" w:rsidP="00BD4159">
      <w:pPr>
        <w:numPr>
          <w:ilvl w:val="0"/>
          <w:numId w:val="73"/>
        </w:numPr>
        <w:spacing w:before="120" w:after="120"/>
        <w:ind w:left="1208" w:hanging="357"/>
        <w:rPr>
          <w:color w:val="auto"/>
          <w:sz w:val="28"/>
          <w:szCs w:val="28"/>
        </w:rPr>
      </w:pPr>
      <w:r w:rsidRPr="001E1C30">
        <w:rPr>
          <w:b/>
          <w:bCs/>
          <w:color w:val="auto"/>
          <w:sz w:val="28"/>
          <w:szCs w:val="28"/>
        </w:rPr>
        <w:t>в пределах месячного дохода налогоплательщика</w:t>
      </w:r>
      <w:r w:rsidRPr="001E1C30">
        <w:rPr>
          <w:rStyle w:val="apple-converted-space"/>
          <w:color w:val="auto"/>
          <w:sz w:val="28"/>
          <w:szCs w:val="28"/>
        </w:rPr>
        <w:t> </w:t>
      </w:r>
      <w:r w:rsidRPr="001E1C30">
        <w:rPr>
          <w:color w:val="auto"/>
          <w:sz w:val="28"/>
          <w:szCs w:val="28"/>
        </w:rPr>
        <w:t xml:space="preserve">- в этом случае вычеты, на которые имеет право сотрудник в каждом месяце налогового периода, применяются к налоговой базе, исчисленной за этот месяц. Этот вариант был включен в </w:t>
      </w:r>
      <w:r w:rsidR="00273DFF" w:rsidRPr="001E1C30">
        <w:rPr>
          <w:color w:val="auto"/>
          <w:sz w:val="28"/>
          <w:szCs w:val="28"/>
        </w:rPr>
        <w:t>подсистем</w:t>
      </w:r>
      <w:r w:rsidRPr="001E1C30">
        <w:rPr>
          <w:color w:val="auto"/>
          <w:sz w:val="28"/>
          <w:szCs w:val="28"/>
        </w:rPr>
        <w:t>у в соответствии с письмом Минфина России от 07.10.2004 № 03-05-01-04/41. Позднее Минфин РФ изменил свою позицию, признав право налогоплательщиков на применение стандартных вычетов нарастающим итогом, поэтому первый вариант</w:t>
      </w:r>
      <w:r w:rsidRPr="001E1C30">
        <w:rPr>
          <w:rStyle w:val="apple-converted-space"/>
          <w:color w:val="auto"/>
          <w:sz w:val="28"/>
          <w:szCs w:val="28"/>
        </w:rPr>
        <w:t> </w:t>
      </w:r>
      <w:r w:rsidRPr="001E1C30">
        <w:rPr>
          <w:b/>
          <w:bCs/>
          <w:color w:val="auto"/>
          <w:sz w:val="28"/>
          <w:szCs w:val="28"/>
        </w:rPr>
        <w:t>нарастающим итогом в течение налогового периода</w:t>
      </w:r>
      <w:r w:rsidRPr="001E1C30">
        <w:rPr>
          <w:rStyle w:val="apple-converted-space"/>
          <w:color w:val="auto"/>
          <w:sz w:val="28"/>
          <w:szCs w:val="28"/>
        </w:rPr>
        <w:t> </w:t>
      </w:r>
      <w:r w:rsidRPr="001E1C30">
        <w:rPr>
          <w:color w:val="auto"/>
          <w:sz w:val="28"/>
          <w:szCs w:val="28"/>
        </w:rPr>
        <w:t>установлен как значение по умолчанию.</w:t>
      </w:r>
    </w:p>
    <w:p w14:paraId="3696C84B" w14:textId="77777777" w:rsidR="000B0166" w:rsidRPr="001E1C30" w:rsidRDefault="000B0166" w:rsidP="00EC5A71">
      <w:pPr>
        <w:pStyle w:val="ab"/>
        <w:spacing w:before="120" w:after="120"/>
        <w:rPr>
          <w:color w:val="auto"/>
        </w:rPr>
      </w:pPr>
      <w:r w:rsidRPr="001E1C30">
        <w:rPr>
          <w:color w:val="auto"/>
        </w:rPr>
        <w:t>Разница в результатах расчета налога возникнет в случае, если в каком-либо месяце в течение налогового периода сумма стандартных налоговых вычетов превысит доход за этот месяц, облагаемый по ставке 13%. При первом варианте расчета</w:t>
      </w:r>
      <w:r w:rsidRPr="001E1C30">
        <w:t> </w:t>
      </w:r>
      <w:r w:rsidRPr="001E1C30">
        <w:rPr>
          <w:color w:val="auto"/>
        </w:rPr>
        <w:t>нарастающим итогом в течение налогового периода</w:t>
      </w:r>
      <w:r w:rsidRPr="001E1C30">
        <w:t> </w:t>
      </w:r>
      <w:r w:rsidRPr="001E1C30">
        <w:rPr>
          <w:color w:val="auto"/>
        </w:rPr>
        <w:t>исчисленный налог за месяц, в котором возникло превышение суммы вычетов над суммой доходов, может быть нулевым (если ранее в налоговом периоде НДФЛ не начислялся) или отрицательным (если ранее в налоговом периоде был начислен НДФЛ). При втором варианте расчета</w:t>
      </w:r>
      <w:r w:rsidRPr="001E1C30">
        <w:t> </w:t>
      </w:r>
      <w:r w:rsidRPr="001E1C30">
        <w:rPr>
          <w:color w:val="auto"/>
        </w:rPr>
        <w:t xml:space="preserve">в пределах </w:t>
      </w:r>
      <w:r w:rsidRPr="001E1C30">
        <w:rPr>
          <w:color w:val="auto"/>
        </w:rPr>
        <w:lastRenderedPageBreak/>
        <w:t>месячного дохода налогоплательщика</w:t>
      </w:r>
      <w:r w:rsidRPr="001E1C30">
        <w:t> </w:t>
      </w:r>
      <w:r w:rsidRPr="001E1C30">
        <w:rPr>
          <w:color w:val="auto"/>
        </w:rPr>
        <w:t>исчисленный налог за месяц, в котором возникло превышение суммы вычетов над суммой доходов, всегда будет нулевым, при этом остаток "не использованных" за текущий месяц вычетов не переносится на последующие месяцы налогового периода.</w:t>
      </w:r>
      <w:r w:rsidRPr="001E1C30">
        <w:rPr>
          <w:color w:val="auto"/>
        </w:rPr>
        <w:br/>
        <w:t>Каждое учреждение самостоятельно решает, какой вариант предоставления стандартных вычетов долж</w:t>
      </w:r>
      <w:r w:rsidR="00273DFF" w:rsidRPr="001E1C30">
        <w:rPr>
          <w:color w:val="auto"/>
          <w:lang w:val="ru-RU"/>
        </w:rPr>
        <w:t>ен</w:t>
      </w:r>
      <w:r w:rsidRPr="001E1C30">
        <w:rPr>
          <w:color w:val="auto"/>
        </w:rPr>
        <w:t xml:space="preserve"> применять</w:t>
      </w:r>
      <w:r w:rsidR="00273DFF" w:rsidRPr="001E1C30">
        <w:rPr>
          <w:color w:val="auto"/>
          <w:lang w:val="ru-RU"/>
        </w:rPr>
        <w:t>ся</w:t>
      </w:r>
      <w:r w:rsidRPr="001E1C30">
        <w:rPr>
          <w:color w:val="auto"/>
        </w:rPr>
        <w:t>. При этом можно вносить изменения в порядок применения стандартных налоговых вычетов в течение года. После этого при исчислении НДФЛ за очередной месяц налогового периода будут пересчитаны суммы предоставленных вычетов, а также суммы налога за предыдущие месяцы.</w:t>
      </w:r>
    </w:p>
    <w:p w14:paraId="3696C84C" w14:textId="77777777" w:rsidR="000B0166" w:rsidRPr="001E1C30" w:rsidRDefault="000B0166" w:rsidP="00EC5A71">
      <w:pPr>
        <w:pStyle w:val="ab"/>
        <w:spacing w:before="120" w:after="120"/>
        <w:rPr>
          <w:color w:val="auto"/>
        </w:rPr>
      </w:pPr>
      <w:r w:rsidRPr="001E1C30">
        <w:rPr>
          <w:color w:val="auto"/>
        </w:rPr>
        <w:t>В разделе</w:t>
      </w:r>
      <w:r w:rsidRPr="001E1C30">
        <w:t> </w:t>
      </w:r>
      <w:r w:rsidRPr="001E1C30">
        <w:rPr>
          <w:color w:val="auto"/>
        </w:rPr>
        <w:t>Расчет зарплаты</w:t>
      </w:r>
      <w:r w:rsidRPr="001E1C30">
        <w:t> </w:t>
      </w:r>
      <w:r w:rsidRPr="001E1C30">
        <w:rPr>
          <w:color w:val="auto"/>
        </w:rPr>
        <w:t xml:space="preserve">настраиваются особенности расчета зарплаты. </w:t>
      </w:r>
    </w:p>
    <w:p w14:paraId="3696C84D" w14:textId="77777777" w:rsidR="00C52945" w:rsidRPr="001E1C30" w:rsidRDefault="002D355A" w:rsidP="00EC5A71">
      <w:pPr>
        <w:pStyle w:val="ab"/>
        <w:keepNext/>
        <w:ind w:firstLine="0"/>
        <w:jc w:val="center"/>
      </w:pPr>
      <w:r w:rsidRPr="001E1C30">
        <w:rPr>
          <w:noProof/>
          <w:color w:val="auto"/>
          <w:highlight w:val="green"/>
          <w:lang w:val="ru-RU" w:eastAsia="ru-RU"/>
        </w:rPr>
        <w:drawing>
          <wp:inline distT="0" distB="0" distL="0" distR="0" wp14:anchorId="3696D677" wp14:editId="3696D678">
            <wp:extent cx="6115050" cy="21145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5050" cy="2114550"/>
                    </a:xfrm>
                    <a:prstGeom prst="rect">
                      <a:avLst/>
                    </a:prstGeom>
                    <a:noFill/>
                    <a:ln>
                      <a:noFill/>
                    </a:ln>
                  </pic:spPr>
                </pic:pic>
              </a:graphicData>
            </a:graphic>
          </wp:inline>
        </w:drawing>
      </w:r>
    </w:p>
    <w:p w14:paraId="3696C84E" w14:textId="322A0922" w:rsidR="000B0166" w:rsidRPr="001E1C30" w:rsidRDefault="00C52945" w:rsidP="007D0CAD">
      <w:pPr>
        <w:pStyle w:val="affc"/>
      </w:pPr>
      <w:bookmarkStart w:id="517" w:name="_Toc4881485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116</w:t>
      </w:r>
      <w:r w:rsidR="00DA2BAB">
        <w:rPr>
          <w:noProof/>
        </w:rPr>
        <w:fldChar w:fldCharType="end"/>
      </w:r>
      <w:r w:rsidR="005E209D" w:rsidRPr="001E1C30">
        <w:t xml:space="preserve"> - </w:t>
      </w:r>
      <w:r w:rsidR="00AB4D9C" w:rsidRPr="001E1C30">
        <w:t>Настройка параметров расчета зарплаты</w:t>
      </w:r>
      <w:bookmarkEnd w:id="517"/>
    </w:p>
    <w:p w14:paraId="3696C84F" w14:textId="77777777" w:rsidR="000B0166" w:rsidRPr="001E1C30" w:rsidRDefault="000B0166" w:rsidP="00EC5A71">
      <w:pPr>
        <w:pStyle w:val="ab"/>
        <w:spacing w:before="120" w:after="120"/>
        <w:rPr>
          <w:color w:val="auto"/>
        </w:rPr>
      </w:pPr>
      <w:r w:rsidRPr="001E1C30">
        <w:rPr>
          <w:color w:val="auto"/>
        </w:rPr>
        <w:t>Если учреждение работает в две смены или круглосуточно, то часть рабочего времени будет приходиться на вечер и ночь. Если за работу в вечернее и ночное время в соответствии с законодательством или локальным нормативным актом предусмотрена доплата, то в поле</w:t>
      </w:r>
      <w:r w:rsidRPr="001E1C30">
        <w:t> </w:t>
      </w:r>
      <w:r w:rsidRPr="001E1C30">
        <w:rPr>
          <w:color w:val="auto"/>
        </w:rPr>
        <w:t>В организации действует доплата за работу</w:t>
      </w:r>
      <w:r w:rsidRPr="001E1C30">
        <w:t> </w:t>
      </w:r>
      <w:r w:rsidRPr="001E1C30">
        <w:rPr>
          <w:color w:val="auto"/>
        </w:rPr>
        <w:t>необходимо указать размер такой доплаты (в процентах) за каждый час работы</w:t>
      </w:r>
      <w:r w:rsidRPr="001E1C30">
        <w:t> </w:t>
      </w:r>
      <w:r w:rsidRPr="001E1C30">
        <w:rPr>
          <w:color w:val="auto"/>
        </w:rPr>
        <w:t>в ночное время</w:t>
      </w:r>
      <w:r w:rsidRPr="001E1C30">
        <w:t> </w:t>
      </w:r>
      <w:r w:rsidRPr="001E1C30">
        <w:rPr>
          <w:color w:val="auto"/>
        </w:rPr>
        <w:t>и</w:t>
      </w:r>
      <w:r w:rsidRPr="001E1C30">
        <w:t> </w:t>
      </w:r>
      <w:r w:rsidRPr="001E1C30">
        <w:rPr>
          <w:color w:val="auto"/>
        </w:rPr>
        <w:t>в вечернее время. Указанные размеры доплат будут действовать для всего учреждения в целом. Если для отдельных сотрудников предусмотрен иной размер доплаты, то назначение доплаты для таких сотрудников должно быть обязательно зарегистрировано в плановом порядке. В результате доплата будет автоматически начисляться сотрудникам, работа в ночное и/или вечернее время для которых предусмотрена графиком работы или зарегистрирована в табеле.</w:t>
      </w:r>
    </w:p>
    <w:p w14:paraId="3696C850" w14:textId="77777777" w:rsidR="000B0166" w:rsidRPr="001E1C30" w:rsidRDefault="000B0166" w:rsidP="00EC5A71">
      <w:pPr>
        <w:pStyle w:val="ab"/>
        <w:spacing w:before="120" w:after="120"/>
        <w:rPr>
          <w:color w:val="auto"/>
        </w:rPr>
      </w:pPr>
      <w:r w:rsidRPr="001E1C30">
        <w:rPr>
          <w:color w:val="auto"/>
        </w:rPr>
        <w:t>В разделе</w:t>
      </w:r>
      <w:r w:rsidRPr="001E1C30">
        <w:t> </w:t>
      </w:r>
      <w:r w:rsidRPr="001E1C30">
        <w:rPr>
          <w:b/>
          <w:bCs/>
        </w:rPr>
        <w:t>Краткосрочные изменения условий труда</w:t>
      </w:r>
      <w:r w:rsidRPr="001E1C30">
        <w:t> </w:t>
      </w:r>
      <w:r w:rsidRPr="001E1C30">
        <w:rPr>
          <w:color w:val="auto"/>
        </w:rPr>
        <w:t>можно установить один из флажков</w:t>
      </w:r>
      <w:r w:rsidRPr="001E1C30">
        <w:t> </w:t>
      </w:r>
      <w:r w:rsidRPr="001E1C30">
        <w:rPr>
          <w:b/>
          <w:bCs/>
        </w:rPr>
        <w:t>Использовать обособленные территории</w:t>
      </w:r>
      <w:r w:rsidRPr="001E1C30">
        <w:t> </w:t>
      </w:r>
      <w:r w:rsidRPr="001E1C30">
        <w:rPr>
          <w:color w:val="auto"/>
        </w:rPr>
        <w:t xml:space="preserve">(в этом случае в </w:t>
      </w:r>
      <w:r w:rsidR="00273DFF" w:rsidRPr="001E1C30">
        <w:rPr>
          <w:color w:val="auto"/>
        </w:rPr>
        <w:t>подсистем</w:t>
      </w:r>
      <w:r w:rsidRPr="001E1C30">
        <w:rPr>
          <w:color w:val="auto"/>
        </w:rPr>
        <w:t>е рабочее время сотрудника может быть отражено в разрезе территорий) или</w:t>
      </w:r>
      <w:r w:rsidRPr="001E1C30">
        <w:t> </w:t>
      </w:r>
      <w:r w:rsidRPr="001E1C30">
        <w:rPr>
          <w:b/>
          <w:bCs/>
        </w:rPr>
        <w:t>Использовать особые условия труда</w:t>
      </w:r>
      <w:r w:rsidRPr="001E1C30">
        <w:t> </w:t>
      </w:r>
      <w:r w:rsidRPr="001E1C30">
        <w:rPr>
          <w:color w:val="auto"/>
        </w:rPr>
        <w:t xml:space="preserve">(в этом случае в </w:t>
      </w:r>
      <w:r w:rsidR="00273DFF" w:rsidRPr="001E1C30">
        <w:rPr>
          <w:color w:val="auto"/>
        </w:rPr>
        <w:lastRenderedPageBreak/>
        <w:t>подсистем</w:t>
      </w:r>
      <w:r w:rsidRPr="001E1C30">
        <w:rPr>
          <w:color w:val="auto"/>
        </w:rPr>
        <w:t>е рабочее время сотрудника может быть отражено с применением особых условий труда сотрудника).</w:t>
      </w:r>
    </w:p>
    <w:p w14:paraId="3696C851" w14:textId="77777777" w:rsidR="00E00EBD" w:rsidRPr="001E1C30" w:rsidRDefault="006B6A82" w:rsidP="00EC5A71">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 xml:space="preserve">е реализован учет оценочных обязательств (резервов) по оплате отпусков с целью их передачи в </w:t>
      </w:r>
      <w:r w:rsidR="00273DFF" w:rsidRPr="001E1C30">
        <w:rPr>
          <w:color w:val="auto"/>
          <w:lang w:val="ru-RU"/>
        </w:rPr>
        <w:t>ПУиО</w:t>
      </w:r>
      <w:r w:rsidRPr="001E1C30">
        <w:rPr>
          <w:color w:val="auto"/>
        </w:rPr>
        <w:t>. Настройка формирования оценочных обязательств (резервов) производится для конкретного учреждения в разделе Настройка – Организации на закладке Учетная политика и другие настройки по ссылке Оценочные обязательства (резервы) отпусков.</w:t>
      </w:r>
    </w:p>
    <w:p w14:paraId="3696C852" w14:textId="77777777" w:rsidR="00E00EBD" w:rsidRPr="001E1C30" w:rsidRDefault="00E00EBD" w:rsidP="00EC5A71">
      <w:pPr>
        <w:pStyle w:val="ab"/>
        <w:spacing w:before="120" w:after="120"/>
        <w:rPr>
          <w:color w:val="auto"/>
        </w:rPr>
      </w:pPr>
      <w:r w:rsidRPr="001E1C30">
        <w:rPr>
          <w:color w:val="auto"/>
        </w:rPr>
        <w:t>В бюджетном учете поддерживаются две методики формирования оценочных обязательств по отпускам:</w:t>
      </w:r>
    </w:p>
    <w:p w14:paraId="3696C853" w14:textId="77777777" w:rsidR="00E00EBD" w:rsidRPr="001E1C30" w:rsidRDefault="00E00EBD" w:rsidP="00BD4159">
      <w:pPr>
        <w:numPr>
          <w:ilvl w:val="0"/>
          <w:numId w:val="74"/>
        </w:numPr>
        <w:spacing w:before="120" w:after="120"/>
        <w:ind w:left="1208" w:hanging="357"/>
        <w:rPr>
          <w:snapToGrid/>
          <w:color w:val="auto"/>
          <w:sz w:val="28"/>
          <w:szCs w:val="28"/>
        </w:rPr>
      </w:pPr>
      <w:r w:rsidRPr="001E1C30">
        <w:rPr>
          <w:b/>
          <w:bCs/>
          <w:snapToGrid/>
          <w:color w:val="auto"/>
          <w:sz w:val="28"/>
          <w:szCs w:val="28"/>
        </w:rPr>
        <w:t>Нормативный метод, предусмотренный статьей 324.1 НК РФ</w:t>
      </w:r>
      <w:r w:rsidRPr="001E1C30">
        <w:rPr>
          <w:snapToGrid/>
          <w:color w:val="auto"/>
          <w:sz w:val="28"/>
          <w:szCs w:val="28"/>
        </w:rPr>
        <w:t> – для расчета величины оценочного обязательства умножается процент, рассчитанный заранее и отраженный в учетной политике, на сумму фактических начислений (ФОТ начислений, входящих в базу расчета среднего заработка для отпусков) и страховых взносов с этих начислений текущего месяца с учетом предельной суммы отчислений в год, после достижения которой резерв не формируется.</w:t>
      </w:r>
    </w:p>
    <w:p w14:paraId="3696C854" w14:textId="77777777" w:rsidR="00C52945" w:rsidRPr="001E1C30" w:rsidRDefault="002D355A" w:rsidP="00EC5A71">
      <w:pPr>
        <w:keepNext/>
        <w:spacing w:before="100" w:beforeAutospacing="1" w:after="240"/>
        <w:jc w:val="center"/>
      </w:pPr>
      <w:r w:rsidRPr="001E1C30">
        <w:rPr>
          <w:b/>
          <w:bCs/>
          <w:noProof/>
          <w:color w:val="auto"/>
          <w:sz w:val="28"/>
          <w:szCs w:val="28"/>
          <w:highlight w:val="green"/>
        </w:rPr>
        <w:drawing>
          <wp:inline distT="0" distB="0" distL="0" distR="0" wp14:anchorId="3696D679" wp14:editId="3696D67A">
            <wp:extent cx="6115050" cy="23241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5050" cy="2324100"/>
                    </a:xfrm>
                    <a:prstGeom prst="rect">
                      <a:avLst/>
                    </a:prstGeom>
                    <a:noFill/>
                    <a:ln>
                      <a:noFill/>
                    </a:ln>
                  </pic:spPr>
                </pic:pic>
              </a:graphicData>
            </a:graphic>
          </wp:inline>
        </w:drawing>
      </w:r>
    </w:p>
    <w:p w14:paraId="3696C855" w14:textId="2A9D4AEA" w:rsidR="006B6A82" w:rsidRPr="001E1C30" w:rsidRDefault="00C52945" w:rsidP="007D0CAD">
      <w:pPr>
        <w:pStyle w:val="affc"/>
      </w:pPr>
      <w:bookmarkStart w:id="518" w:name="_Toc4881485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117</w:t>
      </w:r>
      <w:r w:rsidR="00DA2BAB">
        <w:rPr>
          <w:noProof/>
        </w:rPr>
        <w:fldChar w:fldCharType="end"/>
      </w:r>
      <w:r w:rsidR="005E209D" w:rsidRPr="001E1C30">
        <w:t xml:space="preserve"> - </w:t>
      </w:r>
      <w:r w:rsidR="00AB4D9C" w:rsidRPr="001E1C30">
        <w:t>Настройка формирования оценочных обяза</w:t>
      </w:r>
      <w:r w:rsidR="005E209D" w:rsidRPr="001E1C30">
        <w:t xml:space="preserve">тельств </w:t>
      </w:r>
      <w:r w:rsidR="00AB4D9C" w:rsidRPr="001E1C30">
        <w:t>Нормативным методом</w:t>
      </w:r>
      <w:bookmarkEnd w:id="518"/>
    </w:p>
    <w:p w14:paraId="3696C856" w14:textId="77777777" w:rsidR="00E00EBD" w:rsidRPr="001E1C30" w:rsidRDefault="00E00EBD" w:rsidP="00BD4159">
      <w:pPr>
        <w:numPr>
          <w:ilvl w:val="0"/>
          <w:numId w:val="74"/>
        </w:numPr>
        <w:spacing w:before="120" w:after="120"/>
        <w:ind w:left="1208" w:hanging="357"/>
        <w:rPr>
          <w:snapToGrid/>
          <w:color w:val="auto"/>
          <w:sz w:val="28"/>
          <w:szCs w:val="28"/>
        </w:rPr>
      </w:pPr>
      <w:r w:rsidRPr="001E1C30">
        <w:rPr>
          <w:b/>
          <w:bCs/>
          <w:snapToGrid/>
          <w:color w:val="auto"/>
          <w:sz w:val="28"/>
          <w:szCs w:val="28"/>
        </w:rPr>
        <w:t>Метод обязательств (МСФО), предусмотренный МСФО 37</w:t>
      </w:r>
      <w:r w:rsidRPr="001E1C30">
        <w:rPr>
          <w:snapToGrid/>
          <w:color w:val="auto"/>
          <w:sz w:val="28"/>
          <w:szCs w:val="28"/>
        </w:rPr>
        <w:t> – величина оценочного обязательства должна представлять собой наилучшую оценку затрат, необходимых для погашения текущего обязательства на отчетную дату. Более точной является оценка индивидуальных обязательств. Величина оценочного обязательства рассчитывается как разность двух показателей: </w:t>
      </w:r>
      <w:r w:rsidRPr="001E1C30">
        <w:rPr>
          <w:b/>
          <w:bCs/>
          <w:snapToGrid/>
          <w:color w:val="auto"/>
          <w:sz w:val="28"/>
          <w:szCs w:val="28"/>
        </w:rPr>
        <w:t>Сумма резерва (исчислено)</w:t>
      </w:r>
      <w:r w:rsidRPr="001E1C30">
        <w:rPr>
          <w:snapToGrid/>
          <w:color w:val="auto"/>
          <w:sz w:val="28"/>
          <w:szCs w:val="28"/>
        </w:rPr>
        <w:t> и </w:t>
      </w:r>
      <w:r w:rsidRPr="001E1C30">
        <w:rPr>
          <w:b/>
          <w:bCs/>
          <w:snapToGrid/>
          <w:color w:val="auto"/>
          <w:sz w:val="28"/>
          <w:szCs w:val="28"/>
        </w:rPr>
        <w:t>Сумма резерва (накоплено)</w:t>
      </w:r>
      <w:r w:rsidRPr="001E1C30">
        <w:rPr>
          <w:snapToGrid/>
          <w:color w:val="auto"/>
          <w:sz w:val="28"/>
          <w:szCs w:val="28"/>
        </w:rPr>
        <w:t>. </w:t>
      </w:r>
      <w:r w:rsidRPr="001E1C30">
        <w:rPr>
          <w:b/>
          <w:bCs/>
          <w:snapToGrid/>
          <w:color w:val="auto"/>
          <w:sz w:val="28"/>
          <w:szCs w:val="28"/>
        </w:rPr>
        <w:t>Сумма резерва (исчислено)</w:t>
      </w:r>
      <w:r w:rsidRPr="001E1C30">
        <w:rPr>
          <w:snapToGrid/>
          <w:color w:val="auto"/>
          <w:sz w:val="28"/>
          <w:szCs w:val="28"/>
        </w:rPr>
        <w:t xml:space="preserve"> – это сумма отпускных, которую следовало бы выплатить, если бы отпуск рассчитывался на все положенные дни </w:t>
      </w:r>
      <w:r w:rsidRPr="001E1C30">
        <w:rPr>
          <w:snapToGrid/>
          <w:color w:val="auto"/>
          <w:sz w:val="28"/>
          <w:szCs w:val="28"/>
        </w:rPr>
        <w:lastRenderedPageBreak/>
        <w:t>отпуска, в том числе и за расчетный месяц, т.е. эта сумма получается равной сумме компенсации отпуска при увольнении сотрудника в последний день месяца. </w:t>
      </w:r>
      <w:r w:rsidRPr="001E1C30">
        <w:rPr>
          <w:b/>
          <w:bCs/>
          <w:snapToGrid/>
          <w:color w:val="auto"/>
          <w:sz w:val="28"/>
          <w:szCs w:val="28"/>
        </w:rPr>
        <w:t>Сумма резерва (накоплено)</w:t>
      </w:r>
      <w:r w:rsidRPr="001E1C30">
        <w:rPr>
          <w:snapToGrid/>
          <w:color w:val="auto"/>
          <w:sz w:val="28"/>
          <w:szCs w:val="28"/>
        </w:rPr>
        <w:t xml:space="preserve"> – сумма отпускных, рассчитанная по предыдущему месяцу, она равна разнице </w:t>
      </w:r>
      <w:r w:rsidRPr="001E1C30">
        <w:rPr>
          <w:b/>
          <w:bCs/>
          <w:snapToGrid/>
          <w:color w:val="auto"/>
          <w:sz w:val="28"/>
          <w:szCs w:val="28"/>
        </w:rPr>
        <w:t>Суммы резерва (исчислено)</w:t>
      </w:r>
      <w:r w:rsidRPr="001E1C30">
        <w:rPr>
          <w:snapToGrid/>
          <w:color w:val="auto"/>
          <w:sz w:val="28"/>
          <w:szCs w:val="28"/>
        </w:rPr>
        <w:t> прошлого месяца и суммы фактически начисленных отпускных. Обязательства по оплате страховых взносов рассчитываются процентом от оценочного обязательства.</w:t>
      </w:r>
    </w:p>
    <w:p w14:paraId="3696C857" w14:textId="77777777" w:rsidR="00C52945" w:rsidRPr="001E1C30" w:rsidRDefault="002D355A" w:rsidP="00C52945">
      <w:pPr>
        <w:pStyle w:val="ab"/>
        <w:keepNext/>
        <w:ind w:firstLine="0"/>
      </w:pPr>
      <w:r w:rsidRPr="001E1C30">
        <w:rPr>
          <w:noProof/>
          <w:snapToGrid/>
          <w:color w:val="auto"/>
          <w:szCs w:val="28"/>
          <w:highlight w:val="green"/>
          <w:lang w:val="ru-RU" w:eastAsia="ru-RU"/>
        </w:rPr>
        <w:drawing>
          <wp:inline distT="0" distB="0" distL="0" distR="0" wp14:anchorId="3696D67B" wp14:editId="3696D67C">
            <wp:extent cx="6115050" cy="233362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5050" cy="2333625"/>
                    </a:xfrm>
                    <a:prstGeom prst="rect">
                      <a:avLst/>
                    </a:prstGeom>
                    <a:noFill/>
                    <a:ln>
                      <a:noFill/>
                    </a:ln>
                  </pic:spPr>
                </pic:pic>
              </a:graphicData>
            </a:graphic>
          </wp:inline>
        </w:drawing>
      </w:r>
    </w:p>
    <w:p w14:paraId="3696C858" w14:textId="24BA79AA" w:rsidR="008C0923" w:rsidRPr="001E1C30" w:rsidRDefault="00C52945" w:rsidP="007D0CAD">
      <w:pPr>
        <w:pStyle w:val="affc"/>
      </w:pPr>
      <w:bookmarkStart w:id="519" w:name="_Toc4881485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118</w:t>
      </w:r>
      <w:r w:rsidR="00DA2BAB">
        <w:rPr>
          <w:noProof/>
        </w:rPr>
        <w:fldChar w:fldCharType="end"/>
      </w:r>
      <w:r w:rsidR="005E209D" w:rsidRPr="001E1C30">
        <w:t xml:space="preserve"> - </w:t>
      </w:r>
      <w:r w:rsidR="00AB4D9C" w:rsidRPr="001E1C30">
        <w:t>Настройка форми</w:t>
      </w:r>
      <w:r w:rsidR="005E209D" w:rsidRPr="001E1C30">
        <w:t xml:space="preserve">рования оценочных обязательств </w:t>
      </w:r>
      <w:r w:rsidR="00AB4D9C" w:rsidRPr="001E1C30">
        <w:t>Методом обязательств (МСФО)</w:t>
      </w:r>
      <w:bookmarkEnd w:id="519"/>
    </w:p>
    <w:p w14:paraId="3696C859" w14:textId="77777777" w:rsidR="00DF5408" w:rsidRPr="001E1C30" w:rsidRDefault="00DF5408" w:rsidP="00216533">
      <w:pPr>
        <w:pStyle w:val="32"/>
      </w:pPr>
      <w:bookmarkStart w:id="520" w:name="_Toc428271959"/>
      <w:bookmarkStart w:id="521" w:name="_Toc428272326"/>
      <w:bookmarkStart w:id="522" w:name="_Toc374903301"/>
      <w:bookmarkStart w:id="523" w:name="_Toc452730483"/>
      <w:bookmarkStart w:id="524" w:name="_Toc45103980"/>
      <w:bookmarkStart w:id="525" w:name="_Toc47078926"/>
      <w:bookmarkEnd w:id="520"/>
      <w:bookmarkEnd w:id="521"/>
      <w:r w:rsidRPr="001E1C30">
        <w:t>Карточка подразделения</w:t>
      </w:r>
      <w:bookmarkEnd w:id="522"/>
      <w:bookmarkEnd w:id="523"/>
      <w:bookmarkEnd w:id="524"/>
      <w:bookmarkEnd w:id="525"/>
    </w:p>
    <w:p w14:paraId="3696C85A" w14:textId="77777777" w:rsidR="00DF5408" w:rsidRPr="001E1C30" w:rsidRDefault="00DF5408" w:rsidP="0069666C">
      <w:pPr>
        <w:pStyle w:val="ab"/>
        <w:spacing w:before="120" w:after="120"/>
        <w:rPr>
          <w:color w:val="auto"/>
        </w:rPr>
      </w:pPr>
      <w:r w:rsidRPr="001E1C30">
        <w:rPr>
          <w:color w:val="auto"/>
        </w:rPr>
        <w:t>Для удобства заполнения различных документов в карточке подразделения можно указать характерный для всех (или большинства) его сотрудников график работы. Этот график будет использоваться для подстановок в документы по умолчанию. Непосредственно на расчет зарплаты указанный для подразделения график не влияет. По умолчанию график подразделения заполняется значением, указанным в карточке организации.</w:t>
      </w:r>
    </w:p>
    <w:p w14:paraId="3696C85B" w14:textId="77777777" w:rsidR="00C52945" w:rsidRPr="001E1C30" w:rsidRDefault="002D355A" w:rsidP="0069666C">
      <w:pPr>
        <w:pStyle w:val="ab"/>
        <w:keepNext/>
        <w:ind w:firstLine="0"/>
        <w:jc w:val="center"/>
      </w:pPr>
      <w:r w:rsidRPr="001E1C30">
        <w:rPr>
          <w:noProof/>
          <w:color w:val="auto"/>
          <w:lang w:val="ru-RU" w:eastAsia="ru-RU"/>
        </w:rPr>
        <w:lastRenderedPageBreak/>
        <w:drawing>
          <wp:inline distT="0" distB="0" distL="0" distR="0" wp14:anchorId="3696D67D" wp14:editId="3696D67E">
            <wp:extent cx="6115050" cy="24765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p>
    <w:p w14:paraId="3696C85C" w14:textId="6E6C9039" w:rsidR="006E360E" w:rsidRPr="001E1C30" w:rsidRDefault="00C52945" w:rsidP="007D0CAD">
      <w:pPr>
        <w:pStyle w:val="affc"/>
      </w:pPr>
      <w:bookmarkStart w:id="526" w:name="_Toc4881485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119</w:t>
      </w:r>
      <w:r w:rsidR="00DA2BAB">
        <w:rPr>
          <w:noProof/>
        </w:rPr>
        <w:fldChar w:fldCharType="end"/>
      </w:r>
      <w:r w:rsidR="00887CAD" w:rsidRPr="001E1C30">
        <w:t xml:space="preserve"> - </w:t>
      </w:r>
      <w:r w:rsidR="00AB4D9C" w:rsidRPr="001E1C30">
        <w:t>Карточка подразделения</w:t>
      </w:r>
      <w:bookmarkEnd w:id="526"/>
    </w:p>
    <w:p w14:paraId="3696C85D" w14:textId="77777777" w:rsidR="00DF5408" w:rsidRPr="001E1C30" w:rsidRDefault="00DF5408" w:rsidP="0069666C">
      <w:pPr>
        <w:pStyle w:val="ab"/>
        <w:spacing w:before="120" w:after="120"/>
        <w:rPr>
          <w:color w:val="auto"/>
        </w:rPr>
      </w:pPr>
      <w:r w:rsidRPr="001E1C30">
        <w:rPr>
          <w:color w:val="auto"/>
        </w:rPr>
        <w:t xml:space="preserve">Если в структуре организации имеются подразделения, являющиеся обособленными с точки зрения НК РФ, то в </w:t>
      </w:r>
      <w:r w:rsidR="00273DFF" w:rsidRPr="001E1C30">
        <w:rPr>
          <w:color w:val="auto"/>
        </w:rPr>
        <w:t>подсистем</w:t>
      </w:r>
      <w:r w:rsidRPr="001E1C30">
        <w:rPr>
          <w:color w:val="auto"/>
        </w:rPr>
        <w:t>е это отмечается специальным флажком. Флажок доступен, если в карточке организации указано, что она имеет обособленные подразделения.</w:t>
      </w:r>
    </w:p>
    <w:p w14:paraId="3696C85E" w14:textId="77777777" w:rsidR="00E00EBD" w:rsidRPr="001E1C30" w:rsidRDefault="00E00EBD" w:rsidP="00824DE4">
      <w:pPr>
        <w:pStyle w:val="ab"/>
        <w:rPr>
          <w:color w:val="auto"/>
        </w:rPr>
      </w:pPr>
    </w:p>
    <w:p w14:paraId="3696C85F" w14:textId="77777777" w:rsidR="00C52945" w:rsidRPr="001E1C30" w:rsidRDefault="002D355A" w:rsidP="0069666C">
      <w:pPr>
        <w:pStyle w:val="ab"/>
        <w:keepNext/>
        <w:ind w:firstLine="0"/>
        <w:jc w:val="center"/>
      </w:pPr>
      <w:r w:rsidRPr="001E1C30">
        <w:rPr>
          <w:noProof/>
          <w:color w:val="auto"/>
          <w:highlight w:val="green"/>
          <w:lang w:val="ru-RU" w:eastAsia="ru-RU"/>
        </w:rPr>
        <w:drawing>
          <wp:inline distT="0" distB="0" distL="0" distR="0" wp14:anchorId="3696D67F" wp14:editId="3696D680">
            <wp:extent cx="6115050" cy="319087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15050" cy="3190875"/>
                    </a:xfrm>
                    <a:prstGeom prst="rect">
                      <a:avLst/>
                    </a:prstGeom>
                    <a:noFill/>
                    <a:ln>
                      <a:noFill/>
                    </a:ln>
                  </pic:spPr>
                </pic:pic>
              </a:graphicData>
            </a:graphic>
          </wp:inline>
        </w:drawing>
      </w:r>
    </w:p>
    <w:p w14:paraId="3696C860" w14:textId="2CD84961" w:rsidR="00E00EBD" w:rsidRPr="001E1C30" w:rsidRDefault="00C52945" w:rsidP="007D0CAD">
      <w:pPr>
        <w:pStyle w:val="affc"/>
        <w:rPr>
          <w:color w:val="auto"/>
        </w:rPr>
      </w:pPr>
      <w:bookmarkStart w:id="527" w:name="_Toc4881485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120</w:t>
      </w:r>
      <w:r w:rsidR="00DA2BAB">
        <w:rPr>
          <w:noProof/>
        </w:rPr>
        <w:fldChar w:fldCharType="end"/>
      </w:r>
      <w:r w:rsidR="00821AF9" w:rsidRPr="001E1C30">
        <w:t xml:space="preserve"> - </w:t>
      </w:r>
      <w:r w:rsidR="00AD5B3A" w:rsidRPr="001E1C30">
        <w:t>Форма настройки подразделения</w:t>
      </w:r>
      <w:bookmarkEnd w:id="527"/>
    </w:p>
    <w:p w14:paraId="3696C861" w14:textId="77777777" w:rsidR="00DF5408" w:rsidRPr="001E1C30" w:rsidRDefault="00DF5408" w:rsidP="0069666C">
      <w:pPr>
        <w:pStyle w:val="ab"/>
        <w:spacing w:before="120" w:after="120"/>
        <w:rPr>
          <w:color w:val="auto"/>
        </w:rPr>
      </w:pPr>
      <w:r w:rsidRPr="001E1C30">
        <w:rPr>
          <w:color w:val="auto"/>
        </w:rPr>
        <w:t>После установки флажка появляется возможность для подразделения указать собственную регистрацию в налоговом органе. Эта информация используется при формировании отчетности по НДФЛ. Также появляется возможность указать размер районного коэффициента, отличающийся от размера коэффициента самой организации.</w:t>
      </w:r>
    </w:p>
    <w:p w14:paraId="3696C862" w14:textId="77777777" w:rsidR="00DF5408" w:rsidRPr="001E1C30" w:rsidRDefault="00DF5408" w:rsidP="0069666C">
      <w:pPr>
        <w:pStyle w:val="ab"/>
        <w:spacing w:before="120" w:after="120"/>
        <w:rPr>
          <w:color w:val="auto"/>
        </w:rPr>
      </w:pPr>
      <w:r w:rsidRPr="001E1C30">
        <w:rPr>
          <w:color w:val="auto"/>
        </w:rPr>
        <w:lastRenderedPageBreak/>
        <w:t>Аналогично настройкам организации для подразделения можно указать собственный способ отражения зарплаты в бухгалтерском учете, территориальные условия для отчетности в ПФР и место выплаты заработной платы сотрудникам этого подразделения. Эти настройки имеет смысл редактировать, если они отличаются от аналогичных настроек, принятых по организации в целом.</w:t>
      </w:r>
      <w:r w:rsidR="00E00EBD" w:rsidRPr="001E1C30">
        <w:rPr>
          <w:color w:val="auto"/>
        </w:rPr>
        <w:t xml:space="preserve"> </w:t>
      </w:r>
    </w:p>
    <w:p w14:paraId="3696C863" w14:textId="77777777" w:rsidR="00C52945" w:rsidRPr="001E1C30" w:rsidRDefault="002D355A" w:rsidP="00C52945">
      <w:pPr>
        <w:pStyle w:val="ab"/>
        <w:keepNext/>
        <w:ind w:firstLine="0"/>
      </w:pPr>
      <w:r w:rsidRPr="001E1C30">
        <w:rPr>
          <w:noProof/>
          <w:color w:val="auto"/>
          <w:lang w:val="ru-RU" w:eastAsia="ru-RU"/>
        </w:rPr>
        <w:drawing>
          <wp:inline distT="0" distB="0" distL="0" distR="0" wp14:anchorId="3696D681" wp14:editId="3696D682">
            <wp:extent cx="6115050" cy="211455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15050" cy="2114550"/>
                    </a:xfrm>
                    <a:prstGeom prst="rect">
                      <a:avLst/>
                    </a:prstGeom>
                    <a:noFill/>
                    <a:ln>
                      <a:noFill/>
                    </a:ln>
                  </pic:spPr>
                </pic:pic>
              </a:graphicData>
            </a:graphic>
          </wp:inline>
        </w:drawing>
      </w:r>
    </w:p>
    <w:p w14:paraId="3696C864" w14:textId="705F1A51" w:rsidR="00E00EBD" w:rsidRPr="001E1C30" w:rsidRDefault="00C52945" w:rsidP="007D0CAD">
      <w:pPr>
        <w:pStyle w:val="affc"/>
        <w:rPr>
          <w:color w:val="auto"/>
        </w:rPr>
      </w:pPr>
      <w:bookmarkStart w:id="528" w:name="_Toc4881485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121</w:t>
      </w:r>
      <w:r w:rsidR="00DA2BAB">
        <w:rPr>
          <w:noProof/>
        </w:rPr>
        <w:fldChar w:fldCharType="end"/>
      </w:r>
      <w:r w:rsidR="00821AF9" w:rsidRPr="001E1C30">
        <w:t xml:space="preserve"> - </w:t>
      </w:r>
      <w:r w:rsidR="00AD5B3A" w:rsidRPr="001E1C30">
        <w:t>Настройка бухучета и выплаты зарплаты в подразделении</w:t>
      </w:r>
      <w:bookmarkEnd w:id="528"/>
    </w:p>
    <w:p w14:paraId="3696C865" w14:textId="77777777" w:rsidR="00DF5408" w:rsidRPr="001E1C30" w:rsidRDefault="00DF5408" w:rsidP="0069666C">
      <w:pPr>
        <w:pStyle w:val="ab"/>
        <w:spacing w:before="120" w:after="120"/>
        <w:rPr>
          <w:color w:val="auto"/>
        </w:rPr>
      </w:pPr>
      <w:r w:rsidRPr="001E1C30">
        <w:rPr>
          <w:color w:val="auto"/>
        </w:rPr>
        <w:t>В отличие от настроек места выплаты организации, для подразделения также имеется возможность указать, что выплата зарплаты его сотрудникам производится раздатчиком, и выбр</w:t>
      </w:r>
      <w:r w:rsidR="00E00EBD" w:rsidRPr="001E1C30">
        <w:rPr>
          <w:color w:val="auto"/>
        </w:rPr>
        <w:t>ать соответствующего раздатчика</w:t>
      </w:r>
      <w:r w:rsidRPr="001E1C30">
        <w:rPr>
          <w:color w:val="auto"/>
        </w:rPr>
        <w:t>.</w:t>
      </w:r>
    </w:p>
    <w:p w14:paraId="3696C866" w14:textId="77777777" w:rsidR="00DF5408" w:rsidRPr="001E1C30" w:rsidRDefault="00DF5408" w:rsidP="00216533">
      <w:pPr>
        <w:pStyle w:val="32"/>
      </w:pPr>
      <w:bookmarkStart w:id="529" w:name="_Toc374903302"/>
      <w:bookmarkStart w:id="530" w:name="_Toc452730484"/>
      <w:bookmarkStart w:id="531" w:name="_Toc45103981"/>
      <w:bookmarkStart w:id="532" w:name="_Toc47078927"/>
      <w:r w:rsidRPr="001E1C30">
        <w:t>Должности</w:t>
      </w:r>
      <w:bookmarkEnd w:id="529"/>
      <w:r w:rsidRPr="001E1C30">
        <w:t xml:space="preserve"> и условия труда</w:t>
      </w:r>
      <w:bookmarkEnd w:id="530"/>
      <w:bookmarkEnd w:id="531"/>
      <w:bookmarkEnd w:id="532"/>
    </w:p>
    <w:p w14:paraId="3696C867" w14:textId="77777777" w:rsidR="00DF5408" w:rsidRPr="001E1C30" w:rsidRDefault="00DF5408" w:rsidP="0069666C">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е место работы любого сотрудника, оформленного по трудовому договору, помимо подразделения характеризуется должностью (кем он работает в этом подразделении).</w:t>
      </w:r>
    </w:p>
    <w:p w14:paraId="3696C868" w14:textId="77777777" w:rsidR="00DF5408" w:rsidRPr="001E1C30" w:rsidRDefault="00DF5408" w:rsidP="0069666C">
      <w:pPr>
        <w:pStyle w:val="ab"/>
        <w:spacing w:before="120" w:after="120"/>
        <w:rPr>
          <w:color w:val="auto"/>
        </w:rPr>
      </w:pPr>
      <w:r w:rsidRPr="001E1C30">
        <w:rPr>
          <w:color w:val="auto"/>
        </w:rPr>
        <w:t xml:space="preserve">Под должностью в </w:t>
      </w:r>
      <w:r w:rsidR="00273DFF" w:rsidRPr="001E1C30">
        <w:rPr>
          <w:color w:val="auto"/>
        </w:rPr>
        <w:t>подсистем</w:t>
      </w:r>
      <w:r w:rsidRPr="001E1C30">
        <w:rPr>
          <w:color w:val="auto"/>
        </w:rPr>
        <w:t xml:space="preserve">е подразумеваются не только непосредственно должности, но и профессии, специальности и т. п., по которым сотрудники выполняют в организации работу в соответствии с трудовым договором – другими словами, «трудовые функции» сотрудника. Должности в </w:t>
      </w:r>
      <w:r w:rsidR="00273DFF" w:rsidRPr="001E1C30">
        <w:rPr>
          <w:color w:val="auto"/>
        </w:rPr>
        <w:t>подсистем</w:t>
      </w:r>
      <w:r w:rsidRPr="001E1C30">
        <w:rPr>
          <w:color w:val="auto"/>
        </w:rPr>
        <w:t>е описываются в одноименном справочнике.</w:t>
      </w:r>
    </w:p>
    <w:p w14:paraId="3696C869" w14:textId="77777777" w:rsidR="00C52945" w:rsidRPr="001E1C30" w:rsidRDefault="002D355A" w:rsidP="0069666C">
      <w:pPr>
        <w:pStyle w:val="ab"/>
        <w:keepNext/>
        <w:ind w:firstLine="0"/>
        <w:jc w:val="center"/>
      </w:pPr>
      <w:r w:rsidRPr="001E1C30">
        <w:rPr>
          <w:noProof/>
          <w:color w:val="auto"/>
          <w:lang w:val="ru-RU" w:eastAsia="ru-RU"/>
        </w:rPr>
        <w:lastRenderedPageBreak/>
        <w:drawing>
          <wp:inline distT="0" distB="0" distL="0" distR="0" wp14:anchorId="3696D683" wp14:editId="3696D684">
            <wp:extent cx="6115050" cy="311467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15050" cy="3114675"/>
                    </a:xfrm>
                    <a:prstGeom prst="rect">
                      <a:avLst/>
                    </a:prstGeom>
                    <a:noFill/>
                    <a:ln>
                      <a:noFill/>
                    </a:ln>
                  </pic:spPr>
                </pic:pic>
              </a:graphicData>
            </a:graphic>
          </wp:inline>
        </w:drawing>
      </w:r>
    </w:p>
    <w:p w14:paraId="3696C86A" w14:textId="1039BA41" w:rsidR="00004A14" w:rsidRPr="001E1C30" w:rsidRDefault="00C52945" w:rsidP="007D0CAD">
      <w:pPr>
        <w:pStyle w:val="affc"/>
      </w:pPr>
      <w:bookmarkStart w:id="533" w:name="_Toc4881485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122</w:t>
      </w:r>
      <w:r w:rsidR="00DA2BAB">
        <w:rPr>
          <w:noProof/>
        </w:rPr>
        <w:fldChar w:fldCharType="end"/>
      </w:r>
      <w:r w:rsidR="00821AF9" w:rsidRPr="001E1C30">
        <w:t xml:space="preserve"> - Справочник </w:t>
      </w:r>
      <w:r w:rsidR="00D06B7B" w:rsidRPr="001E1C30">
        <w:t>Должности</w:t>
      </w:r>
      <w:bookmarkEnd w:id="533"/>
    </w:p>
    <w:p w14:paraId="3696C86B" w14:textId="77777777" w:rsidR="00DF5408" w:rsidRPr="001E1C30" w:rsidRDefault="00DF5408" w:rsidP="0069666C">
      <w:pPr>
        <w:pStyle w:val="ab"/>
        <w:spacing w:before="120" w:after="120"/>
        <w:rPr>
          <w:color w:val="auto"/>
        </w:rPr>
      </w:pPr>
      <w:r w:rsidRPr="001E1C30">
        <w:rPr>
          <w:color w:val="auto"/>
        </w:rPr>
        <w:t xml:space="preserve">Поскольку место работы сотрудника в </w:t>
      </w:r>
      <w:r w:rsidR="00273DFF" w:rsidRPr="001E1C30">
        <w:rPr>
          <w:color w:val="auto"/>
        </w:rPr>
        <w:t>подсистем</w:t>
      </w:r>
      <w:r w:rsidRPr="001E1C30">
        <w:rPr>
          <w:color w:val="auto"/>
        </w:rPr>
        <w:t>е всегда помимо должности описывается и подразделением, нет необходимости при занесении должности в справочник должностей уточнять ее подразделением, например, «Начальник 32-го участка». Достаточно завести должность «Начальник участка», а затем при указании места работы в качестве подразделения выбрать «32-й участок».</w:t>
      </w:r>
    </w:p>
    <w:p w14:paraId="3696C86C" w14:textId="77777777" w:rsidR="00DF5408" w:rsidRPr="001E1C30" w:rsidRDefault="00DF5408" w:rsidP="0069666C">
      <w:pPr>
        <w:pStyle w:val="ab"/>
        <w:spacing w:before="120" w:after="120"/>
        <w:rPr>
          <w:color w:val="auto"/>
        </w:rPr>
      </w:pPr>
      <w:r w:rsidRPr="001E1C30">
        <w:rPr>
          <w:color w:val="auto"/>
        </w:rPr>
        <w:t xml:space="preserve">Кроме наименования, использующегося для включения в различные регламентированные формы по труду и отчеты, для должности в </w:t>
      </w:r>
      <w:r w:rsidR="00273DFF" w:rsidRPr="001E1C30">
        <w:rPr>
          <w:color w:val="auto"/>
        </w:rPr>
        <w:t>подсистем</w:t>
      </w:r>
      <w:r w:rsidRPr="001E1C30">
        <w:rPr>
          <w:color w:val="auto"/>
        </w:rPr>
        <w:t>е можно указать ряд дополнительных сведений, которые будут использоваться в различных целях для всех сотрудников, ее занимающих:</w:t>
      </w:r>
    </w:p>
    <w:p w14:paraId="3696C86D" w14:textId="77777777" w:rsidR="00C52945" w:rsidRPr="001E1C30" w:rsidRDefault="002D355A" w:rsidP="0069666C">
      <w:pPr>
        <w:pStyle w:val="ab"/>
        <w:keepNext/>
        <w:ind w:firstLine="0"/>
        <w:jc w:val="center"/>
      </w:pPr>
      <w:r w:rsidRPr="001E1C30">
        <w:rPr>
          <w:noProof/>
          <w:color w:val="auto"/>
          <w:highlight w:val="green"/>
          <w:lang w:val="ru-RU" w:eastAsia="ru-RU"/>
        </w:rPr>
        <w:lastRenderedPageBreak/>
        <w:drawing>
          <wp:inline distT="0" distB="0" distL="0" distR="0" wp14:anchorId="3696D685" wp14:editId="3696D686">
            <wp:extent cx="6115050" cy="300037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3696C86E" w14:textId="3DFA37E6" w:rsidR="00E00EBD" w:rsidRPr="001E1C30" w:rsidRDefault="00C52945" w:rsidP="007D0CAD">
      <w:pPr>
        <w:pStyle w:val="affc"/>
        <w:rPr>
          <w:color w:val="auto"/>
        </w:rPr>
      </w:pPr>
      <w:bookmarkStart w:id="534" w:name="_Toc4881486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123</w:t>
      </w:r>
      <w:r w:rsidR="00DA2BAB">
        <w:rPr>
          <w:noProof/>
        </w:rPr>
        <w:fldChar w:fldCharType="end"/>
      </w:r>
      <w:r w:rsidR="00395EF8" w:rsidRPr="001E1C30">
        <w:t xml:space="preserve"> - </w:t>
      </w:r>
      <w:r w:rsidR="00D06B7B" w:rsidRPr="001E1C30">
        <w:t>Настройка параметров должности</w:t>
      </w:r>
      <w:bookmarkEnd w:id="534"/>
    </w:p>
    <w:p w14:paraId="3696C86F" w14:textId="77777777" w:rsidR="00DF5408" w:rsidRPr="001E1C30" w:rsidRDefault="00DF5408" w:rsidP="00BD4159">
      <w:pPr>
        <w:pStyle w:val="1"/>
        <w:numPr>
          <w:ilvl w:val="0"/>
          <w:numId w:val="75"/>
        </w:numPr>
        <w:ind w:left="1208" w:hanging="357"/>
      </w:pPr>
      <w:r w:rsidRPr="001E1C30">
        <w:t>влияющие на исчисление страховых взносов. Эти сведения можно указать, если соответствующие особенности отмечены в учетной политике любой организации;</w:t>
      </w:r>
    </w:p>
    <w:p w14:paraId="3696C870" w14:textId="77777777" w:rsidR="00DF5408" w:rsidRPr="001E1C30" w:rsidRDefault="00DF5408" w:rsidP="00BD4159">
      <w:pPr>
        <w:pStyle w:val="1"/>
        <w:numPr>
          <w:ilvl w:val="0"/>
          <w:numId w:val="75"/>
        </w:numPr>
        <w:ind w:left="1208" w:hanging="357"/>
      </w:pPr>
      <w:r w:rsidRPr="001E1C30">
        <w:t>используемые при формировании отчетности пер</w:t>
      </w:r>
      <w:r w:rsidR="00E00EBD" w:rsidRPr="001E1C30">
        <w:t>сонифицированного учета для ПФР</w:t>
      </w:r>
      <w:r w:rsidRPr="001E1C30">
        <w:t>;</w:t>
      </w:r>
    </w:p>
    <w:p w14:paraId="3696C871" w14:textId="77777777" w:rsidR="00DF5408" w:rsidRPr="001E1C30" w:rsidRDefault="00DF5408" w:rsidP="00BD4159">
      <w:pPr>
        <w:pStyle w:val="1"/>
        <w:numPr>
          <w:ilvl w:val="0"/>
          <w:numId w:val="75"/>
        </w:numPr>
        <w:ind w:left="1208" w:hanging="357"/>
      </w:pPr>
      <w:r w:rsidRPr="001E1C30">
        <w:t>используемые для ведения воинского учета и формирования отчетности для военкоматов. Эти сведения можно указать, если такая возможность выбрана в настройках кадрового учета.</w:t>
      </w:r>
    </w:p>
    <w:p w14:paraId="3696C872" w14:textId="77777777" w:rsidR="00DF5408" w:rsidRPr="001E1C30" w:rsidRDefault="00DF5408" w:rsidP="0069666C">
      <w:pPr>
        <w:pStyle w:val="ab"/>
        <w:spacing w:before="120" w:after="120"/>
        <w:rPr>
          <w:color w:val="auto"/>
        </w:rPr>
      </w:pPr>
      <w:r w:rsidRPr="001E1C30">
        <w:rPr>
          <w:color w:val="auto"/>
        </w:rPr>
        <w:t>Помимо использования в целях ведения кадрового учета должности могут указываться непосредственно в различных документах (отчетах), печатные формы которых требуют указания ответственных лиц и их должностей.</w:t>
      </w:r>
    </w:p>
    <w:p w14:paraId="3696C873" w14:textId="77777777" w:rsidR="00285EF2" w:rsidRPr="001E1C30" w:rsidRDefault="00285EF2" w:rsidP="0069666C">
      <w:pPr>
        <w:pStyle w:val="ab"/>
        <w:spacing w:before="120" w:after="120"/>
        <w:rPr>
          <w:color w:val="auto"/>
        </w:rPr>
      </w:pPr>
      <w:r w:rsidRPr="001E1C30">
        <w:rPr>
          <w:color w:val="auto"/>
        </w:rPr>
        <w:t>Для должностей государственных указ</w:t>
      </w:r>
      <w:r w:rsidR="003066A5" w:rsidRPr="001E1C30">
        <w:rPr>
          <w:color w:val="auto"/>
          <w:lang w:val="ru-RU"/>
        </w:rPr>
        <w:t>ываются</w:t>
      </w:r>
      <w:r w:rsidRPr="001E1C30">
        <w:rPr>
          <w:color w:val="auto"/>
        </w:rPr>
        <w:t xml:space="preserve"> вид должности («государственная должность», «должность государственной гражданской службы», «не является должн</w:t>
      </w:r>
      <w:r w:rsidR="00E00EBD" w:rsidRPr="001E1C30">
        <w:rPr>
          <w:color w:val="auto"/>
        </w:rPr>
        <w:t xml:space="preserve">остью государственной службы»), а также </w:t>
      </w:r>
      <w:r w:rsidRPr="001E1C30">
        <w:rPr>
          <w:color w:val="auto"/>
        </w:rPr>
        <w:t xml:space="preserve">категорию и группу. </w:t>
      </w:r>
    </w:p>
    <w:p w14:paraId="3696C874" w14:textId="77777777" w:rsidR="00C52945" w:rsidRPr="001E1C30" w:rsidRDefault="002D355A" w:rsidP="0069666C">
      <w:pPr>
        <w:pStyle w:val="ab"/>
        <w:keepNext/>
        <w:ind w:firstLine="0"/>
        <w:jc w:val="center"/>
      </w:pPr>
      <w:r w:rsidRPr="001E1C30">
        <w:rPr>
          <w:noProof/>
          <w:color w:val="auto"/>
          <w:lang w:val="ru-RU" w:eastAsia="ru-RU"/>
        </w:rPr>
        <w:lastRenderedPageBreak/>
        <w:drawing>
          <wp:inline distT="0" distB="0" distL="0" distR="0" wp14:anchorId="3696D687" wp14:editId="3696D688">
            <wp:extent cx="6115050" cy="258127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15050" cy="2581275"/>
                    </a:xfrm>
                    <a:prstGeom prst="rect">
                      <a:avLst/>
                    </a:prstGeom>
                    <a:noFill/>
                    <a:ln>
                      <a:noFill/>
                    </a:ln>
                  </pic:spPr>
                </pic:pic>
              </a:graphicData>
            </a:graphic>
          </wp:inline>
        </w:drawing>
      </w:r>
    </w:p>
    <w:p w14:paraId="3696C875" w14:textId="463674D0" w:rsidR="0023089C" w:rsidRPr="001E1C30" w:rsidRDefault="00C52945" w:rsidP="007D0CAD">
      <w:pPr>
        <w:pStyle w:val="affc"/>
      </w:pPr>
      <w:bookmarkStart w:id="535" w:name="_Toc4881486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124</w:t>
      </w:r>
      <w:r w:rsidR="00DA2BAB">
        <w:rPr>
          <w:noProof/>
        </w:rPr>
        <w:fldChar w:fldCharType="end"/>
      </w:r>
      <w:r w:rsidR="00395EF8" w:rsidRPr="001E1C30">
        <w:t xml:space="preserve"> - </w:t>
      </w:r>
      <w:r w:rsidR="00D06B7B" w:rsidRPr="001E1C30">
        <w:t>Выбор вида должности</w:t>
      </w:r>
      <w:bookmarkEnd w:id="535"/>
    </w:p>
    <w:p w14:paraId="3696C876" w14:textId="77777777" w:rsidR="00285EF2" w:rsidRPr="001E1C30" w:rsidRDefault="00285EF2" w:rsidP="0069666C">
      <w:pPr>
        <w:pStyle w:val="ab"/>
        <w:spacing w:before="120" w:after="120"/>
        <w:rPr>
          <w:color w:val="auto"/>
        </w:rPr>
      </w:pPr>
      <w:r w:rsidRPr="001E1C30">
        <w:rPr>
          <w:color w:val="auto"/>
        </w:rPr>
        <w:t>Согласно заданной классификации будут заполняться отчеты по форме 1-ГС, 2-ГС, также возможно ее использование при формировании различных аналитических отчетов.</w:t>
      </w:r>
    </w:p>
    <w:p w14:paraId="3696C877" w14:textId="77777777" w:rsidR="00285EF2" w:rsidRPr="001E1C30" w:rsidRDefault="00285EF2" w:rsidP="0069666C">
      <w:pPr>
        <w:pStyle w:val="ab"/>
        <w:spacing w:before="120" w:after="120"/>
        <w:rPr>
          <w:color w:val="auto"/>
        </w:rPr>
      </w:pPr>
      <w:r w:rsidRPr="001E1C30">
        <w:rPr>
          <w:color w:val="auto"/>
        </w:rPr>
        <w:t>При оформлении контракта с госслужащим для выбора будут доступны только должности (позиции) с видом «должность государственной гражданской службы» или «государственная должность».</w:t>
      </w:r>
    </w:p>
    <w:p w14:paraId="3696C878" w14:textId="77777777" w:rsidR="00DF5408" w:rsidRPr="001E1C30" w:rsidRDefault="00DF5408" w:rsidP="00216533">
      <w:pPr>
        <w:pStyle w:val="32"/>
      </w:pPr>
      <w:bookmarkStart w:id="536" w:name="_Toc452730485"/>
      <w:bookmarkStart w:id="537" w:name="_Toc45103982"/>
      <w:bookmarkStart w:id="538" w:name="_Toc47078928"/>
      <w:r w:rsidRPr="001E1C30">
        <w:t>Условия труда</w:t>
      </w:r>
      <w:bookmarkEnd w:id="536"/>
      <w:bookmarkEnd w:id="537"/>
      <w:bookmarkEnd w:id="538"/>
    </w:p>
    <w:p w14:paraId="3696C879" w14:textId="77777777" w:rsidR="00DF5408" w:rsidRPr="001E1C30" w:rsidRDefault="00DF5408" w:rsidP="0069666C">
      <w:pPr>
        <w:pStyle w:val="ab"/>
        <w:spacing w:before="120" w:after="120"/>
        <w:rPr>
          <w:color w:val="auto"/>
        </w:rPr>
      </w:pPr>
      <w:r w:rsidRPr="001E1C30">
        <w:rPr>
          <w:color w:val="auto"/>
        </w:rPr>
        <w:t xml:space="preserve">Специфика работы некоторых </w:t>
      </w:r>
      <w:r w:rsidR="0045405C" w:rsidRPr="001E1C30">
        <w:rPr>
          <w:color w:val="auto"/>
          <w:szCs w:val="28"/>
          <w:lang w:val="ru-RU"/>
        </w:rPr>
        <w:t>учреждений</w:t>
      </w:r>
      <w:r w:rsidR="0045405C" w:rsidRPr="001E1C30">
        <w:rPr>
          <w:color w:val="auto"/>
          <w:szCs w:val="28"/>
        </w:rPr>
        <w:t xml:space="preserve"> </w:t>
      </w:r>
      <w:r w:rsidRPr="001E1C30">
        <w:rPr>
          <w:color w:val="auto"/>
        </w:rPr>
        <w:t>предполагает выполнение сотрудниками работ в различных условиях труда без изменения их должности (позиции): в рентгеновском кабинете и в «обычном» кабинете, в горячем цеху и «нормальном» и т. п.</w:t>
      </w:r>
    </w:p>
    <w:p w14:paraId="3696C87A" w14:textId="77777777" w:rsidR="00DF5408" w:rsidRPr="001E1C30" w:rsidRDefault="00DF5408" w:rsidP="0069666C">
      <w:pPr>
        <w:pStyle w:val="ab"/>
        <w:spacing w:before="120" w:after="120"/>
        <w:rPr>
          <w:color w:val="auto"/>
        </w:rPr>
      </w:pPr>
      <w:r w:rsidRPr="001E1C30">
        <w:rPr>
          <w:color w:val="auto"/>
        </w:rPr>
        <w:t>При этом условия труда могут быть как постоянны для сотрудника, так меняться с некоторой периодичностью (даже в течение рабочего дня).</w:t>
      </w:r>
    </w:p>
    <w:p w14:paraId="3696C87B" w14:textId="77777777" w:rsidR="00DF5408" w:rsidRPr="001E1C30" w:rsidRDefault="00DF5408" w:rsidP="0069666C">
      <w:pPr>
        <w:pStyle w:val="ab"/>
        <w:spacing w:before="120" w:after="120"/>
        <w:rPr>
          <w:color w:val="auto"/>
        </w:rPr>
      </w:pPr>
      <w:r w:rsidRPr="001E1C30">
        <w:rPr>
          <w:color w:val="auto"/>
        </w:rPr>
        <w:t>От условий выполнения работ могут зависеть, например:</w:t>
      </w:r>
    </w:p>
    <w:p w14:paraId="3696C87C" w14:textId="77777777" w:rsidR="00DF5408" w:rsidRPr="001E1C30" w:rsidRDefault="00DF5408" w:rsidP="00BD4159">
      <w:pPr>
        <w:pStyle w:val="1"/>
        <w:numPr>
          <w:ilvl w:val="0"/>
          <w:numId w:val="76"/>
        </w:numPr>
        <w:ind w:left="1208" w:hanging="357"/>
      </w:pPr>
      <w:r w:rsidRPr="001E1C30">
        <w:t xml:space="preserve">оплата труда: надбавка за вредность и др.; </w:t>
      </w:r>
    </w:p>
    <w:p w14:paraId="3696C87D" w14:textId="77777777" w:rsidR="00DF5408" w:rsidRPr="001E1C30" w:rsidRDefault="00DF5408" w:rsidP="00BD4159">
      <w:pPr>
        <w:pStyle w:val="1"/>
        <w:numPr>
          <w:ilvl w:val="0"/>
          <w:numId w:val="76"/>
        </w:numPr>
        <w:ind w:left="1208" w:hanging="357"/>
      </w:pPr>
      <w:r w:rsidRPr="001E1C30">
        <w:t>расчет страховых взносов;</w:t>
      </w:r>
    </w:p>
    <w:p w14:paraId="3696C87E" w14:textId="77777777" w:rsidR="00DF5408" w:rsidRPr="001E1C30" w:rsidRDefault="00DF5408" w:rsidP="00BD4159">
      <w:pPr>
        <w:pStyle w:val="1"/>
        <w:numPr>
          <w:ilvl w:val="0"/>
          <w:numId w:val="76"/>
        </w:numPr>
        <w:ind w:left="1208" w:hanging="357"/>
      </w:pPr>
      <w:r w:rsidRPr="001E1C30">
        <w:t>страховой стаж для отчетности в ПФР.</w:t>
      </w:r>
    </w:p>
    <w:p w14:paraId="3696C87F" w14:textId="77777777" w:rsidR="00DF5408" w:rsidRPr="001E1C30" w:rsidRDefault="00DF5408" w:rsidP="0069666C">
      <w:pPr>
        <w:pStyle w:val="ab"/>
        <w:spacing w:before="120" w:after="120"/>
        <w:rPr>
          <w:color w:val="auto"/>
          <w:lang w:val="ru-RU"/>
        </w:rPr>
      </w:pPr>
      <w:r w:rsidRPr="001E1C30">
        <w:rPr>
          <w:color w:val="auto"/>
        </w:rPr>
        <w:t xml:space="preserve">Помимо должностей и их особенностей в </w:t>
      </w:r>
      <w:r w:rsidR="00273DFF" w:rsidRPr="001E1C30">
        <w:rPr>
          <w:color w:val="auto"/>
        </w:rPr>
        <w:t>подсистем</w:t>
      </w:r>
      <w:r w:rsidRPr="001E1C30">
        <w:rPr>
          <w:color w:val="auto"/>
        </w:rPr>
        <w:t>е имеется возможность описать различные подобные условия</w:t>
      </w:r>
      <w:r w:rsidR="00C52945" w:rsidRPr="001E1C30">
        <w:rPr>
          <w:color w:val="auto"/>
          <w:lang w:val="ru-RU"/>
        </w:rPr>
        <w:t xml:space="preserve"> (Раздел </w:t>
      </w:r>
      <w:r w:rsidR="00C52945" w:rsidRPr="001E1C30">
        <w:rPr>
          <w:b/>
          <w:color w:val="auto"/>
          <w:lang w:val="ru-RU"/>
        </w:rPr>
        <w:t>Настройка</w:t>
      </w:r>
      <w:r w:rsidR="00C52945" w:rsidRPr="001E1C30">
        <w:rPr>
          <w:color w:val="auto"/>
          <w:lang w:val="ru-RU"/>
        </w:rPr>
        <w:t xml:space="preserve">, </w:t>
      </w:r>
      <w:r w:rsidR="00C52945" w:rsidRPr="001E1C30">
        <w:rPr>
          <w:b/>
          <w:color w:val="auto"/>
          <w:lang w:val="ru-RU"/>
        </w:rPr>
        <w:t>Условия труда</w:t>
      </w:r>
      <w:r w:rsidR="00C52945" w:rsidRPr="001E1C30">
        <w:rPr>
          <w:color w:val="auto"/>
          <w:lang w:val="ru-RU"/>
        </w:rPr>
        <w:t>)</w:t>
      </w:r>
      <w:r w:rsidRPr="001E1C30">
        <w:rPr>
          <w:color w:val="auto"/>
        </w:rPr>
        <w:t>. В их карточке указываются особенности, которые будут влиять на расчет и учет для работающих в этих условиях даже на одной и той же должности.</w:t>
      </w:r>
    </w:p>
    <w:p w14:paraId="3696C880" w14:textId="77777777" w:rsidR="00C52945" w:rsidRPr="001E1C30" w:rsidRDefault="002D355A" w:rsidP="0069666C">
      <w:pPr>
        <w:pStyle w:val="ab"/>
        <w:keepNext/>
        <w:ind w:firstLine="0"/>
        <w:jc w:val="center"/>
      </w:pPr>
      <w:r w:rsidRPr="001E1C30">
        <w:rPr>
          <w:noProof/>
          <w:color w:val="auto"/>
          <w:highlight w:val="green"/>
          <w:lang w:val="ru-RU" w:eastAsia="ru-RU"/>
        </w:rPr>
        <w:lastRenderedPageBreak/>
        <w:drawing>
          <wp:inline distT="0" distB="0" distL="0" distR="0" wp14:anchorId="3696D689" wp14:editId="3696D68A">
            <wp:extent cx="6115050" cy="419100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15050" cy="4191000"/>
                    </a:xfrm>
                    <a:prstGeom prst="rect">
                      <a:avLst/>
                    </a:prstGeom>
                    <a:noFill/>
                    <a:ln>
                      <a:noFill/>
                    </a:ln>
                  </pic:spPr>
                </pic:pic>
              </a:graphicData>
            </a:graphic>
          </wp:inline>
        </w:drawing>
      </w:r>
    </w:p>
    <w:p w14:paraId="3696C881" w14:textId="054635CB" w:rsidR="00C52945" w:rsidRPr="001E1C30" w:rsidRDefault="00C52945" w:rsidP="007D0CAD">
      <w:pPr>
        <w:pStyle w:val="affc"/>
      </w:pPr>
      <w:bookmarkStart w:id="539" w:name="_Toc4881486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125</w:t>
      </w:r>
      <w:r w:rsidR="00DA2BAB">
        <w:rPr>
          <w:noProof/>
        </w:rPr>
        <w:fldChar w:fldCharType="end"/>
      </w:r>
      <w:r w:rsidR="00395EF8" w:rsidRPr="001E1C30">
        <w:t xml:space="preserve"> - </w:t>
      </w:r>
      <w:r w:rsidR="00C90B1A" w:rsidRPr="001E1C30">
        <w:t>Настройка условий труда</w:t>
      </w:r>
      <w:bookmarkEnd w:id="539"/>
    </w:p>
    <w:p w14:paraId="3696C882" w14:textId="77777777" w:rsidR="00DF5408" w:rsidRPr="001E1C30" w:rsidRDefault="00DF5408" w:rsidP="0069666C">
      <w:pPr>
        <w:pStyle w:val="ab"/>
        <w:spacing w:before="120" w:after="120"/>
        <w:rPr>
          <w:color w:val="auto"/>
        </w:rPr>
      </w:pPr>
      <w:r w:rsidRPr="001E1C30">
        <w:rPr>
          <w:color w:val="auto"/>
        </w:rPr>
        <w:t>Учет условий доступен, если соответствующая возможность выбрана в учетной политике организации.</w:t>
      </w:r>
    </w:p>
    <w:p w14:paraId="3696C883" w14:textId="77777777" w:rsidR="00DF5408" w:rsidRPr="001E1C30" w:rsidRDefault="00DF5408" w:rsidP="0069666C">
      <w:pPr>
        <w:pStyle w:val="ab"/>
        <w:spacing w:before="120" w:after="120"/>
        <w:rPr>
          <w:color w:val="auto"/>
        </w:rPr>
      </w:pPr>
      <w:r w:rsidRPr="001E1C30">
        <w:rPr>
          <w:color w:val="auto"/>
        </w:rPr>
        <w:t xml:space="preserve">Работу в тех или иных условиях предполагается регистрировать </w:t>
      </w:r>
      <w:r w:rsidR="00E00EBD" w:rsidRPr="001E1C30">
        <w:rPr>
          <w:color w:val="auto"/>
        </w:rPr>
        <w:t>табелем учета рабочего времени</w:t>
      </w:r>
      <w:r w:rsidRPr="001E1C30">
        <w:rPr>
          <w:color w:val="auto"/>
        </w:rPr>
        <w:t>.</w:t>
      </w:r>
    </w:p>
    <w:p w14:paraId="3696C884" w14:textId="77777777" w:rsidR="00285EF2" w:rsidRPr="001E1C30" w:rsidRDefault="00285EF2" w:rsidP="00216533">
      <w:pPr>
        <w:pStyle w:val="32"/>
      </w:pPr>
      <w:bookmarkStart w:id="540" w:name="_Toc452730752"/>
      <w:bookmarkStart w:id="541" w:name="_Toc45103983"/>
      <w:bookmarkStart w:id="542" w:name="_Toc47078929"/>
      <w:r w:rsidRPr="001E1C30">
        <w:t>Классные чины, ранги</w:t>
      </w:r>
      <w:bookmarkEnd w:id="540"/>
      <w:bookmarkEnd w:id="541"/>
      <w:bookmarkEnd w:id="542"/>
    </w:p>
    <w:p w14:paraId="3696C885" w14:textId="77777777" w:rsidR="00285EF2" w:rsidRPr="001E1C30" w:rsidRDefault="00285EF2" w:rsidP="0069666C">
      <w:pPr>
        <w:pStyle w:val="ab"/>
        <w:spacing w:before="120" w:after="120"/>
        <w:rPr>
          <w:color w:val="auto"/>
        </w:rPr>
      </w:pPr>
      <w:r w:rsidRPr="001E1C30">
        <w:rPr>
          <w:color w:val="auto"/>
        </w:rPr>
        <w:t xml:space="preserve">Список классных чинов, а также сумма оклада, соответствующая каждому классному чину, хранятся в справочнике </w:t>
      </w:r>
      <w:r w:rsidRPr="001E1C30">
        <w:rPr>
          <w:b/>
        </w:rPr>
        <w:t>Классные чины, ранги</w:t>
      </w:r>
      <w:r w:rsidRPr="001E1C30">
        <w:rPr>
          <w:color w:val="auto"/>
        </w:rPr>
        <w:t>.</w:t>
      </w:r>
      <w:r w:rsidR="00F46EF3" w:rsidRPr="001E1C30">
        <w:rPr>
          <w:color w:val="auto"/>
        </w:rPr>
        <w:t xml:space="preserve"> Справочник можно открыть из раздела Настройки по соответсвующей команде </w:t>
      </w:r>
      <w:r w:rsidR="00F46EF3" w:rsidRPr="001E1C30">
        <w:rPr>
          <w:b/>
        </w:rPr>
        <w:t>Классные чины, ранги</w:t>
      </w:r>
      <w:r w:rsidR="00F46EF3" w:rsidRPr="001E1C30">
        <w:rPr>
          <w:color w:val="auto"/>
        </w:rPr>
        <w:t>.</w:t>
      </w:r>
    </w:p>
    <w:p w14:paraId="3696C886" w14:textId="77777777" w:rsidR="00F46EF3" w:rsidRPr="001E1C30" w:rsidRDefault="002D355A" w:rsidP="0069666C">
      <w:pPr>
        <w:pStyle w:val="ab"/>
        <w:keepNext/>
        <w:ind w:firstLine="0"/>
        <w:jc w:val="center"/>
      </w:pPr>
      <w:r w:rsidRPr="001E1C30">
        <w:rPr>
          <w:noProof/>
          <w:color w:val="auto"/>
          <w:lang w:val="ru-RU" w:eastAsia="ru-RU"/>
        </w:rPr>
        <w:lastRenderedPageBreak/>
        <w:drawing>
          <wp:inline distT="0" distB="0" distL="0" distR="0" wp14:anchorId="3696D68B" wp14:editId="3696D68C">
            <wp:extent cx="6124575" cy="4086225"/>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4575" cy="4086225"/>
                    </a:xfrm>
                    <a:prstGeom prst="rect">
                      <a:avLst/>
                    </a:prstGeom>
                    <a:noFill/>
                    <a:ln>
                      <a:noFill/>
                    </a:ln>
                  </pic:spPr>
                </pic:pic>
              </a:graphicData>
            </a:graphic>
          </wp:inline>
        </w:drawing>
      </w:r>
    </w:p>
    <w:p w14:paraId="3696C887" w14:textId="3DFC838E" w:rsidR="00F46EF3" w:rsidRPr="001E1C30" w:rsidRDefault="00F46EF3" w:rsidP="007D0CAD">
      <w:pPr>
        <w:pStyle w:val="affc"/>
      </w:pPr>
      <w:bookmarkStart w:id="543" w:name="_Toc4881486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126</w:t>
      </w:r>
      <w:r w:rsidR="00DA2BAB">
        <w:rPr>
          <w:noProof/>
        </w:rPr>
        <w:fldChar w:fldCharType="end"/>
      </w:r>
      <w:r w:rsidR="00395EF8" w:rsidRPr="001E1C30">
        <w:t xml:space="preserve"> - </w:t>
      </w:r>
      <w:r w:rsidR="00C90B1A" w:rsidRPr="001E1C30">
        <w:t>Справочник Классные чины, ранги</w:t>
      </w:r>
      <w:bookmarkEnd w:id="543"/>
    </w:p>
    <w:p w14:paraId="3696C888" w14:textId="77777777" w:rsidR="00285EF2" w:rsidRPr="001E1C30" w:rsidRDefault="00285EF2" w:rsidP="0069666C">
      <w:pPr>
        <w:pStyle w:val="ab"/>
        <w:spacing w:before="120" w:after="120"/>
        <w:rPr>
          <w:color w:val="auto"/>
        </w:rPr>
      </w:pPr>
      <w:r w:rsidRPr="001E1C30">
        <w:rPr>
          <w:color w:val="auto"/>
        </w:rPr>
        <w:t>Группа должности и очередность присвоения классного чина в рамках одной группы используются для формирования аналитической отчетности (например, для анализа соответствия замещаемой должности и классного чина сотрудников), а также для составления реестра госслужащих.</w:t>
      </w:r>
    </w:p>
    <w:p w14:paraId="3696C889" w14:textId="77777777" w:rsidR="00285EF2" w:rsidRPr="001E1C30" w:rsidRDefault="00285EF2" w:rsidP="0069666C">
      <w:pPr>
        <w:pStyle w:val="ab"/>
        <w:spacing w:before="120" w:after="120"/>
        <w:rPr>
          <w:color w:val="auto"/>
        </w:rPr>
      </w:pPr>
      <w:r w:rsidRPr="001E1C30">
        <w:rPr>
          <w:color w:val="auto"/>
        </w:rPr>
        <w:t xml:space="preserve">Описание и изменение размеров окладов, соответствующих классным чинам, производится с помощью документа </w:t>
      </w:r>
      <w:r w:rsidRPr="001E1C30">
        <w:rPr>
          <w:b/>
        </w:rPr>
        <w:t>Утверждение окладов, надбавок за классные чины</w:t>
      </w:r>
      <w:r w:rsidRPr="001E1C30">
        <w:rPr>
          <w:color w:val="auto"/>
        </w:rPr>
        <w:t xml:space="preserve">. </w:t>
      </w:r>
    </w:p>
    <w:p w14:paraId="3696C88A" w14:textId="77777777" w:rsidR="002F4343" w:rsidRPr="001E1C30" w:rsidRDefault="002F4343" w:rsidP="00285EF2">
      <w:pPr>
        <w:pStyle w:val="ab"/>
        <w:rPr>
          <w:color w:val="auto"/>
          <w:lang w:val="ru-RU"/>
        </w:rPr>
      </w:pPr>
    </w:p>
    <w:p w14:paraId="3696C88B" w14:textId="77777777" w:rsidR="00F46EF3" w:rsidRPr="001E1C30" w:rsidRDefault="002D355A" w:rsidP="0069666C">
      <w:pPr>
        <w:pStyle w:val="ab"/>
        <w:keepNext/>
        <w:ind w:firstLine="0"/>
        <w:jc w:val="center"/>
      </w:pPr>
      <w:r w:rsidRPr="001E1C30">
        <w:rPr>
          <w:noProof/>
          <w:color w:val="auto"/>
          <w:szCs w:val="28"/>
          <w:lang w:val="ru-RU" w:eastAsia="ru-RU"/>
        </w:rPr>
        <w:lastRenderedPageBreak/>
        <w:drawing>
          <wp:inline distT="0" distB="0" distL="0" distR="0" wp14:anchorId="3696D68D" wp14:editId="3696D68E">
            <wp:extent cx="6115050" cy="220027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15050" cy="2200275"/>
                    </a:xfrm>
                    <a:prstGeom prst="rect">
                      <a:avLst/>
                    </a:prstGeom>
                    <a:noFill/>
                    <a:ln>
                      <a:noFill/>
                    </a:ln>
                  </pic:spPr>
                </pic:pic>
              </a:graphicData>
            </a:graphic>
          </wp:inline>
        </w:drawing>
      </w:r>
    </w:p>
    <w:p w14:paraId="3696C88C" w14:textId="4FD72BAE" w:rsidR="00F46EF3" w:rsidRPr="001E1C30" w:rsidRDefault="00F46EF3" w:rsidP="007D0CAD">
      <w:pPr>
        <w:pStyle w:val="affc"/>
        <w:rPr>
          <w:lang w:val="x-none"/>
        </w:rPr>
      </w:pPr>
      <w:bookmarkStart w:id="544" w:name="_Toc4881486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127</w:t>
      </w:r>
      <w:r w:rsidR="00DA2BAB">
        <w:rPr>
          <w:noProof/>
        </w:rPr>
        <w:fldChar w:fldCharType="end"/>
      </w:r>
      <w:r w:rsidR="00395EF8" w:rsidRPr="001E1C30">
        <w:t xml:space="preserve"> - Документ </w:t>
      </w:r>
      <w:r w:rsidR="00950566" w:rsidRPr="001E1C30">
        <w:t>Утверждение окладов, надбавок за классные чины</w:t>
      </w:r>
      <w:bookmarkEnd w:id="544"/>
    </w:p>
    <w:p w14:paraId="3696C88D" w14:textId="77777777" w:rsidR="00B00C63" w:rsidRPr="001E1C30" w:rsidRDefault="00B00C63" w:rsidP="0069666C">
      <w:pPr>
        <w:pStyle w:val="af6"/>
        <w:spacing w:before="120" w:after="120"/>
        <w:ind w:firstLine="851"/>
        <w:rPr>
          <w:color w:val="auto"/>
          <w:sz w:val="28"/>
          <w:szCs w:val="28"/>
        </w:rPr>
      </w:pPr>
      <w:r w:rsidRPr="001E1C30">
        <w:rPr>
          <w:color w:val="auto"/>
          <w:sz w:val="28"/>
          <w:szCs w:val="28"/>
        </w:rPr>
        <w:t>Установить размер оклада за классный чин можно, выбрав нужный классный чин, щелкнув по записи правой клавишей мыши и нажав </w:t>
      </w:r>
      <w:r w:rsidRPr="001E1C30">
        <w:rPr>
          <w:b/>
          <w:bCs/>
          <w:color w:val="auto"/>
          <w:sz w:val="28"/>
          <w:szCs w:val="28"/>
        </w:rPr>
        <w:t>Изменить</w:t>
      </w:r>
      <w:r w:rsidRPr="001E1C30">
        <w:rPr>
          <w:color w:val="auto"/>
          <w:sz w:val="28"/>
          <w:szCs w:val="28"/>
        </w:rPr>
        <w:t> (либо выбрать двойным кликом).</w:t>
      </w:r>
    </w:p>
    <w:p w14:paraId="3696C88E" w14:textId="77777777" w:rsidR="00B00C63" w:rsidRPr="001E1C30" w:rsidRDefault="00B00C63" w:rsidP="0069666C">
      <w:pPr>
        <w:pStyle w:val="af6"/>
        <w:spacing w:before="120" w:after="120"/>
        <w:ind w:firstLine="851"/>
        <w:rPr>
          <w:color w:val="auto"/>
          <w:sz w:val="28"/>
          <w:szCs w:val="28"/>
        </w:rPr>
      </w:pPr>
      <w:r w:rsidRPr="001E1C30">
        <w:rPr>
          <w:color w:val="auto"/>
          <w:sz w:val="28"/>
          <w:szCs w:val="28"/>
        </w:rPr>
        <w:t>Затем необходимо установить размер оклада за классный чин и дату, с которой он действует с помощью ссылки </w:t>
      </w:r>
      <w:r w:rsidRPr="001E1C30">
        <w:rPr>
          <w:b/>
          <w:bCs/>
          <w:color w:val="auto"/>
          <w:sz w:val="28"/>
          <w:szCs w:val="28"/>
        </w:rPr>
        <w:t>Изменить</w:t>
      </w:r>
      <w:r w:rsidRPr="001E1C30">
        <w:rPr>
          <w:color w:val="auto"/>
          <w:sz w:val="28"/>
          <w:szCs w:val="28"/>
        </w:rPr>
        <w:t>. По ссылке откроется форма документа </w:t>
      </w:r>
      <w:r w:rsidRPr="001E1C30">
        <w:rPr>
          <w:b/>
          <w:bCs/>
          <w:color w:val="auto"/>
          <w:sz w:val="28"/>
          <w:szCs w:val="28"/>
        </w:rPr>
        <w:t>Утверждение окладов, надбавок за классные чины</w:t>
      </w:r>
      <w:r w:rsidRPr="001E1C30">
        <w:rPr>
          <w:color w:val="auto"/>
          <w:sz w:val="28"/>
          <w:szCs w:val="28"/>
        </w:rPr>
        <w:t>.</w:t>
      </w:r>
    </w:p>
    <w:p w14:paraId="3696C88F" w14:textId="77777777" w:rsidR="00B00C63" w:rsidRPr="001E1C30" w:rsidRDefault="00B00C63" w:rsidP="0069666C">
      <w:pPr>
        <w:pStyle w:val="af6"/>
        <w:spacing w:before="120" w:after="120"/>
        <w:ind w:firstLine="851"/>
        <w:rPr>
          <w:color w:val="auto"/>
          <w:sz w:val="28"/>
          <w:szCs w:val="28"/>
        </w:rPr>
      </w:pPr>
      <w:r w:rsidRPr="001E1C30">
        <w:rPr>
          <w:color w:val="auto"/>
          <w:sz w:val="28"/>
          <w:szCs w:val="28"/>
        </w:rPr>
        <w:t>В документе необходимо установить дат</w:t>
      </w:r>
      <w:r w:rsidR="002F4343" w:rsidRPr="001E1C30">
        <w:rPr>
          <w:color w:val="auto"/>
          <w:sz w:val="28"/>
          <w:szCs w:val="28"/>
        </w:rPr>
        <w:t>у</w:t>
      </w:r>
      <w:r w:rsidRPr="001E1C30">
        <w:rPr>
          <w:color w:val="auto"/>
          <w:sz w:val="28"/>
          <w:szCs w:val="28"/>
        </w:rPr>
        <w:t xml:space="preserve"> изменений и указать новое значение размера оклада за классный чин</w:t>
      </w:r>
    </w:p>
    <w:p w14:paraId="3696C890" w14:textId="77777777" w:rsidR="00F46EF3" w:rsidRPr="001E1C30" w:rsidRDefault="002D355A" w:rsidP="00F46EF3">
      <w:pPr>
        <w:pStyle w:val="af6"/>
        <w:keepNext/>
        <w:spacing w:after="240"/>
        <w:ind w:left="160" w:right="100"/>
      </w:pPr>
      <w:r w:rsidRPr="001E1C30">
        <w:rPr>
          <w:noProof/>
          <w:color w:val="auto"/>
          <w:sz w:val="28"/>
          <w:szCs w:val="28"/>
        </w:rPr>
        <w:drawing>
          <wp:inline distT="0" distB="0" distL="0" distR="0" wp14:anchorId="3696D68F" wp14:editId="3696D690">
            <wp:extent cx="6115050" cy="2886075"/>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15050" cy="2886075"/>
                    </a:xfrm>
                    <a:prstGeom prst="rect">
                      <a:avLst/>
                    </a:prstGeom>
                    <a:noFill/>
                    <a:ln>
                      <a:noFill/>
                    </a:ln>
                  </pic:spPr>
                </pic:pic>
              </a:graphicData>
            </a:graphic>
          </wp:inline>
        </w:drawing>
      </w:r>
    </w:p>
    <w:p w14:paraId="3696C891" w14:textId="7CE5D19C" w:rsidR="00684133" w:rsidRPr="001E1C30" w:rsidRDefault="00F46EF3" w:rsidP="007D0CAD">
      <w:pPr>
        <w:pStyle w:val="affc"/>
      </w:pPr>
      <w:bookmarkStart w:id="545" w:name="_Toc4881486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128</w:t>
      </w:r>
      <w:r w:rsidR="00DA2BAB">
        <w:rPr>
          <w:noProof/>
        </w:rPr>
        <w:fldChar w:fldCharType="end"/>
      </w:r>
      <w:r w:rsidR="00395EF8" w:rsidRPr="001E1C30">
        <w:t xml:space="preserve"> - </w:t>
      </w:r>
      <w:r w:rsidR="00096AC4" w:rsidRPr="001E1C30">
        <w:t>Изменение размера оклада</w:t>
      </w:r>
      <w:bookmarkEnd w:id="545"/>
    </w:p>
    <w:p w14:paraId="3696C892" w14:textId="77777777" w:rsidR="00285EF2" w:rsidRPr="001E1C30" w:rsidRDefault="00B00C63" w:rsidP="0069666C">
      <w:pPr>
        <w:pStyle w:val="af6"/>
        <w:spacing w:before="120" w:after="120"/>
        <w:ind w:firstLine="851"/>
        <w:rPr>
          <w:color w:val="auto"/>
          <w:sz w:val="28"/>
          <w:szCs w:val="28"/>
        </w:rPr>
      </w:pPr>
      <w:r w:rsidRPr="001E1C30">
        <w:rPr>
          <w:color w:val="auto"/>
          <w:sz w:val="28"/>
          <w:szCs w:val="28"/>
        </w:rPr>
        <w:t xml:space="preserve"> </w:t>
      </w:r>
      <w:r w:rsidR="00285EF2" w:rsidRPr="001E1C30">
        <w:rPr>
          <w:color w:val="auto"/>
          <w:sz w:val="28"/>
          <w:szCs w:val="28"/>
        </w:rPr>
        <w:t xml:space="preserve">Классный чин служащему можно присвоить в документе </w:t>
      </w:r>
      <w:r w:rsidR="00285EF2" w:rsidRPr="001E1C30">
        <w:rPr>
          <w:b/>
          <w:sz w:val="28"/>
          <w:szCs w:val="28"/>
        </w:rPr>
        <w:t>Присвоение классного чина, ранга</w:t>
      </w:r>
      <w:r w:rsidR="00285EF2" w:rsidRPr="001E1C30">
        <w:rPr>
          <w:color w:val="auto"/>
          <w:sz w:val="28"/>
          <w:szCs w:val="28"/>
        </w:rPr>
        <w:t xml:space="preserve">, а также при приеме на работу. Начисление оклада за </w:t>
      </w:r>
      <w:r w:rsidR="00285EF2" w:rsidRPr="001E1C30">
        <w:rPr>
          <w:color w:val="auto"/>
          <w:sz w:val="28"/>
          <w:szCs w:val="28"/>
        </w:rPr>
        <w:lastRenderedPageBreak/>
        <w:t xml:space="preserve">классный чин осуществляется вместе с расчетом зарплаты в документе </w:t>
      </w:r>
      <w:r w:rsidR="00285EF2" w:rsidRPr="001E1C30">
        <w:rPr>
          <w:b/>
          <w:sz w:val="28"/>
          <w:szCs w:val="28"/>
        </w:rPr>
        <w:t>Начисление зарплаты</w:t>
      </w:r>
      <w:r w:rsidR="00285EF2" w:rsidRPr="001E1C30">
        <w:rPr>
          <w:color w:val="auto"/>
          <w:sz w:val="28"/>
          <w:szCs w:val="28"/>
        </w:rPr>
        <w:t>.</w:t>
      </w:r>
    </w:p>
    <w:p w14:paraId="3696C893" w14:textId="77777777" w:rsidR="00285EF2" w:rsidRPr="001E1C30" w:rsidRDefault="00285EF2" w:rsidP="0069666C">
      <w:pPr>
        <w:pStyle w:val="af6"/>
        <w:spacing w:before="120" w:after="120"/>
        <w:ind w:firstLine="851"/>
        <w:rPr>
          <w:color w:val="auto"/>
          <w:sz w:val="28"/>
          <w:szCs w:val="28"/>
        </w:rPr>
      </w:pPr>
      <w:r w:rsidRPr="001E1C30">
        <w:rPr>
          <w:color w:val="auto"/>
          <w:sz w:val="28"/>
          <w:szCs w:val="28"/>
        </w:rPr>
        <w:t xml:space="preserve">Изменение классного чина сотрудника выполняется документом </w:t>
      </w:r>
      <w:r w:rsidRPr="001E1C30">
        <w:rPr>
          <w:b/>
          <w:sz w:val="28"/>
          <w:szCs w:val="28"/>
        </w:rPr>
        <w:t>Присвоение классного чина, ранга</w:t>
      </w:r>
      <w:r w:rsidR="00F46EF3" w:rsidRPr="001E1C30">
        <w:rPr>
          <w:color w:val="auto"/>
          <w:sz w:val="28"/>
          <w:szCs w:val="28"/>
        </w:rPr>
        <w:t xml:space="preserve">, в том числе списком. Документ доступен из раздела Кадры по </w:t>
      </w:r>
      <w:r w:rsidR="009905DD" w:rsidRPr="001E1C30">
        <w:rPr>
          <w:color w:val="auto"/>
          <w:sz w:val="28"/>
          <w:szCs w:val="28"/>
        </w:rPr>
        <w:t>команде</w:t>
      </w:r>
      <w:r w:rsidR="00F46EF3" w:rsidRPr="001E1C30">
        <w:rPr>
          <w:color w:val="auto"/>
          <w:sz w:val="28"/>
          <w:szCs w:val="28"/>
        </w:rPr>
        <w:t xml:space="preserve"> </w:t>
      </w:r>
      <w:r w:rsidR="00F46EF3" w:rsidRPr="001E1C30">
        <w:rPr>
          <w:b/>
          <w:color w:val="auto"/>
          <w:sz w:val="28"/>
          <w:szCs w:val="28"/>
        </w:rPr>
        <w:t>Все кадровые документы</w:t>
      </w:r>
      <w:r w:rsidR="00F46EF3" w:rsidRPr="001E1C30">
        <w:rPr>
          <w:color w:val="auto"/>
          <w:sz w:val="28"/>
          <w:szCs w:val="28"/>
        </w:rPr>
        <w:t>.</w:t>
      </w:r>
    </w:p>
    <w:p w14:paraId="3696C894" w14:textId="77777777" w:rsidR="00F46EF3" w:rsidRPr="001E1C30" w:rsidRDefault="002D355A" w:rsidP="0069666C">
      <w:pPr>
        <w:pStyle w:val="ab"/>
        <w:keepNext/>
        <w:ind w:firstLine="0"/>
        <w:jc w:val="center"/>
      </w:pPr>
      <w:r w:rsidRPr="001E1C30">
        <w:rPr>
          <w:noProof/>
          <w:color w:val="auto"/>
          <w:lang w:val="ru-RU" w:eastAsia="ru-RU"/>
        </w:rPr>
        <w:drawing>
          <wp:inline distT="0" distB="0" distL="0" distR="0" wp14:anchorId="3696D691" wp14:editId="3696D692">
            <wp:extent cx="6105525" cy="343852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05525" cy="3438525"/>
                    </a:xfrm>
                    <a:prstGeom prst="rect">
                      <a:avLst/>
                    </a:prstGeom>
                    <a:noFill/>
                    <a:ln>
                      <a:noFill/>
                    </a:ln>
                  </pic:spPr>
                </pic:pic>
              </a:graphicData>
            </a:graphic>
          </wp:inline>
        </w:drawing>
      </w:r>
    </w:p>
    <w:p w14:paraId="3696C895" w14:textId="48F4EC62" w:rsidR="0023792E" w:rsidRPr="001E1C30" w:rsidRDefault="00F46EF3" w:rsidP="007D0CAD">
      <w:pPr>
        <w:pStyle w:val="affc"/>
      </w:pPr>
      <w:bookmarkStart w:id="546" w:name="_Toc4881486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129</w:t>
      </w:r>
      <w:r w:rsidR="00DA2BAB">
        <w:rPr>
          <w:noProof/>
        </w:rPr>
        <w:fldChar w:fldCharType="end"/>
      </w:r>
      <w:r w:rsidR="00395EF8" w:rsidRPr="001E1C30">
        <w:t xml:space="preserve"> - Документ </w:t>
      </w:r>
      <w:r w:rsidR="000E4C21" w:rsidRPr="001E1C30">
        <w:t>Присвоение классного чина, ранга</w:t>
      </w:r>
      <w:bookmarkEnd w:id="546"/>
    </w:p>
    <w:p w14:paraId="3696C896" w14:textId="77777777" w:rsidR="0023792E" w:rsidRPr="001E1C30" w:rsidRDefault="0023792E" w:rsidP="0069666C">
      <w:pPr>
        <w:pStyle w:val="af6"/>
        <w:spacing w:before="120" w:after="120"/>
        <w:ind w:firstLine="851"/>
        <w:rPr>
          <w:color w:val="auto"/>
          <w:sz w:val="28"/>
          <w:szCs w:val="28"/>
        </w:rPr>
      </w:pPr>
      <w:r w:rsidRPr="001E1C30">
        <w:rPr>
          <w:color w:val="auto"/>
          <w:sz w:val="28"/>
          <w:szCs w:val="28"/>
        </w:rPr>
        <w:t xml:space="preserve">С даты, указанной в документе, у сотрудника изменяется чин, размер оклада за классный чин, ФОТ и размер совокупной тарифной ставки, если соответствующий показатель включен в ее состав. История изменения классного чина сохраняется в </w:t>
      </w:r>
      <w:r w:rsidR="00273DFF" w:rsidRPr="001E1C30">
        <w:rPr>
          <w:color w:val="auto"/>
          <w:sz w:val="28"/>
          <w:szCs w:val="28"/>
        </w:rPr>
        <w:t>подсистем</w:t>
      </w:r>
      <w:r w:rsidRPr="001E1C30">
        <w:rPr>
          <w:color w:val="auto"/>
          <w:sz w:val="28"/>
          <w:szCs w:val="28"/>
        </w:rPr>
        <w:t>е, ее можно увидеть из карточки сотрудника.</w:t>
      </w:r>
    </w:p>
    <w:p w14:paraId="3696C897" w14:textId="77777777" w:rsidR="00CF6705" w:rsidRPr="001E1C30" w:rsidRDefault="00285EF2" w:rsidP="00047BCB">
      <w:pPr>
        <w:pStyle w:val="af6"/>
        <w:spacing w:before="120" w:after="120"/>
        <w:ind w:firstLine="851"/>
        <w:rPr>
          <w:color w:val="auto"/>
          <w:sz w:val="28"/>
          <w:szCs w:val="28"/>
        </w:rPr>
      </w:pPr>
      <w:r w:rsidRPr="001E1C30">
        <w:rPr>
          <w:color w:val="auto"/>
          <w:sz w:val="28"/>
          <w:szCs w:val="28"/>
        </w:rPr>
        <w:t>Если ведется расчет денежного содержания муниципальных служащих, то вместо оклада за классный чин можно указать надбавку к окладу за классный чин и ее размер.</w:t>
      </w:r>
    </w:p>
    <w:p w14:paraId="3696C898" w14:textId="77777777" w:rsidR="00CF6705" w:rsidRPr="001E1C30" w:rsidRDefault="00CF6705" w:rsidP="0069666C">
      <w:pPr>
        <w:pStyle w:val="af6"/>
        <w:spacing w:before="120" w:after="120"/>
        <w:ind w:firstLine="851"/>
        <w:rPr>
          <w:color w:val="auto"/>
          <w:sz w:val="28"/>
          <w:szCs w:val="28"/>
        </w:rPr>
      </w:pPr>
      <w:r w:rsidRPr="001E1C30">
        <w:rPr>
          <w:color w:val="auto"/>
          <w:sz w:val="28"/>
          <w:szCs w:val="28"/>
        </w:rPr>
        <w:t>Если необходимо зарегистрировать индексацию заработка служащих нужно установить флажок </w:t>
      </w:r>
      <w:r w:rsidRPr="001E1C30">
        <w:rPr>
          <w:rStyle w:val="affffe"/>
          <w:color w:val="auto"/>
          <w:sz w:val="28"/>
          <w:szCs w:val="28"/>
        </w:rPr>
        <w:t>Учитывать как индексацию заработка.</w:t>
      </w:r>
      <w:r w:rsidRPr="001E1C30">
        <w:rPr>
          <w:color w:val="auto"/>
          <w:sz w:val="28"/>
          <w:szCs w:val="28"/>
        </w:rPr>
        <w:t> Флажок появляется в документе, если в настройках расчета зарплаты указано, что выполняется индексация заработка служащих</w:t>
      </w:r>
    </w:p>
    <w:p w14:paraId="3696C899" w14:textId="77777777" w:rsidR="00047BCB" w:rsidRPr="001E1C30" w:rsidRDefault="00047BCB" w:rsidP="00047BCB">
      <w:pPr>
        <w:pStyle w:val="af6"/>
        <w:spacing w:before="120" w:after="120"/>
        <w:ind w:firstLine="851"/>
        <w:rPr>
          <w:color w:val="auto"/>
          <w:sz w:val="28"/>
          <w:szCs w:val="28"/>
        </w:rPr>
      </w:pPr>
      <w:r w:rsidRPr="001E1C30">
        <w:rPr>
          <w:color w:val="auto"/>
          <w:sz w:val="28"/>
          <w:szCs w:val="28"/>
        </w:rPr>
        <w:t xml:space="preserve">По кнопке </w:t>
      </w:r>
      <w:r w:rsidRPr="001E1C30">
        <w:rPr>
          <w:b/>
          <w:bCs/>
          <w:color w:val="auto"/>
          <w:sz w:val="28"/>
          <w:szCs w:val="28"/>
        </w:rPr>
        <w:t>Печать</w:t>
      </w:r>
      <w:r w:rsidRPr="001E1C30">
        <w:rPr>
          <w:color w:val="auto"/>
          <w:sz w:val="28"/>
          <w:szCs w:val="28"/>
        </w:rPr>
        <w:t xml:space="preserve"> можно выбрать и сформировать печатную форму </w:t>
      </w:r>
      <w:r w:rsidRPr="001E1C30">
        <w:rPr>
          <w:b/>
          <w:bCs/>
          <w:color w:val="auto"/>
          <w:sz w:val="28"/>
          <w:szCs w:val="28"/>
        </w:rPr>
        <w:t>Приказ о присвоении классного чина.</w:t>
      </w:r>
    </w:p>
    <w:p w14:paraId="3696C89A" w14:textId="77777777" w:rsidR="00047BCB" w:rsidRPr="001E1C30" w:rsidRDefault="00047BCB" w:rsidP="00824DE4">
      <w:pPr>
        <w:pStyle w:val="ab"/>
        <w:rPr>
          <w:color w:val="auto"/>
          <w:lang w:val="ru-RU"/>
        </w:rPr>
        <w:sectPr w:rsidR="00047BCB" w:rsidRPr="001E1C30" w:rsidSect="001D6A74">
          <w:headerReference w:type="default" r:id="rId160"/>
          <w:footerReference w:type="first" r:id="rId161"/>
          <w:pgSz w:w="11907" w:h="16840" w:code="9"/>
          <w:pgMar w:top="1134" w:right="851" w:bottom="1134" w:left="1418" w:header="720" w:footer="720" w:gutter="0"/>
          <w:pgNumType w:start="1"/>
          <w:cols w:space="720"/>
          <w:titlePg/>
          <w:docGrid w:linePitch="326"/>
        </w:sectPr>
      </w:pPr>
    </w:p>
    <w:p w14:paraId="3696C89B" w14:textId="77777777" w:rsidR="00DF5408" w:rsidRPr="001E1C30" w:rsidRDefault="00DF5408" w:rsidP="00216533">
      <w:pPr>
        <w:pStyle w:val="32"/>
      </w:pPr>
      <w:bookmarkStart w:id="547" w:name="_Toc374903303"/>
      <w:bookmarkStart w:id="548" w:name="_Toc452730486"/>
      <w:bookmarkStart w:id="549" w:name="_Toc374903304"/>
      <w:bookmarkStart w:id="550" w:name="_Toc452730487"/>
      <w:bookmarkStart w:id="551" w:name="_Toc45103984"/>
      <w:bookmarkStart w:id="552" w:name="_Toc47078930"/>
      <w:bookmarkEnd w:id="547"/>
      <w:bookmarkEnd w:id="548"/>
      <w:r w:rsidRPr="001E1C30">
        <w:lastRenderedPageBreak/>
        <w:t>Ведение штатного расписания</w:t>
      </w:r>
      <w:bookmarkEnd w:id="549"/>
      <w:bookmarkEnd w:id="550"/>
      <w:bookmarkEnd w:id="551"/>
      <w:bookmarkEnd w:id="552"/>
    </w:p>
    <w:p w14:paraId="3696C89C" w14:textId="77777777" w:rsidR="00DF5408" w:rsidRPr="001E1C30" w:rsidRDefault="00DF5408" w:rsidP="0069666C">
      <w:pPr>
        <w:pStyle w:val="af6"/>
        <w:spacing w:before="120" w:after="120"/>
        <w:ind w:firstLine="851"/>
        <w:rPr>
          <w:color w:val="auto"/>
        </w:rPr>
      </w:pPr>
      <w:r w:rsidRPr="001E1C30">
        <w:rPr>
          <w:color w:val="auto"/>
          <w:sz w:val="28"/>
          <w:szCs w:val="28"/>
        </w:rPr>
        <w:t xml:space="preserve">Ведение штатного расписания в </w:t>
      </w:r>
      <w:r w:rsidR="00273DFF" w:rsidRPr="001E1C30">
        <w:rPr>
          <w:color w:val="auto"/>
          <w:sz w:val="28"/>
          <w:szCs w:val="28"/>
        </w:rPr>
        <w:t>подсистем</w:t>
      </w:r>
      <w:r w:rsidRPr="001E1C30">
        <w:rPr>
          <w:color w:val="auto"/>
          <w:sz w:val="28"/>
          <w:szCs w:val="28"/>
        </w:rPr>
        <w:t>е позволяет:</w:t>
      </w:r>
    </w:p>
    <w:p w14:paraId="3696C89D" w14:textId="77777777" w:rsidR="00DF5408" w:rsidRPr="001E1C30" w:rsidRDefault="00DF5408" w:rsidP="00BD4159">
      <w:pPr>
        <w:pStyle w:val="1"/>
        <w:numPr>
          <w:ilvl w:val="0"/>
          <w:numId w:val="77"/>
        </w:numPr>
        <w:ind w:left="1208" w:hanging="357"/>
      </w:pPr>
      <w:r w:rsidRPr="001E1C30">
        <w:t>сформировать для печати унифицированную форму Т-3 и другие печатные формы;</w:t>
      </w:r>
    </w:p>
    <w:p w14:paraId="3696C89E" w14:textId="77777777" w:rsidR="00DF5408" w:rsidRPr="001E1C30" w:rsidRDefault="00DF5408" w:rsidP="00BD4159">
      <w:pPr>
        <w:pStyle w:val="1"/>
        <w:numPr>
          <w:ilvl w:val="0"/>
          <w:numId w:val="77"/>
        </w:numPr>
        <w:ind w:left="1208" w:hanging="357"/>
      </w:pPr>
      <w:r w:rsidRPr="001E1C30">
        <w:t>принимать и переводить сотрудников, выбирая должность из списка, характерного только для выбранного подразделения (в соответствии с действующим штатным расписанием);</w:t>
      </w:r>
    </w:p>
    <w:p w14:paraId="3696C89F" w14:textId="77777777" w:rsidR="00DF5408" w:rsidRPr="001E1C30" w:rsidRDefault="00DF5408" w:rsidP="00BD4159">
      <w:pPr>
        <w:pStyle w:val="1"/>
        <w:numPr>
          <w:ilvl w:val="0"/>
          <w:numId w:val="77"/>
        </w:numPr>
        <w:ind w:left="1208" w:hanging="357"/>
      </w:pPr>
      <w:r w:rsidRPr="001E1C30">
        <w:t>при приеме и переводе сотрудников автоматически формировать список начислений и их размер, полагающийся для выбранной должности в выбранном подразделении (в соответствии с действующим штатным расписанием), с возможностью корректировки;</w:t>
      </w:r>
    </w:p>
    <w:p w14:paraId="3696C8A0" w14:textId="77777777" w:rsidR="00DF5408" w:rsidRPr="001E1C30" w:rsidRDefault="00DF5408" w:rsidP="00BD4159">
      <w:pPr>
        <w:pStyle w:val="1"/>
        <w:numPr>
          <w:ilvl w:val="0"/>
          <w:numId w:val="77"/>
        </w:numPr>
        <w:ind w:left="1208" w:hanging="357"/>
      </w:pPr>
      <w:r w:rsidRPr="001E1C30">
        <w:t>при оформлении кадровых приказов контролировать их соответствие штатному расписанию;</w:t>
      </w:r>
    </w:p>
    <w:p w14:paraId="3696C8A1" w14:textId="77777777" w:rsidR="00DF5408" w:rsidRPr="001E1C30" w:rsidRDefault="00DF5408" w:rsidP="00BD4159">
      <w:pPr>
        <w:pStyle w:val="1"/>
        <w:numPr>
          <w:ilvl w:val="0"/>
          <w:numId w:val="77"/>
        </w:numPr>
        <w:ind w:left="1208" w:hanging="357"/>
      </w:pPr>
      <w:r w:rsidRPr="001E1C30">
        <w:t>проводить анализ соответствия фактической штатной расстановки штатному расписанию (плану);</w:t>
      </w:r>
    </w:p>
    <w:p w14:paraId="3696C8A2" w14:textId="77777777" w:rsidR="00DF5408" w:rsidRPr="001E1C30" w:rsidRDefault="00DF5408" w:rsidP="00BD4159">
      <w:pPr>
        <w:pStyle w:val="1"/>
        <w:numPr>
          <w:ilvl w:val="0"/>
          <w:numId w:val="77"/>
        </w:numPr>
        <w:ind w:left="1208" w:hanging="357"/>
      </w:pPr>
      <w:r w:rsidRPr="001E1C30">
        <w:t>для подразделения определять, сформировано ли оно или уже расформировано, для должности – включена ли она в штатное расписание или уже исключена. Благодаря этому можно видеть только актуальные подразделения и должности в соответствующих списках.</w:t>
      </w:r>
    </w:p>
    <w:p w14:paraId="3696C8A3" w14:textId="77777777" w:rsidR="00DF5408" w:rsidRPr="001E1C30" w:rsidRDefault="00DF5408" w:rsidP="008C45F2">
      <w:pPr>
        <w:pStyle w:val="41"/>
        <w:rPr>
          <w:rFonts w:ascii="Times New Roman" w:hAnsi="Times New Roman"/>
          <w:color w:val="auto"/>
        </w:rPr>
      </w:pPr>
      <w:bookmarkStart w:id="553" w:name="_Toc374903305"/>
      <w:bookmarkStart w:id="554" w:name="_Toc452730488"/>
      <w:bookmarkStart w:id="555" w:name="_Toc45103985"/>
      <w:bookmarkStart w:id="556" w:name="_Toc47078931"/>
      <w:r w:rsidRPr="001E1C30">
        <w:rPr>
          <w:rFonts w:ascii="Times New Roman" w:hAnsi="Times New Roman"/>
          <w:color w:val="auto"/>
        </w:rPr>
        <w:t>Позиция штатного расписания</w:t>
      </w:r>
      <w:bookmarkEnd w:id="553"/>
      <w:bookmarkEnd w:id="554"/>
      <w:bookmarkEnd w:id="555"/>
      <w:bookmarkEnd w:id="556"/>
    </w:p>
    <w:p w14:paraId="3696C8A4"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Штатное расписание в </w:t>
      </w:r>
      <w:r w:rsidR="00273DFF" w:rsidRPr="001E1C30">
        <w:rPr>
          <w:color w:val="auto"/>
          <w:sz w:val="28"/>
          <w:szCs w:val="28"/>
        </w:rPr>
        <w:t>подсистем</w:t>
      </w:r>
      <w:r w:rsidRPr="001E1C30">
        <w:rPr>
          <w:color w:val="auto"/>
          <w:sz w:val="28"/>
          <w:szCs w:val="28"/>
        </w:rPr>
        <w:t xml:space="preserve">е представляется в виде набора (списка) позиций и хранится в одноименном справочнике </w:t>
      </w:r>
      <w:r w:rsidRPr="001E1C30">
        <w:rPr>
          <w:b/>
          <w:sz w:val="28"/>
          <w:szCs w:val="28"/>
        </w:rPr>
        <w:t>Штатное расписание</w:t>
      </w:r>
      <w:r w:rsidR="00F46EF3" w:rsidRPr="001E1C30">
        <w:rPr>
          <w:color w:val="auto"/>
          <w:sz w:val="28"/>
          <w:szCs w:val="28"/>
        </w:rPr>
        <w:t xml:space="preserve"> раздела Кадры.</w:t>
      </w:r>
    </w:p>
    <w:p w14:paraId="3696C8A5" w14:textId="77777777" w:rsidR="00F46EF3" w:rsidRPr="001E1C30" w:rsidRDefault="002D355A" w:rsidP="0069666C">
      <w:pPr>
        <w:pStyle w:val="ab"/>
        <w:keepNext/>
        <w:ind w:firstLine="0"/>
        <w:jc w:val="center"/>
      </w:pPr>
      <w:r w:rsidRPr="001E1C30">
        <w:rPr>
          <w:noProof/>
          <w:color w:val="auto"/>
          <w:lang w:val="ru-RU" w:eastAsia="ru-RU"/>
        </w:rPr>
        <w:lastRenderedPageBreak/>
        <w:drawing>
          <wp:inline distT="0" distB="0" distL="0" distR="0" wp14:anchorId="3696D693" wp14:editId="3696D694">
            <wp:extent cx="6115050" cy="450532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15050" cy="4505325"/>
                    </a:xfrm>
                    <a:prstGeom prst="rect">
                      <a:avLst/>
                    </a:prstGeom>
                    <a:noFill/>
                    <a:ln>
                      <a:noFill/>
                    </a:ln>
                  </pic:spPr>
                </pic:pic>
              </a:graphicData>
            </a:graphic>
          </wp:inline>
        </w:drawing>
      </w:r>
    </w:p>
    <w:p w14:paraId="3696C8A6" w14:textId="473F2762" w:rsidR="00E4619A" w:rsidRPr="001E1C30" w:rsidRDefault="00F46EF3" w:rsidP="007D0CAD">
      <w:pPr>
        <w:pStyle w:val="affc"/>
      </w:pPr>
      <w:bookmarkStart w:id="557" w:name="_Toc4881486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130</w:t>
      </w:r>
      <w:r w:rsidR="00DA2BAB">
        <w:rPr>
          <w:noProof/>
        </w:rPr>
        <w:fldChar w:fldCharType="end"/>
      </w:r>
      <w:r w:rsidR="00395EF8" w:rsidRPr="001E1C30">
        <w:t xml:space="preserve"> - </w:t>
      </w:r>
      <w:r w:rsidR="007D245D" w:rsidRPr="001E1C30">
        <w:t>Штатное расписание</w:t>
      </w:r>
      <w:bookmarkEnd w:id="557"/>
    </w:p>
    <w:p w14:paraId="3696C8A7"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Под позицией понимается строка штатного расписания – определенная должность в определенном подразделении организации с определенными условиями труда, с указанием предусмотрен</w:t>
      </w:r>
      <w:r w:rsidR="00157856" w:rsidRPr="001E1C30">
        <w:rPr>
          <w:color w:val="auto"/>
          <w:sz w:val="28"/>
          <w:szCs w:val="28"/>
        </w:rPr>
        <w:t>ного количества штатных единиц.</w:t>
      </w:r>
    </w:p>
    <w:p w14:paraId="3696C8A8"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Если работа в одном и том же подразделении организации на одной и той же должности может выполняться в разных условиях, то в штатном расписании можно описать разные соответствующие позиции. Подразделение и должность в них будут одинаковые, а условия труда – разные.</w:t>
      </w:r>
    </w:p>
    <w:p w14:paraId="3696C8A9"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Если же одинаковых должностей в одном подразделении предусмотрено несколько, но условия труда при работе на них не отличаются, то они могут быть описаны одной позицией с указанием количества штатных единиц.</w:t>
      </w:r>
    </w:p>
    <w:p w14:paraId="3696C8AA"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Возможность указания нецелого (дробного) количества штатных единиц доступна, если в настройках кадрового учета отмечено использование работы на неполной ставке.</w:t>
      </w:r>
    </w:p>
    <w:p w14:paraId="3696C8AB" w14:textId="77777777" w:rsidR="00F46EF3" w:rsidRPr="001E1C30" w:rsidRDefault="002D355A" w:rsidP="0069666C">
      <w:pPr>
        <w:pStyle w:val="af6"/>
        <w:spacing w:before="120" w:after="120"/>
        <w:ind w:firstLine="851"/>
        <w:jc w:val="center"/>
      </w:pPr>
      <w:r w:rsidRPr="001E1C30">
        <w:rPr>
          <w:noProof/>
          <w:color w:val="auto"/>
          <w:sz w:val="28"/>
          <w:szCs w:val="28"/>
        </w:rPr>
        <w:lastRenderedPageBreak/>
        <w:drawing>
          <wp:inline distT="0" distB="0" distL="0" distR="0" wp14:anchorId="3696D695" wp14:editId="3696D696">
            <wp:extent cx="4638675" cy="212407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638675" cy="2124075"/>
                    </a:xfrm>
                    <a:prstGeom prst="rect">
                      <a:avLst/>
                    </a:prstGeom>
                    <a:noFill/>
                    <a:ln>
                      <a:noFill/>
                    </a:ln>
                  </pic:spPr>
                </pic:pic>
              </a:graphicData>
            </a:graphic>
          </wp:inline>
        </w:drawing>
      </w:r>
    </w:p>
    <w:p w14:paraId="3696C8AC" w14:textId="585CC3EC" w:rsidR="00E4619A" w:rsidRPr="001E1C30" w:rsidRDefault="00F46EF3" w:rsidP="007D0CAD">
      <w:pPr>
        <w:pStyle w:val="affc"/>
      </w:pPr>
      <w:bookmarkStart w:id="558" w:name="_Toc4881486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131</w:t>
      </w:r>
      <w:r w:rsidR="00DA2BAB">
        <w:rPr>
          <w:noProof/>
        </w:rPr>
        <w:fldChar w:fldCharType="end"/>
      </w:r>
      <w:r w:rsidR="00395EF8" w:rsidRPr="001E1C30">
        <w:t xml:space="preserve"> - </w:t>
      </w:r>
      <w:r w:rsidR="00255ABB" w:rsidRPr="001E1C30">
        <w:t>Настройка кадрового учета</w:t>
      </w:r>
      <w:bookmarkEnd w:id="558"/>
    </w:p>
    <w:p w14:paraId="3696C8AD"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Наименование позиции используется для удобства ее выбора при работе с </w:t>
      </w:r>
      <w:r w:rsidR="00273DFF" w:rsidRPr="001E1C30">
        <w:rPr>
          <w:color w:val="auto"/>
          <w:sz w:val="28"/>
          <w:szCs w:val="28"/>
        </w:rPr>
        <w:t>подсистем</w:t>
      </w:r>
      <w:r w:rsidRPr="001E1C30">
        <w:rPr>
          <w:color w:val="auto"/>
          <w:sz w:val="28"/>
          <w:szCs w:val="28"/>
        </w:rPr>
        <w:t>ой. Оно формируется автоматически по схеме «Должность, /Подразделение/», но может быть изменено или дополнено произвольным образом.</w:t>
      </w:r>
    </w:p>
    <w:p w14:paraId="3696C8AE" w14:textId="77777777" w:rsidR="00964DAC" w:rsidRPr="001E1C30" w:rsidRDefault="002D355A" w:rsidP="0069666C">
      <w:pPr>
        <w:pStyle w:val="ab"/>
        <w:keepNext/>
        <w:ind w:firstLine="0"/>
        <w:jc w:val="center"/>
        <w:rPr>
          <w:color w:val="auto"/>
          <w:lang w:val="en-US"/>
        </w:rPr>
      </w:pPr>
      <w:r w:rsidRPr="001E1C30">
        <w:rPr>
          <w:noProof/>
          <w:color w:val="auto"/>
          <w:lang w:val="ru-RU" w:eastAsia="ru-RU"/>
        </w:rPr>
        <w:drawing>
          <wp:inline distT="0" distB="0" distL="0" distR="0" wp14:anchorId="3696D697" wp14:editId="3696D698">
            <wp:extent cx="6115050" cy="2733675"/>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3696C8AF" w14:textId="77777777" w:rsidR="00F46EF3" w:rsidRPr="001E1C30" w:rsidRDefault="00F46EF3" w:rsidP="0069666C">
      <w:pPr>
        <w:pStyle w:val="ab"/>
        <w:keepNext/>
        <w:ind w:firstLine="0"/>
        <w:jc w:val="center"/>
      </w:pPr>
    </w:p>
    <w:p w14:paraId="3696C8B0" w14:textId="0E9128DC" w:rsidR="00E4619A" w:rsidRPr="001E1C30" w:rsidRDefault="00F46EF3" w:rsidP="007D0CAD">
      <w:pPr>
        <w:pStyle w:val="affc"/>
      </w:pPr>
      <w:bookmarkStart w:id="559" w:name="_Toc4881486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132</w:t>
      </w:r>
      <w:r w:rsidR="00DA2BAB">
        <w:rPr>
          <w:noProof/>
        </w:rPr>
        <w:fldChar w:fldCharType="end"/>
      </w:r>
      <w:r w:rsidR="00395EF8" w:rsidRPr="001E1C30">
        <w:t xml:space="preserve"> - </w:t>
      </w:r>
      <w:r w:rsidR="00A70C75" w:rsidRPr="001E1C30">
        <w:t>Карточка единицы штатного расписания</w:t>
      </w:r>
      <w:bookmarkEnd w:id="559"/>
    </w:p>
    <w:p w14:paraId="3696C8B1"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При описании условий труда для позиции можно указать:</w:t>
      </w:r>
    </w:p>
    <w:p w14:paraId="3696C8B2" w14:textId="77777777" w:rsidR="00DF5408" w:rsidRPr="001E1C30" w:rsidRDefault="00DF5408" w:rsidP="00BD4159">
      <w:pPr>
        <w:pStyle w:val="1"/>
        <w:numPr>
          <w:ilvl w:val="0"/>
          <w:numId w:val="78"/>
        </w:numPr>
        <w:ind w:left="1208" w:hanging="357"/>
      </w:pPr>
      <w:r w:rsidRPr="001E1C30">
        <w:t>право на отпуск, возникающее при работе на этой позиции произвольное текстовое описание условий работы;</w:t>
      </w:r>
    </w:p>
    <w:p w14:paraId="3696C8B3" w14:textId="77777777" w:rsidR="00DF5408" w:rsidRPr="001E1C30" w:rsidRDefault="00DF5408" w:rsidP="00BD4159">
      <w:pPr>
        <w:pStyle w:val="1"/>
        <w:numPr>
          <w:ilvl w:val="0"/>
          <w:numId w:val="78"/>
        </w:numPr>
        <w:ind w:left="1208" w:hanging="357"/>
      </w:pPr>
      <w:r w:rsidRPr="001E1C30">
        <w:t xml:space="preserve">график работы, характерный для этой позиции. Он будет использоваться при оформлении кадровых приказов по этой позиции для подстановки в них (с возможностью изменения). Также он будет учитываться непосредственно в самой позиции при расчете ее фонда оплаты труда. По умолчанию график подставляется из карточки выбранного подразделения (организации, если для подразделения не задан). </w:t>
      </w:r>
    </w:p>
    <w:p w14:paraId="3696C8B4" w14:textId="77777777" w:rsidR="00DF5408" w:rsidRPr="001E1C30" w:rsidRDefault="00DF5408" w:rsidP="00BD4159">
      <w:pPr>
        <w:pStyle w:val="1"/>
        <w:numPr>
          <w:ilvl w:val="0"/>
          <w:numId w:val="78"/>
        </w:numPr>
        <w:ind w:left="1208" w:hanging="357"/>
      </w:pPr>
      <w:r w:rsidRPr="001E1C30">
        <w:t>класс условий труда и другие сведения, влияющие на расчет страховых взносов и формирование отчетности в ПФР;</w:t>
      </w:r>
    </w:p>
    <w:p w14:paraId="3696C8B5" w14:textId="77777777" w:rsidR="00DF5408" w:rsidRPr="001E1C30" w:rsidRDefault="00DF5408" w:rsidP="00BD4159">
      <w:pPr>
        <w:pStyle w:val="1"/>
        <w:numPr>
          <w:ilvl w:val="0"/>
          <w:numId w:val="78"/>
        </w:numPr>
        <w:ind w:left="1208" w:hanging="357"/>
      </w:pPr>
      <w:r w:rsidRPr="001E1C30">
        <w:t xml:space="preserve">сведения об источнике финансирования позиции. </w:t>
      </w:r>
    </w:p>
    <w:p w14:paraId="3696C8B6"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Основными условиями, характеризующими позицию, являются ее условия оплаты труда.</w:t>
      </w:r>
    </w:p>
    <w:p w14:paraId="3696C8B7" w14:textId="77777777" w:rsidR="00DF5408" w:rsidRPr="001E1C30" w:rsidRDefault="00DF5408" w:rsidP="008C45F2">
      <w:pPr>
        <w:pStyle w:val="51"/>
        <w:rPr>
          <w:rFonts w:ascii="Times New Roman" w:hAnsi="Times New Roman"/>
        </w:rPr>
      </w:pPr>
      <w:bookmarkStart w:id="560" w:name="_Toc374903306"/>
      <w:bookmarkStart w:id="561" w:name="_Toc452730489"/>
      <w:r w:rsidRPr="001E1C30">
        <w:rPr>
          <w:rFonts w:ascii="Times New Roman" w:hAnsi="Times New Roman"/>
        </w:rPr>
        <w:t>Начисления (фонд оплаты труда) по позиции</w:t>
      </w:r>
      <w:bookmarkEnd w:id="560"/>
      <w:bookmarkEnd w:id="561"/>
    </w:p>
    <w:p w14:paraId="3696C8B8"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Условия оплаты труда определяются месячным фондом оплаты труда по этой позиции, т. е. набором начислений с указанием их размера (размера их показателей). </w:t>
      </w:r>
    </w:p>
    <w:p w14:paraId="3696C8B9" w14:textId="77777777" w:rsidR="00F46EF3" w:rsidRPr="001E1C30" w:rsidRDefault="002D355A" w:rsidP="00F46EF3">
      <w:pPr>
        <w:pStyle w:val="ab"/>
        <w:keepNext/>
        <w:ind w:firstLine="0"/>
      </w:pPr>
      <w:r w:rsidRPr="001E1C30">
        <w:rPr>
          <w:noProof/>
          <w:color w:val="auto"/>
          <w:lang w:val="ru-RU" w:eastAsia="ru-RU"/>
        </w:rPr>
        <w:drawing>
          <wp:inline distT="0" distB="0" distL="0" distR="0" wp14:anchorId="3696D699" wp14:editId="3696D69A">
            <wp:extent cx="5991225" cy="170497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91225" cy="1704975"/>
                    </a:xfrm>
                    <a:prstGeom prst="rect">
                      <a:avLst/>
                    </a:prstGeom>
                    <a:noFill/>
                    <a:ln>
                      <a:noFill/>
                    </a:ln>
                  </pic:spPr>
                </pic:pic>
              </a:graphicData>
            </a:graphic>
          </wp:inline>
        </w:drawing>
      </w:r>
    </w:p>
    <w:p w14:paraId="3696C8BA" w14:textId="1BC237BC" w:rsidR="00365CC5" w:rsidRPr="001E1C30" w:rsidRDefault="00F46EF3" w:rsidP="007D0CAD">
      <w:pPr>
        <w:pStyle w:val="affc"/>
      </w:pPr>
      <w:bookmarkStart w:id="562" w:name="_Toc4881487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133</w:t>
      </w:r>
      <w:r w:rsidR="00DA2BAB">
        <w:rPr>
          <w:noProof/>
        </w:rPr>
        <w:fldChar w:fldCharType="end"/>
      </w:r>
      <w:r w:rsidR="00395EF8" w:rsidRPr="001E1C30">
        <w:t xml:space="preserve"> - </w:t>
      </w:r>
      <w:r w:rsidR="0073785A" w:rsidRPr="001E1C30">
        <w:t>Условия оплаты труда</w:t>
      </w:r>
      <w:bookmarkEnd w:id="562"/>
    </w:p>
    <w:p w14:paraId="3696C8BB"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По начислениям с известными показателями рассчитывается плановый размер фонда оплаты труда по позиции. Результаты такого предварительного расчета можно скорректировать, при этом редактируется не общий размер ФОТ, а предварительный результат расчета конкретного начисления. ФОТ позиции используется при формировании отчетов по штатному расписанию, а также может использоваться при назначении сотруднику доплаты за совмещение профессий (должностей).</w:t>
      </w:r>
    </w:p>
    <w:p w14:paraId="3696C8BC"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Если в карточке организации или подразделения указано, что применяется районный коэффициент или </w:t>
      </w:r>
      <w:r w:rsidR="00B711C3" w:rsidRPr="001E1C30">
        <w:rPr>
          <w:color w:val="auto"/>
          <w:sz w:val="28"/>
          <w:szCs w:val="28"/>
        </w:rPr>
        <w:t xml:space="preserve">процентная надбавка за стаж работы в районах Крайнего Севера и приравненных к ним местностям (далее </w:t>
      </w:r>
      <w:r w:rsidRPr="001E1C30">
        <w:rPr>
          <w:color w:val="auto"/>
          <w:sz w:val="28"/>
          <w:szCs w:val="28"/>
        </w:rPr>
        <w:t>северная надбавка</w:t>
      </w:r>
      <w:r w:rsidR="00B711C3" w:rsidRPr="001E1C30">
        <w:rPr>
          <w:color w:val="auto"/>
          <w:sz w:val="28"/>
          <w:szCs w:val="28"/>
        </w:rPr>
        <w:t>)</w:t>
      </w:r>
      <w:r w:rsidRPr="001E1C30">
        <w:rPr>
          <w:color w:val="auto"/>
          <w:sz w:val="28"/>
          <w:szCs w:val="28"/>
        </w:rPr>
        <w:t>, то их вклад в ФОТ редактируется в отдельных полях, а не в таблице с начислениями. Аналогичным образом редактируется надбавка за вредность.</w:t>
      </w:r>
    </w:p>
    <w:p w14:paraId="3696C8BD"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Имеется возможность задавать размеры начислений диапазоном значений. Возможность выбирается в настройках штатного расписания.</w:t>
      </w:r>
    </w:p>
    <w:p w14:paraId="3696C8BE"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Формирование плановых начислений и понятие фонда оплаты труда сотрудника подробно рассматриваются далее в главе 5 «Учет кадров и формирование фонда оплаты труда». Изложенные в ней подходы в полной мере относятся и к формированию начислений и фонда оплаты труда по позиции штатного расписания.</w:t>
      </w:r>
    </w:p>
    <w:p w14:paraId="3696C8BF"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В отличие от ФОТ сотрудника, при определении для позиции штатного расписания вклада в ФОТ северной надбавки используется усредненный процент, указываемый в карточке организации или подразделения. Для других надбавок, зависящих от стажа, используется максимальный процент надбавки.</w:t>
      </w:r>
    </w:p>
    <w:p w14:paraId="3696C8C0" w14:textId="77777777" w:rsidR="00DF5408" w:rsidRPr="001E1C30" w:rsidRDefault="00DF5408" w:rsidP="008C45F2">
      <w:pPr>
        <w:pStyle w:val="51"/>
        <w:rPr>
          <w:rFonts w:ascii="Times New Roman" w:hAnsi="Times New Roman"/>
        </w:rPr>
      </w:pPr>
      <w:bookmarkStart w:id="563" w:name="_Toc374903307"/>
      <w:bookmarkStart w:id="564" w:name="_Toc452730490"/>
      <w:r w:rsidRPr="001E1C30">
        <w:rPr>
          <w:rFonts w:ascii="Times New Roman" w:hAnsi="Times New Roman"/>
        </w:rPr>
        <w:t>Использование сведений о позиции</w:t>
      </w:r>
      <w:bookmarkEnd w:id="563"/>
      <w:bookmarkEnd w:id="564"/>
    </w:p>
    <w:p w14:paraId="3696C8C1" w14:textId="77777777" w:rsidR="00365CC5" w:rsidRPr="001E1C30" w:rsidRDefault="00DF5408" w:rsidP="0069666C">
      <w:pPr>
        <w:pStyle w:val="af6"/>
        <w:spacing w:before="120" w:after="120"/>
        <w:ind w:firstLine="851"/>
        <w:rPr>
          <w:color w:val="auto"/>
          <w:sz w:val="28"/>
          <w:szCs w:val="28"/>
        </w:rPr>
      </w:pPr>
      <w:r w:rsidRPr="001E1C30">
        <w:rPr>
          <w:color w:val="auto"/>
          <w:sz w:val="28"/>
          <w:szCs w:val="28"/>
        </w:rPr>
        <w:t xml:space="preserve">В кадровых приказах (о приемах, переводах и т. п.) должность выбирается не из всего списка должностей, а из списка позиций выбранного подразделения. </w:t>
      </w:r>
    </w:p>
    <w:p w14:paraId="3696C8C2" w14:textId="77777777" w:rsidR="00F46EF3" w:rsidRPr="001E1C30" w:rsidRDefault="002D355A" w:rsidP="00F46EF3">
      <w:pPr>
        <w:pStyle w:val="ab"/>
        <w:keepNext/>
        <w:ind w:firstLine="0"/>
        <w:jc w:val="center"/>
      </w:pPr>
      <w:r w:rsidRPr="001E1C30">
        <w:rPr>
          <w:noProof/>
          <w:color w:val="auto"/>
          <w:lang w:val="ru-RU" w:eastAsia="ru-RU"/>
        </w:rPr>
        <w:drawing>
          <wp:inline distT="0" distB="0" distL="0" distR="0" wp14:anchorId="3696D69B" wp14:editId="3696D69C">
            <wp:extent cx="4648200" cy="214312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648200" cy="2143125"/>
                    </a:xfrm>
                    <a:prstGeom prst="rect">
                      <a:avLst/>
                    </a:prstGeom>
                    <a:noFill/>
                    <a:ln>
                      <a:noFill/>
                    </a:ln>
                  </pic:spPr>
                </pic:pic>
              </a:graphicData>
            </a:graphic>
          </wp:inline>
        </w:drawing>
      </w:r>
    </w:p>
    <w:p w14:paraId="3696C8C3" w14:textId="35D81171" w:rsidR="00365CC5" w:rsidRPr="001E1C30" w:rsidRDefault="00F46EF3" w:rsidP="007D0CAD">
      <w:pPr>
        <w:pStyle w:val="affc"/>
      </w:pPr>
      <w:bookmarkStart w:id="565" w:name="_Toc4881487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134</w:t>
      </w:r>
      <w:r w:rsidR="00DA2BAB">
        <w:rPr>
          <w:noProof/>
        </w:rPr>
        <w:fldChar w:fldCharType="end"/>
      </w:r>
      <w:r w:rsidR="00395EF8" w:rsidRPr="001E1C30">
        <w:t xml:space="preserve"> - </w:t>
      </w:r>
      <w:r w:rsidR="00132032" w:rsidRPr="001E1C30">
        <w:t>Выбор должности</w:t>
      </w:r>
      <w:bookmarkEnd w:id="565"/>
    </w:p>
    <w:p w14:paraId="3696C8C4"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При этом документы автоматически заполняются в соответствии с условиями, заданными для выбранной позиции. Однако эти условия можно изменить непосредственно в кадровом приказе. При регистрации приказа можно проверить, соответствует ли он действующему штатному расписанию. Тем не менее зарегистрировать приказ можно, даже если на данный момент он расписанию не соответствует.</w:t>
      </w:r>
    </w:p>
    <w:p w14:paraId="3696C8C5"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В последующем возникающие расхождения можно анализировать с помощью отчета </w:t>
      </w:r>
      <w:r w:rsidRPr="001E1C30">
        <w:rPr>
          <w:b/>
          <w:sz w:val="28"/>
          <w:szCs w:val="28"/>
        </w:rPr>
        <w:t>Соблюдение штатного расписания</w:t>
      </w:r>
      <w:r w:rsidRPr="001E1C30">
        <w:rPr>
          <w:color w:val="auto"/>
          <w:sz w:val="28"/>
          <w:szCs w:val="28"/>
        </w:rPr>
        <w:t>.</w:t>
      </w:r>
    </w:p>
    <w:p w14:paraId="3696C8C6"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Штатное расписание в организации может изменяться: открываются новые позиции, закрываются действующие, меняются условия труда для действующих позиций. В </w:t>
      </w:r>
      <w:r w:rsidR="00273DFF" w:rsidRPr="001E1C30">
        <w:rPr>
          <w:color w:val="auto"/>
          <w:sz w:val="28"/>
          <w:szCs w:val="28"/>
        </w:rPr>
        <w:t>подсистем</w:t>
      </w:r>
      <w:r w:rsidRPr="001E1C30">
        <w:rPr>
          <w:color w:val="auto"/>
          <w:sz w:val="28"/>
          <w:szCs w:val="28"/>
        </w:rPr>
        <w:t>е в связи с этим можно утверждать и закрывать позиции, а также хранить историю их изменения.</w:t>
      </w:r>
    </w:p>
    <w:p w14:paraId="3696C8C7" w14:textId="77777777" w:rsidR="00F46EF3" w:rsidRPr="001E1C30" w:rsidRDefault="002D355A" w:rsidP="0069666C">
      <w:pPr>
        <w:pStyle w:val="ab"/>
        <w:keepNext/>
        <w:ind w:firstLine="0"/>
        <w:jc w:val="center"/>
      </w:pPr>
      <w:r w:rsidRPr="001E1C30">
        <w:rPr>
          <w:noProof/>
          <w:color w:val="auto"/>
          <w:lang w:val="ru-RU" w:eastAsia="ru-RU"/>
        </w:rPr>
        <w:drawing>
          <wp:inline distT="0" distB="0" distL="0" distR="0" wp14:anchorId="3696D69D" wp14:editId="3696D69E">
            <wp:extent cx="6115050" cy="147637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5050" cy="1476375"/>
                    </a:xfrm>
                    <a:prstGeom prst="rect">
                      <a:avLst/>
                    </a:prstGeom>
                    <a:noFill/>
                    <a:ln>
                      <a:noFill/>
                    </a:ln>
                  </pic:spPr>
                </pic:pic>
              </a:graphicData>
            </a:graphic>
          </wp:inline>
        </w:drawing>
      </w:r>
    </w:p>
    <w:p w14:paraId="3696C8C8" w14:textId="65BC4F3D" w:rsidR="00270D32" w:rsidRPr="001E1C30" w:rsidRDefault="00F46EF3" w:rsidP="007D0CAD">
      <w:pPr>
        <w:pStyle w:val="affc"/>
      </w:pPr>
      <w:bookmarkStart w:id="566" w:name="_Toc4881487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135</w:t>
      </w:r>
      <w:r w:rsidR="00DA2BAB">
        <w:rPr>
          <w:noProof/>
        </w:rPr>
        <w:fldChar w:fldCharType="end"/>
      </w:r>
      <w:r w:rsidR="00395EF8" w:rsidRPr="001E1C30">
        <w:t xml:space="preserve"> - </w:t>
      </w:r>
      <w:r w:rsidR="00A95866" w:rsidRPr="001E1C30">
        <w:t>Список ссылок для работы со штатным расписанием</w:t>
      </w:r>
      <w:bookmarkEnd w:id="566"/>
    </w:p>
    <w:p w14:paraId="3696C8C9" w14:textId="77777777" w:rsidR="00DF5408" w:rsidRPr="001E1C30" w:rsidRDefault="00DF5408" w:rsidP="008C45F2">
      <w:pPr>
        <w:pStyle w:val="51"/>
        <w:rPr>
          <w:rFonts w:ascii="Times New Roman" w:hAnsi="Times New Roman"/>
        </w:rPr>
      </w:pPr>
      <w:bookmarkStart w:id="567" w:name="_Toc452730491"/>
      <w:r w:rsidRPr="001E1C30">
        <w:rPr>
          <w:rFonts w:ascii="Times New Roman" w:hAnsi="Times New Roman"/>
        </w:rPr>
        <w:t>Бронирование позиций</w:t>
      </w:r>
      <w:bookmarkEnd w:id="567"/>
    </w:p>
    <w:p w14:paraId="3696C8CA" w14:textId="77777777" w:rsidR="00DF5408" w:rsidRPr="001E1C30" w:rsidRDefault="00DF5408" w:rsidP="0069666C">
      <w:pPr>
        <w:pStyle w:val="af6"/>
        <w:spacing w:before="120" w:after="120"/>
        <w:ind w:firstLine="851"/>
        <w:rPr>
          <w:color w:val="auto"/>
          <w:sz w:val="28"/>
          <w:szCs w:val="28"/>
        </w:rPr>
      </w:pPr>
      <w:r w:rsidRPr="001E1C30">
        <w:rPr>
          <w:color w:val="auto"/>
          <w:sz w:val="28"/>
          <w:szCs w:val="28"/>
        </w:rPr>
        <w:t xml:space="preserve">Если между решением о приеме сотрудника на работу (конкретную позицию штатного расписания) и фактическим оформлением такого приема может проходить значительное время, то для учета и контроля таких событий в </w:t>
      </w:r>
      <w:r w:rsidR="00273DFF" w:rsidRPr="001E1C30">
        <w:rPr>
          <w:color w:val="auto"/>
          <w:sz w:val="28"/>
          <w:szCs w:val="28"/>
        </w:rPr>
        <w:t>подсистем</w:t>
      </w:r>
      <w:r w:rsidRPr="001E1C30">
        <w:rPr>
          <w:color w:val="auto"/>
          <w:sz w:val="28"/>
          <w:szCs w:val="28"/>
        </w:rPr>
        <w:t>е можно использовать возможность бронирования позиций.</w:t>
      </w:r>
    </w:p>
    <w:p w14:paraId="3696C8CB" w14:textId="77777777" w:rsidR="004850CD" w:rsidRPr="001E1C30" w:rsidRDefault="004850CD" w:rsidP="0069666C">
      <w:pPr>
        <w:pStyle w:val="af6"/>
        <w:spacing w:before="120" w:after="120"/>
        <w:ind w:firstLine="851"/>
        <w:rPr>
          <w:color w:val="auto"/>
          <w:sz w:val="28"/>
          <w:szCs w:val="28"/>
        </w:rPr>
      </w:pPr>
      <w:r w:rsidRPr="001E1C30">
        <w:rPr>
          <w:color w:val="auto"/>
          <w:sz w:val="28"/>
          <w:szCs w:val="28"/>
        </w:rPr>
        <w:t>Эта возможность включается</w:t>
      </w:r>
      <w:r w:rsidR="00684133" w:rsidRPr="001E1C30">
        <w:rPr>
          <w:color w:val="auto"/>
          <w:sz w:val="28"/>
          <w:szCs w:val="28"/>
        </w:rPr>
        <w:t>, если в настройках штатного расписания установлена эта возможность:</w:t>
      </w:r>
    </w:p>
    <w:p w14:paraId="3696C8CC" w14:textId="77777777" w:rsidR="00F46EF3" w:rsidRPr="001E1C30" w:rsidRDefault="002D355A" w:rsidP="00F46EF3">
      <w:pPr>
        <w:pStyle w:val="ab"/>
        <w:keepNext/>
        <w:ind w:firstLine="0"/>
      </w:pPr>
      <w:r w:rsidRPr="001E1C30">
        <w:rPr>
          <w:noProof/>
          <w:color w:val="auto"/>
          <w:lang w:val="ru-RU" w:eastAsia="ru-RU"/>
        </w:rPr>
        <w:drawing>
          <wp:inline distT="0" distB="0" distL="0" distR="0" wp14:anchorId="3696D69F" wp14:editId="3696D6A0">
            <wp:extent cx="6115050" cy="40195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3696C8CD" w14:textId="435A7AAA" w:rsidR="00684133" w:rsidRPr="001E1C30" w:rsidRDefault="00F46EF3" w:rsidP="007D0CAD">
      <w:pPr>
        <w:pStyle w:val="affc"/>
      </w:pPr>
      <w:bookmarkStart w:id="568" w:name="_Toc4881487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136</w:t>
      </w:r>
      <w:r w:rsidR="00DA2BAB">
        <w:rPr>
          <w:noProof/>
        </w:rPr>
        <w:fldChar w:fldCharType="end"/>
      </w:r>
      <w:r w:rsidR="00395EF8" w:rsidRPr="001E1C30">
        <w:t xml:space="preserve"> - </w:t>
      </w:r>
      <w:r w:rsidR="00A95866" w:rsidRPr="001E1C30">
        <w:t>Настройка бронирования</w:t>
      </w:r>
      <w:r w:rsidR="00BF4D1F" w:rsidRPr="001E1C30">
        <w:t xml:space="preserve"> позиций</w:t>
      </w:r>
      <w:bookmarkEnd w:id="568"/>
    </w:p>
    <w:p w14:paraId="3696C8CE" w14:textId="77777777" w:rsidR="00F46EF3" w:rsidRPr="001E1C30" w:rsidRDefault="00F46EF3" w:rsidP="00F46EF3"/>
    <w:p w14:paraId="3696C8CF" w14:textId="77777777" w:rsidR="00684133" w:rsidRPr="001E1C30" w:rsidRDefault="00684133" w:rsidP="0069666C">
      <w:pPr>
        <w:pStyle w:val="ab"/>
        <w:spacing w:before="120" w:after="120"/>
        <w:rPr>
          <w:color w:val="auto"/>
          <w:highlight w:val="green"/>
          <w:lang w:val="ru-RU"/>
        </w:rPr>
      </w:pPr>
      <w:r w:rsidRPr="001E1C30">
        <w:rPr>
          <w:color w:val="auto"/>
          <w:lang w:val="ru-RU"/>
        </w:rPr>
        <w:t xml:space="preserve">В дальнейшем при создании документа </w:t>
      </w:r>
      <w:r w:rsidRPr="001E1C30">
        <w:rPr>
          <w:b/>
          <w:color w:val="auto"/>
          <w:lang w:val="ru-RU"/>
        </w:rPr>
        <w:t>Приём на работу</w:t>
      </w:r>
      <w:r w:rsidRPr="001E1C30">
        <w:rPr>
          <w:color w:val="auto"/>
          <w:lang w:val="ru-RU"/>
        </w:rPr>
        <w:t xml:space="preserve"> можно будет забронировать позицию для сотрудника.</w:t>
      </w:r>
    </w:p>
    <w:p w14:paraId="3696C8D0" w14:textId="77777777" w:rsidR="00F46EF3" w:rsidRPr="001E1C30" w:rsidRDefault="002D355A" w:rsidP="00F46EF3">
      <w:pPr>
        <w:pStyle w:val="ab"/>
        <w:keepNext/>
        <w:ind w:firstLine="0"/>
        <w:jc w:val="center"/>
      </w:pPr>
      <w:r w:rsidRPr="001E1C30">
        <w:rPr>
          <w:noProof/>
          <w:color w:val="auto"/>
          <w:lang w:val="ru-RU" w:eastAsia="ru-RU"/>
        </w:rPr>
        <w:drawing>
          <wp:inline distT="0" distB="0" distL="0" distR="0" wp14:anchorId="3696D6A1" wp14:editId="3696D6A2">
            <wp:extent cx="6115050" cy="40767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p>
    <w:p w14:paraId="3696C8D1" w14:textId="0DA2B4E6" w:rsidR="00270D32" w:rsidRPr="001E1C30" w:rsidRDefault="00F46EF3" w:rsidP="007D0CAD">
      <w:pPr>
        <w:pStyle w:val="affc"/>
      </w:pPr>
      <w:bookmarkStart w:id="569" w:name="_Toc4881487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137</w:t>
      </w:r>
      <w:r w:rsidR="00DA2BAB">
        <w:rPr>
          <w:noProof/>
        </w:rPr>
        <w:fldChar w:fldCharType="end"/>
      </w:r>
      <w:r w:rsidR="00395EF8" w:rsidRPr="001E1C30">
        <w:t xml:space="preserve"> - </w:t>
      </w:r>
      <w:r w:rsidR="00B62F9A" w:rsidRPr="001E1C30">
        <w:t>Бронирование позиции при приеме на работу</w:t>
      </w:r>
      <w:bookmarkEnd w:id="569"/>
    </w:p>
    <w:p w14:paraId="3696C8D2" w14:textId="77777777" w:rsidR="00DF5408" w:rsidRPr="001E1C30" w:rsidRDefault="00DF5408" w:rsidP="0069666C">
      <w:pPr>
        <w:pStyle w:val="ab"/>
        <w:spacing w:before="120" w:after="120"/>
        <w:rPr>
          <w:color w:val="auto"/>
          <w:lang w:val="ru-RU"/>
        </w:rPr>
      </w:pPr>
      <w:r w:rsidRPr="001E1C30">
        <w:rPr>
          <w:color w:val="auto"/>
          <w:lang w:val="ru-RU"/>
        </w:rPr>
        <w:t>При использовании этой возможности прием на работу можно оформлять поэтапно. Сначала можно указать, что выбранная позиция забронирована за указанным сотрудником. Эта позиция будет считаться занятой (отражается в отчете по штатному расписанию), но принятым на работу сотрудник считаться не будет.</w:t>
      </w:r>
    </w:p>
    <w:p w14:paraId="3696C8D3" w14:textId="77777777" w:rsidR="00DF5408" w:rsidRPr="001E1C30" w:rsidRDefault="00DF5408" w:rsidP="0069666C">
      <w:pPr>
        <w:pStyle w:val="ab"/>
        <w:spacing w:before="120" w:after="120"/>
        <w:rPr>
          <w:color w:val="auto"/>
          <w:lang w:val="ru-RU"/>
        </w:rPr>
      </w:pPr>
      <w:r w:rsidRPr="001E1C30">
        <w:rPr>
          <w:color w:val="auto"/>
          <w:lang w:val="ru-RU"/>
        </w:rPr>
        <w:t>После того как принято решение о фактическом начале работы сотрудника, бронирование снимается и прием дооформляется обычным образом.</w:t>
      </w:r>
    </w:p>
    <w:p w14:paraId="3696C8D4" w14:textId="77777777" w:rsidR="00DF5408" w:rsidRPr="001E1C30" w:rsidRDefault="00DF5408" w:rsidP="0069666C">
      <w:pPr>
        <w:pStyle w:val="ab"/>
        <w:spacing w:before="120" w:after="120"/>
        <w:rPr>
          <w:color w:val="auto"/>
          <w:lang w:val="ru-RU"/>
        </w:rPr>
      </w:pPr>
      <w:r w:rsidRPr="001E1C30">
        <w:rPr>
          <w:color w:val="auto"/>
          <w:lang w:val="ru-RU"/>
        </w:rPr>
        <w:t>Эта возможность позволяет, например, «не пообещать» нескольким сотрудникам прием на одну и ту же свободную позицию.</w:t>
      </w:r>
    </w:p>
    <w:p w14:paraId="3696C8D5" w14:textId="77777777" w:rsidR="00DF5408" w:rsidRPr="001E1C30" w:rsidRDefault="00DF5408" w:rsidP="0069666C">
      <w:pPr>
        <w:pStyle w:val="ab"/>
        <w:spacing w:before="120" w:after="120"/>
        <w:rPr>
          <w:color w:val="auto"/>
          <w:lang w:val="ru-RU"/>
        </w:rPr>
      </w:pPr>
      <w:r w:rsidRPr="001E1C30">
        <w:rPr>
          <w:color w:val="auto"/>
          <w:lang w:val="ru-RU"/>
        </w:rPr>
        <w:t xml:space="preserve">Также забронировать позицию можно за уже принятым сотрудником с помощью документа </w:t>
      </w:r>
      <w:r w:rsidRPr="001E1C30">
        <w:rPr>
          <w:b/>
          <w:lang w:val="ru-RU"/>
        </w:rPr>
        <w:t>Кадровый перевод</w:t>
      </w:r>
      <w:r w:rsidRPr="001E1C30">
        <w:rPr>
          <w:color w:val="auto"/>
          <w:lang w:val="ru-RU"/>
        </w:rPr>
        <w:t>.</w:t>
      </w:r>
    </w:p>
    <w:p w14:paraId="3696C8D6" w14:textId="77777777" w:rsidR="00157856" w:rsidRPr="001E1C30" w:rsidRDefault="00157856" w:rsidP="008C45F2">
      <w:pPr>
        <w:pStyle w:val="41"/>
        <w:rPr>
          <w:rFonts w:ascii="Times New Roman" w:hAnsi="Times New Roman"/>
          <w:color w:val="auto"/>
          <w:lang w:val="ru-RU"/>
        </w:rPr>
      </w:pPr>
      <w:bookmarkStart w:id="570" w:name="zkbu30_dei2"/>
      <w:bookmarkStart w:id="571" w:name="_Toc45103986"/>
      <w:bookmarkStart w:id="572" w:name="_Toc47078932"/>
      <w:bookmarkStart w:id="573" w:name="_Toc374903316"/>
      <w:bookmarkStart w:id="574" w:name="_Toc452730500"/>
      <w:bookmarkEnd w:id="570"/>
      <w:r w:rsidRPr="001E1C30">
        <w:rPr>
          <w:rFonts w:ascii="Times New Roman" w:hAnsi="Times New Roman"/>
          <w:color w:val="auto"/>
        </w:rPr>
        <w:t>Ввод и изменения штатного расписания</w:t>
      </w:r>
      <w:bookmarkEnd w:id="571"/>
      <w:bookmarkEnd w:id="572"/>
    </w:p>
    <w:p w14:paraId="3696C8D7" w14:textId="77777777" w:rsidR="00157856" w:rsidRPr="001E1C30" w:rsidRDefault="00157856" w:rsidP="0069666C">
      <w:pPr>
        <w:pStyle w:val="af6"/>
        <w:spacing w:before="120" w:after="120"/>
        <w:ind w:firstLine="851"/>
        <w:rPr>
          <w:color w:val="auto"/>
          <w:sz w:val="28"/>
          <w:szCs w:val="28"/>
        </w:rPr>
      </w:pPr>
      <w:r w:rsidRPr="001E1C30">
        <w:rPr>
          <w:color w:val="auto"/>
          <w:sz w:val="28"/>
          <w:szCs w:val="28"/>
        </w:rPr>
        <w:t xml:space="preserve">Штатное расписание в </w:t>
      </w:r>
      <w:r w:rsidR="00273DFF" w:rsidRPr="001E1C30">
        <w:rPr>
          <w:color w:val="auto"/>
          <w:sz w:val="28"/>
          <w:szCs w:val="28"/>
        </w:rPr>
        <w:t>подсистем</w:t>
      </w:r>
      <w:r w:rsidRPr="001E1C30">
        <w:rPr>
          <w:color w:val="auto"/>
          <w:sz w:val="28"/>
          <w:szCs w:val="28"/>
        </w:rPr>
        <w:t>е представляется в виде списка позиций и хранится в справочнике </w:t>
      </w:r>
      <w:r w:rsidRPr="001E1C30">
        <w:rPr>
          <w:b/>
          <w:bCs/>
          <w:color w:val="auto"/>
          <w:sz w:val="28"/>
          <w:szCs w:val="28"/>
        </w:rPr>
        <w:t>Штатное расписание</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Штатное расписание</w:t>
      </w:r>
      <w:r w:rsidRPr="001E1C30">
        <w:rPr>
          <w:color w:val="auto"/>
          <w:sz w:val="28"/>
          <w:szCs w:val="28"/>
        </w:rPr>
        <w:t>). Под позицией понимается строка в штатном расписании - конкретная должность в конкретном подразделении учреждения с определенными условиями труда, с указанием количества штатных единиц.</w:t>
      </w:r>
    </w:p>
    <w:p w14:paraId="3696C8D8" w14:textId="77777777" w:rsidR="00157856" w:rsidRPr="001E1C30" w:rsidRDefault="000E0A94" w:rsidP="0069666C">
      <w:pPr>
        <w:pStyle w:val="af6"/>
        <w:spacing w:before="120" w:after="120"/>
        <w:ind w:firstLine="851"/>
        <w:rPr>
          <w:color w:val="auto"/>
          <w:sz w:val="28"/>
          <w:szCs w:val="28"/>
        </w:rPr>
      </w:pPr>
      <w:r w:rsidRPr="001E1C30">
        <w:rPr>
          <w:color w:val="auto"/>
          <w:sz w:val="28"/>
          <w:szCs w:val="28"/>
        </w:rPr>
        <w:t>В</w:t>
      </w:r>
      <w:r w:rsidR="00157856" w:rsidRPr="001E1C30">
        <w:rPr>
          <w:color w:val="auto"/>
          <w:sz w:val="28"/>
          <w:szCs w:val="28"/>
        </w:rPr>
        <w:t xml:space="preserve"> различных кадровых приказах (приемах, переводах и т.п.) должность выбирается не из всего списка должностей, а из списка позиций выбранного подразделения. При этом документы автоматически заполняются в соответствии с условиями, заданными для выбранной позиции. Однако эти условия можно изменить непосредственно в кадровом приказе. При регистрации кадрового приказа можно проверить, соответствует ли он действующему штатному расписанию. Тем не менее, зарегистрировать приказ можно, даже если на данный момент он расписанию не соответствует. В последующем возникающие расхождения можно анализировать с помощью отчета </w:t>
      </w:r>
      <w:r w:rsidR="00157856" w:rsidRPr="001E1C30">
        <w:rPr>
          <w:b/>
          <w:bCs/>
          <w:color w:val="auto"/>
          <w:sz w:val="28"/>
          <w:szCs w:val="28"/>
        </w:rPr>
        <w:t>Соблюдение штатного расписания</w:t>
      </w:r>
      <w:r w:rsidR="00157856" w:rsidRPr="001E1C30">
        <w:rPr>
          <w:color w:val="auto"/>
          <w:sz w:val="28"/>
          <w:szCs w:val="28"/>
        </w:rPr>
        <w:t>.</w:t>
      </w:r>
    </w:p>
    <w:p w14:paraId="3696C8D9" w14:textId="77777777" w:rsidR="00157856" w:rsidRPr="001E1C30" w:rsidRDefault="00157856" w:rsidP="0069666C">
      <w:pPr>
        <w:pStyle w:val="af6"/>
        <w:spacing w:before="120" w:after="120"/>
        <w:ind w:firstLine="851"/>
        <w:rPr>
          <w:color w:val="auto"/>
          <w:sz w:val="28"/>
          <w:szCs w:val="28"/>
        </w:rPr>
      </w:pPr>
      <w:r w:rsidRPr="001E1C30">
        <w:rPr>
          <w:color w:val="auto"/>
          <w:sz w:val="28"/>
          <w:szCs w:val="28"/>
        </w:rPr>
        <w:t xml:space="preserve">Штатное расписание в учреждении может изменяться – открываются новые позиции, закрываются действующие, меняются условия труда для действующих позиций. В </w:t>
      </w:r>
      <w:r w:rsidR="00273DFF" w:rsidRPr="001E1C30">
        <w:rPr>
          <w:color w:val="auto"/>
          <w:sz w:val="28"/>
          <w:szCs w:val="28"/>
        </w:rPr>
        <w:t>подсистем</w:t>
      </w:r>
      <w:r w:rsidRPr="001E1C30">
        <w:rPr>
          <w:color w:val="auto"/>
          <w:sz w:val="28"/>
          <w:szCs w:val="28"/>
        </w:rPr>
        <w:t>е в связи с этим можно утверждать и закрывать позиции, а также хранить историю их изменения.</w:t>
      </w:r>
    </w:p>
    <w:p w14:paraId="3696C8DA" w14:textId="77777777" w:rsidR="00157856" w:rsidRPr="001E1C30" w:rsidRDefault="000E0A94" w:rsidP="0069666C">
      <w:pPr>
        <w:pStyle w:val="af6"/>
        <w:spacing w:before="120" w:after="120"/>
        <w:ind w:firstLine="851"/>
        <w:rPr>
          <w:color w:val="auto"/>
          <w:sz w:val="28"/>
          <w:szCs w:val="28"/>
        </w:rPr>
      </w:pPr>
      <w:r w:rsidRPr="001E1C30">
        <w:rPr>
          <w:color w:val="auto"/>
          <w:sz w:val="28"/>
          <w:szCs w:val="28"/>
        </w:rPr>
        <w:t>При работе со штатным</w:t>
      </w:r>
      <w:r w:rsidR="00157856" w:rsidRPr="001E1C30">
        <w:rPr>
          <w:color w:val="auto"/>
          <w:sz w:val="28"/>
          <w:szCs w:val="28"/>
        </w:rPr>
        <w:t xml:space="preserve"> расписание</w:t>
      </w:r>
      <w:r w:rsidRPr="001E1C30">
        <w:rPr>
          <w:color w:val="auto"/>
          <w:sz w:val="28"/>
          <w:szCs w:val="28"/>
        </w:rPr>
        <w:t>м</w:t>
      </w:r>
      <w:r w:rsidR="00157856" w:rsidRPr="001E1C30">
        <w:rPr>
          <w:color w:val="auto"/>
          <w:sz w:val="28"/>
          <w:szCs w:val="28"/>
        </w:rPr>
        <w:t xml:space="preserve"> </w:t>
      </w:r>
      <w:r w:rsidRPr="001E1C30">
        <w:rPr>
          <w:color w:val="auto"/>
          <w:sz w:val="28"/>
          <w:szCs w:val="28"/>
        </w:rPr>
        <w:t>используются следующие возможности подсистемы</w:t>
      </w:r>
      <w:r w:rsidR="00157856" w:rsidRPr="001E1C30">
        <w:rPr>
          <w:color w:val="auto"/>
          <w:sz w:val="28"/>
          <w:szCs w:val="28"/>
        </w:rPr>
        <w:t>:</w:t>
      </w:r>
    </w:p>
    <w:p w14:paraId="3696C8DB" w14:textId="77777777" w:rsidR="00157856" w:rsidRPr="001E1C30" w:rsidRDefault="00157856" w:rsidP="00BD4159">
      <w:pPr>
        <w:numPr>
          <w:ilvl w:val="0"/>
          <w:numId w:val="79"/>
        </w:numPr>
        <w:spacing w:before="120" w:after="120"/>
        <w:ind w:left="1208" w:hanging="357"/>
        <w:rPr>
          <w:color w:val="auto"/>
          <w:sz w:val="28"/>
          <w:szCs w:val="28"/>
        </w:rPr>
      </w:pPr>
      <w:r w:rsidRPr="001E1C30">
        <w:rPr>
          <w:color w:val="auto"/>
          <w:sz w:val="28"/>
          <w:szCs w:val="28"/>
        </w:rPr>
        <w:t>штатное расписание изменяется специальными документами </w:t>
      </w:r>
      <w:r w:rsidRPr="001E1C30">
        <w:rPr>
          <w:b/>
          <w:bCs/>
          <w:color w:val="auto"/>
          <w:sz w:val="28"/>
          <w:szCs w:val="28"/>
        </w:rPr>
        <w:t>Утверждение штатного расписания</w:t>
      </w:r>
      <w:r w:rsidRPr="001E1C30">
        <w:rPr>
          <w:color w:val="auto"/>
          <w:sz w:val="28"/>
          <w:szCs w:val="28"/>
        </w:rPr>
        <w:t> и </w:t>
      </w:r>
      <w:r w:rsidRPr="001E1C30">
        <w:rPr>
          <w:b/>
          <w:bCs/>
          <w:color w:val="auto"/>
          <w:sz w:val="28"/>
          <w:szCs w:val="28"/>
        </w:rPr>
        <w:t>Изменение штатного расписания</w:t>
      </w:r>
      <w:r w:rsidRPr="001E1C30">
        <w:rPr>
          <w:color w:val="auto"/>
          <w:sz w:val="28"/>
          <w:szCs w:val="28"/>
        </w:rPr>
        <w:t> – с их помощью вводятся новые позиции, редактируются и закрываются существующие</w:t>
      </w:r>
    </w:p>
    <w:p w14:paraId="3696C8DC" w14:textId="77777777" w:rsidR="00157856" w:rsidRPr="001E1C30" w:rsidRDefault="00157856" w:rsidP="00BD4159">
      <w:pPr>
        <w:numPr>
          <w:ilvl w:val="0"/>
          <w:numId w:val="79"/>
        </w:numPr>
        <w:spacing w:before="120" w:after="120"/>
        <w:ind w:left="1208" w:hanging="357"/>
        <w:rPr>
          <w:color w:val="auto"/>
          <w:sz w:val="28"/>
          <w:szCs w:val="28"/>
        </w:rPr>
      </w:pPr>
      <w:r w:rsidRPr="001E1C30">
        <w:rPr>
          <w:color w:val="auto"/>
          <w:sz w:val="28"/>
          <w:szCs w:val="28"/>
        </w:rPr>
        <w:t>ввод позиций непосредственно в штатное расписание, редактирование условий труда и закрытие позиции непосредственно из ее карточки невозможны</w:t>
      </w:r>
    </w:p>
    <w:p w14:paraId="3696C8DD" w14:textId="77777777" w:rsidR="00157856" w:rsidRPr="001E1C30" w:rsidRDefault="00157856" w:rsidP="00BD4159">
      <w:pPr>
        <w:numPr>
          <w:ilvl w:val="0"/>
          <w:numId w:val="79"/>
        </w:numPr>
        <w:spacing w:before="120" w:after="120"/>
        <w:ind w:left="1208" w:hanging="357"/>
        <w:rPr>
          <w:color w:val="auto"/>
          <w:sz w:val="28"/>
          <w:szCs w:val="28"/>
        </w:rPr>
      </w:pPr>
      <w:r w:rsidRPr="001E1C30">
        <w:rPr>
          <w:color w:val="auto"/>
          <w:sz w:val="28"/>
          <w:szCs w:val="28"/>
        </w:rPr>
        <w:t>все изменения штатного расписания сохраняются, благодаря чему можно, например, сформировать отчеты по прошлым версиям штатного расписания</w:t>
      </w:r>
    </w:p>
    <w:p w14:paraId="3696C8DE" w14:textId="77777777" w:rsidR="00157856" w:rsidRPr="001E1C30" w:rsidRDefault="00157856" w:rsidP="00BD4159">
      <w:pPr>
        <w:numPr>
          <w:ilvl w:val="0"/>
          <w:numId w:val="79"/>
        </w:numPr>
        <w:spacing w:before="120" w:after="120"/>
        <w:ind w:left="1208" w:hanging="357"/>
        <w:rPr>
          <w:color w:val="auto"/>
          <w:sz w:val="28"/>
          <w:szCs w:val="28"/>
        </w:rPr>
      </w:pPr>
      <w:r w:rsidRPr="001E1C30">
        <w:rPr>
          <w:color w:val="auto"/>
          <w:sz w:val="28"/>
          <w:szCs w:val="28"/>
        </w:rPr>
        <w:t>можно вернуться к старой версии штатного расписания, просто отменив регистрацию (проведение) документов, которыми в него внесены изменения</w:t>
      </w:r>
    </w:p>
    <w:p w14:paraId="3696C8DF" w14:textId="77777777" w:rsidR="00157856" w:rsidRPr="001E1C30" w:rsidRDefault="00157856" w:rsidP="00BD4159">
      <w:pPr>
        <w:numPr>
          <w:ilvl w:val="0"/>
          <w:numId w:val="79"/>
        </w:numPr>
        <w:spacing w:before="120" w:after="120"/>
        <w:ind w:left="1208" w:hanging="357"/>
        <w:rPr>
          <w:color w:val="auto"/>
          <w:sz w:val="28"/>
          <w:szCs w:val="28"/>
        </w:rPr>
      </w:pPr>
      <w:r w:rsidRPr="001E1C30">
        <w:rPr>
          <w:color w:val="auto"/>
          <w:sz w:val="28"/>
          <w:szCs w:val="28"/>
        </w:rPr>
        <w:t>можно произвести в учреждении индексацию заработка на штатном расписании с помощью документа </w:t>
      </w:r>
      <w:r w:rsidRPr="001E1C30">
        <w:rPr>
          <w:b/>
          <w:bCs/>
          <w:color w:val="auto"/>
          <w:sz w:val="28"/>
          <w:szCs w:val="28"/>
        </w:rPr>
        <w:t>Индексация штатного расписания</w:t>
      </w:r>
      <w:r w:rsidRPr="001E1C30">
        <w:rPr>
          <w:color w:val="auto"/>
          <w:sz w:val="28"/>
          <w:szCs w:val="28"/>
        </w:rPr>
        <w:t>.</w:t>
      </w:r>
    </w:p>
    <w:p w14:paraId="3696C8E0" w14:textId="77777777" w:rsidR="00157856" w:rsidRPr="001E1C30" w:rsidRDefault="00157856" w:rsidP="008C45F2">
      <w:pPr>
        <w:pStyle w:val="41"/>
        <w:rPr>
          <w:rFonts w:ascii="Times New Roman" w:hAnsi="Times New Roman"/>
          <w:color w:val="auto"/>
        </w:rPr>
      </w:pPr>
      <w:bookmarkStart w:id="575" w:name="zkbu30_dei3"/>
      <w:bookmarkStart w:id="576" w:name="zkbu30_dei7"/>
      <w:bookmarkStart w:id="577" w:name="_Toc45103987"/>
      <w:bookmarkStart w:id="578" w:name="_Toc47078933"/>
      <w:bookmarkEnd w:id="575"/>
      <w:bookmarkEnd w:id="576"/>
      <w:r w:rsidRPr="001E1C30">
        <w:rPr>
          <w:rFonts w:ascii="Times New Roman" w:hAnsi="Times New Roman"/>
          <w:color w:val="auto"/>
        </w:rPr>
        <w:t>Ввод и изменения штатного расписания</w:t>
      </w:r>
      <w:bookmarkEnd w:id="577"/>
      <w:bookmarkEnd w:id="578"/>
      <w:r w:rsidRPr="001E1C30">
        <w:rPr>
          <w:rFonts w:ascii="Times New Roman" w:hAnsi="Times New Roman"/>
          <w:color w:val="auto"/>
        </w:rPr>
        <w:t xml:space="preserve"> </w:t>
      </w:r>
    </w:p>
    <w:p w14:paraId="3696C8E1"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При ведении штатного расписания создание штатной позиции, изменение количества ставок, исключение штатной позиции и изменение других параметров регистрируются с помощью документов </w:t>
      </w:r>
      <w:r w:rsidRPr="001E1C30">
        <w:rPr>
          <w:b/>
          <w:bCs/>
          <w:color w:val="auto"/>
          <w:sz w:val="28"/>
          <w:szCs w:val="28"/>
        </w:rPr>
        <w:t>Утверждение штатного расписания</w:t>
      </w:r>
      <w:r w:rsidRPr="001E1C30">
        <w:rPr>
          <w:color w:val="auto"/>
          <w:sz w:val="28"/>
          <w:szCs w:val="28"/>
        </w:rPr>
        <w:t> и </w:t>
      </w:r>
      <w:r w:rsidRPr="001E1C30">
        <w:rPr>
          <w:b/>
          <w:bCs/>
          <w:color w:val="auto"/>
          <w:sz w:val="28"/>
          <w:szCs w:val="28"/>
        </w:rPr>
        <w:t>Изменение штатного расписания</w:t>
      </w:r>
      <w:r w:rsidRPr="001E1C30">
        <w:rPr>
          <w:color w:val="auto"/>
          <w:sz w:val="28"/>
          <w:szCs w:val="28"/>
        </w:rPr>
        <w:t>. В журнале </w:t>
      </w:r>
      <w:r w:rsidRPr="001E1C30">
        <w:rPr>
          <w:b/>
          <w:bCs/>
          <w:color w:val="auto"/>
          <w:sz w:val="28"/>
          <w:szCs w:val="28"/>
        </w:rPr>
        <w:t>Штатное расписание</w:t>
      </w:r>
      <w:r w:rsidRPr="001E1C30">
        <w:rPr>
          <w:color w:val="auto"/>
          <w:sz w:val="28"/>
          <w:szCs w:val="28"/>
        </w:rPr>
        <w:t> </w:t>
      </w:r>
      <w:r w:rsidR="00910BE3" w:rsidRPr="001E1C30">
        <w:rPr>
          <w:color w:val="auto"/>
          <w:sz w:val="28"/>
          <w:szCs w:val="28"/>
        </w:rPr>
        <w:t>находятся</w:t>
      </w:r>
      <w:r w:rsidRPr="001E1C30">
        <w:rPr>
          <w:color w:val="auto"/>
          <w:sz w:val="28"/>
          <w:szCs w:val="28"/>
        </w:rPr>
        <w:t xml:space="preserve"> ссылки: </w:t>
      </w:r>
      <w:r w:rsidRPr="001E1C30">
        <w:rPr>
          <w:b/>
          <w:bCs/>
          <w:color w:val="auto"/>
          <w:sz w:val="28"/>
          <w:szCs w:val="28"/>
        </w:rPr>
        <w:t>Открыть документ, утвердивший текущее штатное расписание</w:t>
      </w:r>
      <w:r w:rsidRPr="001E1C30">
        <w:rPr>
          <w:color w:val="auto"/>
          <w:sz w:val="28"/>
          <w:szCs w:val="28"/>
        </w:rPr>
        <w:t>, </w:t>
      </w:r>
      <w:r w:rsidRPr="001E1C30">
        <w:rPr>
          <w:b/>
          <w:bCs/>
          <w:color w:val="auto"/>
          <w:sz w:val="28"/>
          <w:szCs w:val="28"/>
        </w:rPr>
        <w:t>Утвердить новое штатное расписание</w:t>
      </w:r>
      <w:r w:rsidRPr="001E1C30">
        <w:rPr>
          <w:color w:val="auto"/>
          <w:sz w:val="28"/>
          <w:szCs w:val="28"/>
        </w:rPr>
        <w:t>, </w:t>
      </w:r>
      <w:r w:rsidRPr="001E1C30">
        <w:rPr>
          <w:b/>
          <w:bCs/>
          <w:color w:val="auto"/>
          <w:sz w:val="28"/>
          <w:szCs w:val="28"/>
        </w:rPr>
        <w:t>Изменить текущее штатное расписание</w:t>
      </w:r>
      <w:r w:rsidRPr="001E1C30">
        <w:rPr>
          <w:color w:val="auto"/>
          <w:sz w:val="28"/>
          <w:szCs w:val="28"/>
        </w:rPr>
        <w:t>, </w:t>
      </w:r>
      <w:r w:rsidRPr="001E1C30">
        <w:rPr>
          <w:b/>
          <w:bCs/>
          <w:color w:val="auto"/>
          <w:sz w:val="28"/>
          <w:szCs w:val="28"/>
        </w:rPr>
        <w:t>Документы изменившие штатное расписание</w:t>
      </w:r>
      <w:r w:rsidRPr="001E1C30">
        <w:rPr>
          <w:color w:val="auto"/>
          <w:sz w:val="28"/>
          <w:szCs w:val="28"/>
        </w:rPr>
        <w:t xml:space="preserve">. Также при ведении штатного расписания </w:t>
      </w:r>
      <w:r w:rsidR="00910BE3" w:rsidRPr="001E1C30">
        <w:rPr>
          <w:color w:val="auto"/>
          <w:sz w:val="28"/>
          <w:szCs w:val="28"/>
        </w:rPr>
        <w:t>применяется</w:t>
      </w:r>
      <w:r w:rsidRPr="001E1C30">
        <w:rPr>
          <w:color w:val="auto"/>
          <w:sz w:val="28"/>
          <w:szCs w:val="28"/>
        </w:rPr>
        <w:t xml:space="preserve"> документ </w:t>
      </w:r>
      <w:r w:rsidRPr="001E1C30">
        <w:rPr>
          <w:b/>
          <w:bCs/>
          <w:color w:val="auto"/>
          <w:sz w:val="28"/>
          <w:szCs w:val="28"/>
        </w:rPr>
        <w:t>Индексация штатного расписания</w:t>
      </w:r>
      <w:r w:rsidRPr="001E1C30">
        <w:rPr>
          <w:color w:val="auto"/>
          <w:sz w:val="28"/>
          <w:szCs w:val="28"/>
        </w:rPr>
        <w:t>.</w:t>
      </w:r>
    </w:p>
    <w:p w14:paraId="3696C8E2"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Рассмотрим следующие документы:</w:t>
      </w:r>
    </w:p>
    <w:p w14:paraId="3696C8E3" w14:textId="77777777" w:rsidR="00157856" w:rsidRPr="001E1C30" w:rsidRDefault="00157856" w:rsidP="00BD4159">
      <w:pPr>
        <w:numPr>
          <w:ilvl w:val="0"/>
          <w:numId w:val="80"/>
        </w:numPr>
        <w:spacing w:before="120" w:after="120"/>
        <w:ind w:left="1208" w:hanging="357"/>
        <w:jc w:val="left"/>
        <w:rPr>
          <w:color w:val="auto"/>
          <w:sz w:val="28"/>
          <w:szCs w:val="28"/>
        </w:rPr>
      </w:pPr>
      <w:r w:rsidRPr="001E1C30">
        <w:rPr>
          <w:color w:val="auto"/>
          <w:sz w:val="28"/>
          <w:szCs w:val="28"/>
        </w:rPr>
        <w:t>Документ "Утверждение штатного расписания".</w:t>
      </w:r>
    </w:p>
    <w:p w14:paraId="3696C8E4" w14:textId="77777777" w:rsidR="00157856" w:rsidRPr="001E1C30" w:rsidRDefault="00157856" w:rsidP="00BD4159">
      <w:pPr>
        <w:numPr>
          <w:ilvl w:val="0"/>
          <w:numId w:val="80"/>
        </w:numPr>
        <w:spacing w:before="120" w:after="120"/>
        <w:ind w:left="1208" w:hanging="357"/>
        <w:jc w:val="left"/>
        <w:rPr>
          <w:color w:val="auto"/>
          <w:sz w:val="28"/>
          <w:szCs w:val="28"/>
        </w:rPr>
      </w:pPr>
      <w:r w:rsidRPr="001E1C30">
        <w:rPr>
          <w:color w:val="auto"/>
          <w:sz w:val="28"/>
          <w:szCs w:val="28"/>
        </w:rPr>
        <w:t>Документ "Изменение штатного расписания".</w:t>
      </w:r>
    </w:p>
    <w:p w14:paraId="3696C8E5" w14:textId="77777777" w:rsidR="00157856" w:rsidRPr="001E1C30" w:rsidRDefault="00157856" w:rsidP="00BD4159">
      <w:pPr>
        <w:numPr>
          <w:ilvl w:val="0"/>
          <w:numId w:val="80"/>
        </w:numPr>
        <w:spacing w:before="120" w:after="120"/>
        <w:ind w:left="1208" w:hanging="357"/>
        <w:jc w:val="left"/>
        <w:rPr>
          <w:color w:val="auto"/>
          <w:sz w:val="28"/>
          <w:szCs w:val="28"/>
        </w:rPr>
      </w:pPr>
      <w:r w:rsidRPr="001E1C30">
        <w:rPr>
          <w:color w:val="auto"/>
          <w:sz w:val="28"/>
          <w:szCs w:val="28"/>
        </w:rPr>
        <w:t>Документ "Индексация штатного расписания".</w:t>
      </w:r>
    </w:p>
    <w:p w14:paraId="3696C8E6" w14:textId="77777777" w:rsidR="00157856" w:rsidRPr="001E1C30" w:rsidRDefault="00157856" w:rsidP="008C45F2">
      <w:pPr>
        <w:pStyle w:val="51"/>
        <w:rPr>
          <w:rFonts w:ascii="Times New Roman" w:hAnsi="Times New Roman"/>
        </w:rPr>
      </w:pPr>
      <w:bookmarkStart w:id="579" w:name="zkbu30_dei8"/>
      <w:bookmarkEnd w:id="579"/>
      <w:r w:rsidRPr="001E1C30">
        <w:rPr>
          <w:rFonts w:ascii="Times New Roman" w:hAnsi="Times New Roman"/>
        </w:rPr>
        <w:t>Документ "Утверждение штатного расписания"</w:t>
      </w:r>
    </w:p>
    <w:p w14:paraId="3696C8E7"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Документ </w:t>
      </w:r>
      <w:r w:rsidRPr="001E1C30">
        <w:rPr>
          <w:b/>
          <w:bCs/>
          <w:color w:val="auto"/>
          <w:sz w:val="28"/>
          <w:szCs w:val="28"/>
        </w:rPr>
        <w:t>Утверждение штатного расписания</w:t>
      </w:r>
      <w:r w:rsidRPr="001E1C30">
        <w:rPr>
          <w:color w:val="auto"/>
          <w:sz w:val="28"/>
          <w:szCs w:val="28"/>
        </w:rPr>
        <w:t> предназначен как для первоначального ввода всех позиций в штатное расписание, так и для отражения его существенных изменений. Данный документ позволяет описать изменения, которые касаются </w:t>
      </w:r>
      <w:r w:rsidRPr="001E1C30">
        <w:rPr>
          <w:b/>
          <w:bCs/>
          <w:color w:val="auto"/>
          <w:sz w:val="28"/>
          <w:szCs w:val="28"/>
        </w:rPr>
        <w:t>сразу нескольких подразделений</w:t>
      </w:r>
      <w:r w:rsidRPr="001E1C30">
        <w:rPr>
          <w:color w:val="auto"/>
          <w:sz w:val="28"/>
          <w:szCs w:val="28"/>
        </w:rPr>
        <w:t> и приводят к появлению нового варианта штатного расписания.</w:t>
      </w:r>
    </w:p>
    <w:p w14:paraId="3696C8E8"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Перед началом заполнения штатного расписания необходимо заполнить справочники </w:t>
      </w:r>
      <w:r w:rsidRPr="001E1C30">
        <w:rPr>
          <w:b/>
          <w:bCs/>
          <w:color w:val="auto"/>
          <w:sz w:val="28"/>
          <w:szCs w:val="28"/>
        </w:rPr>
        <w:t>Подразделения</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Штатное расписание</w:t>
      </w:r>
      <w:r w:rsidRPr="001E1C30">
        <w:rPr>
          <w:color w:val="auto"/>
          <w:sz w:val="28"/>
          <w:szCs w:val="28"/>
        </w:rPr>
        <w:t> - </w:t>
      </w:r>
      <w:r w:rsidRPr="001E1C30">
        <w:rPr>
          <w:b/>
          <w:bCs/>
          <w:color w:val="auto"/>
          <w:sz w:val="28"/>
          <w:szCs w:val="28"/>
        </w:rPr>
        <w:t>Подразделения</w:t>
      </w:r>
      <w:r w:rsidRPr="001E1C30">
        <w:rPr>
          <w:color w:val="auto"/>
          <w:sz w:val="28"/>
          <w:szCs w:val="28"/>
        </w:rPr>
        <w:t>) и </w:t>
      </w:r>
      <w:r w:rsidRPr="001E1C30">
        <w:rPr>
          <w:b/>
          <w:bCs/>
          <w:color w:val="auto"/>
          <w:sz w:val="28"/>
          <w:szCs w:val="28"/>
        </w:rPr>
        <w:t>Должности</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Штатное расписание - Должности</w:t>
      </w:r>
      <w:r w:rsidRPr="001E1C30">
        <w:rPr>
          <w:color w:val="auto"/>
          <w:sz w:val="28"/>
          <w:szCs w:val="28"/>
        </w:rPr>
        <w:t>).</w:t>
      </w:r>
    </w:p>
    <w:p w14:paraId="3696C8E9"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При первом вводе документа </w:t>
      </w:r>
      <w:r w:rsidRPr="001E1C30">
        <w:rPr>
          <w:b/>
          <w:bCs/>
          <w:color w:val="auto"/>
          <w:sz w:val="28"/>
          <w:szCs w:val="28"/>
        </w:rPr>
        <w:t>Утверждение штатного расписания</w:t>
      </w:r>
      <w:r w:rsidRPr="001E1C30">
        <w:rPr>
          <w:color w:val="auto"/>
          <w:sz w:val="28"/>
          <w:szCs w:val="28"/>
        </w:rPr>
        <w:t> (ссылка </w:t>
      </w:r>
      <w:r w:rsidRPr="001E1C30">
        <w:rPr>
          <w:b/>
          <w:bCs/>
          <w:color w:val="auto"/>
          <w:sz w:val="28"/>
          <w:szCs w:val="28"/>
        </w:rPr>
        <w:t>Утвердить штатное расписание</w:t>
      </w:r>
      <w:r w:rsidRPr="001E1C30">
        <w:rPr>
          <w:color w:val="auto"/>
          <w:sz w:val="28"/>
          <w:szCs w:val="28"/>
        </w:rPr>
        <w:t xml:space="preserve">), когда штатное расписание в </w:t>
      </w:r>
      <w:r w:rsidR="00273DFF" w:rsidRPr="001E1C30">
        <w:rPr>
          <w:color w:val="auto"/>
          <w:sz w:val="28"/>
          <w:szCs w:val="28"/>
        </w:rPr>
        <w:t>подсистем</w:t>
      </w:r>
      <w:r w:rsidRPr="001E1C30">
        <w:rPr>
          <w:color w:val="auto"/>
          <w:sz w:val="28"/>
          <w:szCs w:val="28"/>
        </w:rPr>
        <w:t>е еще не описано, документ з</w:t>
      </w:r>
      <w:r w:rsidR="00532DAB" w:rsidRPr="001E1C30">
        <w:rPr>
          <w:color w:val="auto"/>
          <w:sz w:val="28"/>
          <w:szCs w:val="28"/>
        </w:rPr>
        <w:t>аполняется полностью вручную.</w:t>
      </w:r>
    </w:p>
    <w:p w14:paraId="3696C8EA" w14:textId="77777777" w:rsidR="00FC6FB4" w:rsidRPr="001E1C30" w:rsidRDefault="002D355A" w:rsidP="00FC6FB4">
      <w:pPr>
        <w:pStyle w:val="af6"/>
        <w:keepNext/>
        <w:spacing w:after="240"/>
        <w:ind w:right="100"/>
      </w:pPr>
      <w:r w:rsidRPr="001E1C30">
        <w:rPr>
          <w:noProof/>
          <w:color w:val="auto"/>
          <w:sz w:val="28"/>
          <w:szCs w:val="28"/>
        </w:rPr>
        <w:drawing>
          <wp:inline distT="0" distB="0" distL="0" distR="0" wp14:anchorId="3696D6A3" wp14:editId="3696D6A4">
            <wp:extent cx="6124575" cy="20574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3696C8EB" w14:textId="331C71FF" w:rsidR="00532DAB" w:rsidRPr="001E1C30" w:rsidRDefault="00FC6FB4" w:rsidP="007D0CAD">
      <w:pPr>
        <w:pStyle w:val="affc"/>
        <w:rPr>
          <w:color w:val="auto"/>
        </w:rPr>
      </w:pPr>
      <w:bookmarkStart w:id="580" w:name="_Toc4881487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138</w:t>
      </w:r>
      <w:r w:rsidR="00DA2BAB">
        <w:rPr>
          <w:noProof/>
        </w:rPr>
        <w:fldChar w:fldCharType="end"/>
      </w:r>
      <w:r w:rsidR="00F64893" w:rsidRPr="001E1C30">
        <w:t xml:space="preserve"> - </w:t>
      </w:r>
      <w:r w:rsidR="005853EF" w:rsidRPr="001E1C30">
        <w:t>Ввод документа Утверждение штатного расписания</w:t>
      </w:r>
      <w:bookmarkEnd w:id="580"/>
    </w:p>
    <w:p w14:paraId="3696C8EC" w14:textId="77777777" w:rsidR="00FC6FB4" w:rsidRPr="001E1C30" w:rsidRDefault="002D355A" w:rsidP="00FC6FB4">
      <w:pPr>
        <w:pStyle w:val="af6"/>
        <w:keepNext/>
        <w:spacing w:after="240"/>
        <w:ind w:right="100"/>
      </w:pPr>
      <w:r w:rsidRPr="001E1C30">
        <w:rPr>
          <w:noProof/>
          <w:color w:val="auto"/>
          <w:sz w:val="28"/>
          <w:szCs w:val="28"/>
        </w:rPr>
        <w:drawing>
          <wp:inline distT="0" distB="0" distL="0" distR="0" wp14:anchorId="3696D6A5" wp14:editId="3696D6A6">
            <wp:extent cx="6115050" cy="45148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15050" cy="4514850"/>
                    </a:xfrm>
                    <a:prstGeom prst="rect">
                      <a:avLst/>
                    </a:prstGeom>
                    <a:noFill/>
                    <a:ln>
                      <a:noFill/>
                    </a:ln>
                  </pic:spPr>
                </pic:pic>
              </a:graphicData>
            </a:graphic>
          </wp:inline>
        </w:drawing>
      </w:r>
    </w:p>
    <w:p w14:paraId="3696C8ED" w14:textId="43D4A12C" w:rsidR="00532DAB" w:rsidRPr="001E1C30" w:rsidRDefault="00FC6FB4" w:rsidP="007D0CAD">
      <w:pPr>
        <w:pStyle w:val="affc"/>
      </w:pPr>
      <w:bookmarkStart w:id="581" w:name="_Toc4881487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139</w:t>
      </w:r>
      <w:r w:rsidR="00DA2BAB">
        <w:rPr>
          <w:noProof/>
        </w:rPr>
        <w:fldChar w:fldCharType="end"/>
      </w:r>
      <w:r w:rsidR="00F64893" w:rsidRPr="001E1C30">
        <w:t xml:space="preserve"> - </w:t>
      </w:r>
      <w:r w:rsidR="003A770E" w:rsidRPr="001E1C30">
        <w:t>Форма документа Утверждение штатного расписания</w:t>
      </w:r>
      <w:bookmarkEnd w:id="581"/>
    </w:p>
    <w:p w14:paraId="3696C8EE" w14:textId="77777777" w:rsidR="00157856" w:rsidRPr="001E1C30" w:rsidRDefault="00157856" w:rsidP="00B93168">
      <w:pPr>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Месяц</w:t>
      </w:r>
      <w:r w:rsidRPr="001E1C30">
        <w:rPr>
          <w:color w:val="auto"/>
          <w:sz w:val="28"/>
          <w:szCs w:val="28"/>
        </w:rPr>
        <w:t xml:space="preserve"> указывается месяц, начиная с которого будут действовать введенные документом позиции штатного расписания. При первом утверждении штатного расписания в </w:t>
      </w:r>
      <w:r w:rsidR="00273DFF" w:rsidRPr="001E1C30">
        <w:rPr>
          <w:color w:val="auto"/>
          <w:sz w:val="28"/>
          <w:szCs w:val="28"/>
        </w:rPr>
        <w:t>подсистем</w:t>
      </w:r>
      <w:r w:rsidRPr="001E1C30">
        <w:rPr>
          <w:color w:val="auto"/>
          <w:sz w:val="28"/>
          <w:szCs w:val="28"/>
        </w:rPr>
        <w:t xml:space="preserve">е можно указать месяц, с которого этот вариант действительно утвержден в учреждении, или текущий месяц, если штатное расписание в учреждении ранее не велось и составляется впервые. Рекомендуется, чтобы этот месяц был не позже месяца первых кадровых событий, регистрируемых в </w:t>
      </w:r>
      <w:r w:rsidR="00273DFF" w:rsidRPr="001E1C30">
        <w:rPr>
          <w:color w:val="auto"/>
          <w:sz w:val="28"/>
          <w:szCs w:val="28"/>
        </w:rPr>
        <w:t>подсистем</w:t>
      </w:r>
      <w:r w:rsidRPr="001E1C30">
        <w:rPr>
          <w:color w:val="auto"/>
          <w:sz w:val="28"/>
          <w:szCs w:val="28"/>
        </w:rPr>
        <w:t>е. В противном случае такие события будут зарегистрированы не в соответствии со штатным расписанием. При внесении новой версии штатного расписания месяц, с которого будут действовать вносимые изменения, должен быть больше месяца последних изменений штатного расписания – вносить изменения задним числом не допускается, для этого необходимо отредактировать соответствующий документ прошлого периода.</w:t>
      </w:r>
    </w:p>
    <w:p w14:paraId="3696C8EF" w14:textId="77777777" w:rsidR="00157856" w:rsidRPr="001E1C30" w:rsidRDefault="00157856" w:rsidP="00B93168">
      <w:pPr>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Дата</w:t>
      </w:r>
      <w:r w:rsidRPr="001E1C30">
        <w:rPr>
          <w:color w:val="auto"/>
          <w:sz w:val="28"/>
          <w:szCs w:val="28"/>
        </w:rPr>
        <w:t xml:space="preserve"> может быть указана любая дата - дата создания реального решения об изменении штатного расписания, дата ввода документа в </w:t>
      </w:r>
      <w:r w:rsidR="00273DFF" w:rsidRPr="001E1C30">
        <w:rPr>
          <w:color w:val="auto"/>
          <w:sz w:val="28"/>
          <w:szCs w:val="28"/>
        </w:rPr>
        <w:t>подсистем</w:t>
      </w:r>
      <w:r w:rsidRPr="001E1C30">
        <w:rPr>
          <w:color w:val="auto"/>
          <w:sz w:val="28"/>
          <w:szCs w:val="28"/>
        </w:rPr>
        <w:t xml:space="preserve">у и т.п. Указанная дата не влияет на учет штатного расписания в </w:t>
      </w:r>
      <w:r w:rsidR="00273DFF" w:rsidRPr="001E1C30">
        <w:rPr>
          <w:color w:val="auto"/>
          <w:sz w:val="28"/>
          <w:szCs w:val="28"/>
        </w:rPr>
        <w:t>подсистем</w:t>
      </w:r>
      <w:r w:rsidRPr="001E1C30">
        <w:rPr>
          <w:color w:val="auto"/>
          <w:sz w:val="28"/>
          <w:szCs w:val="28"/>
        </w:rPr>
        <w:t>е, а используется только лишь при печати унифицированной формы Т-3 из документа.</w:t>
      </w:r>
    </w:p>
    <w:p w14:paraId="3696C8F0" w14:textId="77777777" w:rsidR="00157856" w:rsidRPr="001E1C30" w:rsidRDefault="00157856" w:rsidP="00B93168">
      <w:pPr>
        <w:spacing w:before="120" w:after="120"/>
        <w:ind w:firstLine="851"/>
        <w:rPr>
          <w:color w:val="auto"/>
          <w:sz w:val="28"/>
          <w:szCs w:val="28"/>
        </w:rPr>
      </w:pPr>
      <w:r w:rsidRPr="001E1C30">
        <w:rPr>
          <w:color w:val="auto"/>
          <w:sz w:val="28"/>
          <w:szCs w:val="28"/>
        </w:rPr>
        <w:t xml:space="preserve">Табличная часть заполняется позициями, которые планируется создать и утвердить этим документом. Служащие в </w:t>
      </w:r>
      <w:r w:rsidR="00273DFF" w:rsidRPr="001E1C30">
        <w:rPr>
          <w:color w:val="auto"/>
          <w:sz w:val="28"/>
          <w:szCs w:val="28"/>
        </w:rPr>
        <w:t>подсистем</w:t>
      </w:r>
      <w:r w:rsidRPr="001E1C30">
        <w:rPr>
          <w:color w:val="auto"/>
          <w:sz w:val="28"/>
          <w:szCs w:val="28"/>
        </w:rPr>
        <w:t xml:space="preserve">е могут быть оформлены до начала ведения штатного расписания в ней, либо в разрез с утвержденным в </w:t>
      </w:r>
      <w:r w:rsidR="00273DFF" w:rsidRPr="001E1C30">
        <w:rPr>
          <w:color w:val="auto"/>
          <w:sz w:val="28"/>
          <w:szCs w:val="28"/>
        </w:rPr>
        <w:t>подсистем</w:t>
      </w:r>
      <w:r w:rsidRPr="001E1C30">
        <w:rPr>
          <w:color w:val="auto"/>
          <w:sz w:val="28"/>
          <w:szCs w:val="28"/>
        </w:rPr>
        <w:t xml:space="preserve">е штатным расписанием. В таких случаях позиции в документе можно заполнить автоматически по уже введенным в </w:t>
      </w:r>
      <w:r w:rsidR="00273DFF" w:rsidRPr="001E1C30">
        <w:rPr>
          <w:color w:val="auto"/>
          <w:sz w:val="28"/>
          <w:szCs w:val="28"/>
        </w:rPr>
        <w:t>подсистем</w:t>
      </w:r>
      <w:r w:rsidRPr="001E1C30">
        <w:rPr>
          <w:color w:val="auto"/>
          <w:sz w:val="28"/>
          <w:szCs w:val="28"/>
        </w:rPr>
        <w:t>у кадровым данным с помощью команды </w:t>
      </w:r>
      <w:r w:rsidRPr="001E1C30">
        <w:rPr>
          <w:rStyle w:val="affffe"/>
          <w:color w:val="auto"/>
          <w:sz w:val="28"/>
          <w:szCs w:val="28"/>
        </w:rPr>
        <w:t>Дополнить по текущей кадровой расстановке</w:t>
      </w:r>
      <w:r w:rsidRPr="001E1C30">
        <w:rPr>
          <w:color w:val="auto"/>
          <w:sz w:val="28"/>
          <w:szCs w:val="28"/>
        </w:rPr>
        <w:t> в меню </w:t>
      </w:r>
      <w:r w:rsidRPr="001E1C30">
        <w:rPr>
          <w:rStyle w:val="affffe"/>
          <w:color w:val="auto"/>
          <w:sz w:val="28"/>
          <w:szCs w:val="28"/>
        </w:rPr>
        <w:t>Еще</w:t>
      </w:r>
      <w:r w:rsidRPr="001E1C30">
        <w:rPr>
          <w:color w:val="auto"/>
          <w:sz w:val="28"/>
          <w:szCs w:val="28"/>
        </w:rPr>
        <w:t> над табличной частью. Если позиции введены в документ в произвольном порядке, то для удобства визуального восприятия документа таблицу позиций можно упорядочить в соответствии с порядком, настроенным в списках подразделений и должностей, с помощью кнопки </w:t>
      </w:r>
      <w:r w:rsidRPr="001E1C30">
        <w:rPr>
          <w:rStyle w:val="affffe"/>
          <w:color w:val="auto"/>
          <w:sz w:val="28"/>
          <w:szCs w:val="28"/>
        </w:rPr>
        <w:t>Упорядочить</w:t>
      </w:r>
      <w:r w:rsidRPr="001E1C30">
        <w:rPr>
          <w:color w:val="auto"/>
          <w:sz w:val="28"/>
          <w:szCs w:val="28"/>
        </w:rPr>
        <w:t>. При изменении оплаты труда по позиции может потребоваться отразить это изменение на действующих плановых начислениях служащих этой позиции. Для этого можно создать документ </w:t>
      </w:r>
      <w:r w:rsidRPr="001E1C30">
        <w:rPr>
          <w:rStyle w:val="affffe"/>
          <w:color w:val="auto"/>
          <w:sz w:val="28"/>
          <w:szCs w:val="28"/>
        </w:rPr>
        <w:t>Изменение плановых начислений</w:t>
      </w:r>
      <w:r w:rsidRPr="001E1C30">
        <w:rPr>
          <w:color w:val="auto"/>
          <w:sz w:val="28"/>
          <w:szCs w:val="28"/>
        </w:rPr>
        <w:t> с помощью кнопки </w:t>
      </w:r>
      <w:r w:rsidRPr="001E1C30">
        <w:rPr>
          <w:rStyle w:val="affffe"/>
          <w:color w:val="auto"/>
          <w:sz w:val="28"/>
          <w:szCs w:val="28"/>
        </w:rPr>
        <w:t>Изменить начисления сотрудников</w:t>
      </w:r>
      <w:r w:rsidRPr="001E1C30">
        <w:rPr>
          <w:color w:val="auto"/>
          <w:sz w:val="28"/>
          <w:szCs w:val="28"/>
        </w:rPr>
        <w:t> под табличной частью. Если штатное расписание утверждается не впервые, то таблица позиций заполняется всеми действующими позициями штатного расписания. Такие позиции удалить из таблицы непосредственно нельзя, их можно только отметить как закрытые (для сохранения истории) по команде </w:t>
      </w:r>
      <w:r w:rsidRPr="001E1C30">
        <w:rPr>
          <w:rStyle w:val="affffe"/>
          <w:color w:val="auto"/>
          <w:sz w:val="28"/>
          <w:szCs w:val="28"/>
        </w:rPr>
        <w:t>Закрыть выбранные позиции</w:t>
      </w:r>
      <w:r w:rsidRPr="001E1C30">
        <w:rPr>
          <w:color w:val="auto"/>
          <w:sz w:val="28"/>
          <w:szCs w:val="28"/>
        </w:rPr>
        <w:t> в меню </w:t>
      </w:r>
      <w:r w:rsidRPr="001E1C30">
        <w:rPr>
          <w:rStyle w:val="affffe"/>
          <w:color w:val="auto"/>
          <w:sz w:val="28"/>
          <w:szCs w:val="28"/>
        </w:rPr>
        <w:t>Еще</w:t>
      </w:r>
      <w:r w:rsidRPr="001E1C30">
        <w:rPr>
          <w:color w:val="auto"/>
          <w:sz w:val="28"/>
          <w:szCs w:val="28"/>
        </w:rPr>
        <w:t> над табличной частью. При добавлении в документ новой позиции по кнопке </w:t>
      </w:r>
      <w:r w:rsidRPr="001E1C30">
        <w:rPr>
          <w:rStyle w:val="affffe"/>
          <w:color w:val="auto"/>
          <w:sz w:val="28"/>
          <w:szCs w:val="28"/>
        </w:rPr>
        <w:t>Добавить позицию</w:t>
      </w:r>
      <w:r w:rsidRPr="001E1C30">
        <w:rPr>
          <w:color w:val="auto"/>
          <w:sz w:val="28"/>
          <w:szCs w:val="28"/>
        </w:rPr>
        <w:t> или редактировании уже имеющейся открывается ее карточка, в которой и выполняется редактирование:</w:t>
      </w:r>
    </w:p>
    <w:p w14:paraId="3696C8F1"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в поле </w:t>
      </w:r>
      <w:r w:rsidRPr="001E1C30">
        <w:rPr>
          <w:rStyle w:val="affffe"/>
          <w:color w:val="auto"/>
          <w:sz w:val="28"/>
          <w:szCs w:val="28"/>
        </w:rPr>
        <w:t>Подразделение</w:t>
      </w:r>
      <w:r w:rsidRPr="001E1C30">
        <w:rPr>
          <w:color w:val="auto"/>
          <w:sz w:val="28"/>
          <w:szCs w:val="28"/>
        </w:rPr>
        <w:t> указывается подразделение из справочника </w:t>
      </w:r>
      <w:r w:rsidRPr="001E1C30">
        <w:rPr>
          <w:rStyle w:val="affffe"/>
          <w:color w:val="auto"/>
          <w:sz w:val="28"/>
          <w:szCs w:val="28"/>
        </w:rPr>
        <w:t>Подразделения</w:t>
      </w:r>
      <w:r w:rsidRPr="001E1C30">
        <w:rPr>
          <w:color w:val="auto"/>
          <w:sz w:val="28"/>
          <w:szCs w:val="28"/>
        </w:rPr>
        <w:t> (раздел</w:t>
      </w:r>
      <w:r w:rsidRPr="001E1C30">
        <w:rPr>
          <w:rStyle w:val="affffe"/>
          <w:color w:val="auto"/>
          <w:sz w:val="28"/>
          <w:szCs w:val="28"/>
        </w:rPr>
        <w:t> Кадры - Штатное расписание - Подразделения</w:t>
      </w:r>
      <w:r w:rsidRPr="001E1C30">
        <w:rPr>
          <w:color w:val="auto"/>
          <w:sz w:val="28"/>
          <w:szCs w:val="28"/>
        </w:rPr>
        <w:t>), куда необходимо добавить штатную позицию</w:t>
      </w:r>
    </w:p>
    <w:p w14:paraId="3696C8F2"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в поле </w:t>
      </w:r>
      <w:r w:rsidRPr="001E1C30">
        <w:rPr>
          <w:rStyle w:val="affffe"/>
          <w:color w:val="auto"/>
          <w:sz w:val="28"/>
          <w:szCs w:val="28"/>
        </w:rPr>
        <w:t>Должность</w:t>
      </w:r>
      <w:r w:rsidRPr="001E1C30">
        <w:rPr>
          <w:color w:val="auto"/>
          <w:sz w:val="28"/>
          <w:szCs w:val="28"/>
        </w:rPr>
        <w:t> нужно выбрать должность из справочника </w:t>
      </w:r>
      <w:r w:rsidRPr="001E1C30">
        <w:rPr>
          <w:rStyle w:val="affffe"/>
          <w:color w:val="auto"/>
          <w:sz w:val="28"/>
          <w:szCs w:val="28"/>
        </w:rPr>
        <w:t>Должности</w:t>
      </w:r>
      <w:r w:rsidRPr="001E1C30">
        <w:rPr>
          <w:color w:val="auto"/>
          <w:sz w:val="28"/>
          <w:szCs w:val="28"/>
        </w:rPr>
        <w:t> (раздел </w:t>
      </w:r>
      <w:r w:rsidRPr="001E1C30">
        <w:rPr>
          <w:rStyle w:val="affffe"/>
          <w:color w:val="auto"/>
          <w:sz w:val="28"/>
          <w:szCs w:val="28"/>
        </w:rPr>
        <w:t>Кадры - Штатное расписание - Должности</w:t>
      </w:r>
      <w:r w:rsidRPr="001E1C30">
        <w:rPr>
          <w:color w:val="auto"/>
          <w:sz w:val="28"/>
          <w:szCs w:val="28"/>
        </w:rPr>
        <w:t>), для которой создается штатная позиция</w:t>
      </w:r>
    </w:p>
    <w:p w14:paraId="3696C8F3"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в поле </w:t>
      </w:r>
      <w:r w:rsidRPr="001E1C30">
        <w:rPr>
          <w:rStyle w:val="affffe"/>
          <w:color w:val="auto"/>
          <w:sz w:val="28"/>
          <w:szCs w:val="28"/>
        </w:rPr>
        <w:t>График работы</w:t>
      </w:r>
      <w:r w:rsidRPr="001E1C30">
        <w:rPr>
          <w:color w:val="auto"/>
          <w:sz w:val="28"/>
          <w:szCs w:val="28"/>
        </w:rPr>
        <w:t> указывается график, в соответствии с которым будет осуществляться работа по данной позиции штатного расписания. Значение выбирается из справочника </w:t>
      </w:r>
      <w:r w:rsidRPr="001E1C30">
        <w:rPr>
          <w:rStyle w:val="affffe"/>
          <w:color w:val="auto"/>
          <w:sz w:val="28"/>
          <w:szCs w:val="28"/>
        </w:rPr>
        <w:t>Графики работы сотрудников</w:t>
      </w:r>
      <w:r w:rsidRPr="001E1C30">
        <w:rPr>
          <w:color w:val="auto"/>
          <w:sz w:val="28"/>
          <w:szCs w:val="28"/>
        </w:rPr>
        <w:t>(раздел </w:t>
      </w:r>
      <w:r w:rsidRPr="001E1C30">
        <w:rPr>
          <w:rStyle w:val="affffe"/>
          <w:color w:val="auto"/>
          <w:sz w:val="28"/>
          <w:szCs w:val="28"/>
        </w:rPr>
        <w:t>Настройка - Графики работы сотрудников</w:t>
      </w:r>
      <w:r w:rsidRPr="001E1C30">
        <w:rPr>
          <w:color w:val="auto"/>
          <w:sz w:val="28"/>
          <w:szCs w:val="28"/>
        </w:rPr>
        <w:t>). Указанное значение будет подставляться по умолчанию при выборе в соответствующем кадровом документе (с возможностью изменения) позиции, которую занимает физическое лицо при приеме на работу. По умолчанию график подставляется из карточки выбранного подразделения (учреждения, если для подразделения не задан)</w:t>
      </w:r>
    </w:p>
    <w:p w14:paraId="3696C8F4"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в поле </w:t>
      </w:r>
      <w:r w:rsidRPr="001E1C30">
        <w:rPr>
          <w:rStyle w:val="affffe"/>
          <w:color w:val="auto"/>
          <w:sz w:val="28"/>
          <w:szCs w:val="28"/>
        </w:rPr>
        <w:t>Колич. ед.</w:t>
      </w:r>
      <w:r w:rsidRPr="001E1C30">
        <w:rPr>
          <w:color w:val="auto"/>
          <w:sz w:val="28"/>
          <w:szCs w:val="28"/>
        </w:rPr>
        <w:t> нужно указать требуемое количество штатных единиц. Можно поставить неполные штатные единицы (например - 0,5), если в настройках кадрового учета установлен флажок </w:t>
      </w:r>
      <w:r w:rsidRPr="001E1C30">
        <w:rPr>
          <w:rStyle w:val="affffe"/>
          <w:color w:val="auto"/>
          <w:sz w:val="28"/>
          <w:szCs w:val="28"/>
        </w:rPr>
        <w:t>Используется работа по неполной ставке</w:t>
      </w:r>
    </w:p>
    <w:p w14:paraId="3696C8F5"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поле </w:t>
      </w:r>
      <w:r w:rsidRPr="001E1C30">
        <w:rPr>
          <w:rStyle w:val="affffe"/>
          <w:color w:val="auto"/>
          <w:sz w:val="28"/>
          <w:szCs w:val="28"/>
        </w:rPr>
        <w:t>Наименование</w:t>
      </w:r>
      <w:r w:rsidRPr="001E1C30">
        <w:rPr>
          <w:color w:val="auto"/>
          <w:sz w:val="28"/>
          <w:szCs w:val="28"/>
        </w:rPr>
        <w:t> автоматически формируется на основании сведений о позиции (по схеме "Должность / Подразделение/").</w:t>
      </w:r>
    </w:p>
    <w:p w14:paraId="3696C8F6"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в табличной части на закладке </w:t>
      </w:r>
      <w:r w:rsidRPr="001E1C30">
        <w:rPr>
          <w:b/>
          <w:bCs/>
          <w:color w:val="auto"/>
          <w:sz w:val="28"/>
          <w:szCs w:val="28"/>
        </w:rPr>
        <w:t>Оплата труда</w:t>
      </w:r>
      <w:r w:rsidRPr="001E1C30">
        <w:rPr>
          <w:color w:val="auto"/>
          <w:sz w:val="28"/>
          <w:szCs w:val="28"/>
        </w:rPr>
        <w:t> по кнопке </w:t>
      </w:r>
      <w:r w:rsidRPr="001E1C30">
        <w:rPr>
          <w:b/>
          <w:bCs/>
          <w:color w:val="auto"/>
          <w:sz w:val="28"/>
          <w:szCs w:val="28"/>
        </w:rPr>
        <w:t>Добавить</w:t>
      </w:r>
      <w:r w:rsidRPr="001E1C30">
        <w:rPr>
          <w:color w:val="auto"/>
          <w:sz w:val="28"/>
          <w:szCs w:val="28"/>
        </w:rPr>
        <w:t> описываются виды и размеры начислений, предусмотренных в учреждении для служащих, занимающих данную позицию штатного расписания. Если в настройке штатного расписания установлен флажок в поле </w:t>
      </w:r>
      <w:r w:rsidRPr="001E1C30">
        <w:rPr>
          <w:b/>
          <w:bCs/>
          <w:color w:val="auto"/>
          <w:sz w:val="28"/>
          <w:szCs w:val="28"/>
        </w:rPr>
        <w:t>Используется "вилка" окладов и надбавок</w:t>
      </w:r>
      <w:r w:rsidRPr="001E1C30">
        <w:rPr>
          <w:color w:val="auto"/>
          <w:sz w:val="28"/>
          <w:szCs w:val="28"/>
        </w:rPr>
        <w:t>, то для каждого вида начисления можно задать минимальные и максимальные размеры показателей, в противном случае задается конкретный размер показателей для данного вида начисления. По начислениям с известными показателями рассчитывается плановый размер фонда оплаты труда (ФОТ) по позиции. Результаты такого предварительного расчета можно скорректировать, при этом редактируется не общий размер ФОТ, а предварительный результат расчета конкретного начисления</w:t>
      </w:r>
    </w:p>
    <w:p w14:paraId="3696C8F7" w14:textId="77777777" w:rsidR="00157856" w:rsidRPr="001E1C30" w:rsidRDefault="00157856" w:rsidP="00BD4159">
      <w:pPr>
        <w:numPr>
          <w:ilvl w:val="0"/>
          <w:numId w:val="81"/>
        </w:numPr>
        <w:spacing w:before="120" w:after="120"/>
        <w:ind w:left="1208" w:hanging="357"/>
        <w:rPr>
          <w:color w:val="auto"/>
          <w:sz w:val="28"/>
          <w:szCs w:val="28"/>
        </w:rPr>
      </w:pPr>
      <w:r w:rsidRPr="001E1C30">
        <w:rPr>
          <w:color w:val="auto"/>
          <w:sz w:val="28"/>
          <w:szCs w:val="28"/>
        </w:rPr>
        <w:t>на закладке </w:t>
      </w:r>
      <w:r w:rsidRPr="001E1C30">
        <w:rPr>
          <w:rStyle w:val="affffe"/>
          <w:color w:val="auto"/>
          <w:sz w:val="28"/>
          <w:szCs w:val="28"/>
        </w:rPr>
        <w:t>Дополнительно</w:t>
      </w:r>
      <w:r w:rsidRPr="001E1C30">
        <w:rPr>
          <w:color w:val="auto"/>
          <w:sz w:val="28"/>
          <w:szCs w:val="28"/>
        </w:rPr>
        <w:t>:</w:t>
      </w:r>
    </w:p>
    <w:p w14:paraId="3696C8F8" w14:textId="77777777" w:rsidR="00157856" w:rsidRPr="001E1C30" w:rsidRDefault="00157856" w:rsidP="00BD4159">
      <w:pPr>
        <w:numPr>
          <w:ilvl w:val="0"/>
          <w:numId w:val="82"/>
        </w:numPr>
        <w:spacing w:before="120" w:after="120"/>
        <w:ind w:left="1570" w:hanging="357"/>
        <w:rPr>
          <w:color w:val="auto"/>
          <w:sz w:val="28"/>
          <w:szCs w:val="28"/>
        </w:rPr>
      </w:pPr>
      <w:r w:rsidRPr="001E1C30">
        <w:rPr>
          <w:color w:val="auto"/>
          <w:sz w:val="28"/>
          <w:szCs w:val="28"/>
        </w:rPr>
        <w:t>в поле </w:t>
      </w:r>
      <w:r w:rsidRPr="001E1C30">
        <w:rPr>
          <w:rStyle w:val="affffe"/>
          <w:color w:val="auto"/>
          <w:sz w:val="28"/>
          <w:szCs w:val="28"/>
        </w:rPr>
        <w:t>Условия приема на работу, характер работы</w:t>
      </w:r>
      <w:r w:rsidRPr="001E1C30">
        <w:rPr>
          <w:color w:val="auto"/>
          <w:sz w:val="28"/>
          <w:szCs w:val="28"/>
        </w:rPr>
        <w:t> можно указать текст, который используется как дополнение к условиям приема в документе </w:t>
      </w:r>
      <w:r w:rsidRPr="001E1C30">
        <w:rPr>
          <w:rStyle w:val="affffe"/>
          <w:color w:val="auto"/>
          <w:sz w:val="28"/>
          <w:szCs w:val="28"/>
        </w:rPr>
        <w:t>Прием на работу</w:t>
      </w:r>
      <w:r w:rsidRPr="001E1C30">
        <w:rPr>
          <w:color w:val="auto"/>
          <w:sz w:val="28"/>
          <w:szCs w:val="28"/>
        </w:rPr>
        <w:t> для печатной формы приказа о приеме</w:t>
      </w:r>
    </w:p>
    <w:p w14:paraId="3696C8F9" w14:textId="77777777" w:rsidR="00157856" w:rsidRPr="001E1C30" w:rsidRDefault="00157856" w:rsidP="00BD4159">
      <w:pPr>
        <w:numPr>
          <w:ilvl w:val="0"/>
          <w:numId w:val="82"/>
        </w:numPr>
        <w:spacing w:before="120" w:after="120"/>
        <w:ind w:left="1570" w:hanging="357"/>
        <w:rPr>
          <w:color w:val="auto"/>
          <w:sz w:val="28"/>
          <w:szCs w:val="28"/>
        </w:rPr>
      </w:pPr>
      <w:r w:rsidRPr="001E1C30">
        <w:rPr>
          <w:color w:val="auto"/>
          <w:sz w:val="28"/>
          <w:szCs w:val="28"/>
        </w:rPr>
        <w:t>в табличной части указывается сведения о правах на отпуска, возникающих при работе на данной позиции. По умолчанию указывается вид отпуска - </w:t>
      </w:r>
      <w:r w:rsidRPr="001E1C30">
        <w:rPr>
          <w:rStyle w:val="affffe"/>
          <w:color w:val="auto"/>
          <w:sz w:val="28"/>
          <w:szCs w:val="28"/>
        </w:rPr>
        <w:t>Основной</w:t>
      </w:r>
      <w:r w:rsidRPr="001E1C30">
        <w:rPr>
          <w:color w:val="auto"/>
          <w:sz w:val="28"/>
          <w:szCs w:val="28"/>
        </w:rPr>
        <w:t>, количество дней - </w:t>
      </w:r>
      <w:r w:rsidRPr="001E1C30">
        <w:rPr>
          <w:rStyle w:val="affffe"/>
          <w:color w:val="auto"/>
          <w:sz w:val="28"/>
          <w:szCs w:val="28"/>
        </w:rPr>
        <w:t>28</w:t>
      </w:r>
      <w:r w:rsidRPr="001E1C30">
        <w:rPr>
          <w:color w:val="auto"/>
          <w:sz w:val="28"/>
          <w:szCs w:val="28"/>
        </w:rPr>
        <w:t>. Обратите внимание, окончательное право на отпуск определяется согласно данным, указанным именно в кадровых документах. Возможность указать число дней в позиции штатного расписания реализована лишь для более удобного оформления приказов</w:t>
      </w:r>
    </w:p>
    <w:p w14:paraId="3696C8FA" w14:textId="77777777" w:rsidR="00157856" w:rsidRPr="001E1C30" w:rsidRDefault="00157856" w:rsidP="00BD4159">
      <w:pPr>
        <w:numPr>
          <w:ilvl w:val="0"/>
          <w:numId w:val="82"/>
        </w:numPr>
        <w:spacing w:before="120" w:after="120"/>
        <w:ind w:left="1570" w:hanging="357"/>
        <w:rPr>
          <w:color w:val="auto"/>
          <w:sz w:val="28"/>
          <w:szCs w:val="28"/>
        </w:rPr>
      </w:pPr>
      <w:r w:rsidRPr="001E1C30">
        <w:rPr>
          <w:color w:val="auto"/>
          <w:sz w:val="28"/>
          <w:szCs w:val="28"/>
        </w:rPr>
        <w:t>на закладке </w:t>
      </w:r>
      <w:r w:rsidRPr="001E1C30">
        <w:rPr>
          <w:rStyle w:val="affffe"/>
          <w:color w:val="auto"/>
          <w:sz w:val="28"/>
          <w:szCs w:val="28"/>
        </w:rPr>
        <w:t>Специальности</w:t>
      </w:r>
      <w:r w:rsidRPr="001E1C30">
        <w:rPr>
          <w:color w:val="auto"/>
          <w:sz w:val="28"/>
          <w:szCs w:val="28"/>
        </w:rPr>
        <w:t> для данной позиции указываются специальности, которыми должен владеть замещающий ее служащий</w:t>
      </w:r>
    </w:p>
    <w:p w14:paraId="3696C8FB" w14:textId="77777777" w:rsidR="00157856" w:rsidRPr="001E1C30" w:rsidRDefault="00157856" w:rsidP="00BD4159">
      <w:pPr>
        <w:numPr>
          <w:ilvl w:val="0"/>
          <w:numId w:val="82"/>
        </w:numPr>
        <w:spacing w:before="120" w:after="120"/>
        <w:ind w:left="1570" w:hanging="357"/>
        <w:rPr>
          <w:color w:val="auto"/>
          <w:sz w:val="28"/>
          <w:szCs w:val="28"/>
        </w:rPr>
      </w:pPr>
      <w:r w:rsidRPr="001E1C30">
        <w:rPr>
          <w:color w:val="auto"/>
          <w:sz w:val="28"/>
          <w:szCs w:val="28"/>
        </w:rPr>
        <w:t>для сохранения введенной позиции штатного расписания нужно нажать на кнопку </w:t>
      </w:r>
      <w:r w:rsidRPr="001E1C30">
        <w:rPr>
          <w:rStyle w:val="affffe"/>
          <w:color w:val="auto"/>
          <w:sz w:val="28"/>
          <w:szCs w:val="28"/>
        </w:rPr>
        <w:t>ОК</w:t>
      </w:r>
      <w:r w:rsidRPr="001E1C30">
        <w:rPr>
          <w:color w:val="auto"/>
          <w:sz w:val="28"/>
          <w:szCs w:val="28"/>
        </w:rPr>
        <w:t>.</w:t>
      </w:r>
    </w:p>
    <w:p w14:paraId="3696C8FC"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После проведения документа непосредственно из него по кнопке </w:t>
      </w:r>
      <w:r w:rsidRPr="001E1C30">
        <w:rPr>
          <w:b/>
          <w:bCs/>
        </w:rPr>
        <w:t>Печать</w:t>
      </w:r>
      <w:r w:rsidRPr="001E1C30">
        <w:rPr>
          <w:color w:val="auto"/>
          <w:sz w:val="28"/>
          <w:szCs w:val="28"/>
        </w:rPr>
        <w:t> можно сформировать печатные формы приказа об утверждении штатного расписания и унифицированной формы № Т-3.</w:t>
      </w:r>
    </w:p>
    <w:p w14:paraId="3696C8FD" w14:textId="77777777" w:rsidR="00FC6FB4" w:rsidRPr="001E1C30" w:rsidRDefault="002D355A" w:rsidP="00B93168">
      <w:pPr>
        <w:pStyle w:val="af6"/>
        <w:keepNext/>
        <w:spacing w:after="240"/>
        <w:ind w:right="100"/>
        <w:jc w:val="center"/>
      </w:pPr>
      <w:r w:rsidRPr="001E1C30">
        <w:rPr>
          <w:noProof/>
          <w:color w:val="auto"/>
          <w:sz w:val="28"/>
          <w:szCs w:val="28"/>
        </w:rPr>
        <w:drawing>
          <wp:inline distT="0" distB="0" distL="0" distR="0" wp14:anchorId="3696D6A7" wp14:editId="3696D6A8">
            <wp:extent cx="6115050" cy="3952875"/>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15050" cy="3952875"/>
                    </a:xfrm>
                    <a:prstGeom prst="rect">
                      <a:avLst/>
                    </a:prstGeom>
                    <a:noFill/>
                    <a:ln>
                      <a:noFill/>
                    </a:ln>
                  </pic:spPr>
                </pic:pic>
              </a:graphicData>
            </a:graphic>
          </wp:inline>
        </w:drawing>
      </w:r>
    </w:p>
    <w:p w14:paraId="3696C8FE" w14:textId="5DF68E16" w:rsidR="00532DAB" w:rsidRPr="001E1C30" w:rsidRDefault="00FC6FB4" w:rsidP="007D0CAD">
      <w:pPr>
        <w:pStyle w:val="affc"/>
      </w:pPr>
      <w:bookmarkStart w:id="582" w:name="_Toc4881487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140</w:t>
      </w:r>
      <w:r w:rsidR="00DA2BAB">
        <w:rPr>
          <w:noProof/>
        </w:rPr>
        <w:fldChar w:fldCharType="end"/>
      </w:r>
      <w:r w:rsidR="00F64893" w:rsidRPr="001E1C30">
        <w:t xml:space="preserve"> - Закладка </w:t>
      </w:r>
      <w:r w:rsidR="00DF2687" w:rsidRPr="001E1C30">
        <w:t>Д</w:t>
      </w:r>
      <w:r w:rsidR="009E7F17" w:rsidRPr="001E1C30">
        <w:t>ополнительно</w:t>
      </w:r>
      <w:bookmarkEnd w:id="582"/>
    </w:p>
    <w:p w14:paraId="3696C8FF"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При проведении заполненного документа </w:t>
      </w:r>
      <w:r w:rsidRPr="001E1C30">
        <w:rPr>
          <w:b/>
          <w:bCs/>
          <w:color w:val="auto"/>
          <w:sz w:val="28"/>
          <w:szCs w:val="28"/>
        </w:rPr>
        <w:t>Утверждение штатного расписания</w:t>
      </w:r>
      <w:r w:rsidRPr="001E1C30">
        <w:rPr>
          <w:color w:val="auto"/>
          <w:sz w:val="28"/>
          <w:szCs w:val="28"/>
        </w:rPr>
        <w:t> в штатном расписании создаются утвержденные позиции в полном соответствии с их описанием в документе. Дата их утверждения соответствует месяцу, указанному в документе (первое число месяца). Для подразделений и должностей устанавливаются автоматически признаки их введения в штатное расписание и соответствующие даты.</w:t>
      </w:r>
    </w:p>
    <w:p w14:paraId="3696C900"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 xml:space="preserve">Если до ведения штатного расписания в </w:t>
      </w:r>
      <w:r w:rsidR="00273DFF" w:rsidRPr="001E1C30">
        <w:rPr>
          <w:color w:val="auto"/>
          <w:sz w:val="28"/>
          <w:szCs w:val="28"/>
        </w:rPr>
        <w:t>подсистем</w:t>
      </w:r>
      <w:r w:rsidRPr="001E1C30">
        <w:rPr>
          <w:color w:val="auto"/>
          <w:sz w:val="28"/>
          <w:szCs w:val="28"/>
        </w:rPr>
        <w:t>е в учреждении были приняты служащие, то в справочнике </w:t>
      </w:r>
      <w:r w:rsidRPr="001E1C30">
        <w:rPr>
          <w:b/>
          <w:bCs/>
          <w:color w:val="auto"/>
          <w:sz w:val="28"/>
          <w:szCs w:val="28"/>
        </w:rPr>
        <w:t>Штатное расписание</w:t>
      </w:r>
      <w:r w:rsidRPr="001E1C30">
        <w:rPr>
          <w:color w:val="auto"/>
          <w:sz w:val="28"/>
          <w:szCs w:val="28"/>
        </w:rPr>
        <w:t> по выбранному учреждению (если в информационной базе зарегистрировано более одного учреждения) в табличной части отображаются наименование позиции, подразделения, должности, количество штатных единиц и дата утверждения (все данные соответствуют приказам о приеме на работу). Для того чтобы утвердить первоначальное штатное расписание, необходимо использовать ссылку </w:t>
      </w:r>
      <w:r w:rsidRPr="001E1C30">
        <w:rPr>
          <w:b/>
          <w:bCs/>
          <w:color w:val="auto"/>
          <w:sz w:val="28"/>
          <w:szCs w:val="28"/>
        </w:rPr>
        <w:t>Открыть документ, утвердивший текущее штатное расписание</w:t>
      </w:r>
      <w:r w:rsidR="00532DAB" w:rsidRPr="001E1C30">
        <w:rPr>
          <w:color w:val="auto"/>
          <w:sz w:val="28"/>
          <w:szCs w:val="28"/>
        </w:rPr>
        <w:t xml:space="preserve">. </w:t>
      </w:r>
      <w:r w:rsidRPr="001E1C30">
        <w:rPr>
          <w:color w:val="auto"/>
          <w:sz w:val="28"/>
          <w:szCs w:val="28"/>
        </w:rPr>
        <w:t>При этом открывается документ </w:t>
      </w:r>
      <w:r w:rsidRPr="001E1C30">
        <w:rPr>
          <w:b/>
          <w:bCs/>
          <w:color w:val="auto"/>
          <w:sz w:val="28"/>
          <w:szCs w:val="28"/>
        </w:rPr>
        <w:t>Утверждение штатного расписания</w:t>
      </w:r>
      <w:r w:rsidRPr="001E1C30">
        <w:rPr>
          <w:color w:val="auto"/>
          <w:sz w:val="28"/>
          <w:szCs w:val="28"/>
        </w:rPr>
        <w:t> с первоначальными данными, зарегистрированными при приеме на работу. Для каждой позиции можно отредактировать ее параметры (количество ставок, состав начислений и др.) или закрыть позицию (с помощью одноименной кнопки). Также в документе можно описать новую позицию штатного расписания. Для того чтобы утвердить первоначальное штатное расписание, необходимо указать месяц, начиная с которого будет действовать штатное расписание на основании приказа об утверждении штатного расписания.</w:t>
      </w:r>
    </w:p>
    <w:p w14:paraId="3696C901"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Также с помощью документа </w:t>
      </w:r>
      <w:r w:rsidRPr="001E1C30">
        <w:rPr>
          <w:b/>
          <w:bCs/>
          <w:color w:val="auto"/>
          <w:sz w:val="28"/>
          <w:szCs w:val="28"/>
        </w:rPr>
        <w:t>Утверждение штатного расписания</w:t>
      </w:r>
      <w:r w:rsidRPr="001E1C30">
        <w:rPr>
          <w:color w:val="auto"/>
          <w:sz w:val="28"/>
          <w:szCs w:val="28"/>
        </w:rPr>
        <w:t>, используя ссылку </w:t>
      </w:r>
      <w:r w:rsidRPr="001E1C30">
        <w:rPr>
          <w:b/>
          <w:bCs/>
          <w:color w:val="auto"/>
          <w:sz w:val="28"/>
          <w:szCs w:val="28"/>
        </w:rPr>
        <w:t>Утвердить новое штатное расписание</w:t>
      </w:r>
      <w:r w:rsidRPr="001E1C30">
        <w:rPr>
          <w:color w:val="auto"/>
          <w:sz w:val="28"/>
          <w:szCs w:val="28"/>
        </w:rPr>
        <w:t> можно регистрировать изменения в штатном расписании (создание позиции штатного расписания, изменение количества ставок, изменения состава и размера начислений, исключение позиции из штатного расписания). Данный документ позволяет описать изменения сразу нескольких подразделений и создать существенно измененный новый вариант штатного расписания. Месяц, с которого будут действовать вносимые изменения, должен быть больше месяца последних изменений штатного расписания – вносить изменения задним числом не допускается, для этого необходимо отредактировать соответствующий документ прошлого периода. При вводе нового документа </w:t>
      </w:r>
      <w:r w:rsidRPr="001E1C30">
        <w:rPr>
          <w:b/>
          <w:bCs/>
          <w:color w:val="auto"/>
          <w:sz w:val="28"/>
          <w:szCs w:val="28"/>
        </w:rPr>
        <w:t>Утверждение штатного расписания</w:t>
      </w:r>
      <w:r w:rsidRPr="001E1C30">
        <w:rPr>
          <w:color w:val="auto"/>
          <w:sz w:val="28"/>
          <w:szCs w:val="28"/>
        </w:rPr>
        <w:t>, когда штатное расписание ранее было утверждено, документ заполняется автоматически согласно действующему штатному расписанию. Действующую позицию нельзя удалить из табличной части документа, но можно отменить по кнопке </w:t>
      </w:r>
      <w:r w:rsidRPr="001E1C30">
        <w:rPr>
          <w:b/>
          <w:bCs/>
          <w:color w:val="auto"/>
          <w:sz w:val="28"/>
          <w:szCs w:val="28"/>
        </w:rPr>
        <w:t>Закрыть позицию</w:t>
      </w:r>
      <w:r w:rsidRPr="001E1C30">
        <w:rPr>
          <w:color w:val="auto"/>
          <w:sz w:val="28"/>
          <w:szCs w:val="28"/>
        </w:rPr>
        <w:t> - для сохранения истории. Также нельзя изменить ключевые признаки действующей позиции (подразделение и должность), поскольку это будет означать закрытие действующей позиции и открытие новой. Действующие начисления на позициях также нельзя непосредственно удалить из таблицы, их можно отметить как отмененные.</w:t>
      </w:r>
    </w:p>
    <w:p w14:paraId="3696C902" w14:textId="77777777" w:rsidR="00DB4971" w:rsidRPr="001E1C30" w:rsidRDefault="00157856" w:rsidP="00B93168">
      <w:pPr>
        <w:pStyle w:val="af6"/>
        <w:spacing w:before="120" w:after="120"/>
        <w:ind w:firstLine="851"/>
        <w:rPr>
          <w:color w:val="auto"/>
          <w:sz w:val="28"/>
          <w:szCs w:val="28"/>
        </w:rPr>
      </w:pPr>
      <w:r w:rsidRPr="001E1C30">
        <w:rPr>
          <w:color w:val="auto"/>
          <w:sz w:val="28"/>
          <w:szCs w:val="28"/>
        </w:rPr>
        <w:t>Для утверждения нового штатного расписания</w:t>
      </w:r>
      <w:r w:rsidR="004850CD" w:rsidRPr="001E1C30">
        <w:rPr>
          <w:color w:val="auto"/>
          <w:sz w:val="28"/>
          <w:szCs w:val="28"/>
        </w:rPr>
        <w:t>, как и при вводе первого штатного расписания,</w:t>
      </w:r>
      <w:r w:rsidRPr="001E1C30">
        <w:rPr>
          <w:color w:val="auto"/>
          <w:sz w:val="28"/>
          <w:szCs w:val="28"/>
        </w:rPr>
        <w:t xml:space="preserve"> необходимо перейти по ссылке </w:t>
      </w:r>
      <w:r w:rsidRPr="001E1C30">
        <w:rPr>
          <w:b/>
          <w:bCs/>
          <w:color w:val="auto"/>
          <w:sz w:val="28"/>
          <w:szCs w:val="28"/>
        </w:rPr>
        <w:t>Утвердить новое штатное расписание</w:t>
      </w:r>
      <w:r w:rsidR="004850CD" w:rsidRPr="001E1C30">
        <w:rPr>
          <w:color w:val="auto"/>
          <w:sz w:val="28"/>
          <w:szCs w:val="28"/>
        </w:rPr>
        <w:t>:</w:t>
      </w:r>
    </w:p>
    <w:p w14:paraId="3696C903" w14:textId="77777777" w:rsidR="00FC6FB4" w:rsidRPr="001E1C30" w:rsidRDefault="002D355A" w:rsidP="00FC6FB4">
      <w:pPr>
        <w:pStyle w:val="af6"/>
        <w:keepNext/>
        <w:spacing w:after="240"/>
        <w:ind w:right="100"/>
      </w:pPr>
      <w:r w:rsidRPr="001E1C30">
        <w:rPr>
          <w:noProof/>
          <w:color w:val="auto"/>
          <w:sz w:val="28"/>
          <w:szCs w:val="28"/>
        </w:rPr>
        <w:drawing>
          <wp:inline distT="0" distB="0" distL="0" distR="0" wp14:anchorId="3696D6A9" wp14:editId="3696D6AA">
            <wp:extent cx="6124575" cy="205740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3696C904" w14:textId="38741C28" w:rsidR="00DB4971" w:rsidRPr="001E1C30" w:rsidRDefault="00FC6FB4" w:rsidP="007D0CAD">
      <w:pPr>
        <w:pStyle w:val="affc"/>
      </w:pPr>
      <w:bookmarkStart w:id="583" w:name="_Toc4881487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141</w:t>
      </w:r>
      <w:r w:rsidR="00DA2BAB">
        <w:rPr>
          <w:noProof/>
        </w:rPr>
        <w:fldChar w:fldCharType="end"/>
      </w:r>
      <w:r w:rsidR="00F64893" w:rsidRPr="001E1C30">
        <w:t xml:space="preserve"> - </w:t>
      </w:r>
      <w:r w:rsidR="00DF2687" w:rsidRPr="001E1C30">
        <w:t>Утверждение нового штатного расписания</w:t>
      </w:r>
      <w:bookmarkEnd w:id="583"/>
    </w:p>
    <w:p w14:paraId="3696C905"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При этом откроется документ </w:t>
      </w:r>
      <w:r w:rsidRPr="001E1C30">
        <w:rPr>
          <w:b/>
          <w:bCs/>
          <w:color w:val="auto"/>
          <w:sz w:val="28"/>
          <w:szCs w:val="28"/>
        </w:rPr>
        <w:t>Утверждение штатного расписания</w:t>
      </w:r>
      <w:r w:rsidRPr="001E1C30">
        <w:rPr>
          <w:color w:val="auto"/>
          <w:sz w:val="28"/>
          <w:szCs w:val="28"/>
        </w:rPr>
        <w:t>, автоматически заполненный всеми действующими позициям</w:t>
      </w:r>
      <w:r w:rsidR="004850CD" w:rsidRPr="001E1C30">
        <w:rPr>
          <w:color w:val="auto"/>
          <w:sz w:val="28"/>
          <w:szCs w:val="28"/>
        </w:rPr>
        <w:t>и штатного расписания:</w:t>
      </w:r>
    </w:p>
    <w:p w14:paraId="3696C906" w14:textId="77777777" w:rsidR="00FC6FB4" w:rsidRPr="001E1C30" w:rsidRDefault="002D355A" w:rsidP="00FC6FB4">
      <w:pPr>
        <w:pStyle w:val="af6"/>
        <w:keepNext/>
        <w:spacing w:after="240"/>
        <w:ind w:right="100"/>
      </w:pPr>
      <w:r w:rsidRPr="001E1C30">
        <w:rPr>
          <w:noProof/>
          <w:color w:val="auto"/>
          <w:sz w:val="28"/>
          <w:szCs w:val="28"/>
        </w:rPr>
        <w:drawing>
          <wp:inline distT="0" distB="0" distL="0" distR="0" wp14:anchorId="3696D6AB" wp14:editId="3696D6AC">
            <wp:extent cx="6115050" cy="429577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5050" cy="4295775"/>
                    </a:xfrm>
                    <a:prstGeom prst="rect">
                      <a:avLst/>
                    </a:prstGeom>
                    <a:noFill/>
                    <a:ln>
                      <a:noFill/>
                    </a:ln>
                  </pic:spPr>
                </pic:pic>
              </a:graphicData>
            </a:graphic>
          </wp:inline>
        </w:drawing>
      </w:r>
    </w:p>
    <w:p w14:paraId="3696C907" w14:textId="6F2D7392" w:rsidR="00FC6FB4" w:rsidRPr="001E1C30" w:rsidRDefault="00FC6FB4" w:rsidP="007D0CAD">
      <w:pPr>
        <w:pStyle w:val="affc"/>
        <w:rPr>
          <w:color w:val="auto"/>
        </w:rPr>
      </w:pPr>
      <w:bookmarkStart w:id="584" w:name="_Toc48814879"/>
      <w:r w:rsidRPr="001E1C30">
        <w:t xml:space="preserve">Рисунок </w:t>
      </w:r>
      <w:r w:rsidR="00DA2BAB">
        <w:rPr>
          <w:noProof/>
        </w:rPr>
        <w:fldChar w:fldCharType="begin"/>
      </w:r>
      <w:r w:rsidR="00DA2BAB">
        <w:rPr>
          <w:noProof/>
        </w:rPr>
        <w:instrText xml:space="preserve"> STYLEREF 1 \</w:instrText>
      </w:r>
      <w:r w:rsidR="00DA2BAB">
        <w:rPr>
          <w:noProof/>
        </w:rPr>
        <w:instrText xml:space="preserve">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142</w:t>
      </w:r>
      <w:r w:rsidR="00DA2BAB">
        <w:rPr>
          <w:noProof/>
        </w:rPr>
        <w:fldChar w:fldCharType="end"/>
      </w:r>
      <w:r w:rsidR="00F64893" w:rsidRPr="001E1C30">
        <w:t xml:space="preserve"> - </w:t>
      </w:r>
      <w:r w:rsidR="001B5CCB" w:rsidRPr="001E1C30">
        <w:t>Заполненный позициями документ Утверждение штатного расписания</w:t>
      </w:r>
      <w:bookmarkEnd w:id="584"/>
    </w:p>
    <w:p w14:paraId="3696C908" w14:textId="77777777" w:rsidR="00157856" w:rsidRPr="001E1C30" w:rsidRDefault="00157856" w:rsidP="00B93168">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указывается дата создания нового штатного расписания.</w:t>
      </w:r>
    </w:p>
    <w:p w14:paraId="3696C909" w14:textId="77777777" w:rsidR="00157856" w:rsidRPr="001E1C30" w:rsidRDefault="00157856" w:rsidP="00B93168">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указывается месяц, начиная с которого будет действовать новое штатное расписание.</w:t>
      </w:r>
    </w:p>
    <w:p w14:paraId="3696C90A" w14:textId="77777777" w:rsidR="00157856" w:rsidRPr="001E1C30" w:rsidRDefault="00157856" w:rsidP="00B93168">
      <w:pPr>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Добавить</w:t>
      </w:r>
      <w:r w:rsidRPr="001E1C30">
        <w:rPr>
          <w:color w:val="auto"/>
          <w:sz w:val="28"/>
          <w:szCs w:val="28"/>
        </w:rPr>
        <w:t>  вводится новая позиция штатного расписания с указанием подразделения, должности, количества ставок, состава начислений, графика работы и др.</w:t>
      </w:r>
    </w:p>
    <w:p w14:paraId="3696C90B"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Для исключения из штатного расписания штатной единицы выделить курсором в штатном расписании строку с необходимой позицией и нажать на кнопку </w:t>
      </w:r>
      <w:r w:rsidRPr="001E1C30">
        <w:rPr>
          <w:rStyle w:val="affffe"/>
          <w:color w:val="auto"/>
          <w:sz w:val="28"/>
          <w:szCs w:val="28"/>
        </w:rPr>
        <w:t>Еще</w:t>
      </w:r>
      <w:r w:rsidRPr="001E1C30">
        <w:rPr>
          <w:color w:val="auto"/>
          <w:sz w:val="28"/>
          <w:szCs w:val="28"/>
        </w:rPr>
        <w:t> - </w:t>
      </w:r>
      <w:r w:rsidRPr="001E1C30">
        <w:rPr>
          <w:rStyle w:val="affffe"/>
          <w:color w:val="auto"/>
          <w:sz w:val="28"/>
          <w:szCs w:val="28"/>
        </w:rPr>
        <w:t>Закрыть выбранные позиции</w:t>
      </w:r>
      <w:r w:rsidRPr="001E1C30">
        <w:rPr>
          <w:color w:val="auto"/>
          <w:sz w:val="28"/>
          <w:szCs w:val="28"/>
        </w:rPr>
        <w:t>.</w:t>
      </w:r>
    </w:p>
    <w:p w14:paraId="3696C90C" w14:textId="77777777" w:rsidR="00FC6FB4" w:rsidRPr="001E1C30" w:rsidRDefault="002D355A" w:rsidP="00FC6FB4">
      <w:pPr>
        <w:pStyle w:val="af6"/>
        <w:keepNext/>
        <w:spacing w:after="240"/>
        <w:ind w:right="100"/>
      </w:pPr>
      <w:r w:rsidRPr="001E1C30">
        <w:rPr>
          <w:noProof/>
          <w:color w:val="auto"/>
          <w:sz w:val="28"/>
          <w:szCs w:val="28"/>
        </w:rPr>
        <w:drawing>
          <wp:inline distT="0" distB="0" distL="0" distR="0" wp14:anchorId="3696D6AD" wp14:editId="3696D6AE">
            <wp:extent cx="6115050" cy="28194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15050" cy="2819400"/>
                    </a:xfrm>
                    <a:prstGeom prst="rect">
                      <a:avLst/>
                    </a:prstGeom>
                    <a:noFill/>
                    <a:ln>
                      <a:noFill/>
                    </a:ln>
                  </pic:spPr>
                </pic:pic>
              </a:graphicData>
            </a:graphic>
          </wp:inline>
        </w:drawing>
      </w:r>
    </w:p>
    <w:p w14:paraId="3696C90D" w14:textId="69288491" w:rsidR="00DB4971" w:rsidRPr="001E1C30" w:rsidRDefault="00FC6FB4" w:rsidP="007D0CAD">
      <w:pPr>
        <w:pStyle w:val="affc"/>
      </w:pPr>
      <w:bookmarkStart w:id="585" w:name="_Toc4881488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143</w:t>
      </w:r>
      <w:r w:rsidR="00DA2BAB">
        <w:rPr>
          <w:noProof/>
        </w:rPr>
        <w:fldChar w:fldCharType="end"/>
      </w:r>
      <w:r w:rsidR="00F64893" w:rsidRPr="001E1C30">
        <w:t xml:space="preserve"> - </w:t>
      </w:r>
      <w:r w:rsidR="00834977" w:rsidRPr="001E1C30">
        <w:t>Закрытие выбранной позиции</w:t>
      </w:r>
      <w:bookmarkEnd w:id="585"/>
    </w:p>
    <w:p w14:paraId="3696C90E"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 xml:space="preserve">Для изменения состава плановых начислений по штатной </w:t>
      </w:r>
      <w:r w:rsidR="004850CD" w:rsidRPr="001E1C30">
        <w:rPr>
          <w:color w:val="auto"/>
          <w:sz w:val="28"/>
          <w:szCs w:val="28"/>
        </w:rPr>
        <w:t>единице</w:t>
      </w:r>
      <w:r w:rsidRPr="001E1C30">
        <w:rPr>
          <w:color w:val="auto"/>
          <w:sz w:val="28"/>
          <w:szCs w:val="28"/>
        </w:rPr>
        <w:t xml:space="preserve">  (размера показателей начислений) и (или) количества ставок в новом штатном расписании для действующей позиции необходимо выделить курсором в штатном расписании строку с необходимой позицией, затем двойным щелчком мыши необходимо открыть карточку позиции и </w:t>
      </w:r>
      <w:r w:rsidR="00DB4971" w:rsidRPr="001E1C30">
        <w:rPr>
          <w:color w:val="auto"/>
          <w:sz w:val="28"/>
          <w:szCs w:val="28"/>
        </w:rPr>
        <w:t>внести в нее изменения</w:t>
      </w:r>
      <w:r w:rsidRPr="001E1C30">
        <w:rPr>
          <w:color w:val="auto"/>
          <w:sz w:val="28"/>
          <w:szCs w:val="28"/>
        </w:rPr>
        <w:t>.</w:t>
      </w:r>
    </w:p>
    <w:p w14:paraId="3696C90F"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Чтобы изменение плановых начислений, зарегистрированное документом </w:t>
      </w:r>
      <w:r w:rsidRPr="001E1C30">
        <w:rPr>
          <w:rStyle w:val="affffe"/>
          <w:color w:val="auto"/>
          <w:sz w:val="28"/>
          <w:szCs w:val="28"/>
        </w:rPr>
        <w:t>Утверждение штатного расписания</w:t>
      </w:r>
      <w:r w:rsidRPr="001E1C30">
        <w:rPr>
          <w:color w:val="auto"/>
          <w:sz w:val="28"/>
          <w:szCs w:val="28"/>
        </w:rPr>
        <w:t>, отразилось на уже работающих служащих, на основании данного документа необходимо ввести документ </w:t>
      </w:r>
      <w:r w:rsidRPr="001E1C30">
        <w:rPr>
          <w:rStyle w:val="affffe"/>
          <w:color w:val="auto"/>
          <w:sz w:val="28"/>
          <w:szCs w:val="28"/>
        </w:rPr>
        <w:t>Изменение плановых начислений</w:t>
      </w:r>
      <w:r w:rsidRPr="001E1C30">
        <w:rPr>
          <w:color w:val="auto"/>
          <w:sz w:val="28"/>
          <w:szCs w:val="28"/>
        </w:rPr>
        <w:t>, нажав на кнопку </w:t>
      </w:r>
      <w:r w:rsidRPr="001E1C30">
        <w:rPr>
          <w:rStyle w:val="affffe"/>
          <w:color w:val="auto"/>
          <w:sz w:val="28"/>
          <w:szCs w:val="28"/>
        </w:rPr>
        <w:t>Изменить начисления сотрудников</w:t>
      </w:r>
      <w:r w:rsidRPr="001E1C30">
        <w:rPr>
          <w:color w:val="auto"/>
          <w:sz w:val="28"/>
          <w:szCs w:val="28"/>
        </w:rPr>
        <w:t> под табличной частью. В этом случае документ заполняется полностью автоматически:</w:t>
      </w:r>
    </w:p>
    <w:p w14:paraId="3696C910" w14:textId="77777777" w:rsidR="00157856" w:rsidRPr="001E1C30" w:rsidRDefault="00157856" w:rsidP="00BD4159">
      <w:pPr>
        <w:numPr>
          <w:ilvl w:val="0"/>
          <w:numId w:val="83"/>
        </w:numPr>
        <w:spacing w:before="120" w:after="120"/>
        <w:ind w:left="1208" w:hanging="357"/>
        <w:rPr>
          <w:color w:val="auto"/>
          <w:sz w:val="28"/>
          <w:szCs w:val="28"/>
        </w:rPr>
      </w:pPr>
      <w:r w:rsidRPr="001E1C30">
        <w:rPr>
          <w:color w:val="auto"/>
          <w:sz w:val="28"/>
          <w:szCs w:val="28"/>
        </w:rPr>
        <w:t>заполняется основание (документ, из которого произведен ввод), а также определяется дата изменения в соответствии с месяцем, указанном в документе-основании</w:t>
      </w:r>
    </w:p>
    <w:p w14:paraId="3696C911" w14:textId="77777777" w:rsidR="00157856" w:rsidRPr="001E1C30" w:rsidRDefault="00157856" w:rsidP="00BD4159">
      <w:pPr>
        <w:numPr>
          <w:ilvl w:val="0"/>
          <w:numId w:val="83"/>
        </w:numPr>
        <w:spacing w:before="120" w:after="120"/>
        <w:ind w:left="1208" w:hanging="357"/>
        <w:rPr>
          <w:color w:val="auto"/>
          <w:sz w:val="28"/>
          <w:szCs w:val="28"/>
        </w:rPr>
      </w:pPr>
      <w:r w:rsidRPr="001E1C30">
        <w:rPr>
          <w:color w:val="auto"/>
          <w:sz w:val="28"/>
          <w:szCs w:val="28"/>
        </w:rPr>
        <w:t>заполняются служащие, занимающие измененную позицию, а также значения показателей (согласно документу-основанию) измененных начислений.</w:t>
      </w:r>
    </w:p>
    <w:p w14:paraId="3696C912"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При необходимости состав служащих и размер показателей может быть скорректирован.</w:t>
      </w:r>
    </w:p>
    <w:p w14:paraId="3696C913" w14:textId="77777777" w:rsidR="00157856" w:rsidRPr="001E1C30" w:rsidRDefault="00157856" w:rsidP="008C45F2">
      <w:pPr>
        <w:pStyle w:val="51"/>
        <w:rPr>
          <w:rFonts w:ascii="Times New Roman" w:hAnsi="Times New Roman"/>
        </w:rPr>
      </w:pPr>
      <w:bookmarkStart w:id="586" w:name="zkbu30_dei9"/>
      <w:bookmarkEnd w:id="586"/>
      <w:r w:rsidRPr="001E1C30">
        <w:rPr>
          <w:rFonts w:ascii="Times New Roman" w:hAnsi="Times New Roman"/>
        </w:rPr>
        <w:t>Документ "Изменение штатного расписания"</w:t>
      </w:r>
    </w:p>
    <w:p w14:paraId="3696C914"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Для внесения "локальных" изменений в штатное расписание, не связанных с существенным изменением штатной структуры учреждения, предназначен документ </w:t>
      </w:r>
      <w:r w:rsidRPr="001E1C30">
        <w:rPr>
          <w:rStyle w:val="affffe"/>
          <w:color w:val="auto"/>
          <w:sz w:val="28"/>
          <w:szCs w:val="28"/>
        </w:rPr>
        <w:t>Изменение штатного расписания</w:t>
      </w:r>
      <w:r w:rsidRPr="001E1C30">
        <w:rPr>
          <w:color w:val="auto"/>
          <w:sz w:val="28"/>
          <w:szCs w:val="28"/>
        </w:rPr>
        <w:t> (раздел </w:t>
      </w:r>
      <w:r w:rsidRPr="001E1C30">
        <w:rPr>
          <w:rStyle w:val="affffe"/>
          <w:color w:val="auto"/>
          <w:sz w:val="28"/>
          <w:szCs w:val="28"/>
        </w:rPr>
        <w:t>Кадры</w:t>
      </w:r>
      <w:r w:rsidRPr="001E1C30">
        <w:rPr>
          <w:color w:val="auto"/>
          <w:sz w:val="28"/>
          <w:szCs w:val="28"/>
        </w:rPr>
        <w:t> - </w:t>
      </w:r>
      <w:r w:rsidRPr="001E1C30">
        <w:rPr>
          <w:rStyle w:val="affffe"/>
          <w:color w:val="auto"/>
          <w:sz w:val="28"/>
          <w:szCs w:val="28"/>
        </w:rPr>
        <w:t>Штатное расписание</w:t>
      </w:r>
      <w:r w:rsidRPr="001E1C30">
        <w:rPr>
          <w:color w:val="auto"/>
          <w:sz w:val="28"/>
          <w:szCs w:val="28"/>
        </w:rPr>
        <w:t> - </w:t>
      </w:r>
      <w:r w:rsidRPr="001E1C30">
        <w:rPr>
          <w:rStyle w:val="affffe"/>
          <w:color w:val="auto"/>
          <w:sz w:val="28"/>
          <w:szCs w:val="28"/>
        </w:rPr>
        <w:t>Изменения штатного расписания</w:t>
      </w:r>
      <w:r w:rsidRPr="001E1C30">
        <w:rPr>
          <w:color w:val="auto"/>
          <w:sz w:val="28"/>
          <w:szCs w:val="28"/>
        </w:rPr>
        <w:t> - кнопка </w:t>
      </w:r>
      <w:r w:rsidRPr="001E1C30">
        <w:rPr>
          <w:rStyle w:val="affffe"/>
          <w:color w:val="auto"/>
          <w:sz w:val="28"/>
          <w:szCs w:val="28"/>
        </w:rPr>
        <w:t>Создать</w:t>
      </w:r>
      <w:r w:rsidRPr="001E1C30">
        <w:rPr>
          <w:color w:val="auto"/>
          <w:sz w:val="28"/>
          <w:szCs w:val="28"/>
        </w:rPr>
        <w:t> - </w:t>
      </w:r>
      <w:r w:rsidRPr="001E1C30">
        <w:rPr>
          <w:rStyle w:val="affffe"/>
          <w:color w:val="auto"/>
          <w:sz w:val="28"/>
          <w:szCs w:val="28"/>
        </w:rPr>
        <w:t>Изменение штатного расписания</w:t>
      </w:r>
      <w:r w:rsidRPr="001E1C30">
        <w:rPr>
          <w:color w:val="auto"/>
          <w:sz w:val="28"/>
          <w:szCs w:val="28"/>
        </w:rPr>
        <w:t>). Его удобно использовать для учреждений со сложной структурой (большим количеством подразделений и позиций) при необходимости внести небольшие изменения, например, в состав позиций одного подразделения или условия существующих позиций. В табличной части документа выводятся колонки для всех показателей, которые в настройках расчета зарплаты отмечены как определяющие состав совокупной тарифной ставки (при необходимости изменить видимость колонок можно через табличное меню </w:t>
      </w:r>
      <w:r w:rsidRPr="001E1C30">
        <w:rPr>
          <w:rStyle w:val="affffe"/>
          <w:color w:val="auto"/>
          <w:sz w:val="28"/>
          <w:szCs w:val="28"/>
        </w:rPr>
        <w:t>Еще - Отображаемые показатели</w:t>
      </w:r>
      <w:r w:rsidRPr="001E1C30">
        <w:rPr>
          <w:color w:val="auto"/>
          <w:sz w:val="28"/>
          <w:szCs w:val="28"/>
        </w:rPr>
        <w:t>). В отличие от документа </w:t>
      </w:r>
      <w:r w:rsidRPr="001E1C30">
        <w:rPr>
          <w:rStyle w:val="affffe"/>
          <w:color w:val="auto"/>
          <w:sz w:val="28"/>
          <w:szCs w:val="28"/>
        </w:rPr>
        <w:t>Утверждение штатного расписания</w:t>
      </w:r>
      <w:r w:rsidRPr="001E1C30">
        <w:rPr>
          <w:color w:val="auto"/>
          <w:sz w:val="28"/>
          <w:szCs w:val="28"/>
        </w:rPr>
        <w:t> этим документом можно регистрировать изменения с любого числа месяца, а не только с его начала. В остальном работа с документом </w:t>
      </w:r>
      <w:r w:rsidRPr="001E1C30">
        <w:rPr>
          <w:rStyle w:val="affffe"/>
          <w:color w:val="auto"/>
          <w:sz w:val="28"/>
          <w:szCs w:val="28"/>
        </w:rPr>
        <w:t>Изменение штатного расписания</w:t>
      </w:r>
      <w:r w:rsidRPr="001E1C30">
        <w:rPr>
          <w:color w:val="auto"/>
          <w:sz w:val="28"/>
          <w:szCs w:val="28"/>
        </w:rPr>
        <w:t> не отличается от работы с документом </w:t>
      </w:r>
      <w:r w:rsidRPr="001E1C30">
        <w:rPr>
          <w:rStyle w:val="affffe"/>
          <w:color w:val="auto"/>
          <w:sz w:val="28"/>
          <w:szCs w:val="28"/>
        </w:rPr>
        <w:t>Утверждение штатного расписания</w:t>
      </w:r>
      <w:r w:rsidRPr="001E1C30">
        <w:rPr>
          <w:color w:val="auto"/>
          <w:sz w:val="28"/>
          <w:szCs w:val="28"/>
        </w:rPr>
        <w:t>.</w:t>
      </w:r>
    </w:p>
    <w:p w14:paraId="3696C915" w14:textId="77777777" w:rsidR="00157856" w:rsidRPr="001E1C30" w:rsidRDefault="00157856" w:rsidP="00B93168">
      <w:pPr>
        <w:pStyle w:val="af6"/>
        <w:spacing w:before="120" w:after="120"/>
        <w:ind w:firstLine="851"/>
        <w:rPr>
          <w:color w:val="auto"/>
          <w:sz w:val="28"/>
          <w:szCs w:val="28"/>
        </w:rPr>
      </w:pPr>
      <w:r w:rsidRPr="001E1C30">
        <w:rPr>
          <w:color w:val="auto"/>
          <w:sz w:val="28"/>
          <w:szCs w:val="28"/>
        </w:rPr>
        <w:t>В справочнике </w:t>
      </w:r>
      <w:r w:rsidRPr="001E1C30">
        <w:rPr>
          <w:b/>
          <w:bCs/>
          <w:color w:val="auto"/>
          <w:sz w:val="28"/>
          <w:szCs w:val="28"/>
        </w:rPr>
        <w:t>Штатное расписание</w:t>
      </w:r>
      <w:r w:rsidRPr="001E1C30">
        <w:rPr>
          <w:color w:val="auto"/>
          <w:sz w:val="28"/>
          <w:szCs w:val="28"/>
        </w:rPr>
        <w:t> по ссылке </w:t>
      </w:r>
      <w:r w:rsidRPr="001E1C30">
        <w:rPr>
          <w:b/>
          <w:bCs/>
          <w:color w:val="auto"/>
          <w:sz w:val="28"/>
          <w:szCs w:val="28"/>
        </w:rPr>
        <w:t>Изменить текущее штатное расписание</w:t>
      </w:r>
      <w:r w:rsidRPr="001E1C30">
        <w:rPr>
          <w:color w:val="auto"/>
          <w:sz w:val="28"/>
          <w:szCs w:val="28"/>
        </w:rPr>
        <w:t> открывается документ</w:t>
      </w:r>
      <w:r w:rsidR="004850CD" w:rsidRPr="001E1C30">
        <w:rPr>
          <w:color w:val="auto"/>
          <w:sz w:val="28"/>
          <w:szCs w:val="28"/>
        </w:rPr>
        <w:t xml:space="preserve"> </w:t>
      </w:r>
      <w:r w:rsidRPr="001E1C30">
        <w:rPr>
          <w:b/>
          <w:bCs/>
          <w:color w:val="auto"/>
          <w:sz w:val="28"/>
          <w:szCs w:val="28"/>
        </w:rPr>
        <w:t>Изменение штатного расписания</w:t>
      </w:r>
      <w:r w:rsidRPr="001E1C30">
        <w:rPr>
          <w:color w:val="auto"/>
          <w:sz w:val="28"/>
          <w:szCs w:val="28"/>
        </w:rPr>
        <w:t>. По кнопке </w:t>
      </w:r>
      <w:r w:rsidRPr="001E1C30">
        <w:rPr>
          <w:b/>
          <w:bCs/>
          <w:color w:val="auto"/>
          <w:sz w:val="28"/>
          <w:szCs w:val="28"/>
        </w:rPr>
        <w:t>Добавить</w:t>
      </w:r>
      <w:r w:rsidRPr="001E1C30">
        <w:rPr>
          <w:color w:val="auto"/>
          <w:sz w:val="28"/>
          <w:szCs w:val="28"/>
        </w:rPr>
        <w:t> вводятся новые позиции штатного расписания, при этом необходимо заполнить карточку </w:t>
      </w:r>
      <w:r w:rsidRPr="001E1C30">
        <w:rPr>
          <w:b/>
          <w:bCs/>
          <w:color w:val="auto"/>
          <w:sz w:val="28"/>
          <w:szCs w:val="28"/>
        </w:rPr>
        <w:t>Позиция штатного расписания</w:t>
      </w:r>
      <w:r w:rsidRPr="001E1C30">
        <w:rPr>
          <w:color w:val="auto"/>
          <w:sz w:val="28"/>
          <w:szCs w:val="28"/>
        </w:rPr>
        <w:t> (указать подразделение, должность, количество ставок, состав и размер начислений, график работы и т.д.).</w:t>
      </w:r>
    </w:p>
    <w:p w14:paraId="3696C916" w14:textId="77777777" w:rsidR="00FC6FB4" w:rsidRPr="001E1C30" w:rsidRDefault="002D355A" w:rsidP="00FC6FB4">
      <w:pPr>
        <w:pStyle w:val="af6"/>
        <w:keepNext/>
        <w:spacing w:after="240"/>
        <w:ind w:right="100"/>
      </w:pPr>
      <w:r w:rsidRPr="001E1C30">
        <w:rPr>
          <w:noProof/>
          <w:color w:val="auto"/>
          <w:sz w:val="28"/>
          <w:szCs w:val="28"/>
        </w:rPr>
        <w:drawing>
          <wp:inline distT="0" distB="0" distL="0" distR="0" wp14:anchorId="3696D6AF" wp14:editId="3696D6B0">
            <wp:extent cx="6115050" cy="262890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3696C917" w14:textId="175EDE25" w:rsidR="007E769F" w:rsidRPr="001E1C30" w:rsidRDefault="00FC6FB4" w:rsidP="007D0CAD">
      <w:pPr>
        <w:pStyle w:val="affc"/>
      </w:pPr>
      <w:bookmarkStart w:id="587" w:name="_Toc4881488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144</w:t>
      </w:r>
      <w:r w:rsidR="00DA2BAB">
        <w:rPr>
          <w:noProof/>
        </w:rPr>
        <w:fldChar w:fldCharType="end"/>
      </w:r>
      <w:r w:rsidR="00F64893" w:rsidRPr="001E1C30">
        <w:t xml:space="preserve"> - </w:t>
      </w:r>
      <w:r w:rsidR="00E95DAC" w:rsidRPr="001E1C30">
        <w:t>Элементы уп</w:t>
      </w:r>
      <w:r w:rsidR="00F64893" w:rsidRPr="001E1C30">
        <w:t xml:space="preserve">равления позициями в документе </w:t>
      </w:r>
      <w:r w:rsidR="00E95DAC" w:rsidRPr="001E1C30">
        <w:t>Изменение штатного расписания</w:t>
      </w:r>
      <w:bookmarkEnd w:id="587"/>
    </w:p>
    <w:p w14:paraId="3696C918" w14:textId="77777777" w:rsidR="00157856" w:rsidRPr="001E1C30" w:rsidRDefault="00157856" w:rsidP="004D7090">
      <w:pPr>
        <w:pStyle w:val="af6"/>
        <w:spacing w:before="120" w:after="120"/>
        <w:ind w:firstLine="851"/>
        <w:rPr>
          <w:color w:val="auto"/>
          <w:sz w:val="28"/>
          <w:szCs w:val="28"/>
        </w:rPr>
      </w:pPr>
      <w:r w:rsidRPr="001E1C30">
        <w:rPr>
          <w:color w:val="auto"/>
          <w:sz w:val="28"/>
          <w:szCs w:val="28"/>
        </w:rPr>
        <w:t>Если необходимо вывести штатную единицу из штатного расписания, то нужно нажать на кнопку </w:t>
      </w:r>
      <w:r w:rsidRPr="001E1C30">
        <w:rPr>
          <w:b/>
          <w:bCs/>
          <w:color w:val="auto"/>
          <w:sz w:val="28"/>
          <w:szCs w:val="28"/>
        </w:rPr>
        <w:t>Закрыть позицию</w:t>
      </w:r>
      <w:r w:rsidRPr="001E1C30">
        <w:rPr>
          <w:color w:val="auto"/>
          <w:sz w:val="28"/>
          <w:szCs w:val="28"/>
        </w:rPr>
        <w:t>, после чего появится справочник </w:t>
      </w:r>
      <w:r w:rsidRPr="001E1C30">
        <w:rPr>
          <w:b/>
          <w:bCs/>
          <w:color w:val="auto"/>
          <w:sz w:val="28"/>
          <w:szCs w:val="28"/>
        </w:rPr>
        <w:t>Штатное расписание</w:t>
      </w:r>
      <w:r w:rsidRPr="001E1C30">
        <w:rPr>
          <w:color w:val="auto"/>
          <w:sz w:val="28"/>
          <w:szCs w:val="28"/>
        </w:rPr>
        <w:t>, в котором надо выбрать нужную штатную позицию.</w:t>
      </w:r>
    </w:p>
    <w:p w14:paraId="3696C919" w14:textId="77777777" w:rsidR="00157856" w:rsidRPr="001E1C30" w:rsidRDefault="00157856" w:rsidP="004D7090">
      <w:pPr>
        <w:pStyle w:val="af6"/>
        <w:spacing w:before="120" w:after="120"/>
        <w:ind w:firstLine="851"/>
        <w:rPr>
          <w:color w:val="auto"/>
          <w:sz w:val="28"/>
          <w:szCs w:val="28"/>
        </w:rPr>
      </w:pPr>
      <w:r w:rsidRPr="001E1C30">
        <w:rPr>
          <w:color w:val="auto"/>
          <w:sz w:val="28"/>
          <w:szCs w:val="28"/>
        </w:rPr>
        <w:t>Для изменения позиции штатного расписания нужно нажать на кнопку </w:t>
      </w:r>
      <w:r w:rsidRPr="001E1C30">
        <w:rPr>
          <w:b/>
          <w:bCs/>
          <w:color w:val="auto"/>
          <w:sz w:val="28"/>
          <w:szCs w:val="28"/>
        </w:rPr>
        <w:t>Изменить позицию</w:t>
      </w:r>
      <w:r w:rsidRPr="001E1C30">
        <w:rPr>
          <w:color w:val="auto"/>
          <w:sz w:val="28"/>
          <w:szCs w:val="28"/>
        </w:rPr>
        <w:t>, после чего появится справочник </w:t>
      </w:r>
      <w:r w:rsidRPr="001E1C30">
        <w:rPr>
          <w:b/>
          <w:bCs/>
          <w:color w:val="auto"/>
          <w:sz w:val="28"/>
          <w:szCs w:val="28"/>
        </w:rPr>
        <w:t>Штатное расписание</w:t>
      </w:r>
      <w:r w:rsidRPr="001E1C30">
        <w:rPr>
          <w:color w:val="auto"/>
          <w:sz w:val="28"/>
          <w:szCs w:val="28"/>
        </w:rPr>
        <w:t>, в котором надо выбрать нужную штатную позицию. Затем необходимо зайти в карточку позиции и изменить необходимые показатели.</w:t>
      </w:r>
    </w:p>
    <w:p w14:paraId="3696C91A" w14:textId="77777777" w:rsidR="00157856" w:rsidRPr="001E1C30" w:rsidRDefault="00157856" w:rsidP="004D7090">
      <w:pPr>
        <w:pStyle w:val="af6"/>
        <w:spacing w:before="120" w:after="120"/>
        <w:ind w:firstLine="851"/>
        <w:rPr>
          <w:color w:val="auto"/>
          <w:sz w:val="28"/>
          <w:szCs w:val="28"/>
        </w:rPr>
      </w:pPr>
      <w:r w:rsidRPr="001E1C30">
        <w:rPr>
          <w:color w:val="auto"/>
          <w:sz w:val="28"/>
          <w:szCs w:val="28"/>
        </w:rPr>
        <w:t>По кнопке </w:t>
      </w:r>
      <w:r w:rsidRPr="001E1C30">
        <w:rPr>
          <w:rStyle w:val="affffe"/>
          <w:color w:val="auto"/>
          <w:sz w:val="28"/>
          <w:szCs w:val="28"/>
        </w:rPr>
        <w:t>Приказ о внесении изменений</w:t>
      </w:r>
      <w:r w:rsidRPr="001E1C30">
        <w:rPr>
          <w:color w:val="auto"/>
          <w:sz w:val="28"/>
          <w:szCs w:val="28"/>
        </w:rPr>
        <w:t> из документа можно сформировать печатную форму приказа о внесении изменений в штатное расписание.</w:t>
      </w:r>
    </w:p>
    <w:p w14:paraId="3696C91B" w14:textId="77777777" w:rsidR="00157856" w:rsidRPr="001E1C30" w:rsidRDefault="00157856" w:rsidP="004D7090">
      <w:pPr>
        <w:pStyle w:val="af6"/>
        <w:spacing w:before="120" w:after="120"/>
        <w:ind w:firstLine="851"/>
        <w:rPr>
          <w:color w:val="auto"/>
          <w:sz w:val="28"/>
          <w:szCs w:val="28"/>
        </w:rPr>
      </w:pPr>
      <w:r w:rsidRPr="001E1C30">
        <w:rPr>
          <w:color w:val="auto"/>
          <w:sz w:val="28"/>
          <w:szCs w:val="28"/>
        </w:rPr>
        <w:t>По ссылке </w:t>
      </w:r>
      <w:r w:rsidRPr="001E1C30">
        <w:rPr>
          <w:b/>
          <w:bCs/>
          <w:color w:val="auto"/>
          <w:sz w:val="28"/>
          <w:szCs w:val="28"/>
        </w:rPr>
        <w:t>Документы изменившие штатное расписание</w:t>
      </w:r>
      <w:r w:rsidRPr="001E1C30">
        <w:rPr>
          <w:color w:val="auto"/>
          <w:sz w:val="28"/>
          <w:szCs w:val="28"/>
        </w:rPr>
        <w:t> в справочнике </w:t>
      </w:r>
      <w:r w:rsidRPr="001E1C30">
        <w:rPr>
          <w:b/>
          <w:bCs/>
          <w:color w:val="auto"/>
          <w:sz w:val="28"/>
          <w:szCs w:val="28"/>
        </w:rPr>
        <w:t>Штатное расписание</w:t>
      </w:r>
      <w:r w:rsidRPr="001E1C30">
        <w:rPr>
          <w:color w:val="auto"/>
          <w:sz w:val="28"/>
          <w:szCs w:val="28"/>
        </w:rPr>
        <w:t> можно посмотреть все документы, касающиеся штатного ра</w:t>
      </w:r>
      <w:r w:rsidR="00DB4971" w:rsidRPr="001E1C30">
        <w:rPr>
          <w:color w:val="auto"/>
          <w:sz w:val="28"/>
          <w:szCs w:val="28"/>
        </w:rPr>
        <w:t>списания конкретного учреждения.</w:t>
      </w:r>
    </w:p>
    <w:p w14:paraId="3696C91C" w14:textId="77777777" w:rsidR="007E769F" w:rsidRPr="001E1C30" w:rsidRDefault="00DB6D5B" w:rsidP="008C45F2">
      <w:pPr>
        <w:pStyle w:val="51"/>
        <w:rPr>
          <w:rFonts w:ascii="Times New Roman" w:hAnsi="Times New Roman"/>
          <w:lang w:val="ru-RU"/>
        </w:rPr>
      </w:pPr>
      <w:r w:rsidRPr="001E1C30">
        <w:rPr>
          <w:rFonts w:ascii="Times New Roman" w:hAnsi="Times New Roman"/>
        </w:rPr>
        <w:t>Регистрация индексации зарабо</w:t>
      </w:r>
      <w:r w:rsidR="009643BE" w:rsidRPr="001E1C30">
        <w:rPr>
          <w:rFonts w:ascii="Times New Roman" w:hAnsi="Times New Roman"/>
        </w:rPr>
        <w:t>тка</w:t>
      </w:r>
    </w:p>
    <w:p w14:paraId="3696C91D" w14:textId="77777777" w:rsidR="007E769F" w:rsidRPr="001E1C30" w:rsidRDefault="007E769F" w:rsidP="004D7090">
      <w:pPr>
        <w:pStyle w:val="af6"/>
        <w:spacing w:before="120" w:after="120"/>
        <w:ind w:firstLine="851"/>
        <w:rPr>
          <w:color w:val="auto"/>
          <w:sz w:val="28"/>
          <w:szCs w:val="28"/>
        </w:rPr>
      </w:pPr>
      <w:r w:rsidRPr="001E1C30">
        <w:rPr>
          <w:color w:val="auto"/>
          <w:sz w:val="28"/>
          <w:szCs w:val="28"/>
        </w:rPr>
        <w:t>Возможность отражения индексации денежного содержания служащих становится доступна, если помимо ведения истории изменений штатного расписания в настройках расчета зарплаты (раздел </w:t>
      </w:r>
      <w:r w:rsidRPr="001E1C30">
        <w:rPr>
          <w:rStyle w:val="affffe"/>
          <w:color w:val="auto"/>
          <w:sz w:val="28"/>
          <w:szCs w:val="28"/>
        </w:rPr>
        <w:t>Настройка - Расчет зарплаты</w:t>
      </w:r>
      <w:r w:rsidRPr="001E1C30">
        <w:rPr>
          <w:color w:val="auto"/>
          <w:sz w:val="28"/>
          <w:szCs w:val="28"/>
        </w:rPr>
        <w:t>) установлен флажок </w:t>
      </w:r>
      <w:r w:rsidRPr="001E1C30">
        <w:rPr>
          <w:rStyle w:val="affffe"/>
          <w:color w:val="auto"/>
          <w:sz w:val="28"/>
          <w:szCs w:val="28"/>
        </w:rPr>
        <w:t>Выполняется индексация заработка сотрудников</w:t>
      </w:r>
      <w:r w:rsidRPr="001E1C30">
        <w:rPr>
          <w:color w:val="auto"/>
          <w:sz w:val="28"/>
          <w:szCs w:val="28"/>
        </w:rPr>
        <w:t>.</w:t>
      </w:r>
    </w:p>
    <w:p w14:paraId="3696C91E"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 xml:space="preserve">Регистрация индексации заработка - комплексная задача, для решения которой в </w:t>
      </w:r>
      <w:r w:rsidR="00273DFF" w:rsidRPr="001E1C30">
        <w:rPr>
          <w:color w:val="auto"/>
          <w:sz w:val="28"/>
          <w:szCs w:val="28"/>
        </w:rPr>
        <w:t>подсистем</w:t>
      </w:r>
      <w:r w:rsidRPr="001E1C30">
        <w:rPr>
          <w:color w:val="auto"/>
          <w:sz w:val="28"/>
          <w:szCs w:val="28"/>
        </w:rPr>
        <w:t>е необходимо:</w:t>
      </w:r>
    </w:p>
    <w:p w14:paraId="3696C91F" w14:textId="77777777" w:rsidR="00DB6D5B" w:rsidRPr="001E1C30" w:rsidRDefault="00DB6D5B" w:rsidP="00BD4159">
      <w:pPr>
        <w:numPr>
          <w:ilvl w:val="0"/>
          <w:numId w:val="84"/>
        </w:numPr>
        <w:spacing w:before="120" w:after="120"/>
        <w:ind w:left="1208" w:hanging="357"/>
        <w:rPr>
          <w:color w:val="auto"/>
          <w:sz w:val="28"/>
          <w:szCs w:val="28"/>
        </w:rPr>
      </w:pPr>
      <w:r w:rsidRPr="001E1C30">
        <w:rPr>
          <w:color w:val="auto"/>
          <w:sz w:val="28"/>
          <w:szCs w:val="28"/>
        </w:rPr>
        <w:t>зарегистрировать изменения должностных окладов в штатном расписании;</w:t>
      </w:r>
    </w:p>
    <w:p w14:paraId="3696C920" w14:textId="77777777" w:rsidR="00DB6D5B" w:rsidRPr="001E1C30" w:rsidRDefault="00DB6D5B" w:rsidP="00BD4159">
      <w:pPr>
        <w:numPr>
          <w:ilvl w:val="0"/>
          <w:numId w:val="84"/>
        </w:numPr>
        <w:spacing w:before="120" w:after="120"/>
        <w:ind w:left="1208" w:hanging="357"/>
        <w:rPr>
          <w:color w:val="auto"/>
          <w:sz w:val="28"/>
          <w:szCs w:val="28"/>
        </w:rPr>
      </w:pPr>
      <w:r w:rsidRPr="001E1C30">
        <w:rPr>
          <w:color w:val="auto"/>
          <w:sz w:val="28"/>
          <w:szCs w:val="28"/>
        </w:rPr>
        <w:t>зарегистрировать повышение должностных и окладов за классны</w:t>
      </w:r>
      <w:r w:rsidR="009643BE" w:rsidRPr="001E1C30">
        <w:rPr>
          <w:color w:val="auto"/>
          <w:sz w:val="28"/>
          <w:szCs w:val="28"/>
        </w:rPr>
        <w:t>е</w:t>
      </w:r>
      <w:r w:rsidRPr="001E1C30">
        <w:rPr>
          <w:color w:val="auto"/>
          <w:sz w:val="28"/>
          <w:szCs w:val="28"/>
        </w:rPr>
        <w:t xml:space="preserve"> чин</w:t>
      </w:r>
      <w:r w:rsidR="009643BE" w:rsidRPr="001E1C30">
        <w:rPr>
          <w:color w:val="auto"/>
          <w:sz w:val="28"/>
          <w:szCs w:val="28"/>
        </w:rPr>
        <w:t>ы</w:t>
      </w:r>
      <w:r w:rsidRPr="001E1C30">
        <w:rPr>
          <w:color w:val="auto"/>
          <w:sz w:val="28"/>
          <w:szCs w:val="28"/>
        </w:rPr>
        <w:t xml:space="preserve"> госслужащих для служащих (чтобы со дня повышения зарплата начислялась, исходя из новых размеров должностных окладов);</w:t>
      </w:r>
    </w:p>
    <w:p w14:paraId="3696C921" w14:textId="77777777" w:rsidR="00DB6D5B" w:rsidRPr="001E1C30" w:rsidRDefault="00DB6D5B" w:rsidP="00BD4159">
      <w:pPr>
        <w:numPr>
          <w:ilvl w:val="0"/>
          <w:numId w:val="84"/>
        </w:numPr>
        <w:spacing w:before="120" w:after="120"/>
        <w:ind w:left="1208" w:hanging="357"/>
        <w:rPr>
          <w:color w:val="auto"/>
          <w:sz w:val="28"/>
          <w:szCs w:val="28"/>
        </w:rPr>
      </w:pPr>
      <w:r w:rsidRPr="001E1C30">
        <w:rPr>
          <w:color w:val="auto"/>
          <w:sz w:val="28"/>
          <w:szCs w:val="28"/>
        </w:rPr>
        <w:t>зарегистрировать коэффициенты индексации заработка для служащих (чтобы индексация учитывалась при расчете денежного содержания).</w:t>
      </w:r>
    </w:p>
    <w:p w14:paraId="3696C922"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 xml:space="preserve">Индексация заработка в </w:t>
      </w:r>
      <w:r w:rsidR="00273DFF" w:rsidRPr="001E1C30">
        <w:rPr>
          <w:color w:val="auto"/>
          <w:sz w:val="28"/>
          <w:szCs w:val="28"/>
        </w:rPr>
        <w:t>подсистем</w:t>
      </w:r>
      <w:r w:rsidRPr="001E1C30">
        <w:rPr>
          <w:color w:val="auto"/>
          <w:sz w:val="28"/>
          <w:szCs w:val="28"/>
        </w:rPr>
        <w:t>е выполняется в 2 этапа:</w:t>
      </w:r>
    </w:p>
    <w:p w14:paraId="3696C923" w14:textId="77777777" w:rsidR="00DB6D5B" w:rsidRPr="001E1C30" w:rsidRDefault="00DB6D5B" w:rsidP="00BD4159">
      <w:pPr>
        <w:numPr>
          <w:ilvl w:val="0"/>
          <w:numId w:val="85"/>
        </w:numPr>
        <w:spacing w:before="120" w:after="120"/>
        <w:ind w:left="1208" w:hanging="357"/>
        <w:rPr>
          <w:color w:val="auto"/>
          <w:sz w:val="28"/>
          <w:szCs w:val="28"/>
        </w:rPr>
      </w:pPr>
      <w:r w:rsidRPr="001E1C30">
        <w:rPr>
          <w:color w:val="auto"/>
          <w:sz w:val="28"/>
          <w:szCs w:val="28"/>
        </w:rPr>
        <w:t>Повышение должностных окладов штатного расписания - для регистрации повышения размеров должностных окладов в штатном расписании;</w:t>
      </w:r>
    </w:p>
    <w:p w14:paraId="3696C924" w14:textId="77777777" w:rsidR="00DB6D5B" w:rsidRPr="001E1C30" w:rsidRDefault="00DB6D5B" w:rsidP="00BD4159">
      <w:pPr>
        <w:numPr>
          <w:ilvl w:val="0"/>
          <w:numId w:val="85"/>
        </w:numPr>
        <w:spacing w:before="120" w:after="120"/>
        <w:ind w:left="1208" w:hanging="357"/>
        <w:rPr>
          <w:color w:val="auto"/>
          <w:sz w:val="28"/>
          <w:szCs w:val="28"/>
        </w:rPr>
      </w:pPr>
      <w:r w:rsidRPr="001E1C30">
        <w:rPr>
          <w:color w:val="auto"/>
          <w:sz w:val="28"/>
          <w:szCs w:val="28"/>
        </w:rPr>
        <w:t>Повышение должностных окладов служащих - для регистрации повышения размеров должностных окладов служащих учреждения.</w:t>
      </w:r>
    </w:p>
    <w:p w14:paraId="3696C925" w14:textId="77777777" w:rsidR="007E769F" w:rsidRPr="001E1C30" w:rsidRDefault="007E769F" w:rsidP="004D7090">
      <w:pPr>
        <w:pStyle w:val="af6"/>
        <w:spacing w:before="120" w:after="120"/>
        <w:ind w:firstLine="851"/>
        <w:rPr>
          <w:color w:val="auto"/>
          <w:sz w:val="28"/>
          <w:szCs w:val="28"/>
        </w:rPr>
      </w:pPr>
      <w:r w:rsidRPr="001E1C30">
        <w:rPr>
          <w:color w:val="auto"/>
          <w:sz w:val="28"/>
          <w:szCs w:val="28"/>
        </w:rPr>
        <w:t>В справочнике </w:t>
      </w:r>
      <w:r w:rsidRPr="001E1C30">
        <w:rPr>
          <w:rStyle w:val="affffe"/>
          <w:color w:val="auto"/>
          <w:sz w:val="28"/>
          <w:szCs w:val="28"/>
        </w:rPr>
        <w:t>Штатное расписание</w:t>
      </w:r>
      <w:r w:rsidRPr="001E1C30">
        <w:rPr>
          <w:color w:val="auto"/>
          <w:sz w:val="28"/>
          <w:szCs w:val="28"/>
        </w:rPr>
        <w:t> (раздел </w:t>
      </w:r>
      <w:r w:rsidRPr="001E1C30">
        <w:rPr>
          <w:rStyle w:val="affffe"/>
          <w:color w:val="auto"/>
          <w:sz w:val="28"/>
          <w:szCs w:val="28"/>
        </w:rPr>
        <w:t>Кадры - Штатное расписание - Штатное расписание</w:t>
      </w:r>
      <w:r w:rsidRPr="001E1C30">
        <w:rPr>
          <w:color w:val="auto"/>
          <w:sz w:val="28"/>
          <w:szCs w:val="28"/>
        </w:rPr>
        <w:t>) нужно нажать на ссылку </w:t>
      </w:r>
      <w:r w:rsidRPr="001E1C30">
        <w:rPr>
          <w:rStyle w:val="affffe"/>
          <w:color w:val="auto"/>
          <w:sz w:val="28"/>
          <w:szCs w:val="28"/>
        </w:rPr>
        <w:t>Изменить текущее штатное расписание</w:t>
      </w:r>
      <w:r w:rsidRPr="001E1C30">
        <w:rPr>
          <w:color w:val="auto"/>
          <w:sz w:val="28"/>
          <w:szCs w:val="28"/>
        </w:rPr>
        <w:t>. При этом откроется документ </w:t>
      </w:r>
      <w:r w:rsidRPr="001E1C30">
        <w:rPr>
          <w:rStyle w:val="affffe"/>
          <w:color w:val="auto"/>
          <w:sz w:val="28"/>
          <w:szCs w:val="28"/>
        </w:rPr>
        <w:t>Изменение штатного расписания</w:t>
      </w:r>
      <w:r w:rsidRPr="001E1C30">
        <w:rPr>
          <w:color w:val="auto"/>
          <w:sz w:val="28"/>
          <w:szCs w:val="28"/>
        </w:rPr>
        <w:t>. Для подбора в табличную часть индексируемых позиций необходимо нажать на кнопку </w:t>
      </w:r>
      <w:r w:rsidRPr="001E1C30">
        <w:rPr>
          <w:rStyle w:val="affffe"/>
          <w:color w:val="auto"/>
          <w:sz w:val="28"/>
          <w:szCs w:val="28"/>
        </w:rPr>
        <w:t>Изменить позицию</w:t>
      </w:r>
      <w:r w:rsidRPr="001E1C30">
        <w:rPr>
          <w:color w:val="auto"/>
          <w:sz w:val="28"/>
          <w:szCs w:val="28"/>
        </w:rPr>
        <w:t> и в открывшейся форме выбрать необходимые позиции (для выделения сразу всех позиций штатного расписания нужно нажать на клавиатуре комбинацию клавиш Ctrl + A). Далее по кнопке </w:t>
      </w:r>
      <w:r w:rsidRPr="001E1C30">
        <w:rPr>
          <w:rStyle w:val="affffe"/>
          <w:color w:val="auto"/>
          <w:sz w:val="28"/>
          <w:szCs w:val="28"/>
        </w:rPr>
        <w:t>Заполнить показатели</w:t>
      </w:r>
      <w:r w:rsidRPr="001E1C30">
        <w:rPr>
          <w:color w:val="auto"/>
          <w:sz w:val="28"/>
          <w:szCs w:val="28"/>
        </w:rPr>
        <w:t> указываются показатели, значения которых требуется проиндексировать путем их умножения на коэффициент индексации.</w:t>
      </w:r>
    </w:p>
    <w:p w14:paraId="3696C926" w14:textId="77777777" w:rsidR="00FC6FB4" w:rsidRPr="001E1C30" w:rsidRDefault="002D355A" w:rsidP="00FC6FB4">
      <w:pPr>
        <w:pStyle w:val="af6"/>
        <w:keepNext/>
        <w:spacing w:after="240"/>
        <w:ind w:right="100"/>
        <w:jc w:val="center"/>
      </w:pPr>
      <w:r w:rsidRPr="001E1C30">
        <w:rPr>
          <w:noProof/>
          <w:color w:val="auto"/>
          <w:sz w:val="28"/>
          <w:szCs w:val="28"/>
        </w:rPr>
        <w:drawing>
          <wp:inline distT="0" distB="0" distL="0" distR="0" wp14:anchorId="3696D6B1" wp14:editId="3696D6B2">
            <wp:extent cx="6115050" cy="383857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15050" cy="3838575"/>
                    </a:xfrm>
                    <a:prstGeom prst="rect">
                      <a:avLst/>
                    </a:prstGeom>
                    <a:noFill/>
                    <a:ln>
                      <a:noFill/>
                    </a:ln>
                  </pic:spPr>
                </pic:pic>
              </a:graphicData>
            </a:graphic>
          </wp:inline>
        </w:drawing>
      </w:r>
    </w:p>
    <w:p w14:paraId="3696C927" w14:textId="4E4D019B" w:rsidR="007E769F" w:rsidRPr="001E1C30" w:rsidRDefault="00FC6FB4" w:rsidP="007D0CAD">
      <w:pPr>
        <w:pStyle w:val="affc"/>
      </w:pPr>
      <w:bookmarkStart w:id="588" w:name="_Toc4881488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145</w:t>
      </w:r>
      <w:r w:rsidR="00DA2BAB">
        <w:rPr>
          <w:noProof/>
        </w:rPr>
        <w:fldChar w:fldCharType="end"/>
      </w:r>
      <w:r w:rsidR="00F64893" w:rsidRPr="001E1C30">
        <w:t xml:space="preserve"> - </w:t>
      </w:r>
      <w:r w:rsidR="00C65A9A" w:rsidRPr="001E1C30">
        <w:t>Заполнение показателей</w:t>
      </w:r>
      <w:bookmarkEnd w:id="588"/>
    </w:p>
    <w:p w14:paraId="3696C928" w14:textId="77777777" w:rsidR="007E769F" w:rsidRPr="001E1C30" w:rsidRDefault="007E769F" w:rsidP="004D7090">
      <w:pPr>
        <w:pStyle w:val="af6"/>
        <w:spacing w:before="120" w:after="120"/>
        <w:ind w:firstLine="851"/>
        <w:rPr>
          <w:color w:val="auto"/>
          <w:sz w:val="28"/>
          <w:szCs w:val="28"/>
        </w:rPr>
      </w:pPr>
      <w:r w:rsidRPr="001E1C30">
        <w:rPr>
          <w:color w:val="auto"/>
          <w:sz w:val="28"/>
          <w:szCs w:val="28"/>
        </w:rPr>
        <w:t>После отражения индексации на штатном расписании нужно отразить эту индексацию на плановых начислениях служащих, занимающих позиции с проиндексированным денежным содержанием. В противном случае индексация не коснется фактического денежного содержания служащих. Для этого следует создать документ </w:t>
      </w:r>
      <w:r w:rsidRPr="001E1C30">
        <w:rPr>
          <w:rStyle w:val="affffe"/>
          <w:color w:val="auto"/>
          <w:sz w:val="28"/>
          <w:szCs w:val="28"/>
        </w:rPr>
        <w:t>Изменение плановых начислений</w:t>
      </w:r>
      <w:r w:rsidRPr="001E1C30">
        <w:rPr>
          <w:color w:val="auto"/>
          <w:sz w:val="28"/>
          <w:szCs w:val="28"/>
        </w:rPr>
        <w:t> с помощью кнопки </w:t>
      </w:r>
      <w:r w:rsidRPr="001E1C30">
        <w:rPr>
          <w:rStyle w:val="affffe"/>
          <w:color w:val="auto"/>
          <w:sz w:val="28"/>
          <w:szCs w:val="28"/>
        </w:rPr>
        <w:t>Изменить начисления сотрудников</w:t>
      </w:r>
      <w:r w:rsidRPr="001E1C30">
        <w:rPr>
          <w:color w:val="auto"/>
          <w:sz w:val="28"/>
          <w:szCs w:val="28"/>
        </w:rPr>
        <w:t> под табличной частью документа </w:t>
      </w:r>
      <w:r w:rsidRPr="001E1C30">
        <w:rPr>
          <w:rStyle w:val="affffe"/>
          <w:color w:val="auto"/>
          <w:sz w:val="28"/>
          <w:szCs w:val="28"/>
        </w:rPr>
        <w:t>Изменение штатного расписания</w:t>
      </w:r>
      <w:r w:rsidRPr="001E1C30">
        <w:rPr>
          <w:color w:val="auto"/>
          <w:sz w:val="28"/>
          <w:szCs w:val="28"/>
        </w:rPr>
        <w:t>. Он автоматически заполнится согласно текущей расстановке служащих на указанных в документе позициях и будет по умолчанию установлен флажок </w:t>
      </w:r>
      <w:r w:rsidRPr="001E1C30">
        <w:rPr>
          <w:rStyle w:val="affffe"/>
          <w:color w:val="auto"/>
          <w:sz w:val="28"/>
          <w:szCs w:val="28"/>
        </w:rPr>
        <w:t>Учитывать как индексацию заработка</w:t>
      </w:r>
      <w:r w:rsidRPr="001E1C30">
        <w:rPr>
          <w:color w:val="auto"/>
          <w:sz w:val="28"/>
          <w:szCs w:val="28"/>
        </w:rPr>
        <w:t>.</w:t>
      </w:r>
    </w:p>
    <w:p w14:paraId="3696C929" w14:textId="77777777" w:rsidR="00FC6FB4" w:rsidRPr="001E1C30" w:rsidRDefault="002D355A" w:rsidP="00FC6FB4">
      <w:pPr>
        <w:pStyle w:val="af6"/>
        <w:keepNext/>
        <w:spacing w:after="240"/>
        <w:ind w:left="160" w:right="100"/>
      </w:pPr>
      <w:r w:rsidRPr="001E1C30">
        <w:rPr>
          <w:noProof/>
          <w:color w:val="auto"/>
          <w:sz w:val="28"/>
          <w:szCs w:val="28"/>
        </w:rPr>
        <w:drawing>
          <wp:inline distT="0" distB="0" distL="0" distR="0" wp14:anchorId="3696D6B3" wp14:editId="3696D6B4">
            <wp:extent cx="6115050" cy="35433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3696C92A" w14:textId="2FE0F79A" w:rsidR="00DB6D5B" w:rsidRPr="001E1C30" w:rsidRDefault="00FC6FB4" w:rsidP="007D0CAD">
      <w:pPr>
        <w:pStyle w:val="affc"/>
      </w:pPr>
      <w:bookmarkStart w:id="589" w:name="_Toc4881488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146</w:t>
      </w:r>
      <w:r w:rsidR="00DA2BAB">
        <w:rPr>
          <w:noProof/>
        </w:rPr>
        <w:fldChar w:fldCharType="end"/>
      </w:r>
      <w:r w:rsidR="00F64893" w:rsidRPr="001E1C30">
        <w:t xml:space="preserve"> - </w:t>
      </w:r>
      <w:r w:rsidR="00FD2F91" w:rsidRPr="001E1C30">
        <w:t>Изменение плановых начислений</w:t>
      </w:r>
      <w:bookmarkEnd w:id="589"/>
    </w:p>
    <w:p w14:paraId="3696C92B"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Документ автоматически заполнится согласно текущей расстановке служащих на указанных в документе </w:t>
      </w:r>
      <w:r w:rsidRPr="001E1C30">
        <w:rPr>
          <w:rStyle w:val="affffe"/>
          <w:color w:val="auto"/>
          <w:sz w:val="28"/>
          <w:szCs w:val="28"/>
        </w:rPr>
        <w:t>Изменение штатного расписания</w:t>
      </w:r>
      <w:r w:rsidRPr="001E1C30">
        <w:rPr>
          <w:color w:val="auto"/>
          <w:sz w:val="28"/>
          <w:szCs w:val="28"/>
        </w:rPr>
        <w:t> позициях. Таким образом, производимую в учреждении индексацию рекомендуется сначала отражать на штатном расписании, а затем на плановых начислениях служащих. Если документ </w:t>
      </w:r>
      <w:r w:rsidRPr="001E1C30">
        <w:rPr>
          <w:rStyle w:val="affffe"/>
          <w:color w:val="auto"/>
          <w:sz w:val="28"/>
          <w:szCs w:val="28"/>
        </w:rPr>
        <w:t>Изменение плановых начислений</w:t>
      </w:r>
      <w:r w:rsidRPr="001E1C30">
        <w:rPr>
          <w:color w:val="auto"/>
          <w:sz w:val="28"/>
          <w:szCs w:val="28"/>
        </w:rPr>
        <w:t> вводится отдельно (не из документа </w:t>
      </w:r>
      <w:r w:rsidRPr="001E1C30">
        <w:rPr>
          <w:rStyle w:val="affffe"/>
          <w:color w:val="auto"/>
          <w:sz w:val="28"/>
          <w:szCs w:val="28"/>
        </w:rPr>
        <w:t>Изменение штатного расписания</w:t>
      </w:r>
      <w:r w:rsidRPr="001E1C30">
        <w:rPr>
          <w:color w:val="auto"/>
          <w:sz w:val="28"/>
          <w:szCs w:val="28"/>
        </w:rPr>
        <w:t>), то:</w:t>
      </w:r>
    </w:p>
    <w:p w14:paraId="3696C92C"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Организация</w:t>
      </w:r>
      <w:r w:rsidRPr="001E1C30">
        <w:rPr>
          <w:color w:val="auto"/>
          <w:sz w:val="28"/>
          <w:szCs w:val="28"/>
        </w:rPr>
        <w:t> по умолчанию указывается учреждение, установленное в настройках пользователя. Если в информационной базе ведется учет по нескольким учреждениям, указывается учреждение, в которой производится индексация заработка служащих.</w:t>
      </w:r>
    </w:p>
    <w:p w14:paraId="3696C92D"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Дата</w:t>
      </w:r>
      <w:r w:rsidRPr="001E1C30">
        <w:rPr>
          <w:color w:val="auto"/>
          <w:sz w:val="28"/>
          <w:szCs w:val="28"/>
        </w:rPr>
        <w:t> нужно указать дату регистрации документа в информационной базе. По умолчанию дата заполняется текущей датой компьютера, но при необходимости ее можно изменить. Дата документа на учет индексации не влияет. Дата документа используется в печатной форме приказа об индексации заработка.</w:t>
      </w:r>
    </w:p>
    <w:p w14:paraId="3696C92E"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Поле </w:t>
      </w:r>
      <w:r w:rsidRPr="001E1C30">
        <w:rPr>
          <w:rStyle w:val="affffe"/>
          <w:color w:val="auto"/>
          <w:sz w:val="28"/>
          <w:szCs w:val="28"/>
        </w:rPr>
        <w:t>Номер</w:t>
      </w:r>
      <w:r w:rsidRPr="001E1C30">
        <w:rPr>
          <w:color w:val="auto"/>
          <w:sz w:val="28"/>
          <w:szCs w:val="28"/>
        </w:rPr>
        <w:t xml:space="preserve"> неактивно для пользователя. </w:t>
      </w:r>
      <w:r w:rsidR="00273DFF" w:rsidRPr="001E1C30">
        <w:rPr>
          <w:color w:val="auto"/>
          <w:sz w:val="28"/>
          <w:szCs w:val="28"/>
        </w:rPr>
        <w:t>Подсистема</w:t>
      </w:r>
      <w:r w:rsidRPr="001E1C30">
        <w:rPr>
          <w:color w:val="auto"/>
          <w:sz w:val="28"/>
          <w:szCs w:val="28"/>
        </w:rPr>
        <w:t xml:space="preserve"> автоматически присвоит номер документу после его записи. Номер документа также используется в печатной форме приказа об индексации заработка.</w:t>
      </w:r>
    </w:p>
    <w:p w14:paraId="3696C92F"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Поле </w:t>
      </w:r>
      <w:r w:rsidRPr="001E1C30">
        <w:rPr>
          <w:rStyle w:val="affffe"/>
          <w:color w:val="auto"/>
          <w:sz w:val="28"/>
          <w:szCs w:val="28"/>
        </w:rPr>
        <w:t>Основание</w:t>
      </w:r>
      <w:r w:rsidRPr="001E1C30">
        <w:rPr>
          <w:color w:val="auto"/>
          <w:sz w:val="28"/>
          <w:szCs w:val="28"/>
        </w:rPr>
        <w:t> отображается, если документ введен из документа изменения штатного расписания.</w:t>
      </w:r>
    </w:p>
    <w:p w14:paraId="3696C930"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Поле </w:t>
      </w:r>
      <w:r w:rsidRPr="001E1C30">
        <w:rPr>
          <w:rStyle w:val="affffe"/>
          <w:color w:val="auto"/>
          <w:sz w:val="28"/>
          <w:szCs w:val="28"/>
        </w:rPr>
        <w:t>Подразделение</w:t>
      </w:r>
      <w:r w:rsidRPr="001E1C30">
        <w:rPr>
          <w:color w:val="auto"/>
          <w:sz w:val="28"/>
          <w:szCs w:val="28"/>
        </w:rPr>
        <w:t> появляется в документе, если в настройках расчета зарплаты (раздел </w:t>
      </w:r>
      <w:r w:rsidRPr="001E1C30">
        <w:rPr>
          <w:rStyle w:val="affffe"/>
          <w:color w:val="auto"/>
          <w:sz w:val="28"/>
          <w:szCs w:val="28"/>
        </w:rPr>
        <w:t>Настройка – Расчет зарплаты</w:t>
      </w:r>
      <w:r w:rsidRPr="001E1C30">
        <w:rPr>
          <w:color w:val="auto"/>
          <w:sz w:val="28"/>
          <w:szCs w:val="28"/>
        </w:rPr>
        <w:t>) не установлен флажок </w:t>
      </w:r>
      <w:r w:rsidRPr="001E1C30">
        <w:rPr>
          <w:rStyle w:val="affffe"/>
          <w:color w:val="auto"/>
          <w:sz w:val="28"/>
          <w:szCs w:val="28"/>
        </w:rPr>
        <w:t>Расчет и выплата зарплаты</w:t>
      </w:r>
      <w:r w:rsidRPr="001E1C30">
        <w:rPr>
          <w:color w:val="auto"/>
          <w:sz w:val="28"/>
          <w:szCs w:val="28"/>
        </w:rPr>
        <w:t> выполняется по учреждению в целом. Поле </w:t>
      </w:r>
      <w:r w:rsidRPr="001E1C30">
        <w:rPr>
          <w:rStyle w:val="affffe"/>
          <w:color w:val="auto"/>
          <w:sz w:val="28"/>
          <w:szCs w:val="28"/>
        </w:rPr>
        <w:t>Подразделение </w:t>
      </w:r>
      <w:r w:rsidRPr="001E1C30">
        <w:rPr>
          <w:color w:val="auto"/>
          <w:sz w:val="28"/>
          <w:szCs w:val="28"/>
        </w:rPr>
        <w:t>заполняется, если необходимо проиндексировать денежное содержание служащих не по всему учреждению, а по конкретному подразделению, оно будет учитываться при заполнении документа. В противном случае данное поле не заполняется.</w:t>
      </w:r>
    </w:p>
    <w:p w14:paraId="3696C931"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Дата изменения</w:t>
      </w:r>
      <w:r w:rsidRPr="001E1C30">
        <w:rPr>
          <w:color w:val="auto"/>
          <w:sz w:val="28"/>
          <w:szCs w:val="28"/>
        </w:rPr>
        <w:t> необходимо установить дату, с которой будет зарегистрирована индексация заработка служащих.</w:t>
      </w:r>
    </w:p>
    <w:p w14:paraId="3696C932"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При установке флажка </w:t>
      </w:r>
      <w:r w:rsidRPr="001E1C30">
        <w:rPr>
          <w:rStyle w:val="affffe"/>
          <w:color w:val="auto"/>
          <w:sz w:val="28"/>
          <w:szCs w:val="28"/>
        </w:rPr>
        <w:t>Учитывать как индексацию заработка</w:t>
      </w:r>
      <w:r w:rsidRPr="001E1C30">
        <w:rPr>
          <w:color w:val="auto"/>
          <w:sz w:val="28"/>
          <w:szCs w:val="28"/>
        </w:rPr>
        <w:t> (если документ введен из документа изменения штатного расписания, то флажок устанавливается автоматически) в табличной части документа появится колонка </w:t>
      </w:r>
      <w:r w:rsidRPr="001E1C30">
        <w:rPr>
          <w:rStyle w:val="affffe"/>
          <w:color w:val="auto"/>
          <w:sz w:val="28"/>
          <w:szCs w:val="28"/>
        </w:rPr>
        <w:t>Коэфф. инд.</w:t>
      </w:r>
      <w:r w:rsidRPr="001E1C30">
        <w:rPr>
          <w:color w:val="auto"/>
          <w:sz w:val="28"/>
          <w:szCs w:val="28"/>
        </w:rPr>
        <w:t>.</w:t>
      </w:r>
    </w:p>
    <w:p w14:paraId="3696C933"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Флажки </w:t>
      </w:r>
      <w:r w:rsidRPr="001E1C30">
        <w:rPr>
          <w:rStyle w:val="affffe"/>
          <w:color w:val="auto"/>
          <w:sz w:val="28"/>
          <w:szCs w:val="28"/>
        </w:rPr>
        <w:t>Разные сроки для разных сотрудников</w:t>
      </w:r>
      <w:r w:rsidRPr="001E1C30">
        <w:rPr>
          <w:color w:val="auto"/>
          <w:sz w:val="28"/>
          <w:szCs w:val="28"/>
        </w:rPr>
        <w:t> и </w:t>
      </w:r>
      <w:r w:rsidRPr="001E1C30">
        <w:rPr>
          <w:rStyle w:val="affffe"/>
          <w:color w:val="auto"/>
          <w:sz w:val="28"/>
          <w:szCs w:val="28"/>
        </w:rPr>
        <w:t>Срочное изменение начислений</w:t>
      </w:r>
      <w:r w:rsidRPr="001E1C30">
        <w:rPr>
          <w:color w:val="auto"/>
          <w:sz w:val="28"/>
          <w:szCs w:val="28"/>
        </w:rPr>
        <w:t> недоступны при индексации заработка. Они предназначены для включения возможности временного изменения начислений и указания разных дат для разных строк в табличной части, что при индексации не требуется.</w:t>
      </w:r>
    </w:p>
    <w:p w14:paraId="3696C934"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Для заполнения табличной части документа необходимо нажать на кнопку </w:t>
      </w:r>
      <w:r w:rsidRPr="001E1C30">
        <w:rPr>
          <w:rStyle w:val="affffe"/>
          <w:color w:val="auto"/>
          <w:sz w:val="28"/>
          <w:szCs w:val="28"/>
        </w:rPr>
        <w:t>Заполнить</w:t>
      </w:r>
      <w:r w:rsidRPr="001E1C30">
        <w:rPr>
          <w:color w:val="auto"/>
          <w:sz w:val="28"/>
          <w:szCs w:val="28"/>
        </w:rPr>
        <w:t>. Она будет автоматически заполнена служащими выбранного учреждения (и подразделения), при необходимости список служащих можно отредактировать вручную. Также заполнение можно произвести в режиме подбора служащих по кнопке </w:t>
      </w:r>
      <w:r w:rsidRPr="001E1C30">
        <w:rPr>
          <w:rStyle w:val="affffe"/>
          <w:color w:val="auto"/>
          <w:sz w:val="28"/>
          <w:szCs w:val="28"/>
        </w:rPr>
        <w:t>Подбор</w:t>
      </w:r>
      <w:r w:rsidRPr="001E1C30">
        <w:rPr>
          <w:color w:val="auto"/>
          <w:sz w:val="28"/>
          <w:szCs w:val="28"/>
        </w:rPr>
        <w:t>. В табличной части документа выводятся колонки для всех показателей, которые в настройках расчета зарплаты отмечены как определяющие состав совокупной тарифной ставки (при необходимости изменить видимость колонок можно через табличное меню </w:t>
      </w:r>
      <w:r w:rsidRPr="001E1C30">
        <w:rPr>
          <w:rStyle w:val="affffe"/>
          <w:color w:val="auto"/>
          <w:sz w:val="28"/>
          <w:szCs w:val="28"/>
        </w:rPr>
        <w:t>Еще - Отображаемые показатели</w:t>
      </w:r>
      <w:r w:rsidRPr="001E1C30">
        <w:rPr>
          <w:color w:val="auto"/>
          <w:sz w:val="28"/>
          <w:szCs w:val="28"/>
        </w:rPr>
        <w:t>). По кнопке </w:t>
      </w:r>
      <w:r w:rsidRPr="001E1C30">
        <w:rPr>
          <w:rStyle w:val="affffe"/>
          <w:color w:val="auto"/>
          <w:sz w:val="28"/>
          <w:szCs w:val="28"/>
        </w:rPr>
        <w:t>Заполнить показатели</w:t>
      </w:r>
      <w:r w:rsidRPr="001E1C30">
        <w:rPr>
          <w:color w:val="auto"/>
          <w:sz w:val="28"/>
          <w:szCs w:val="28"/>
        </w:rPr>
        <w:t> указываются показатели, значения которых требуется проиндексировать путем их умножения на коэффициент индексации. Причем можно проиндексировать не только тарифные ставки, но и другие показатели. Новый размер показателя рассчитывается согласно введенному коэффициенту. При необходимости размер можно отредактировать, при этом будет определен персональный коэффициент индексации для соответствующего сотрудника. Согласно новому размеру показателя рассчитывается плановый ФОТ служащего, рассмотреть подробности его расчета и при необходимости отредактировать можно в отдельной форме, вызываемой по ссылке в соответствующей колонке.</w:t>
      </w:r>
    </w:p>
    <w:p w14:paraId="3696C935"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По ссылке </w:t>
      </w:r>
      <w:r w:rsidRPr="001E1C30">
        <w:rPr>
          <w:rStyle w:val="affffe"/>
          <w:color w:val="auto"/>
          <w:sz w:val="28"/>
          <w:szCs w:val="28"/>
        </w:rPr>
        <w:t>Подписи </w:t>
      </w:r>
      <w:r w:rsidRPr="001E1C30">
        <w:rPr>
          <w:color w:val="auto"/>
          <w:sz w:val="28"/>
          <w:szCs w:val="28"/>
        </w:rPr>
        <w:t>доступны поля для указания лиц, которые будут указаны в печатной форме приказа об индексации заработка. Поля </w:t>
      </w:r>
      <w:r w:rsidRPr="001E1C30">
        <w:rPr>
          <w:rStyle w:val="affffe"/>
          <w:color w:val="auto"/>
          <w:sz w:val="28"/>
          <w:szCs w:val="28"/>
        </w:rPr>
        <w:t>Руководитель, Должность, Главный бухгалтер</w:t>
      </w:r>
      <w:r w:rsidRPr="001E1C30">
        <w:rPr>
          <w:color w:val="auto"/>
          <w:sz w:val="28"/>
          <w:szCs w:val="28"/>
        </w:rPr>
        <w:t> заполняются автоматически из справочника </w:t>
      </w:r>
      <w:r w:rsidRPr="001E1C30">
        <w:rPr>
          <w:rStyle w:val="affffe"/>
          <w:color w:val="auto"/>
          <w:sz w:val="28"/>
          <w:szCs w:val="28"/>
        </w:rPr>
        <w:t>Организации</w:t>
      </w:r>
      <w:r w:rsidRPr="001E1C30">
        <w:rPr>
          <w:color w:val="auto"/>
          <w:sz w:val="28"/>
          <w:szCs w:val="28"/>
        </w:rPr>
        <w:t>(раздел </w:t>
      </w:r>
      <w:r w:rsidRPr="001E1C30">
        <w:rPr>
          <w:rStyle w:val="affffe"/>
          <w:color w:val="auto"/>
          <w:sz w:val="28"/>
          <w:szCs w:val="28"/>
        </w:rPr>
        <w:t>Настройка – Организации</w:t>
      </w:r>
      <w:r w:rsidRPr="001E1C30">
        <w:rPr>
          <w:color w:val="auto"/>
          <w:sz w:val="28"/>
          <w:szCs w:val="28"/>
        </w:rPr>
        <w:t> – закладка </w:t>
      </w:r>
      <w:r w:rsidRPr="001E1C30">
        <w:rPr>
          <w:rStyle w:val="affffe"/>
          <w:color w:val="auto"/>
          <w:sz w:val="28"/>
          <w:szCs w:val="28"/>
        </w:rPr>
        <w:t>Учетная политика и другие настройки</w:t>
      </w:r>
      <w:r w:rsidRPr="001E1C30">
        <w:rPr>
          <w:color w:val="auto"/>
          <w:sz w:val="28"/>
          <w:szCs w:val="28"/>
        </w:rPr>
        <w:t> – ссылка </w:t>
      </w:r>
      <w:r w:rsidRPr="001E1C30">
        <w:rPr>
          <w:rStyle w:val="affffe"/>
          <w:color w:val="auto"/>
          <w:sz w:val="28"/>
          <w:szCs w:val="28"/>
        </w:rPr>
        <w:t>Ответственные лица</w:t>
      </w:r>
      <w:r w:rsidRPr="001E1C30">
        <w:rPr>
          <w:color w:val="auto"/>
          <w:sz w:val="28"/>
          <w:szCs w:val="28"/>
        </w:rPr>
        <w:t>) на основании сведений об ответственных лицах.</w:t>
      </w:r>
    </w:p>
    <w:p w14:paraId="3696C936" w14:textId="77777777" w:rsidR="00DB6D5B" w:rsidRPr="001E1C30" w:rsidRDefault="00DB6D5B" w:rsidP="004D7090">
      <w:pPr>
        <w:pStyle w:val="af6"/>
        <w:spacing w:before="120" w:after="120"/>
        <w:ind w:firstLine="851"/>
        <w:rPr>
          <w:color w:val="auto"/>
          <w:sz w:val="28"/>
          <w:szCs w:val="28"/>
        </w:rPr>
      </w:pPr>
      <w:r w:rsidRPr="001E1C30">
        <w:rPr>
          <w:color w:val="auto"/>
          <w:sz w:val="28"/>
          <w:szCs w:val="28"/>
        </w:rPr>
        <w:t>Для формирования печатной формы приказа об индексации денежного содержания служащих используется кнопка </w:t>
      </w:r>
      <w:r w:rsidRPr="001E1C30">
        <w:rPr>
          <w:rStyle w:val="affffe"/>
          <w:color w:val="auto"/>
          <w:sz w:val="28"/>
          <w:szCs w:val="28"/>
        </w:rPr>
        <w:t>Приказ об индексации заработка</w:t>
      </w:r>
      <w:r w:rsidRPr="001E1C30">
        <w:rPr>
          <w:color w:val="auto"/>
          <w:sz w:val="28"/>
          <w:szCs w:val="28"/>
        </w:rPr>
        <w:t>.</w:t>
      </w:r>
    </w:p>
    <w:p w14:paraId="3696C937" w14:textId="77777777" w:rsidR="007E769F" w:rsidRPr="001E1C30" w:rsidRDefault="007E769F" w:rsidP="004D7090">
      <w:pPr>
        <w:pStyle w:val="af6"/>
        <w:spacing w:before="120" w:after="120"/>
        <w:ind w:firstLine="851"/>
        <w:rPr>
          <w:color w:val="auto"/>
          <w:sz w:val="28"/>
          <w:szCs w:val="28"/>
        </w:rPr>
      </w:pPr>
      <w:r w:rsidRPr="001E1C30">
        <w:rPr>
          <w:color w:val="auto"/>
          <w:sz w:val="28"/>
          <w:szCs w:val="28"/>
        </w:rPr>
        <w:t>Таким образом, производимую в учреждении индексацию рекомендуется сначала отражать на штатном расписании, а затем на плановых начислениях служащих.</w:t>
      </w:r>
    </w:p>
    <w:p w14:paraId="3696C938" w14:textId="77777777" w:rsidR="00A638B1" w:rsidRPr="001E1C30" w:rsidRDefault="00A638B1" w:rsidP="008C45F2">
      <w:pPr>
        <w:pStyle w:val="41"/>
        <w:rPr>
          <w:rFonts w:ascii="Times New Roman" w:hAnsi="Times New Roman"/>
          <w:color w:val="auto"/>
        </w:rPr>
      </w:pPr>
      <w:bookmarkStart w:id="590" w:name="zkbu30_dei10"/>
      <w:bookmarkStart w:id="591" w:name="zkbu30_1"/>
      <w:bookmarkStart w:id="592" w:name="zkbu30_2"/>
      <w:bookmarkStart w:id="593" w:name="_Toc374903317"/>
      <w:bookmarkStart w:id="594" w:name="_Toc452730501"/>
      <w:bookmarkStart w:id="595" w:name="_Toc45103988"/>
      <w:bookmarkStart w:id="596" w:name="_Toc47078934"/>
      <w:bookmarkStart w:id="597" w:name="_Ref362591488"/>
      <w:bookmarkStart w:id="598" w:name="_Toc374903318"/>
      <w:bookmarkStart w:id="599" w:name="_Toc452730502"/>
      <w:bookmarkEnd w:id="573"/>
      <w:bookmarkEnd w:id="574"/>
      <w:bookmarkEnd w:id="590"/>
      <w:bookmarkEnd w:id="591"/>
      <w:bookmarkEnd w:id="592"/>
      <w:bookmarkEnd w:id="593"/>
      <w:bookmarkEnd w:id="594"/>
      <w:r w:rsidRPr="001E1C30">
        <w:rPr>
          <w:rFonts w:ascii="Times New Roman" w:hAnsi="Times New Roman"/>
          <w:color w:val="auto"/>
        </w:rPr>
        <w:t>Отчеты по штатному расписанию</w:t>
      </w:r>
      <w:bookmarkEnd w:id="595"/>
      <w:bookmarkEnd w:id="596"/>
    </w:p>
    <w:p w14:paraId="3696C939" w14:textId="77777777" w:rsidR="00A638B1" w:rsidRPr="001E1C30" w:rsidRDefault="009643BE" w:rsidP="004D7090">
      <w:pPr>
        <w:pStyle w:val="ab"/>
        <w:spacing w:before="120" w:after="120"/>
        <w:rPr>
          <w:color w:val="auto"/>
        </w:rPr>
      </w:pPr>
      <w:r w:rsidRPr="001E1C30">
        <w:rPr>
          <w:color w:val="auto"/>
          <w:lang w:val="ru-RU"/>
        </w:rPr>
        <w:t xml:space="preserve">В </w:t>
      </w:r>
      <w:r w:rsidR="00273DFF" w:rsidRPr="001E1C30">
        <w:rPr>
          <w:color w:val="auto"/>
          <w:lang w:val="ru-RU"/>
        </w:rPr>
        <w:t>подсистем</w:t>
      </w:r>
      <w:r w:rsidRPr="001E1C30">
        <w:rPr>
          <w:color w:val="auto"/>
          <w:lang w:val="ru-RU"/>
        </w:rPr>
        <w:t>е п</w:t>
      </w:r>
      <w:r w:rsidRPr="001E1C30">
        <w:rPr>
          <w:color w:val="auto"/>
        </w:rPr>
        <w:t>предусмотрены</w:t>
      </w:r>
      <w:r w:rsidR="00A638B1" w:rsidRPr="001E1C30">
        <w:rPr>
          <w:color w:val="auto"/>
        </w:rPr>
        <w:t xml:space="preserve"> следующие отчетные формы и аналитические отчеты:</w:t>
      </w:r>
    </w:p>
    <w:p w14:paraId="3696C93A" w14:textId="77777777" w:rsidR="00A638B1" w:rsidRPr="001E1C30" w:rsidRDefault="00A638B1" w:rsidP="00BD4159">
      <w:pPr>
        <w:pStyle w:val="1"/>
        <w:numPr>
          <w:ilvl w:val="0"/>
          <w:numId w:val="86"/>
        </w:numPr>
        <w:ind w:left="1208" w:hanging="357"/>
      </w:pPr>
      <w:r w:rsidRPr="001E1C30">
        <w:rPr>
          <w:rStyle w:val="Interface"/>
          <w:color w:val="auto"/>
        </w:rPr>
        <w:t>Штатное расписание (Т-3)</w:t>
      </w:r>
      <w:r w:rsidRPr="001E1C30">
        <w:t xml:space="preserve"> – унифицированная форма штатного расписания, утвержденная Постановлением Госкомстата России от 05.01.2004 № 1. По умолчанию в форму Т-3 размер всех начислений выводится в денежном выражении, т. е. в виде вклада в ФОТ (в рублях) каждого начисления (например, 12 000). В настройках штатного расписания имеется возможность изменить способ формирования отчета Т-3: для начислений, размер которых задается не в рублях, а в процентах, коэффициентах и т. п., размер может выводиться в виде значения такого процента или коэффициента (например, 8). Также можно выбрать комбинированный способ вывода, например 12 000 (8);</w:t>
      </w:r>
    </w:p>
    <w:p w14:paraId="3696C93B" w14:textId="77777777" w:rsidR="00A638B1" w:rsidRPr="001E1C30" w:rsidRDefault="00A638B1" w:rsidP="00BD4159">
      <w:pPr>
        <w:pStyle w:val="1"/>
        <w:numPr>
          <w:ilvl w:val="0"/>
          <w:numId w:val="86"/>
        </w:numPr>
        <w:ind w:left="1208" w:hanging="357"/>
      </w:pPr>
      <w:r w:rsidRPr="001E1C30">
        <w:rPr>
          <w:rStyle w:val="Interface"/>
          <w:color w:val="auto"/>
        </w:rPr>
        <w:t>Анализ штатного расписания</w:t>
      </w:r>
      <w:r w:rsidRPr="001E1C30">
        <w:t xml:space="preserve"> – аналитический отчет по позициям штатного расписания. Показывает, сколько всего ставок запланировано и сколько фактически занято. Также показывает, какой ФОТ предусмотрен штатным расписанием и какой его объем фактически использован. В качестве использованного ФОТ выступает плановый ФОТ по фактически занятым позициям – независимо от того, какой ФОТ предусмотрен плановыми начислениями сотрудника, занимающего эту позицию. В отчете </w:t>
      </w:r>
      <w:r w:rsidR="004657D9" w:rsidRPr="001E1C30">
        <w:rPr>
          <w:lang w:val="ru-RU"/>
        </w:rPr>
        <w:t>так же</w:t>
      </w:r>
      <w:r w:rsidRPr="001E1C30">
        <w:t xml:space="preserve"> отражаются временно освобожденные ставки. </w:t>
      </w:r>
    </w:p>
    <w:p w14:paraId="3696C93C" w14:textId="77777777" w:rsidR="00A638B1" w:rsidRPr="001E1C30" w:rsidRDefault="00A638B1" w:rsidP="00BD4159">
      <w:pPr>
        <w:pStyle w:val="1"/>
        <w:numPr>
          <w:ilvl w:val="0"/>
          <w:numId w:val="86"/>
        </w:numPr>
        <w:ind w:left="1208" w:hanging="357"/>
      </w:pPr>
      <w:r w:rsidRPr="001E1C30">
        <w:rPr>
          <w:rStyle w:val="Interface"/>
          <w:color w:val="auto"/>
        </w:rPr>
        <w:t>Соблюдение штатного расписания</w:t>
      </w:r>
      <w:r w:rsidRPr="001E1C30">
        <w:t xml:space="preserve"> – отчет показывает, сколько всего ставок запланировано и сколько фактически занято – как в разрезе позиций (подразделений и должностей), так и в разрезе только должностей. Автоматически формируется комментарий, например «Превышена штатная численность»;</w:t>
      </w:r>
    </w:p>
    <w:p w14:paraId="3696C93D" w14:textId="77777777" w:rsidR="00A638B1" w:rsidRPr="001E1C30" w:rsidRDefault="00A638B1" w:rsidP="00BD4159">
      <w:pPr>
        <w:pStyle w:val="1"/>
        <w:numPr>
          <w:ilvl w:val="0"/>
          <w:numId w:val="86"/>
        </w:numPr>
        <w:ind w:left="1208" w:hanging="357"/>
      </w:pPr>
      <w:r w:rsidRPr="001E1C30">
        <w:rPr>
          <w:rStyle w:val="Interface"/>
          <w:color w:val="auto"/>
        </w:rPr>
        <w:t>Начисления позиций штатного расписания</w:t>
      </w:r>
      <w:r w:rsidRPr="001E1C30">
        <w:t xml:space="preserve"> – аналитический отчет по начислениям позиций штатного расписания. В одной таблице отчета отражается вклад начислений в месячный ФОТ (в рублях) по всем ставкам позиций, в другой – исходные значения тарифных ставок и других показателей (процентов, коэффициентов и т. п.);</w:t>
      </w:r>
    </w:p>
    <w:p w14:paraId="3696C93E" w14:textId="77777777" w:rsidR="00A638B1" w:rsidRPr="001E1C30" w:rsidRDefault="00A638B1" w:rsidP="00BD4159">
      <w:pPr>
        <w:pStyle w:val="1"/>
        <w:numPr>
          <w:ilvl w:val="0"/>
          <w:numId w:val="86"/>
        </w:numPr>
        <w:ind w:left="1208" w:hanging="357"/>
      </w:pPr>
      <w:r w:rsidRPr="001E1C30">
        <w:rPr>
          <w:rStyle w:val="Interface"/>
          <w:color w:val="auto"/>
        </w:rPr>
        <w:t>Оклады, надбавки и ФОТ по штатному расписанию</w:t>
      </w:r>
      <w:r w:rsidRPr="001E1C30">
        <w:t xml:space="preserve"> – представляет штатное расписание в виде таблицы, в строках которой перечислены позиции с указанием количества ставок, а в колонках – месячный ФОТ по одной ставке каждой позиции, а также составляющие этот ФОТ показатели;</w:t>
      </w:r>
    </w:p>
    <w:p w14:paraId="3696C93F" w14:textId="77777777" w:rsidR="00A638B1" w:rsidRPr="001E1C30" w:rsidRDefault="00A638B1" w:rsidP="00BD4159">
      <w:pPr>
        <w:pStyle w:val="1"/>
        <w:numPr>
          <w:ilvl w:val="0"/>
          <w:numId w:val="86"/>
        </w:numPr>
        <w:ind w:left="1208" w:hanging="357"/>
      </w:pPr>
      <w:r w:rsidRPr="001E1C30">
        <w:rPr>
          <w:rStyle w:val="Interface"/>
          <w:color w:val="auto"/>
        </w:rPr>
        <w:t>Штатное расписание на подпись</w:t>
      </w:r>
      <w:r w:rsidRPr="001E1C30">
        <w:t xml:space="preserve"> – отчет показывает, сколько всего ставок запланировано и какой ФОТ предусмотрен – как в разрезе позиций (подразделений и должностей), так и в разрезе только должностей. Колонка </w:t>
      </w:r>
      <w:r w:rsidRPr="001E1C30">
        <w:rPr>
          <w:rStyle w:val="Interface"/>
          <w:color w:val="auto"/>
        </w:rPr>
        <w:t>Описание</w:t>
      </w:r>
      <w:r w:rsidRPr="001E1C30">
        <w:t xml:space="preserve"> заполняется из поля </w:t>
      </w:r>
      <w:r w:rsidRPr="001E1C30">
        <w:rPr>
          <w:rStyle w:val="Interface"/>
          <w:color w:val="auto"/>
        </w:rPr>
        <w:t>Краткое описание</w:t>
      </w:r>
      <w:r w:rsidRPr="001E1C30">
        <w:t xml:space="preserve"> карточки позиции. В настройках отчета имеется возможность указать руководителя и исполнителя отчета, и соответствующие реквизиты будут выведены соответственно в шапке и в подвале отчета;</w:t>
      </w:r>
    </w:p>
    <w:p w14:paraId="3696C940" w14:textId="77777777" w:rsidR="00A638B1" w:rsidRPr="001E1C30" w:rsidRDefault="00A638B1" w:rsidP="00BD4159">
      <w:pPr>
        <w:pStyle w:val="1"/>
        <w:numPr>
          <w:ilvl w:val="0"/>
          <w:numId w:val="86"/>
        </w:numPr>
        <w:ind w:left="1208" w:hanging="357"/>
      </w:pPr>
      <w:r w:rsidRPr="001E1C30">
        <w:rPr>
          <w:rStyle w:val="Interface"/>
          <w:color w:val="auto"/>
        </w:rPr>
        <w:t>Изменение штатного расписания</w:t>
      </w:r>
      <w:r w:rsidRPr="001E1C30">
        <w:t xml:space="preserve"> – отражает изменение состава штатных единиц в течение заданного периода;</w:t>
      </w:r>
    </w:p>
    <w:p w14:paraId="3696C941" w14:textId="77777777" w:rsidR="00A638B1" w:rsidRPr="001E1C30" w:rsidRDefault="00A638B1" w:rsidP="00BD4159">
      <w:pPr>
        <w:pStyle w:val="1"/>
        <w:numPr>
          <w:ilvl w:val="0"/>
          <w:numId w:val="86"/>
        </w:numPr>
        <w:ind w:left="1208" w:hanging="357"/>
      </w:pPr>
      <w:r w:rsidRPr="001E1C30">
        <w:rPr>
          <w:rStyle w:val="Interface"/>
          <w:color w:val="auto"/>
        </w:rPr>
        <w:t>Штатная расстановка</w:t>
      </w:r>
      <w:r w:rsidRPr="001E1C30">
        <w:t xml:space="preserve"> – отчет показывает позиции штатного расписания с указанием занимающих их сотрудников;</w:t>
      </w:r>
    </w:p>
    <w:p w14:paraId="3696C942" w14:textId="77777777" w:rsidR="00A638B1" w:rsidRPr="001E1C30" w:rsidRDefault="00A638B1" w:rsidP="00BD4159">
      <w:pPr>
        <w:pStyle w:val="1"/>
        <w:numPr>
          <w:ilvl w:val="0"/>
          <w:numId w:val="86"/>
        </w:numPr>
        <w:ind w:left="1208" w:hanging="357"/>
      </w:pPr>
      <w:r w:rsidRPr="001E1C30">
        <w:rPr>
          <w:rStyle w:val="Interface"/>
          <w:color w:val="auto"/>
        </w:rPr>
        <w:t>Заполненность штатного расписания</w:t>
      </w:r>
      <w:r w:rsidRPr="001E1C30">
        <w:t xml:space="preserve"> – отражает состояние штатного расписания (сколько ставок занято</w:t>
      </w:r>
      <w:r w:rsidR="00C36367" w:rsidRPr="001E1C30">
        <w:rPr>
          <w:lang w:val="ru-RU"/>
        </w:rPr>
        <w:t xml:space="preserve"> (постоянно и временно)</w:t>
      </w:r>
      <w:r w:rsidRPr="001E1C30">
        <w:t xml:space="preserve"> и свободно)</w:t>
      </w:r>
      <w:r w:rsidR="00C36367" w:rsidRPr="001E1C30">
        <w:rPr>
          <w:lang w:val="ru-RU"/>
        </w:rPr>
        <w:t>, в том числе выводится информация по занятым ставкам по подработке и совмещению отдельными колонками</w:t>
      </w:r>
    </w:p>
    <w:p w14:paraId="3696C943" w14:textId="77777777" w:rsidR="00A638B1" w:rsidRPr="001E1C30" w:rsidRDefault="00A638B1" w:rsidP="00A638B1">
      <w:pPr>
        <w:pStyle w:val="ab"/>
        <w:rPr>
          <w:color w:val="auto"/>
        </w:rPr>
      </w:pPr>
      <w:r w:rsidRPr="001E1C30">
        <w:rPr>
          <w:color w:val="auto"/>
        </w:rPr>
        <w:t>Все отчеты строятся только по действующим позициям (утвержденным и не закрытым на дату отчета).</w:t>
      </w:r>
    </w:p>
    <w:p w14:paraId="3696C944" w14:textId="1DDE98D9" w:rsidR="00DF5408" w:rsidRPr="001E1C30" w:rsidRDefault="00DF5408" w:rsidP="00216533">
      <w:pPr>
        <w:pStyle w:val="32"/>
      </w:pPr>
      <w:bookmarkStart w:id="600" w:name="_Toc45103989"/>
      <w:bookmarkStart w:id="601" w:name="_Toc47078935"/>
      <w:r w:rsidRPr="001E1C30">
        <w:t>Учет кадров и формирование фонда оплаты труда</w:t>
      </w:r>
      <w:bookmarkEnd w:id="597"/>
      <w:bookmarkEnd w:id="598"/>
      <w:bookmarkEnd w:id="599"/>
      <w:bookmarkEnd w:id="600"/>
      <w:bookmarkEnd w:id="601"/>
    </w:p>
    <w:p w14:paraId="3696C945" w14:textId="77777777" w:rsidR="00DF5408" w:rsidRPr="001E1C30" w:rsidRDefault="00DF5408" w:rsidP="004D7090">
      <w:pPr>
        <w:pStyle w:val="ab"/>
        <w:spacing w:before="120" w:after="120"/>
        <w:rPr>
          <w:color w:val="auto"/>
        </w:rPr>
      </w:pPr>
      <w:r w:rsidRPr="001E1C30">
        <w:rPr>
          <w:color w:val="auto"/>
        </w:rPr>
        <w:t xml:space="preserve">Основным объектом учета, в том числе кадрового, в </w:t>
      </w:r>
      <w:r w:rsidR="00273DFF" w:rsidRPr="001E1C30">
        <w:rPr>
          <w:color w:val="auto"/>
        </w:rPr>
        <w:t>подсистем</w:t>
      </w:r>
      <w:r w:rsidRPr="001E1C30">
        <w:rPr>
          <w:color w:val="auto"/>
        </w:rPr>
        <w:t xml:space="preserve">е является сотрудник. Под сотрудниками в </w:t>
      </w:r>
      <w:r w:rsidR="00273DFF" w:rsidRPr="001E1C30">
        <w:rPr>
          <w:color w:val="auto"/>
        </w:rPr>
        <w:t>подсистем</w:t>
      </w:r>
      <w:r w:rsidRPr="001E1C30">
        <w:rPr>
          <w:color w:val="auto"/>
        </w:rPr>
        <w:t>е понимаются как работники, с которыми оформлены трудовые отношения (трудовой договор), так и договорники – подрядчики и авторы, с которыми оформлены гражданско-правовые отношения (договор на выполнение работ или оказание услуг, договор авторского заказа). Список сотрудников ведется в одноименном справочнике.</w:t>
      </w:r>
    </w:p>
    <w:p w14:paraId="3696C946" w14:textId="77777777" w:rsidR="00DF5408" w:rsidRPr="001E1C30" w:rsidRDefault="00DF5408" w:rsidP="004D7090">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е регистрируются кадровые приказы, имеется возможность формирования их унифицированных печатных форм. В приказах указываются все условия труда сотрудников, в том числе условия его оплаты.</w:t>
      </w:r>
    </w:p>
    <w:p w14:paraId="3696C947" w14:textId="77777777" w:rsidR="00DF5408" w:rsidRPr="001E1C30" w:rsidRDefault="00DF5408" w:rsidP="008C45F2">
      <w:pPr>
        <w:pStyle w:val="41"/>
        <w:rPr>
          <w:rFonts w:ascii="Times New Roman" w:hAnsi="Times New Roman"/>
          <w:color w:val="auto"/>
        </w:rPr>
      </w:pPr>
      <w:bookmarkStart w:id="602" w:name="_Toc374903319"/>
      <w:bookmarkStart w:id="603" w:name="_Toc452730503"/>
      <w:bookmarkStart w:id="604" w:name="_Toc45103990"/>
      <w:bookmarkStart w:id="605" w:name="_Toc47078936"/>
      <w:r w:rsidRPr="001E1C30">
        <w:rPr>
          <w:rFonts w:ascii="Times New Roman" w:hAnsi="Times New Roman"/>
          <w:color w:val="auto"/>
        </w:rPr>
        <w:t>Сотрудники</w:t>
      </w:r>
      <w:bookmarkEnd w:id="602"/>
      <w:bookmarkEnd w:id="603"/>
      <w:bookmarkEnd w:id="604"/>
      <w:bookmarkEnd w:id="605"/>
    </w:p>
    <w:p w14:paraId="3696C948" w14:textId="77777777" w:rsidR="00DF5408" w:rsidRPr="001E1C30" w:rsidRDefault="00DF5408" w:rsidP="004D7090">
      <w:pPr>
        <w:pStyle w:val="ab"/>
        <w:spacing w:before="120" w:after="120"/>
        <w:rPr>
          <w:color w:val="auto"/>
        </w:rPr>
      </w:pPr>
      <w:r w:rsidRPr="001E1C30">
        <w:rPr>
          <w:color w:val="auto"/>
        </w:rPr>
        <w:t>С одним и тем же человеком может быть заключено несколько трудовых договоров – как одновременно (т. е. оформлено совместительство, при этом не только в разных организациях, но и внутри одной), так и последовательно (человек уволился из организации и через некоторое время был принят на работу вновь).</w:t>
      </w:r>
    </w:p>
    <w:p w14:paraId="3696C949" w14:textId="77777777" w:rsidR="00DF5408" w:rsidRPr="001E1C30" w:rsidRDefault="00DF5408" w:rsidP="004D7090">
      <w:pPr>
        <w:pStyle w:val="ab"/>
        <w:spacing w:before="120" w:after="120"/>
        <w:rPr>
          <w:color w:val="auto"/>
        </w:rPr>
      </w:pPr>
      <w:r w:rsidRPr="001E1C30">
        <w:rPr>
          <w:color w:val="auto"/>
        </w:rPr>
        <w:t>При этом информация о человеке как о личности (о «физическом лице», т. е. его персональные данные, такие как ФИО, пол, возраст и т. п.) не зависит от того, сколько трудовых договоров и на каких условиях с ним заключено. А информация о человеке как о сотруднике (место, условия работы, размер оклада, начисленной и выплаченной зарплаты и т. п.) будет отличаться для одного и того же человека в зависимости от конкретного трудового договора.</w:t>
      </w:r>
    </w:p>
    <w:p w14:paraId="3696C94A" w14:textId="77777777" w:rsidR="00DF5408" w:rsidRPr="001E1C30" w:rsidRDefault="00DF5408" w:rsidP="004D7090">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 xml:space="preserve">е под сотрудниками понимаются физические лица (люди), с которыми у организации может быть заключен один конкретный трудовой договор в соответствии с Трудовым кодексом РФ. Если с одним и тем же человеком организация заключает, например, два трудовых договора, то в </w:t>
      </w:r>
      <w:r w:rsidR="00273DFF" w:rsidRPr="001E1C30">
        <w:rPr>
          <w:color w:val="auto"/>
        </w:rPr>
        <w:t>подсистем</w:t>
      </w:r>
      <w:r w:rsidRPr="001E1C30">
        <w:rPr>
          <w:color w:val="auto"/>
        </w:rPr>
        <w:t>е этот человек должен быть представлен двумя сотрудниками. Это позволит получать информацию о человеке как сотруднике по каждому такому договору отдельно (строить отчеты по начислениям в разрезе таких сотрудников и т. п.).</w:t>
      </w:r>
    </w:p>
    <w:p w14:paraId="3696C94B" w14:textId="77777777" w:rsidR="00DF5408" w:rsidRPr="001E1C30" w:rsidRDefault="00DF5408" w:rsidP="004D7090">
      <w:pPr>
        <w:pStyle w:val="ab"/>
        <w:spacing w:before="120" w:after="120"/>
        <w:rPr>
          <w:color w:val="auto"/>
        </w:rPr>
      </w:pPr>
      <w:r w:rsidRPr="001E1C30">
        <w:rPr>
          <w:color w:val="auto"/>
        </w:rPr>
        <w:t xml:space="preserve">Наименования (представление) этих сотрудников в </w:t>
      </w:r>
      <w:r w:rsidR="00273DFF" w:rsidRPr="001E1C30">
        <w:rPr>
          <w:color w:val="auto"/>
        </w:rPr>
        <w:t>подсистем</w:t>
      </w:r>
      <w:r w:rsidRPr="001E1C30">
        <w:rPr>
          <w:color w:val="auto"/>
        </w:rPr>
        <w:t>е могут отличаться, что удобно для их поиска, выбора, получения информации по ним. При этом настоящие фамилия, имя и отчество человека хранятся отдельно и одинаковы для обоих таких сотрудников. Отдельно в специальном справочнике физических лиц хранится и вся остальная персональная информация о человеке, его личные данные.</w:t>
      </w:r>
    </w:p>
    <w:p w14:paraId="3696C94C" w14:textId="77777777" w:rsidR="00DF5408" w:rsidRPr="001E1C30" w:rsidRDefault="00DF5408" w:rsidP="004D7090">
      <w:pPr>
        <w:pStyle w:val="ab"/>
        <w:spacing w:before="120" w:after="120"/>
        <w:rPr>
          <w:color w:val="auto"/>
        </w:rPr>
      </w:pPr>
      <w:r w:rsidRPr="001E1C30">
        <w:rPr>
          <w:color w:val="auto"/>
        </w:rPr>
        <w:t xml:space="preserve">Такой принцип хранения информации в </w:t>
      </w:r>
      <w:r w:rsidR="00273DFF" w:rsidRPr="001E1C30">
        <w:rPr>
          <w:color w:val="auto"/>
        </w:rPr>
        <w:t>подсистем</w:t>
      </w:r>
      <w:r w:rsidRPr="001E1C30">
        <w:rPr>
          <w:color w:val="auto"/>
        </w:rPr>
        <w:t>е связан не только с тем, что не требуется заново вводить персональные данные сотрудника при повторном оформлении трудового договора, а при изменении вносить их в нескольких местах. Другая причина, например, в том, что согласно Налоговому кодексу РФ налог на доходы физических лиц (НДФЛ) рассчитывается с учетом всех доходов физического лица у налогового агента (организации), а не отдельно по различным трудовым договорам с этой организацией. Также «сводно» по физическому лицу представляется в органы и отчетность по НДФЛ. Аналогичные положения содержатся в законе о страховых взносах.</w:t>
      </w:r>
    </w:p>
    <w:p w14:paraId="3696C94D" w14:textId="77777777" w:rsidR="00DF5408" w:rsidRPr="001E1C30" w:rsidRDefault="00DF5408" w:rsidP="004D7090">
      <w:pPr>
        <w:pStyle w:val="ab"/>
        <w:spacing w:before="120" w:after="120"/>
        <w:rPr>
          <w:color w:val="auto"/>
        </w:rPr>
      </w:pPr>
      <w:r w:rsidRPr="001E1C30">
        <w:rPr>
          <w:color w:val="auto"/>
        </w:rPr>
        <w:t xml:space="preserve">Таким образом, каждый человек, с которым организация имеет трудовые отношения, в </w:t>
      </w:r>
      <w:r w:rsidR="00273DFF" w:rsidRPr="001E1C30">
        <w:rPr>
          <w:color w:val="auto"/>
        </w:rPr>
        <w:t>подсистем</w:t>
      </w:r>
      <w:r w:rsidRPr="001E1C30">
        <w:rPr>
          <w:color w:val="auto"/>
        </w:rPr>
        <w:t>е представлен отдельно как физическое лицо и отдельно как сотрудник. При этом одному такому физическому лицу могут соответствовать несколько сотрудников, если с ним было заключено несколько трудовых договоров.</w:t>
      </w:r>
    </w:p>
    <w:p w14:paraId="3696C94E" w14:textId="77777777" w:rsidR="00DF5408" w:rsidRPr="001E1C30" w:rsidRDefault="00DF5408" w:rsidP="004D7090">
      <w:pPr>
        <w:pStyle w:val="ab"/>
        <w:spacing w:before="120" w:after="120"/>
        <w:rPr>
          <w:color w:val="auto"/>
        </w:rPr>
      </w:pPr>
      <w:r w:rsidRPr="001E1C30">
        <w:rPr>
          <w:color w:val="auto"/>
        </w:rPr>
        <w:t xml:space="preserve">Недопустимо, чтобы в ситуации, когда с одним человеком одной организацией заключено несколько трудовых договоров, этот человек был представлен в </w:t>
      </w:r>
      <w:r w:rsidR="00273DFF" w:rsidRPr="001E1C30">
        <w:rPr>
          <w:color w:val="auto"/>
        </w:rPr>
        <w:t>подсистем</w:t>
      </w:r>
      <w:r w:rsidRPr="001E1C30">
        <w:rPr>
          <w:color w:val="auto"/>
        </w:rPr>
        <w:t xml:space="preserve">е не только несколькими сотрудниками, но и несколькими различными физическими лицами, что можно назвать «дублированием физических лиц». Такое дублирование приведет к некорректным расчетам НДФЛ и некорректному формированию отчетности. </w:t>
      </w:r>
    </w:p>
    <w:p w14:paraId="3696C94F" w14:textId="77777777" w:rsidR="00DF5408" w:rsidRPr="001E1C30" w:rsidRDefault="00DF5408" w:rsidP="004D7090">
      <w:pPr>
        <w:pStyle w:val="ab"/>
        <w:spacing w:before="120" w:after="120"/>
        <w:rPr>
          <w:color w:val="auto"/>
        </w:rPr>
      </w:pPr>
      <w:r w:rsidRPr="001E1C30">
        <w:rPr>
          <w:color w:val="auto"/>
        </w:rPr>
        <w:t xml:space="preserve">Помимо трудовых договоров с человеком могут заключаться договоры на выполнение работ, оказание услуг, договоры авторского заказа, т. е. договоры гражданско-правового характера (ГПХ) в соответствии с Гражданским кодексом РФ. В </w:t>
      </w:r>
      <w:r w:rsidR="00273DFF" w:rsidRPr="001E1C30">
        <w:rPr>
          <w:color w:val="auto"/>
        </w:rPr>
        <w:t>подсистем</w:t>
      </w:r>
      <w:r w:rsidRPr="001E1C30">
        <w:rPr>
          <w:color w:val="auto"/>
        </w:rPr>
        <w:t>е такие договоры могут быть оформлены также с сотрудником, работающим по трудовому договору. То есть если человек уже оформлен как сотрудник по трудовому договору, то не потребуется регистрировать сотрудника для оформления договора ГПХ.</w:t>
      </w:r>
    </w:p>
    <w:p w14:paraId="3696C950" w14:textId="77777777" w:rsidR="00107BDF" w:rsidRPr="001E1C30" w:rsidRDefault="00107BDF" w:rsidP="004D7090">
      <w:pPr>
        <w:pStyle w:val="ab"/>
        <w:spacing w:before="120" w:after="120"/>
        <w:rPr>
          <w:color w:val="auto"/>
        </w:rPr>
      </w:pPr>
      <w:r w:rsidRPr="001E1C30">
        <w:rPr>
          <w:color w:val="auto"/>
        </w:rPr>
        <w:t xml:space="preserve">Список сотрудников открывается из раздела </w:t>
      </w:r>
      <w:r w:rsidR="004D7090" w:rsidRPr="001E1C30">
        <w:rPr>
          <w:b/>
          <w:color w:val="auto"/>
        </w:rPr>
        <w:t>Кадры</w:t>
      </w:r>
      <w:r w:rsidRPr="001E1C30">
        <w:rPr>
          <w:color w:val="auto"/>
        </w:rPr>
        <w:t xml:space="preserve">, команда </w:t>
      </w:r>
      <w:r w:rsidR="004D7090" w:rsidRPr="001E1C30">
        <w:rPr>
          <w:b/>
          <w:color w:val="auto"/>
        </w:rPr>
        <w:t>Сотрудники</w:t>
      </w:r>
      <w:r w:rsidRPr="001E1C30">
        <w:rPr>
          <w:b/>
          <w:color w:val="auto"/>
        </w:rPr>
        <w:t>:</w:t>
      </w:r>
    </w:p>
    <w:p w14:paraId="3696C951" w14:textId="77777777" w:rsidR="00042502" w:rsidRPr="001E1C30" w:rsidRDefault="002D355A" w:rsidP="004D7090">
      <w:pPr>
        <w:keepNext/>
        <w:jc w:val="center"/>
      </w:pPr>
      <w:r w:rsidRPr="001E1C30">
        <w:rPr>
          <w:noProof/>
          <w:color w:val="auto"/>
        </w:rPr>
        <w:drawing>
          <wp:inline distT="0" distB="0" distL="0" distR="0" wp14:anchorId="3696D6B5" wp14:editId="3696D6B6">
            <wp:extent cx="6115050" cy="43815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p>
    <w:p w14:paraId="3696C952" w14:textId="10AC90AD" w:rsidR="002E7FD1" w:rsidRPr="001E1C30" w:rsidRDefault="00042502" w:rsidP="007D0CAD">
      <w:pPr>
        <w:pStyle w:val="affc"/>
        <w:rPr>
          <w:color w:val="auto"/>
        </w:rPr>
      </w:pPr>
      <w:bookmarkStart w:id="606" w:name="_Toc4881488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147</w:t>
      </w:r>
      <w:r w:rsidR="00DA2BAB">
        <w:rPr>
          <w:noProof/>
        </w:rPr>
        <w:fldChar w:fldCharType="end"/>
      </w:r>
      <w:r w:rsidR="00F64893" w:rsidRPr="001E1C30">
        <w:t xml:space="preserve"> - </w:t>
      </w:r>
      <w:r w:rsidR="00987D66" w:rsidRPr="001E1C30">
        <w:t>Просмотр списка сотрудников</w:t>
      </w:r>
      <w:bookmarkEnd w:id="606"/>
    </w:p>
    <w:p w14:paraId="3696C953" w14:textId="77777777" w:rsidR="002E7FD1" w:rsidRPr="001E1C30" w:rsidRDefault="00107BDF" w:rsidP="004D7090">
      <w:pPr>
        <w:pStyle w:val="ab"/>
        <w:spacing w:before="120" w:after="120"/>
        <w:rPr>
          <w:color w:val="auto"/>
        </w:rPr>
      </w:pPr>
      <w:r w:rsidRPr="001E1C30">
        <w:rPr>
          <w:color w:val="auto"/>
        </w:rPr>
        <w:t>В справочнике можно выбрать</w:t>
      </w:r>
      <w:r w:rsidR="002E7FD1" w:rsidRPr="001E1C30">
        <w:rPr>
          <w:color w:val="auto"/>
        </w:rPr>
        <w:t xml:space="preserve"> способ отображения списка сотрудников: </w:t>
      </w:r>
    </w:p>
    <w:p w14:paraId="3696C954" w14:textId="77777777" w:rsidR="002E7FD1" w:rsidRPr="001E1C30" w:rsidRDefault="002E7FD1" w:rsidP="00BD4159">
      <w:pPr>
        <w:numPr>
          <w:ilvl w:val="0"/>
          <w:numId w:val="87"/>
        </w:numPr>
        <w:spacing w:before="120" w:after="120"/>
        <w:ind w:left="1208" w:hanging="357"/>
        <w:rPr>
          <w:color w:val="auto"/>
          <w:sz w:val="28"/>
          <w:szCs w:val="28"/>
        </w:rPr>
      </w:pPr>
      <w:r w:rsidRPr="001E1C30">
        <w:rPr>
          <w:color w:val="auto"/>
          <w:sz w:val="28"/>
          <w:szCs w:val="28"/>
        </w:rPr>
        <w:t>все сотрудники (полный список):</w:t>
      </w:r>
    </w:p>
    <w:p w14:paraId="3696C955" w14:textId="77777777" w:rsidR="00042502" w:rsidRPr="001E1C30" w:rsidRDefault="002D355A" w:rsidP="004D7090">
      <w:pPr>
        <w:keepNext/>
        <w:jc w:val="center"/>
      </w:pPr>
      <w:r w:rsidRPr="001E1C30">
        <w:rPr>
          <w:noProof/>
          <w:color w:val="auto"/>
        </w:rPr>
        <w:drawing>
          <wp:inline distT="0" distB="0" distL="0" distR="0" wp14:anchorId="3696D6B7" wp14:editId="3696D6B8">
            <wp:extent cx="6115050" cy="29718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3696C956" w14:textId="10C81411" w:rsidR="002E7FD1" w:rsidRPr="001E1C30" w:rsidRDefault="00042502" w:rsidP="007D0CAD">
      <w:pPr>
        <w:pStyle w:val="affc"/>
        <w:rPr>
          <w:color w:val="auto"/>
        </w:rPr>
      </w:pPr>
      <w:bookmarkStart w:id="607" w:name="_Toc4881488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148</w:t>
      </w:r>
      <w:r w:rsidR="00DA2BAB">
        <w:rPr>
          <w:noProof/>
        </w:rPr>
        <w:fldChar w:fldCharType="end"/>
      </w:r>
      <w:r w:rsidR="00F64893" w:rsidRPr="001E1C30">
        <w:t xml:space="preserve"> - </w:t>
      </w:r>
      <w:r w:rsidR="007B2BC6" w:rsidRPr="001E1C30">
        <w:t xml:space="preserve">Выбор </w:t>
      </w:r>
      <w:r w:rsidR="007B2BC6" w:rsidRPr="001E1C30">
        <w:rPr>
          <w:color w:val="auto"/>
        </w:rPr>
        <w:t>способа отображения списка сотрудников</w:t>
      </w:r>
      <w:bookmarkEnd w:id="607"/>
    </w:p>
    <w:p w14:paraId="3696C957" w14:textId="77777777" w:rsidR="002E7FD1" w:rsidRPr="001E1C30" w:rsidRDefault="002E7FD1" w:rsidP="00BD4159">
      <w:pPr>
        <w:numPr>
          <w:ilvl w:val="0"/>
          <w:numId w:val="87"/>
        </w:numPr>
        <w:spacing w:before="120" w:after="120"/>
        <w:ind w:left="1208" w:hanging="357"/>
        <w:rPr>
          <w:color w:val="auto"/>
          <w:sz w:val="28"/>
          <w:szCs w:val="28"/>
        </w:rPr>
      </w:pPr>
      <w:r w:rsidRPr="001E1C30">
        <w:rPr>
          <w:color w:val="auto"/>
          <w:sz w:val="28"/>
          <w:szCs w:val="28"/>
        </w:rPr>
        <w:t>по подразделениям (с левой стороны появляется дополнительное поле, где мы можем выбрать конкретное подразделение и увидеть сотрудников только этого конкретного подразделения):</w:t>
      </w:r>
    </w:p>
    <w:p w14:paraId="3696C958" w14:textId="77777777" w:rsidR="002E7FD1" w:rsidRPr="001E1C30" w:rsidRDefault="002E7FD1" w:rsidP="002E7FD1">
      <w:pPr>
        <w:rPr>
          <w:color w:val="auto"/>
        </w:rPr>
      </w:pPr>
    </w:p>
    <w:p w14:paraId="3696C959" w14:textId="77777777" w:rsidR="00042502" w:rsidRPr="001E1C30" w:rsidRDefault="002D355A" w:rsidP="004D7090">
      <w:pPr>
        <w:keepNext/>
        <w:jc w:val="center"/>
      </w:pPr>
      <w:r w:rsidRPr="001E1C30">
        <w:rPr>
          <w:noProof/>
          <w:color w:val="auto"/>
        </w:rPr>
        <w:drawing>
          <wp:inline distT="0" distB="0" distL="0" distR="0" wp14:anchorId="3696D6B9" wp14:editId="3696D6BA">
            <wp:extent cx="6115050" cy="379095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15050" cy="3790950"/>
                    </a:xfrm>
                    <a:prstGeom prst="rect">
                      <a:avLst/>
                    </a:prstGeom>
                    <a:noFill/>
                    <a:ln>
                      <a:noFill/>
                    </a:ln>
                  </pic:spPr>
                </pic:pic>
              </a:graphicData>
            </a:graphic>
          </wp:inline>
        </w:drawing>
      </w:r>
    </w:p>
    <w:p w14:paraId="3696C95A" w14:textId="3B733314" w:rsidR="002E7FD1" w:rsidRPr="001E1C30" w:rsidRDefault="00042502" w:rsidP="007D0CAD">
      <w:pPr>
        <w:pStyle w:val="affc"/>
        <w:rPr>
          <w:color w:val="auto"/>
        </w:rPr>
      </w:pPr>
      <w:bookmarkStart w:id="608" w:name="_Toc4881488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149</w:t>
      </w:r>
      <w:r w:rsidR="00DA2BAB">
        <w:rPr>
          <w:noProof/>
        </w:rPr>
        <w:fldChar w:fldCharType="end"/>
      </w:r>
      <w:r w:rsidR="00F64893" w:rsidRPr="001E1C30">
        <w:t xml:space="preserve"> - </w:t>
      </w:r>
      <w:r w:rsidR="00F70E16" w:rsidRPr="001E1C30">
        <w:t>Отображение списка сотрудников по подразделениям</w:t>
      </w:r>
      <w:bookmarkEnd w:id="608"/>
    </w:p>
    <w:p w14:paraId="3696C95B" w14:textId="77777777" w:rsidR="002E7FD1" w:rsidRPr="001E1C30" w:rsidRDefault="002E7FD1" w:rsidP="00BD4159">
      <w:pPr>
        <w:numPr>
          <w:ilvl w:val="0"/>
          <w:numId w:val="87"/>
        </w:numPr>
        <w:spacing w:before="120" w:after="120"/>
        <w:ind w:left="1208" w:hanging="357"/>
        <w:rPr>
          <w:color w:val="auto"/>
          <w:sz w:val="28"/>
          <w:szCs w:val="28"/>
        </w:rPr>
      </w:pPr>
      <w:r w:rsidRPr="001E1C30">
        <w:rPr>
          <w:color w:val="auto"/>
          <w:sz w:val="28"/>
          <w:szCs w:val="28"/>
        </w:rPr>
        <w:t>по группам (</w:t>
      </w:r>
      <w:r w:rsidR="00107BDF" w:rsidRPr="001E1C30">
        <w:rPr>
          <w:color w:val="auto"/>
          <w:sz w:val="28"/>
          <w:szCs w:val="28"/>
        </w:rPr>
        <w:t>сотрудников можно группировать произвольным образом, группы вводятся из карточки сотрудника</w:t>
      </w:r>
      <w:r w:rsidRPr="001E1C30">
        <w:rPr>
          <w:color w:val="auto"/>
          <w:sz w:val="28"/>
          <w:szCs w:val="28"/>
        </w:rPr>
        <w:t>).</w:t>
      </w:r>
    </w:p>
    <w:p w14:paraId="3696C95C" w14:textId="77777777" w:rsidR="002E7FD1" w:rsidRPr="001E1C30" w:rsidRDefault="002E7FD1" w:rsidP="004D7090">
      <w:pPr>
        <w:pStyle w:val="ab"/>
        <w:spacing w:before="120" w:after="120"/>
        <w:rPr>
          <w:color w:val="auto"/>
        </w:rPr>
      </w:pPr>
      <w:r w:rsidRPr="001E1C30">
        <w:rPr>
          <w:color w:val="auto"/>
        </w:rPr>
        <w:t>По кн</w:t>
      </w:r>
      <w:r w:rsidR="00107BDF" w:rsidRPr="001E1C30">
        <w:rPr>
          <w:color w:val="auto"/>
        </w:rPr>
        <w:t xml:space="preserve">опке "Оформить документ" можно, не заходя в карточку сотрудника, </w:t>
      </w:r>
      <w:r w:rsidRPr="001E1C30">
        <w:rPr>
          <w:color w:val="auto"/>
        </w:rPr>
        <w:t xml:space="preserve">создать на </w:t>
      </w:r>
      <w:r w:rsidR="00107BDF" w:rsidRPr="001E1C30">
        <w:rPr>
          <w:color w:val="auto"/>
        </w:rPr>
        <w:t xml:space="preserve">него </w:t>
      </w:r>
      <w:r w:rsidRPr="001E1C30">
        <w:rPr>
          <w:color w:val="auto"/>
        </w:rPr>
        <w:t>документ:</w:t>
      </w:r>
    </w:p>
    <w:p w14:paraId="3696C95D" w14:textId="77777777" w:rsidR="002E7FD1" w:rsidRPr="001E1C30" w:rsidRDefault="002E7FD1" w:rsidP="002E7FD1">
      <w:pPr>
        <w:rPr>
          <w:color w:val="auto"/>
          <w:sz w:val="28"/>
          <w:szCs w:val="28"/>
        </w:rPr>
      </w:pPr>
    </w:p>
    <w:p w14:paraId="3696C95E" w14:textId="77777777" w:rsidR="00042502" w:rsidRPr="001E1C30" w:rsidRDefault="002D355A" w:rsidP="004D7090">
      <w:pPr>
        <w:keepNext/>
        <w:jc w:val="center"/>
      </w:pPr>
      <w:r w:rsidRPr="001E1C30">
        <w:rPr>
          <w:noProof/>
          <w:color w:val="auto"/>
        </w:rPr>
        <w:drawing>
          <wp:inline distT="0" distB="0" distL="0" distR="0" wp14:anchorId="3696D6BB" wp14:editId="3696D6BC">
            <wp:extent cx="6115050" cy="38671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3696C95F" w14:textId="06AA2DEC" w:rsidR="002E7FD1" w:rsidRPr="001E1C30" w:rsidRDefault="00042502" w:rsidP="007D0CAD">
      <w:pPr>
        <w:pStyle w:val="affc"/>
        <w:rPr>
          <w:color w:val="auto"/>
        </w:rPr>
      </w:pPr>
      <w:bookmarkStart w:id="609" w:name="_Toc4881488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150</w:t>
      </w:r>
      <w:r w:rsidR="00DA2BAB">
        <w:rPr>
          <w:noProof/>
        </w:rPr>
        <w:fldChar w:fldCharType="end"/>
      </w:r>
      <w:r w:rsidR="00F64893" w:rsidRPr="001E1C30">
        <w:t xml:space="preserve"> - </w:t>
      </w:r>
      <w:r w:rsidR="000A068E" w:rsidRPr="001E1C30">
        <w:t>Список документов, которые возможно оформить по выбранному сотруднику</w:t>
      </w:r>
      <w:bookmarkEnd w:id="609"/>
    </w:p>
    <w:p w14:paraId="3696C960" w14:textId="77777777" w:rsidR="002E7FD1" w:rsidRPr="001E1C30" w:rsidRDefault="00807F70" w:rsidP="004D7090">
      <w:pPr>
        <w:pStyle w:val="ab"/>
        <w:spacing w:before="120" w:after="120"/>
        <w:rPr>
          <w:color w:val="auto"/>
        </w:rPr>
      </w:pPr>
      <w:r w:rsidRPr="001E1C30">
        <w:rPr>
          <w:color w:val="auto"/>
        </w:rPr>
        <w:t>Над</w:t>
      </w:r>
      <w:r w:rsidR="00107BDF" w:rsidRPr="001E1C30">
        <w:rPr>
          <w:color w:val="auto"/>
        </w:rPr>
        <w:t xml:space="preserve"> списком справочника</w:t>
      </w:r>
      <w:r w:rsidR="002E7FD1" w:rsidRPr="001E1C30">
        <w:rPr>
          <w:color w:val="auto"/>
        </w:rPr>
        <w:t xml:space="preserve"> есть кнопка "Еще" (меню, которое есть практически в любом справочнике или документе</w:t>
      </w:r>
      <w:r w:rsidR="00107BDF" w:rsidRPr="001E1C30">
        <w:rPr>
          <w:color w:val="auto"/>
        </w:rPr>
        <w:t>)</w:t>
      </w:r>
      <w:r w:rsidR="002E7FD1" w:rsidRPr="001E1C30">
        <w:rPr>
          <w:color w:val="auto"/>
        </w:rPr>
        <w:t>.</w:t>
      </w:r>
      <w:r w:rsidR="00107BDF" w:rsidRPr="001E1C30">
        <w:rPr>
          <w:color w:val="auto"/>
        </w:rPr>
        <w:t xml:space="preserve"> По</w:t>
      </w:r>
      <w:r w:rsidR="002E7FD1" w:rsidRPr="001E1C30">
        <w:rPr>
          <w:color w:val="auto"/>
        </w:rPr>
        <w:t xml:space="preserve"> команд</w:t>
      </w:r>
      <w:r w:rsidR="00107BDF" w:rsidRPr="001E1C30">
        <w:rPr>
          <w:color w:val="auto"/>
        </w:rPr>
        <w:t>е</w:t>
      </w:r>
      <w:r w:rsidR="002E7FD1" w:rsidRPr="001E1C30">
        <w:rPr>
          <w:color w:val="auto"/>
        </w:rPr>
        <w:t xml:space="preserve"> "Найти:… " </w:t>
      </w:r>
      <w:r w:rsidR="00107BDF" w:rsidRPr="001E1C30">
        <w:rPr>
          <w:color w:val="auto"/>
        </w:rPr>
        <w:t>осуществляется поиск и отбор по справочнику</w:t>
      </w:r>
      <w:r w:rsidR="002E7FD1" w:rsidRPr="001E1C30">
        <w:rPr>
          <w:color w:val="auto"/>
        </w:rPr>
        <w:t>:</w:t>
      </w:r>
    </w:p>
    <w:p w14:paraId="3696C961" w14:textId="77777777" w:rsidR="002E7FD1" w:rsidRPr="001E1C30" w:rsidRDefault="002E7FD1" w:rsidP="002E7FD1">
      <w:pPr>
        <w:rPr>
          <w:color w:val="auto"/>
          <w:sz w:val="28"/>
          <w:szCs w:val="28"/>
        </w:rPr>
      </w:pPr>
    </w:p>
    <w:p w14:paraId="3696C962" w14:textId="77777777" w:rsidR="00042502" w:rsidRPr="001E1C30" w:rsidRDefault="002D355A" w:rsidP="004D7090">
      <w:pPr>
        <w:keepNext/>
        <w:jc w:val="center"/>
      </w:pPr>
      <w:r w:rsidRPr="001E1C30">
        <w:rPr>
          <w:noProof/>
          <w:color w:val="auto"/>
          <w:sz w:val="28"/>
          <w:szCs w:val="28"/>
        </w:rPr>
        <w:drawing>
          <wp:inline distT="0" distB="0" distL="0" distR="0" wp14:anchorId="3696D6BD" wp14:editId="3696D6BE">
            <wp:extent cx="6115050" cy="2409825"/>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15050" cy="2409825"/>
                    </a:xfrm>
                    <a:prstGeom prst="rect">
                      <a:avLst/>
                    </a:prstGeom>
                    <a:noFill/>
                    <a:ln>
                      <a:noFill/>
                    </a:ln>
                  </pic:spPr>
                </pic:pic>
              </a:graphicData>
            </a:graphic>
          </wp:inline>
        </w:drawing>
      </w:r>
    </w:p>
    <w:p w14:paraId="3696C963" w14:textId="26881B57" w:rsidR="002E7FD1" w:rsidRPr="001E1C30" w:rsidRDefault="00042502" w:rsidP="007D0CAD">
      <w:pPr>
        <w:pStyle w:val="affc"/>
      </w:pPr>
      <w:bookmarkStart w:id="610" w:name="_Toc4881488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151</w:t>
      </w:r>
      <w:r w:rsidR="00DA2BAB">
        <w:rPr>
          <w:noProof/>
        </w:rPr>
        <w:fldChar w:fldCharType="end"/>
      </w:r>
      <w:r w:rsidR="00F64893" w:rsidRPr="001E1C30">
        <w:t xml:space="preserve"> - </w:t>
      </w:r>
      <w:r w:rsidR="005E4D92" w:rsidRPr="001E1C30">
        <w:t>Отбор по ФИО сотрудника</w:t>
      </w:r>
      <w:bookmarkEnd w:id="610"/>
    </w:p>
    <w:p w14:paraId="3696C964" w14:textId="77777777" w:rsidR="00107BDF" w:rsidRPr="001E1C30" w:rsidRDefault="00107BDF" w:rsidP="00BD4159">
      <w:pPr>
        <w:numPr>
          <w:ilvl w:val="0"/>
          <w:numId w:val="88"/>
        </w:numPr>
        <w:spacing w:before="120" w:after="120"/>
        <w:ind w:left="1208" w:hanging="357"/>
        <w:rPr>
          <w:color w:val="auto"/>
          <w:sz w:val="28"/>
          <w:szCs w:val="28"/>
        </w:rPr>
      </w:pPr>
      <w:r w:rsidRPr="001E1C30">
        <w:rPr>
          <w:color w:val="auto"/>
          <w:sz w:val="28"/>
          <w:szCs w:val="28"/>
        </w:rPr>
        <w:t>Отбор по ФИО сотрудника</w:t>
      </w:r>
    </w:p>
    <w:p w14:paraId="3696C965" w14:textId="77777777" w:rsidR="00042502" w:rsidRPr="001E1C30" w:rsidRDefault="002D355A" w:rsidP="004D7090">
      <w:pPr>
        <w:keepNext/>
        <w:jc w:val="center"/>
      </w:pPr>
      <w:r w:rsidRPr="001E1C30">
        <w:rPr>
          <w:noProof/>
          <w:color w:val="auto"/>
          <w:sz w:val="28"/>
          <w:szCs w:val="28"/>
        </w:rPr>
        <w:drawing>
          <wp:inline distT="0" distB="0" distL="0" distR="0" wp14:anchorId="3696D6BF" wp14:editId="3696D6C0">
            <wp:extent cx="6115050" cy="320992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5050" cy="3209925"/>
                    </a:xfrm>
                    <a:prstGeom prst="rect">
                      <a:avLst/>
                    </a:prstGeom>
                    <a:noFill/>
                    <a:ln>
                      <a:noFill/>
                    </a:ln>
                  </pic:spPr>
                </pic:pic>
              </a:graphicData>
            </a:graphic>
          </wp:inline>
        </w:drawing>
      </w:r>
    </w:p>
    <w:p w14:paraId="3696C966" w14:textId="0C713DB3" w:rsidR="002E7FD1" w:rsidRPr="001E1C30" w:rsidRDefault="00042502" w:rsidP="007D0CAD">
      <w:pPr>
        <w:pStyle w:val="affc"/>
      </w:pPr>
      <w:bookmarkStart w:id="611" w:name="_Toc4881488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152</w:t>
      </w:r>
      <w:r w:rsidR="00DA2BAB">
        <w:rPr>
          <w:noProof/>
        </w:rPr>
        <w:fldChar w:fldCharType="end"/>
      </w:r>
      <w:r w:rsidR="00F64893" w:rsidRPr="001E1C30">
        <w:t xml:space="preserve"> - </w:t>
      </w:r>
      <w:r w:rsidR="005E4D92" w:rsidRPr="001E1C30">
        <w:t>Отбор по табельному номеру</w:t>
      </w:r>
      <w:bookmarkEnd w:id="611"/>
    </w:p>
    <w:p w14:paraId="3696C967" w14:textId="77777777" w:rsidR="00107BDF" w:rsidRPr="001E1C30" w:rsidRDefault="00107BDF" w:rsidP="00BD4159">
      <w:pPr>
        <w:numPr>
          <w:ilvl w:val="0"/>
          <w:numId w:val="88"/>
        </w:numPr>
        <w:spacing w:before="120" w:after="120"/>
        <w:ind w:left="1208" w:hanging="357"/>
        <w:rPr>
          <w:color w:val="auto"/>
          <w:sz w:val="28"/>
          <w:szCs w:val="28"/>
        </w:rPr>
      </w:pPr>
      <w:r w:rsidRPr="001E1C30">
        <w:rPr>
          <w:color w:val="auto"/>
          <w:sz w:val="28"/>
          <w:szCs w:val="28"/>
        </w:rPr>
        <w:t>Отбор по табельному номеру сотрудника</w:t>
      </w:r>
    </w:p>
    <w:p w14:paraId="3696C968" w14:textId="77777777" w:rsidR="002E7FD1" w:rsidRPr="001E1C30" w:rsidRDefault="002E7FD1" w:rsidP="004D7090">
      <w:pPr>
        <w:pStyle w:val="ab"/>
        <w:spacing w:before="120" w:after="120"/>
        <w:rPr>
          <w:color w:val="auto"/>
        </w:rPr>
      </w:pPr>
      <w:r w:rsidRPr="001E1C30">
        <w:rPr>
          <w:color w:val="auto"/>
        </w:rPr>
        <w:t>В нижней части окна/вкладки находится флаг "Скрывать сотрудников, по которым уже не выполняются операции":</w:t>
      </w:r>
    </w:p>
    <w:p w14:paraId="3696C969" w14:textId="77777777" w:rsidR="00042502" w:rsidRPr="001E1C30" w:rsidRDefault="002D355A" w:rsidP="00042502">
      <w:pPr>
        <w:keepNext/>
        <w:jc w:val="center"/>
      </w:pPr>
      <w:r w:rsidRPr="001E1C30">
        <w:rPr>
          <w:noProof/>
          <w:color w:val="auto"/>
          <w:sz w:val="28"/>
          <w:szCs w:val="28"/>
        </w:rPr>
        <w:drawing>
          <wp:inline distT="0" distB="0" distL="0" distR="0" wp14:anchorId="3696D6C1" wp14:editId="3696D6C2">
            <wp:extent cx="5238750" cy="40005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238750" cy="4000500"/>
                    </a:xfrm>
                    <a:prstGeom prst="rect">
                      <a:avLst/>
                    </a:prstGeom>
                    <a:noFill/>
                    <a:ln>
                      <a:noFill/>
                    </a:ln>
                  </pic:spPr>
                </pic:pic>
              </a:graphicData>
            </a:graphic>
          </wp:inline>
        </w:drawing>
      </w:r>
    </w:p>
    <w:p w14:paraId="3696C96A" w14:textId="13E480DC" w:rsidR="002E7FD1" w:rsidRPr="001E1C30" w:rsidRDefault="00042502" w:rsidP="007D0CAD">
      <w:pPr>
        <w:pStyle w:val="affc"/>
        <w:rPr>
          <w:color w:val="auto"/>
        </w:rPr>
      </w:pPr>
      <w:bookmarkStart w:id="612" w:name="_Toc4881489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153</w:t>
      </w:r>
      <w:r w:rsidR="00DA2BAB">
        <w:rPr>
          <w:noProof/>
        </w:rPr>
        <w:fldChar w:fldCharType="end"/>
      </w:r>
      <w:r w:rsidR="00F64893" w:rsidRPr="001E1C30">
        <w:t xml:space="preserve"> - </w:t>
      </w:r>
      <w:r w:rsidR="00C52B7B" w:rsidRPr="001E1C30">
        <w:t>Флаг скрытия сотрудников</w:t>
      </w:r>
      <w:r w:rsidR="005746D0" w:rsidRPr="001E1C30">
        <w:t xml:space="preserve"> по</w:t>
      </w:r>
      <w:r w:rsidR="00C52B7B" w:rsidRPr="001E1C30">
        <w:t xml:space="preserve"> </w:t>
      </w:r>
      <w:r w:rsidR="00C52B7B" w:rsidRPr="001E1C30">
        <w:rPr>
          <w:color w:val="auto"/>
        </w:rPr>
        <w:t>котор</w:t>
      </w:r>
      <w:r w:rsidR="005746D0" w:rsidRPr="001E1C30">
        <w:rPr>
          <w:color w:val="auto"/>
        </w:rPr>
        <w:t>ы</w:t>
      </w:r>
      <w:r w:rsidR="00C52B7B" w:rsidRPr="001E1C30">
        <w:rPr>
          <w:color w:val="auto"/>
        </w:rPr>
        <w:t>м уже не выполняются операции</w:t>
      </w:r>
      <w:bookmarkEnd w:id="612"/>
    </w:p>
    <w:p w14:paraId="3696C96B" w14:textId="77777777" w:rsidR="002E7FD1" w:rsidRPr="001E1C30" w:rsidRDefault="002E7FD1" w:rsidP="004D7090">
      <w:pPr>
        <w:pStyle w:val="ab"/>
        <w:spacing w:before="120" w:after="120"/>
        <w:rPr>
          <w:color w:val="auto"/>
        </w:rPr>
      </w:pPr>
      <w:r w:rsidRPr="001E1C30">
        <w:rPr>
          <w:color w:val="auto"/>
        </w:rPr>
        <w:t xml:space="preserve">Если флаг не </w:t>
      </w:r>
      <w:r w:rsidR="00107BDF" w:rsidRPr="001E1C30">
        <w:rPr>
          <w:color w:val="auto"/>
        </w:rPr>
        <w:t>установлен</w:t>
      </w:r>
      <w:r w:rsidRPr="001E1C30">
        <w:rPr>
          <w:color w:val="auto"/>
        </w:rPr>
        <w:t>, то сотрудник, по котор</w:t>
      </w:r>
      <w:r w:rsidR="00107BDF" w:rsidRPr="001E1C30">
        <w:rPr>
          <w:color w:val="auto"/>
        </w:rPr>
        <w:t>ому уже не выполняются операции,</w:t>
      </w:r>
      <w:r w:rsidRPr="001E1C30">
        <w:rPr>
          <w:color w:val="auto"/>
        </w:rPr>
        <w:t xml:space="preserve"> буден показан в списке, его строка будет перечеркнута.</w:t>
      </w:r>
    </w:p>
    <w:p w14:paraId="3696C96C" w14:textId="77777777" w:rsidR="00DF5408" w:rsidRPr="001E1C30" w:rsidRDefault="00DF5408" w:rsidP="008C45F2">
      <w:pPr>
        <w:pStyle w:val="51"/>
        <w:rPr>
          <w:rFonts w:ascii="Times New Roman" w:hAnsi="Times New Roman"/>
        </w:rPr>
      </w:pPr>
      <w:bookmarkStart w:id="613" w:name="_Toc374903320"/>
      <w:bookmarkStart w:id="614" w:name="_Toc452730504"/>
      <w:r w:rsidRPr="001E1C30">
        <w:rPr>
          <w:rFonts w:ascii="Times New Roman" w:hAnsi="Times New Roman"/>
        </w:rPr>
        <w:t xml:space="preserve">Способы создания сотрудников в </w:t>
      </w:r>
      <w:r w:rsidR="00273DFF" w:rsidRPr="001E1C30">
        <w:rPr>
          <w:rFonts w:ascii="Times New Roman" w:hAnsi="Times New Roman"/>
        </w:rPr>
        <w:t>подсистем</w:t>
      </w:r>
      <w:r w:rsidRPr="001E1C30">
        <w:rPr>
          <w:rFonts w:ascii="Times New Roman" w:hAnsi="Times New Roman"/>
        </w:rPr>
        <w:t>е</w:t>
      </w:r>
      <w:bookmarkEnd w:id="613"/>
      <w:bookmarkEnd w:id="614"/>
    </w:p>
    <w:p w14:paraId="3696C96D" w14:textId="77777777" w:rsidR="00DF5408" w:rsidRPr="001E1C30" w:rsidRDefault="00DF5408" w:rsidP="004D7090">
      <w:pPr>
        <w:pStyle w:val="ab"/>
        <w:spacing w:before="120" w:after="120"/>
        <w:rPr>
          <w:color w:val="auto"/>
        </w:rPr>
      </w:pPr>
      <w:r w:rsidRPr="001E1C30">
        <w:rPr>
          <w:color w:val="auto"/>
        </w:rPr>
        <w:t xml:space="preserve">При добавлении в </w:t>
      </w:r>
      <w:r w:rsidR="00273DFF" w:rsidRPr="001E1C30">
        <w:rPr>
          <w:color w:val="auto"/>
        </w:rPr>
        <w:t>подсистем</w:t>
      </w:r>
      <w:r w:rsidRPr="001E1C30">
        <w:rPr>
          <w:color w:val="auto"/>
        </w:rPr>
        <w:t>у нового сотрудника автоматически создается соответствующее ему физическое лицо, и оно «привязывается» к сотруднику.</w:t>
      </w:r>
    </w:p>
    <w:p w14:paraId="3696C96E" w14:textId="77777777" w:rsidR="00DF5408" w:rsidRPr="001E1C30" w:rsidRDefault="00DF5408" w:rsidP="004D7090">
      <w:pPr>
        <w:pStyle w:val="ab"/>
        <w:spacing w:before="120" w:after="120"/>
        <w:rPr>
          <w:color w:val="auto"/>
        </w:rPr>
      </w:pPr>
      <w:r w:rsidRPr="001E1C30">
        <w:rPr>
          <w:color w:val="auto"/>
        </w:rPr>
        <w:t>Личные данные человека при этом можно внести в карточку сотрудника, и они сохранятся в справочнике физических лиц. Нет необходимости отдельно открывать справочник физических лиц и вводить данные в него.</w:t>
      </w:r>
    </w:p>
    <w:p w14:paraId="3696C96F" w14:textId="77777777" w:rsidR="00DF5408" w:rsidRPr="001E1C30" w:rsidRDefault="00DF5408" w:rsidP="004D7090">
      <w:pPr>
        <w:pStyle w:val="ab"/>
        <w:spacing w:before="120" w:after="120"/>
        <w:rPr>
          <w:color w:val="auto"/>
        </w:rPr>
      </w:pPr>
      <w:r w:rsidRPr="001E1C30">
        <w:rPr>
          <w:color w:val="auto"/>
        </w:rPr>
        <w:t xml:space="preserve">Если требуется зарегистрировать оформление другого трудового договора с этим человеком, то можно создать нового сотрудника из раздела </w:t>
      </w:r>
      <w:r w:rsidRPr="001E1C30">
        <w:rPr>
          <w:b/>
        </w:rPr>
        <w:t>Работа</w:t>
      </w:r>
      <w:r w:rsidRPr="001E1C30">
        <w:rPr>
          <w:color w:val="auto"/>
        </w:rPr>
        <w:t xml:space="preserve"> карточки соответствующего физического лица.</w:t>
      </w:r>
    </w:p>
    <w:p w14:paraId="3696C970" w14:textId="77777777" w:rsidR="00DF5408" w:rsidRPr="001E1C30" w:rsidRDefault="00DF5408" w:rsidP="004D7090">
      <w:pPr>
        <w:pStyle w:val="ab"/>
        <w:spacing w:before="120" w:after="120"/>
        <w:rPr>
          <w:color w:val="auto"/>
        </w:rPr>
      </w:pPr>
      <w:r w:rsidRPr="001E1C30">
        <w:rPr>
          <w:color w:val="auto"/>
        </w:rPr>
        <w:t xml:space="preserve">Если же с целью регистрации нового трудового договора (для уже имеющегося в </w:t>
      </w:r>
      <w:r w:rsidR="00273DFF" w:rsidRPr="001E1C30">
        <w:rPr>
          <w:color w:val="auto"/>
        </w:rPr>
        <w:t>подсистем</w:t>
      </w:r>
      <w:r w:rsidRPr="001E1C30">
        <w:rPr>
          <w:color w:val="auto"/>
        </w:rPr>
        <w:t xml:space="preserve">е физического лица) ввести нового сотрудника непосредственно в справочник сотрудников, то при вводе повторяющихся ФИО </w:t>
      </w:r>
      <w:r w:rsidR="00273DFF" w:rsidRPr="001E1C30">
        <w:rPr>
          <w:color w:val="auto"/>
        </w:rPr>
        <w:t>подсистем</w:t>
      </w:r>
      <w:r w:rsidRPr="001E1C30">
        <w:rPr>
          <w:color w:val="auto"/>
        </w:rPr>
        <w:t xml:space="preserve">а сообщит, что похожее физическое лицо уже есть в </w:t>
      </w:r>
      <w:r w:rsidR="00273DFF" w:rsidRPr="001E1C30">
        <w:rPr>
          <w:color w:val="auto"/>
        </w:rPr>
        <w:t>подсистем</w:t>
      </w:r>
      <w:r w:rsidRPr="001E1C30">
        <w:rPr>
          <w:color w:val="auto"/>
        </w:rPr>
        <w:t xml:space="preserve">е, и предложит выбрать его. При выборе произойдет «привязывание» этого физического лица к вводимому сотруднику. Таким образом </w:t>
      </w:r>
      <w:r w:rsidR="00273DFF" w:rsidRPr="001E1C30">
        <w:rPr>
          <w:color w:val="auto"/>
        </w:rPr>
        <w:t>подсистем</w:t>
      </w:r>
      <w:r w:rsidRPr="001E1C30">
        <w:rPr>
          <w:color w:val="auto"/>
        </w:rPr>
        <w:t>а позволит избежать нежелательного дублирования физических лиц.</w:t>
      </w:r>
    </w:p>
    <w:p w14:paraId="3696C971" w14:textId="77777777" w:rsidR="00DF5408" w:rsidRDefault="00DF5408" w:rsidP="004D7090">
      <w:pPr>
        <w:pStyle w:val="ab"/>
        <w:spacing w:before="120" w:after="120"/>
        <w:rPr>
          <w:color w:val="auto"/>
        </w:rPr>
      </w:pPr>
      <w:r w:rsidRPr="001E1C30">
        <w:rPr>
          <w:color w:val="auto"/>
        </w:rPr>
        <w:t xml:space="preserve">Создания сотрудника недостаточно для регистрации в </w:t>
      </w:r>
      <w:r w:rsidR="00273DFF" w:rsidRPr="001E1C30">
        <w:rPr>
          <w:color w:val="auto"/>
        </w:rPr>
        <w:t>подсистем</w:t>
      </w:r>
      <w:r w:rsidRPr="001E1C30">
        <w:rPr>
          <w:color w:val="auto"/>
        </w:rPr>
        <w:t xml:space="preserve">е его приема на работу по трудовому договору. Для завершения оформления необходимо ввести документ </w:t>
      </w:r>
      <w:r w:rsidRPr="001E1C30">
        <w:rPr>
          <w:b/>
        </w:rPr>
        <w:t>Прием на работу</w:t>
      </w:r>
      <w:r w:rsidRPr="001E1C30">
        <w:rPr>
          <w:color w:val="auto"/>
        </w:rPr>
        <w:t xml:space="preserve">, указать в нем этого сотрудника и условия его трудового договора. Документ можно ввести непосредственно из карточки сотрудника. Если требуется сформировать приказ по форме Т-1а, то можно оформить прием сразу нескольких сотрудников с помощью документа </w:t>
      </w:r>
      <w:r w:rsidRPr="001E1C30">
        <w:rPr>
          <w:b/>
        </w:rPr>
        <w:t>Прием на работу списком</w:t>
      </w:r>
      <w:r w:rsidRPr="001E1C30">
        <w:rPr>
          <w:color w:val="auto"/>
        </w:rPr>
        <w:t>.</w:t>
      </w:r>
    </w:p>
    <w:p w14:paraId="74E89D3B" w14:textId="069A5A9C" w:rsidR="00126702" w:rsidRPr="00126702" w:rsidRDefault="00126702">
      <w:pPr>
        <w:pStyle w:val="51"/>
        <w:rPr>
          <w:rFonts w:ascii="Times New Roman" w:hAnsi="Times New Roman"/>
          <w:lang w:val="ru-RU"/>
        </w:rPr>
      </w:pPr>
      <w:bookmarkStart w:id="615" w:name="_Toc374903321"/>
      <w:bookmarkStart w:id="616" w:name="_Toc452730505"/>
      <w:r w:rsidRPr="00126702">
        <w:rPr>
          <w:rFonts w:ascii="Times New Roman" w:hAnsi="Times New Roman"/>
          <w:lang w:val="ru-RU"/>
        </w:rPr>
        <w:t xml:space="preserve">Автоматическое создание </w:t>
      </w:r>
      <w:r w:rsidR="00CD7D12">
        <w:rPr>
          <w:rFonts w:ascii="Times New Roman" w:hAnsi="Times New Roman"/>
          <w:lang w:val="ru-RU"/>
        </w:rPr>
        <w:t>сотрудника при проведении П</w:t>
      </w:r>
      <w:r w:rsidRPr="00126702">
        <w:rPr>
          <w:rFonts w:ascii="Times New Roman" w:hAnsi="Times New Roman"/>
          <w:lang w:val="ru-RU"/>
        </w:rPr>
        <w:t xml:space="preserve">риказа о </w:t>
      </w:r>
      <w:r w:rsidR="00CD7D12">
        <w:rPr>
          <w:rFonts w:ascii="Times New Roman" w:hAnsi="Times New Roman"/>
          <w:lang w:val="ru-RU"/>
        </w:rPr>
        <w:t>назначении</w:t>
      </w:r>
    </w:p>
    <w:p w14:paraId="7900E173" w14:textId="6D348649" w:rsidR="00126702" w:rsidRDefault="00126702" w:rsidP="00126702">
      <w:pPr>
        <w:pStyle w:val="EBNormal"/>
        <w:spacing w:after="120" w:line="240" w:lineRule="auto"/>
        <w:rPr>
          <w:szCs w:val="28"/>
          <w:lang w:eastAsia="en-US"/>
        </w:rPr>
      </w:pPr>
      <w:r>
        <w:rPr>
          <w:szCs w:val="28"/>
          <w:lang w:eastAsia="en-US"/>
        </w:rPr>
        <w:t xml:space="preserve">Также в системе разработан механизм, позволяющий создавать сотрудника </w:t>
      </w:r>
      <w:r w:rsidR="00CD7D12">
        <w:rPr>
          <w:szCs w:val="28"/>
          <w:lang w:eastAsia="en-US"/>
        </w:rPr>
        <w:t>непосредственно при проведении П</w:t>
      </w:r>
      <w:r>
        <w:rPr>
          <w:szCs w:val="28"/>
          <w:lang w:eastAsia="en-US"/>
        </w:rPr>
        <w:t xml:space="preserve">риказа о </w:t>
      </w:r>
      <w:r w:rsidR="00CD7D12">
        <w:rPr>
          <w:szCs w:val="28"/>
          <w:lang w:eastAsia="en-US"/>
        </w:rPr>
        <w:t>назначении</w:t>
      </w:r>
      <w:r>
        <w:rPr>
          <w:szCs w:val="28"/>
          <w:lang w:eastAsia="en-US"/>
        </w:rPr>
        <w:t xml:space="preserve"> на работу.</w:t>
      </w:r>
    </w:p>
    <w:p w14:paraId="5F0CD172" w14:textId="2DC728AC" w:rsidR="00126702" w:rsidRDefault="00126702" w:rsidP="00126702">
      <w:pPr>
        <w:pStyle w:val="EBNormal"/>
        <w:spacing w:after="120" w:line="240" w:lineRule="auto"/>
      </w:pPr>
      <w:r>
        <w:rPr>
          <w:szCs w:val="28"/>
          <w:lang w:eastAsia="en-US"/>
        </w:rPr>
        <w:t xml:space="preserve">Для этого необходимо пользователю с синтетическим профилем «Локальный администратор» убедиться, что включена константа </w:t>
      </w:r>
      <w:r>
        <w:t>«Использовать выбор физических лиц в документах приема на работу».</w:t>
      </w:r>
    </w:p>
    <w:p w14:paraId="1243C173" w14:textId="77777777" w:rsidR="00126702" w:rsidRDefault="00126702" w:rsidP="00126702">
      <w:pPr>
        <w:pStyle w:val="EBNormal"/>
        <w:spacing w:after="120" w:line="240" w:lineRule="auto"/>
      </w:pPr>
    </w:p>
    <w:p w14:paraId="0DC97049" w14:textId="77777777" w:rsidR="00126702" w:rsidRDefault="00126702" w:rsidP="00126702">
      <w:pPr>
        <w:pStyle w:val="EBNormal"/>
        <w:keepNext/>
        <w:spacing w:after="120" w:line="240" w:lineRule="auto"/>
      </w:pPr>
      <w:r>
        <w:rPr>
          <w:noProof/>
        </w:rPr>
        <w:drawing>
          <wp:inline distT="0" distB="0" distL="0" distR="0" wp14:anchorId="297B7E18" wp14:editId="1CB24257">
            <wp:extent cx="6120130" cy="907415"/>
            <wp:effectExtent l="0" t="0" r="0" b="6985"/>
            <wp:docPr id="607" name="Рисунок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6120130" cy="907415"/>
                    </a:xfrm>
                    <a:prstGeom prst="rect">
                      <a:avLst/>
                    </a:prstGeom>
                  </pic:spPr>
                </pic:pic>
              </a:graphicData>
            </a:graphic>
          </wp:inline>
        </w:drawing>
      </w:r>
    </w:p>
    <w:p w14:paraId="4A1226DC" w14:textId="5CDC54A0" w:rsidR="00126702" w:rsidRPr="00126702" w:rsidRDefault="00126702" w:rsidP="00126702">
      <w:pPr>
        <w:pStyle w:val="affc"/>
        <w:jc w:val="both"/>
        <w:rPr>
          <w:noProof/>
          <w:sz w:val="24"/>
          <w:szCs w:val="24"/>
        </w:rPr>
      </w:pPr>
      <w:bookmarkStart w:id="617" w:name="_Toc48814891"/>
      <w:r w:rsidRPr="00126702">
        <w:rPr>
          <w:sz w:val="24"/>
          <w:szCs w:val="24"/>
        </w:rPr>
        <w:t xml:space="preserve">Рисунок </w:t>
      </w:r>
      <w:r w:rsidRPr="00126702">
        <w:rPr>
          <w:sz w:val="24"/>
          <w:szCs w:val="24"/>
        </w:rPr>
        <w:fldChar w:fldCharType="begin"/>
      </w:r>
      <w:r w:rsidRPr="00126702">
        <w:rPr>
          <w:sz w:val="24"/>
          <w:szCs w:val="24"/>
        </w:rPr>
        <w:instrText xml:space="preserve"> SEQ Рисунок \* ARABIC </w:instrText>
      </w:r>
      <w:r w:rsidRPr="00126702">
        <w:rPr>
          <w:sz w:val="24"/>
          <w:szCs w:val="24"/>
        </w:rPr>
        <w:fldChar w:fldCharType="separate"/>
      </w:r>
      <w:r w:rsidR="00624B99">
        <w:rPr>
          <w:noProof/>
          <w:sz w:val="24"/>
          <w:szCs w:val="24"/>
        </w:rPr>
        <w:t>154</w:t>
      </w:r>
      <w:r w:rsidRPr="00126702">
        <w:rPr>
          <w:sz w:val="24"/>
          <w:szCs w:val="24"/>
        </w:rPr>
        <w:fldChar w:fldCharType="end"/>
      </w:r>
      <w:r w:rsidRPr="00126702">
        <w:rPr>
          <w:sz w:val="24"/>
          <w:szCs w:val="24"/>
        </w:rPr>
        <w:t xml:space="preserve"> Включение константы </w:t>
      </w:r>
      <w:r w:rsidRPr="00126702">
        <w:rPr>
          <w:noProof/>
          <w:sz w:val="24"/>
          <w:szCs w:val="24"/>
        </w:rPr>
        <w:t xml:space="preserve"> "Использовать выбор физических лиц в документах приема на работу"</w:t>
      </w:r>
      <w:bookmarkEnd w:id="617"/>
    </w:p>
    <w:p w14:paraId="37D042B1" w14:textId="77777777" w:rsidR="00CD7D12" w:rsidRPr="00974AB2" w:rsidRDefault="00792D9F" w:rsidP="00CD7D12">
      <w:pPr>
        <w:pStyle w:val="EBNormal"/>
        <w:spacing w:after="120" w:line="240" w:lineRule="auto"/>
        <w:rPr>
          <w:lang w:eastAsia="x-none"/>
        </w:rPr>
      </w:pPr>
      <w:r>
        <w:rPr>
          <w:szCs w:val="28"/>
          <w:lang w:eastAsia="x-none"/>
        </w:rPr>
        <w:tab/>
        <w:t>Далее, при оф</w:t>
      </w:r>
      <w:r w:rsidR="00CD7D12">
        <w:rPr>
          <w:szCs w:val="28"/>
          <w:lang w:eastAsia="x-none"/>
        </w:rPr>
        <w:t>ормлении П</w:t>
      </w:r>
      <w:r>
        <w:rPr>
          <w:szCs w:val="28"/>
          <w:lang w:eastAsia="x-none"/>
        </w:rPr>
        <w:t xml:space="preserve">риказа о </w:t>
      </w:r>
      <w:r w:rsidR="00CD7D12">
        <w:rPr>
          <w:szCs w:val="28"/>
          <w:lang w:eastAsia="x-none"/>
        </w:rPr>
        <w:t>назначении</w:t>
      </w:r>
      <w:r>
        <w:rPr>
          <w:szCs w:val="28"/>
          <w:lang w:eastAsia="x-none"/>
        </w:rPr>
        <w:t xml:space="preserve"> </w:t>
      </w:r>
      <w:r w:rsidR="00CD7D12">
        <w:rPr>
          <w:szCs w:val="28"/>
          <w:lang w:eastAsia="x-none"/>
        </w:rPr>
        <w:t xml:space="preserve">в поле сотрудник подбираются данные из справочника «Физические лица». После внесения всей информации в формуляр, нажимаем провести и закрыть. </w:t>
      </w:r>
      <w:r w:rsidR="00CD7D12">
        <w:t>При этом автоматически создается элемент справочника «Сотрудники».</w:t>
      </w:r>
    </w:p>
    <w:p w14:paraId="7C981421" w14:textId="4A9B0309" w:rsidR="00CD7D12" w:rsidRDefault="00CD7D12" w:rsidP="00CD7D12">
      <w:pPr>
        <w:rPr>
          <w:sz w:val="28"/>
          <w:szCs w:val="28"/>
          <w:lang w:eastAsia="x-none"/>
        </w:rPr>
      </w:pPr>
    </w:p>
    <w:p w14:paraId="5E908514" w14:textId="77777777" w:rsidR="00CD7D12" w:rsidRDefault="00CD7D12" w:rsidP="00CD7D12">
      <w:r>
        <w:rPr>
          <w:noProof/>
          <w:snapToGrid/>
        </w:rPr>
        <w:drawing>
          <wp:inline distT="0" distB="0" distL="0" distR="0" wp14:anchorId="787FB3C2" wp14:editId="45C434AC">
            <wp:extent cx="6120130" cy="1713865"/>
            <wp:effectExtent l="0" t="0" r="0" b="635"/>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120130" cy="1713865"/>
                    </a:xfrm>
                    <a:prstGeom prst="rect">
                      <a:avLst/>
                    </a:prstGeom>
                  </pic:spPr>
                </pic:pic>
              </a:graphicData>
            </a:graphic>
          </wp:inline>
        </w:drawing>
      </w:r>
    </w:p>
    <w:p w14:paraId="7A5295B4" w14:textId="77777777" w:rsidR="00CD7D12" w:rsidRDefault="00CD7D12" w:rsidP="00CD7D12"/>
    <w:p w14:paraId="69944AA7" w14:textId="569993BB" w:rsidR="00126702" w:rsidRPr="00974AB2" w:rsidRDefault="00126702" w:rsidP="00CD7D12">
      <w:pPr>
        <w:pStyle w:val="EBNormal"/>
        <w:spacing w:after="120" w:line="240" w:lineRule="auto"/>
        <w:rPr>
          <w:lang w:eastAsia="x-none"/>
        </w:rPr>
      </w:pPr>
      <w:r>
        <w:t xml:space="preserve">При этом </w:t>
      </w:r>
      <w:r w:rsidR="00CD7D12">
        <w:t xml:space="preserve">автоматически создается </w:t>
      </w:r>
      <w:r>
        <w:t>элемент сп</w:t>
      </w:r>
      <w:r w:rsidR="00CD7D12">
        <w:t>равочника «Сотрудники».</w:t>
      </w:r>
    </w:p>
    <w:p w14:paraId="37E1BA97" w14:textId="20024D89" w:rsidR="00126702" w:rsidRPr="00126702" w:rsidRDefault="00126702" w:rsidP="00126702">
      <w:pPr>
        <w:rPr>
          <w:sz w:val="28"/>
          <w:szCs w:val="28"/>
          <w:lang w:eastAsia="en-US"/>
        </w:rPr>
      </w:pPr>
    </w:p>
    <w:p w14:paraId="3696C974" w14:textId="21205708" w:rsidR="002E7FD1" w:rsidRPr="001E1C30" w:rsidRDefault="00DF5408" w:rsidP="0043363A">
      <w:pPr>
        <w:pStyle w:val="51"/>
      </w:pPr>
      <w:bookmarkStart w:id="618" w:name="_Toc48814892"/>
      <w:r w:rsidRPr="001E1C30">
        <w:rPr>
          <w:rFonts w:ascii="Times New Roman" w:hAnsi="Times New Roman"/>
        </w:rPr>
        <w:t>Карточка сотрудника</w:t>
      </w:r>
      <w:bookmarkEnd w:id="615"/>
      <w:bookmarkEnd w:id="616"/>
      <w:r w:rsidR="002D355A" w:rsidRPr="001E1C30">
        <w:rPr>
          <w:noProof/>
          <w:lang w:val="ru-RU" w:eastAsia="ru-RU"/>
        </w:rPr>
        <w:drawing>
          <wp:inline distT="0" distB="0" distL="0" distR="0" wp14:anchorId="3696D6C3" wp14:editId="3696D6C4">
            <wp:extent cx="6115050" cy="4229100"/>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15050" cy="4229100"/>
                    </a:xfrm>
                    <a:prstGeom prst="rect">
                      <a:avLst/>
                    </a:prstGeom>
                    <a:noFill/>
                    <a:ln>
                      <a:noFill/>
                    </a:ln>
                  </pic:spPr>
                </pic:pic>
              </a:graphicData>
            </a:graphic>
          </wp:inline>
        </w:drawing>
      </w:r>
      <w:r w:rsidR="00042502" w:rsidRPr="0043363A">
        <w:rPr>
          <w:rFonts w:ascii="Times New Roman" w:hAnsi="Times New Roman"/>
          <w:snapToGrid w:val="0"/>
          <w:lang w:eastAsia="x-none"/>
        </w:rPr>
        <w:t xml:space="preserve">Рисунок </w:t>
      </w:r>
      <w:r w:rsidR="007C3C94" w:rsidRPr="0043363A">
        <w:rPr>
          <w:rFonts w:ascii="Times New Roman" w:hAnsi="Times New Roman"/>
          <w:snapToGrid w:val="0"/>
          <w:lang w:eastAsia="x-none"/>
        </w:rPr>
        <w:fldChar w:fldCharType="begin"/>
      </w:r>
      <w:r w:rsidR="007C3C94" w:rsidRPr="0043363A">
        <w:rPr>
          <w:rFonts w:ascii="Times New Roman" w:hAnsi="Times New Roman"/>
          <w:snapToGrid w:val="0"/>
          <w:lang w:eastAsia="x-none"/>
        </w:rPr>
        <w:instrText xml:space="preserve"> STYLEREF 1 \s </w:instrText>
      </w:r>
      <w:r w:rsidR="007C3C94" w:rsidRPr="0043363A">
        <w:rPr>
          <w:rFonts w:ascii="Times New Roman" w:hAnsi="Times New Roman"/>
          <w:snapToGrid w:val="0"/>
          <w:lang w:eastAsia="x-none"/>
        </w:rPr>
        <w:fldChar w:fldCharType="separate"/>
      </w:r>
      <w:r w:rsidR="00624B99">
        <w:rPr>
          <w:rFonts w:ascii="Times New Roman" w:hAnsi="Times New Roman"/>
          <w:noProof/>
          <w:snapToGrid w:val="0"/>
          <w:lang w:eastAsia="x-none"/>
        </w:rPr>
        <w:t>4</w:t>
      </w:r>
      <w:r w:rsidR="007C3C94" w:rsidRPr="0043363A">
        <w:rPr>
          <w:rFonts w:ascii="Times New Roman" w:hAnsi="Times New Roman"/>
          <w:snapToGrid w:val="0"/>
          <w:lang w:eastAsia="x-none"/>
        </w:rPr>
        <w:fldChar w:fldCharType="end"/>
      </w:r>
      <w:r w:rsidR="007C3C94" w:rsidRPr="0043363A">
        <w:rPr>
          <w:rFonts w:ascii="Times New Roman" w:hAnsi="Times New Roman"/>
          <w:snapToGrid w:val="0"/>
          <w:lang w:eastAsia="x-none"/>
        </w:rPr>
        <w:t>.</w:t>
      </w:r>
      <w:r w:rsidR="007C3C94" w:rsidRPr="0043363A">
        <w:rPr>
          <w:rFonts w:ascii="Times New Roman" w:hAnsi="Times New Roman"/>
          <w:snapToGrid w:val="0"/>
          <w:lang w:eastAsia="x-none"/>
        </w:rPr>
        <w:fldChar w:fldCharType="begin"/>
      </w:r>
      <w:r w:rsidR="007C3C94" w:rsidRPr="0043363A">
        <w:rPr>
          <w:rFonts w:ascii="Times New Roman" w:hAnsi="Times New Roman"/>
          <w:snapToGrid w:val="0"/>
          <w:lang w:eastAsia="x-none"/>
        </w:rPr>
        <w:instrText xml:space="preserve"> SEQ Рисунок \* ARABIC \s 1 </w:instrText>
      </w:r>
      <w:r w:rsidR="007C3C94" w:rsidRPr="0043363A">
        <w:rPr>
          <w:rFonts w:ascii="Times New Roman" w:hAnsi="Times New Roman"/>
          <w:snapToGrid w:val="0"/>
          <w:lang w:eastAsia="x-none"/>
        </w:rPr>
        <w:fldChar w:fldCharType="separate"/>
      </w:r>
      <w:r w:rsidR="00624B99">
        <w:rPr>
          <w:rFonts w:ascii="Times New Roman" w:hAnsi="Times New Roman"/>
          <w:noProof/>
          <w:snapToGrid w:val="0"/>
          <w:lang w:eastAsia="x-none"/>
        </w:rPr>
        <w:t>155</w:t>
      </w:r>
      <w:r w:rsidR="007C3C94" w:rsidRPr="0043363A">
        <w:rPr>
          <w:rFonts w:ascii="Times New Roman" w:hAnsi="Times New Roman"/>
          <w:snapToGrid w:val="0"/>
          <w:lang w:eastAsia="x-none"/>
        </w:rPr>
        <w:fldChar w:fldCharType="end"/>
      </w:r>
      <w:r w:rsidR="005077E7" w:rsidRPr="0043363A">
        <w:rPr>
          <w:rFonts w:ascii="Times New Roman" w:hAnsi="Times New Roman"/>
          <w:snapToGrid w:val="0"/>
          <w:lang w:eastAsia="x-none"/>
        </w:rPr>
        <w:t xml:space="preserve"> - </w:t>
      </w:r>
      <w:r w:rsidR="004E48C8" w:rsidRPr="0043363A">
        <w:rPr>
          <w:rFonts w:ascii="Times New Roman" w:hAnsi="Times New Roman"/>
          <w:snapToGrid w:val="0"/>
          <w:lang w:eastAsia="x-none"/>
        </w:rPr>
        <w:t>Карточка сотрудника</w:t>
      </w:r>
      <w:bookmarkEnd w:id="618"/>
    </w:p>
    <w:p w14:paraId="3696C975" w14:textId="38F46DF5" w:rsidR="002E7FD1" w:rsidRPr="001E1C30" w:rsidRDefault="002E7FD1" w:rsidP="004D7090">
      <w:pPr>
        <w:pStyle w:val="ab"/>
        <w:spacing w:before="120" w:after="120"/>
        <w:rPr>
          <w:color w:val="auto"/>
        </w:rPr>
      </w:pPr>
      <w:r w:rsidRPr="001E1C30">
        <w:rPr>
          <w:color w:val="auto"/>
        </w:rPr>
        <w:t>Находить и корректировать личные данные сотрудника, создавать документы прямо из карточки сотрудника, дополнять данные о сотруднике сведениями об образовании, семье и пр., получать информацию по имеющимся кадровым и расчетным документам на сотрудника – все эти действия можн</w:t>
      </w:r>
      <w:r w:rsidR="007F21AC">
        <w:rPr>
          <w:color w:val="auto"/>
        </w:rPr>
        <w:t>о выполнить в одном месте - в "К</w:t>
      </w:r>
      <w:r w:rsidRPr="001E1C30">
        <w:rPr>
          <w:color w:val="auto"/>
        </w:rPr>
        <w:t>арточке сотрудника".</w:t>
      </w:r>
    </w:p>
    <w:p w14:paraId="3696C976" w14:textId="77777777" w:rsidR="002E7FD1" w:rsidRPr="001E1C30" w:rsidRDefault="002E7FD1" w:rsidP="004D7090">
      <w:pPr>
        <w:pStyle w:val="ab"/>
        <w:spacing w:before="120" w:after="120"/>
        <w:rPr>
          <w:color w:val="auto"/>
        </w:rPr>
      </w:pPr>
      <w:r w:rsidRPr="001E1C30">
        <w:rPr>
          <w:color w:val="auto"/>
        </w:rPr>
        <w:t xml:space="preserve">Основная часть карточки сотрудника состоит из данных сотрудника и физического лица.  </w:t>
      </w:r>
    </w:p>
    <w:p w14:paraId="3696C977" w14:textId="77777777" w:rsidR="002E7FD1" w:rsidRPr="001E1C30" w:rsidRDefault="002E7FD1" w:rsidP="004D7090">
      <w:pPr>
        <w:pStyle w:val="ab"/>
        <w:spacing w:before="120" w:after="120"/>
        <w:rPr>
          <w:color w:val="auto"/>
        </w:rPr>
      </w:pPr>
      <w:r w:rsidRPr="001E1C30">
        <w:rPr>
          <w:color w:val="auto"/>
        </w:rPr>
        <w:t xml:space="preserve">Здесь мы видим все основные данные: дата рождения, ИНН, СНИЛС, дата приема, дата увольнения (для работающих сотрудников поле будет пустым), вид договора, оклад, фот (оклад + надбавки итоговая сумма положенная сотруднику за полностью отработанный месяц), сумма аванса, график работы, должность, подразделение, вид занятости. Ранее, чтобы получить все эти данные, приходилось переходить по вкладкам. </w:t>
      </w:r>
    </w:p>
    <w:p w14:paraId="3696C978" w14:textId="77777777" w:rsidR="002E7FD1" w:rsidRPr="001E1C30" w:rsidRDefault="002E7FD1" w:rsidP="004D7090">
      <w:pPr>
        <w:pStyle w:val="ab"/>
        <w:spacing w:before="120" w:after="120"/>
        <w:rPr>
          <w:color w:val="auto"/>
        </w:rPr>
      </w:pPr>
      <w:r w:rsidRPr="001E1C30">
        <w:rPr>
          <w:color w:val="auto"/>
        </w:rPr>
        <w:t>Также</w:t>
      </w:r>
      <w:r w:rsidR="00ED2801" w:rsidRPr="001E1C30">
        <w:rPr>
          <w:color w:val="auto"/>
        </w:rPr>
        <w:t xml:space="preserve"> есть</w:t>
      </w:r>
      <w:r w:rsidRPr="001E1C30">
        <w:rPr>
          <w:color w:val="auto"/>
        </w:rPr>
        <w:t xml:space="preserve"> возможность при необходимости "изменить ФИО" сотрудника с определенной даты, история изменений так же хранится и доступна по кнопке чуть ниже - "история ФИО":</w:t>
      </w:r>
    </w:p>
    <w:p w14:paraId="3696C979" w14:textId="77777777" w:rsidR="00042502" w:rsidRPr="001E1C30" w:rsidRDefault="002D355A" w:rsidP="004D7090">
      <w:pPr>
        <w:keepNext/>
        <w:jc w:val="center"/>
      </w:pPr>
      <w:r w:rsidRPr="001E1C30">
        <w:rPr>
          <w:noProof/>
          <w:color w:val="auto"/>
          <w:sz w:val="28"/>
          <w:szCs w:val="28"/>
        </w:rPr>
        <w:drawing>
          <wp:inline distT="0" distB="0" distL="0" distR="0" wp14:anchorId="3696D6C5" wp14:editId="3696D6C6">
            <wp:extent cx="6115050" cy="416242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15050" cy="4162425"/>
                    </a:xfrm>
                    <a:prstGeom prst="rect">
                      <a:avLst/>
                    </a:prstGeom>
                    <a:noFill/>
                    <a:ln>
                      <a:noFill/>
                    </a:ln>
                  </pic:spPr>
                </pic:pic>
              </a:graphicData>
            </a:graphic>
          </wp:inline>
        </w:drawing>
      </w:r>
    </w:p>
    <w:p w14:paraId="3696C97A" w14:textId="155184BC" w:rsidR="002E7FD1" w:rsidRPr="001E1C30" w:rsidRDefault="00042502" w:rsidP="007D0CAD">
      <w:pPr>
        <w:pStyle w:val="affc"/>
        <w:rPr>
          <w:color w:val="auto"/>
        </w:rPr>
      </w:pPr>
      <w:bookmarkStart w:id="619" w:name="_Toc4881489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156</w:t>
      </w:r>
      <w:r w:rsidR="00DA2BAB">
        <w:rPr>
          <w:noProof/>
        </w:rPr>
        <w:fldChar w:fldCharType="end"/>
      </w:r>
      <w:r w:rsidR="005077E7" w:rsidRPr="001E1C30">
        <w:t xml:space="preserve"> - </w:t>
      </w:r>
      <w:r w:rsidR="00E76EF3" w:rsidRPr="001E1C30">
        <w:t>Смена ФИО</w:t>
      </w:r>
      <w:bookmarkEnd w:id="619"/>
    </w:p>
    <w:p w14:paraId="3696C97B" w14:textId="77777777" w:rsidR="002E7FD1" w:rsidRPr="001E1C30" w:rsidRDefault="002E7FD1" w:rsidP="004D7090">
      <w:pPr>
        <w:pStyle w:val="ab"/>
        <w:spacing w:before="120" w:after="120"/>
        <w:rPr>
          <w:color w:val="auto"/>
        </w:rPr>
      </w:pPr>
      <w:r w:rsidRPr="001E1C30">
        <w:rPr>
          <w:color w:val="auto"/>
        </w:rPr>
        <w:t xml:space="preserve">Под сведениями о работе можно открыть </w:t>
      </w:r>
      <w:r w:rsidR="00107BDF" w:rsidRPr="001E1C30">
        <w:rPr>
          <w:color w:val="auto"/>
        </w:rPr>
        <w:t>информацию о</w:t>
      </w:r>
      <w:r w:rsidRPr="001E1C30">
        <w:rPr>
          <w:color w:val="auto"/>
        </w:rPr>
        <w:t xml:space="preserve"> </w:t>
      </w:r>
      <w:r w:rsidR="00107BDF" w:rsidRPr="001E1C30">
        <w:rPr>
          <w:color w:val="auto"/>
        </w:rPr>
        <w:t>и</w:t>
      </w:r>
      <w:r w:rsidRPr="001E1C30">
        <w:rPr>
          <w:color w:val="auto"/>
        </w:rPr>
        <w:t>стория изменения места работы и проследить кадровые перемещения данного сотрудника:</w:t>
      </w:r>
    </w:p>
    <w:p w14:paraId="3696C97C" w14:textId="77777777" w:rsidR="00042502" w:rsidRPr="001E1C30" w:rsidRDefault="002D355A" w:rsidP="004D7090">
      <w:pPr>
        <w:pStyle w:val="ab"/>
        <w:spacing w:before="120" w:after="120"/>
        <w:ind w:firstLine="0"/>
        <w:jc w:val="center"/>
        <w:rPr>
          <w:color w:val="auto"/>
        </w:rPr>
      </w:pPr>
      <w:r w:rsidRPr="001E1C30">
        <w:rPr>
          <w:noProof/>
          <w:color w:val="auto"/>
          <w:lang w:val="ru-RU" w:eastAsia="ru-RU"/>
        </w:rPr>
        <w:drawing>
          <wp:inline distT="0" distB="0" distL="0" distR="0" wp14:anchorId="3696D6C7" wp14:editId="3696D6C8">
            <wp:extent cx="6115050" cy="440055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15050" cy="4400550"/>
                    </a:xfrm>
                    <a:prstGeom prst="rect">
                      <a:avLst/>
                    </a:prstGeom>
                    <a:noFill/>
                    <a:ln>
                      <a:noFill/>
                    </a:ln>
                  </pic:spPr>
                </pic:pic>
              </a:graphicData>
            </a:graphic>
          </wp:inline>
        </w:drawing>
      </w:r>
    </w:p>
    <w:p w14:paraId="3696C97D" w14:textId="4F33546D" w:rsidR="002E7FD1" w:rsidRPr="001E1C30" w:rsidRDefault="00042502" w:rsidP="007D0CAD">
      <w:pPr>
        <w:pStyle w:val="affc"/>
        <w:rPr>
          <w:color w:val="auto"/>
        </w:rPr>
      </w:pPr>
      <w:bookmarkStart w:id="620" w:name="_Toc4881489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157</w:t>
      </w:r>
      <w:r w:rsidR="00DA2BAB">
        <w:rPr>
          <w:noProof/>
        </w:rPr>
        <w:fldChar w:fldCharType="end"/>
      </w:r>
      <w:r w:rsidR="005077E7" w:rsidRPr="001E1C30">
        <w:t xml:space="preserve"> - </w:t>
      </w:r>
      <w:r w:rsidR="00E76EF3" w:rsidRPr="001E1C30">
        <w:t>История изменения места работы</w:t>
      </w:r>
      <w:bookmarkEnd w:id="620"/>
    </w:p>
    <w:p w14:paraId="3696C97E" w14:textId="77777777" w:rsidR="002E7FD1" w:rsidRPr="001E1C30" w:rsidRDefault="002E7FD1" w:rsidP="004D7090">
      <w:pPr>
        <w:pStyle w:val="ab"/>
        <w:spacing w:before="120" w:after="120"/>
        <w:rPr>
          <w:color w:val="auto"/>
        </w:rPr>
      </w:pPr>
      <w:r w:rsidRPr="001E1C30">
        <w:rPr>
          <w:color w:val="auto"/>
        </w:rPr>
        <w:t xml:space="preserve">Чуть ниже есть </w:t>
      </w:r>
      <w:r w:rsidR="00107BDF" w:rsidRPr="001E1C30">
        <w:rPr>
          <w:color w:val="auto"/>
        </w:rPr>
        <w:t>флаг</w:t>
      </w:r>
      <w:r w:rsidRPr="001E1C30">
        <w:rPr>
          <w:color w:val="auto"/>
        </w:rPr>
        <w:t xml:space="preserve"> "дополнять представление", при активации флага зд</w:t>
      </w:r>
      <w:r w:rsidR="00ED2801" w:rsidRPr="001E1C30">
        <w:rPr>
          <w:color w:val="auto"/>
        </w:rPr>
        <w:t xml:space="preserve">есь есть возможность </w:t>
      </w:r>
      <w:r w:rsidRPr="001E1C30">
        <w:rPr>
          <w:color w:val="auto"/>
        </w:rPr>
        <w:t>"пометить" сотрудника, чтобы иметь возможность в общем списке при добавлении в какой-либо документ отличить его от тёзки или обозначить внутреннего совместителя:</w:t>
      </w:r>
    </w:p>
    <w:p w14:paraId="3696C97F" w14:textId="77777777" w:rsidR="00042502" w:rsidRPr="001E1C30" w:rsidRDefault="002D355A" w:rsidP="004D7090">
      <w:pPr>
        <w:keepNext/>
        <w:jc w:val="center"/>
      </w:pPr>
      <w:r w:rsidRPr="001E1C30">
        <w:rPr>
          <w:noProof/>
          <w:color w:val="auto"/>
          <w:sz w:val="28"/>
          <w:szCs w:val="28"/>
        </w:rPr>
        <w:drawing>
          <wp:inline distT="0" distB="0" distL="0" distR="0" wp14:anchorId="3696D6C9" wp14:editId="3696D6CA">
            <wp:extent cx="6115050" cy="416242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15050" cy="4162425"/>
                    </a:xfrm>
                    <a:prstGeom prst="rect">
                      <a:avLst/>
                    </a:prstGeom>
                    <a:noFill/>
                    <a:ln>
                      <a:noFill/>
                    </a:ln>
                  </pic:spPr>
                </pic:pic>
              </a:graphicData>
            </a:graphic>
          </wp:inline>
        </w:drawing>
      </w:r>
    </w:p>
    <w:p w14:paraId="3696C980" w14:textId="6AF0B2F8" w:rsidR="002E7FD1" w:rsidRPr="001E1C30" w:rsidRDefault="00042502" w:rsidP="007D0CAD">
      <w:pPr>
        <w:pStyle w:val="affc"/>
        <w:rPr>
          <w:color w:val="auto"/>
        </w:rPr>
      </w:pPr>
      <w:bookmarkStart w:id="621" w:name="_Toc4881489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158</w:t>
      </w:r>
      <w:r w:rsidR="00DA2BAB">
        <w:rPr>
          <w:noProof/>
        </w:rPr>
        <w:fldChar w:fldCharType="end"/>
      </w:r>
      <w:r w:rsidR="005077E7" w:rsidRPr="001E1C30">
        <w:t xml:space="preserve"> - Флаг </w:t>
      </w:r>
      <w:r w:rsidR="001B2782" w:rsidRPr="001E1C30">
        <w:t>Дополнять представление</w:t>
      </w:r>
      <w:bookmarkEnd w:id="621"/>
    </w:p>
    <w:p w14:paraId="3696C981" w14:textId="77777777" w:rsidR="002E7FD1" w:rsidRPr="001E1C30" w:rsidRDefault="002E7FD1" w:rsidP="004D7090">
      <w:pPr>
        <w:pStyle w:val="ab"/>
        <w:spacing w:before="120" w:after="120"/>
        <w:rPr>
          <w:color w:val="auto"/>
        </w:rPr>
      </w:pPr>
      <w:r w:rsidRPr="001E1C30">
        <w:rPr>
          <w:color w:val="auto"/>
        </w:rPr>
        <w:t xml:space="preserve">Флаг "Не отображать в списках. Все операции по сотруднику завершены" - это настройка, позволяющая скрыть сотрудника в списке, рассмотрена ранее при работе со списком сотрудников. </w:t>
      </w:r>
      <w:r w:rsidR="00107BDF" w:rsidRPr="001E1C30">
        <w:rPr>
          <w:color w:val="auto"/>
        </w:rPr>
        <w:t>Его следует устанавливать</w:t>
      </w:r>
      <w:r w:rsidRPr="001E1C30">
        <w:rPr>
          <w:color w:val="auto"/>
        </w:rPr>
        <w:t xml:space="preserve"> у сотрудников, которые уволены, чтобы работать только со списком актуальных сотрудников.</w:t>
      </w:r>
    </w:p>
    <w:p w14:paraId="3696C982" w14:textId="77777777" w:rsidR="002E7FD1" w:rsidRPr="001E1C30" w:rsidRDefault="002E7FD1" w:rsidP="004D7090">
      <w:pPr>
        <w:pStyle w:val="ab"/>
        <w:spacing w:before="120" w:after="120"/>
        <w:rPr>
          <w:color w:val="auto"/>
        </w:rPr>
      </w:pPr>
      <w:r w:rsidRPr="001E1C30">
        <w:rPr>
          <w:color w:val="auto"/>
        </w:rPr>
        <w:t xml:space="preserve">Рассмотрим ссылки в </w:t>
      </w:r>
      <w:r w:rsidR="00107BDF" w:rsidRPr="001E1C30">
        <w:rPr>
          <w:color w:val="auto"/>
        </w:rPr>
        <w:t>к</w:t>
      </w:r>
      <w:r w:rsidRPr="001E1C30">
        <w:rPr>
          <w:color w:val="auto"/>
        </w:rPr>
        <w:t>арточк</w:t>
      </w:r>
      <w:r w:rsidR="00107BDF" w:rsidRPr="001E1C30">
        <w:rPr>
          <w:color w:val="auto"/>
        </w:rPr>
        <w:t>и</w:t>
      </w:r>
      <w:r w:rsidRPr="001E1C30">
        <w:rPr>
          <w:color w:val="auto"/>
        </w:rPr>
        <w:t xml:space="preserve"> сотрудника:</w:t>
      </w:r>
    </w:p>
    <w:p w14:paraId="3696C983" w14:textId="77777777" w:rsidR="00042502" w:rsidRPr="001E1C30" w:rsidRDefault="002D355A" w:rsidP="004D7090">
      <w:pPr>
        <w:keepNext/>
        <w:jc w:val="center"/>
      </w:pPr>
      <w:r w:rsidRPr="001E1C30">
        <w:rPr>
          <w:noProof/>
          <w:color w:val="auto"/>
        </w:rPr>
        <w:drawing>
          <wp:inline distT="0" distB="0" distL="0" distR="0" wp14:anchorId="3696D6CB" wp14:editId="3696D6CC">
            <wp:extent cx="6124575" cy="19431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4575" cy="1943100"/>
                    </a:xfrm>
                    <a:prstGeom prst="rect">
                      <a:avLst/>
                    </a:prstGeom>
                    <a:noFill/>
                    <a:ln>
                      <a:noFill/>
                    </a:ln>
                  </pic:spPr>
                </pic:pic>
              </a:graphicData>
            </a:graphic>
          </wp:inline>
        </w:drawing>
      </w:r>
    </w:p>
    <w:p w14:paraId="3696C984" w14:textId="6BC9480B" w:rsidR="002E7FD1" w:rsidRPr="001E1C30" w:rsidRDefault="00042502" w:rsidP="007D0CAD">
      <w:pPr>
        <w:pStyle w:val="affc"/>
        <w:rPr>
          <w:color w:val="auto"/>
        </w:rPr>
      </w:pPr>
      <w:bookmarkStart w:id="622" w:name="_Toc4881489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159</w:t>
      </w:r>
      <w:r w:rsidR="00DA2BAB">
        <w:rPr>
          <w:noProof/>
        </w:rPr>
        <w:fldChar w:fldCharType="end"/>
      </w:r>
      <w:r w:rsidR="005077E7" w:rsidRPr="001E1C30">
        <w:t xml:space="preserve"> - </w:t>
      </w:r>
      <w:r w:rsidR="001B2782" w:rsidRPr="001E1C30">
        <w:t>Ссылки в карточке сотрудника</w:t>
      </w:r>
      <w:bookmarkEnd w:id="622"/>
    </w:p>
    <w:p w14:paraId="3696C985" w14:textId="77777777" w:rsidR="002E7FD1" w:rsidRPr="001E1C30" w:rsidRDefault="00107BDF" w:rsidP="00BD4159">
      <w:pPr>
        <w:numPr>
          <w:ilvl w:val="0"/>
          <w:numId w:val="89"/>
        </w:numPr>
        <w:spacing w:before="120" w:after="120"/>
        <w:ind w:left="1208" w:hanging="357"/>
        <w:rPr>
          <w:color w:val="auto"/>
          <w:sz w:val="28"/>
          <w:szCs w:val="28"/>
        </w:rPr>
      </w:pPr>
      <w:r w:rsidRPr="001E1C30">
        <w:rPr>
          <w:color w:val="auto"/>
          <w:sz w:val="28"/>
          <w:szCs w:val="28"/>
        </w:rPr>
        <w:t>по ссылке "личные данные" выводится информация о месте</w:t>
      </w:r>
      <w:r w:rsidR="002E7FD1" w:rsidRPr="001E1C30">
        <w:rPr>
          <w:color w:val="auto"/>
          <w:sz w:val="28"/>
          <w:szCs w:val="28"/>
        </w:rPr>
        <w:t xml:space="preserve"> рождения, гражданств</w:t>
      </w:r>
      <w:r w:rsidRPr="001E1C30">
        <w:rPr>
          <w:color w:val="auto"/>
          <w:sz w:val="28"/>
          <w:szCs w:val="28"/>
        </w:rPr>
        <w:t>е</w:t>
      </w:r>
      <w:r w:rsidR="002E7FD1" w:rsidRPr="001E1C30">
        <w:rPr>
          <w:color w:val="auto"/>
          <w:sz w:val="28"/>
          <w:szCs w:val="28"/>
        </w:rPr>
        <w:t xml:space="preserve"> (с историей изменения), паспортны</w:t>
      </w:r>
      <w:r w:rsidRPr="001E1C30">
        <w:rPr>
          <w:color w:val="auto"/>
          <w:sz w:val="28"/>
          <w:szCs w:val="28"/>
        </w:rPr>
        <w:t>х</w:t>
      </w:r>
      <w:r w:rsidR="002E7FD1" w:rsidRPr="001E1C30">
        <w:rPr>
          <w:color w:val="auto"/>
          <w:sz w:val="28"/>
          <w:szCs w:val="28"/>
        </w:rPr>
        <w:t xml:space="preserve"> данны</w:t>
      </w:r>
      <w:r w:rsidRPr="001E1C30">
        <w:rPr>
          <w:color w:val="auto"/>
          <w:sz w:val="28"/>
          <w:szCs w:val="28"/>
        </w:rPr>
        <w:t>х</w:t>
      </w:r>
      <w:r w:rsidR="002E7FD1" w:rsidRPr="001E1C30">
        <w:rPr>
          <w:color w:val="auto"/>
          <w:sz w:val="28"/>
          <w:szCs w:val="28"/>
        </w:rPr>
        <w:t>, контактн</w:t>
      </w:r>
      <w:r w:rsidRPr="001E1C30">
        <w:rPr>
          <w:color w:val="auto"/>
          <w:sz w:val="28"/>
          <w:szCs w:val="28"/>
        </w:rPr>
        <w:t>ой информации физического лица</w:t>
      </w:r>
      <w:r w:rsidR="002E7FD1" w:rsidRPr="001E1C30">
        <w:rPr>
          <w:color w:val="auto"/>
          <w:sz w:val="28"/>
          <w:szCs w:val="28"/>
        </w:rPr>
        <w:t>:</w:t>
      </w:r>
    </w:p>
    <w:p w14:paraId="3696C986" w14:textId="77777777" w:rsidR="00042502" w:rsidRPr="001E1C30" w:rsidRDefault="002D355A" w:rsidP="009E6242">
      <w:pPr>
        <w:keepNext/>
        <w:jc w:val="center"/>
      </w:pPr>
      <w:r w:rsidRPr="001E1C30">
        <w:rPr>
          <w:noProof/>
          <w:color w:val="auto"/>
          <w:sz w:val="28"/>
          <w:szCs w:val="28"/>
        </w:rPr>
        <w:drawing>
          <wp:inline distT="0" distB="0" distL="0" distR="0" wp14:anchorId="3696D6CD" wp14:editId="3696D6CE">
            <wp:extent cx="6115050" cy="3990975"/>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5050" cy="3990975"/>
                    </a:xfrm>
                    <a:prstGeom prst="rect">
                      <a:avLst/>
                    </a:prstGeom>
                    <a:noFill/>
                    <a:ln>
                      <a:noFill/>
                    </a:ln>
                  </pic:spPr>
                </pic:pic>
              </a:graphicData>
            </a:graphic>
          </wp:inline>
        </w:drawing>
      </w:r>
    </w:p>
    <w:p w14:paraId="3696C987" w14:textId="3C0B06C6" w:rsidR="002E7FD1" w:rsidRPr="001E1C30" w:rsidRDefault="00042502" w:rsidP="007D0CAD">
      <w:pPr>
        <w:pStyle w:val="affc"/>
        <w:rPr>
          <w:color w:val="auto"/>
        </w:rPr>
      </w:pPr>
      <w:bookmarkStart w:id="623" w:name="_Toc4881489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160</w:t>
      </w:r>
      <w:r w:rsidR="00DA2BAB">
        <w:rPr>
          <w:noProof/>
        </w:rPr>
        <w:fldChar w:fldCharType="end"/>
      </w:r>
      <w:r w:rsidR="005077E7" w:rsidRPr="001E1C30">
        <w:t xml:space="preserve"> - </w:t>
      </w:r>
      <w:r w:rsidR="009807AF" w:rsidRPr="001E1C30">
        <w:t>Личные данные</w:t>
      </w:r>
      <w:bookmarkEnd w:id="623"/>
    </w:p>
    <w:p w14:paraId="3696C988" w14:textId="33DF1022" w:rsidR="002E7FD1" w:rsidRPr="001E1C30" w:rsidRDefault="002E7FD1" w:rsidP="00BD4159">
      <w:pPr>
        <w:numPr>
          <w:ilvl w:val="0"/>
          <w:numId w:val="89"/>
        </w:numPr>
        <w:spacing w:before="120" w:after="120"/>
        <w:ind w:left="1208" w:hanging="357"/>
        <w:rPr>
          <w:color w:val="auto"/>
          <w:sz w:val="28"/>
          <w:szCs w:val="28"/>
        </w:rPr>
      </w:pPr>
      <w:r w:rsidRPr="001E1C30">
        <w:rPr>
          <w:color w:val="auto"/>
          <w:sz w:val="28"/>
          <w:szCs w:val="28"/>
        </w:rPr>
        <w:t>по ссы</w:t>
      </w:r>
      <w:r w:rsidR="00107BDF" w:rsidRPr="001E1C30">
        <w:rPr>
          <w:color w:val="auto"/>
          <w:sz w:val="28"/>
          <w:szCs w:val="28"/>
        </w:rPr>
        <w:t>лке "образование, квалификация" открывается информация</w:t>
      </w:r>
      <w:r w:rsidRPr="001E1C30">
        <w:rPr>
          <w:color w:val="auto"/>
          <w:sz w:val="28"/>
          <w:szCs w:val="28"/>
        </w:rPr>
        <w:t xml:space="preserve"> </w:t>
      </w:r>
      <w:r w:rsidR="00107BDF" w:rsidRPr="001E1C30">
        <w:rPr>
          <w:color w:val="auto"/>
          <w:sz w:val="28"/>
          <w:szCs w:val="28"/>
        </w:rPr>
        <w:t xml:space="preserve">о </w:t>
      </w:r>
      <w:r w:rsidRPr="001E1C30">
        <w:rPr>
          <w:color w:val="auto"/>
          <w:sz w:val="28"/>
          <w:szCs w:val="28"/>
        </w:rPr>
        <w:t>документ</w:t>
      </w:r>
      <w:r w:rsidR="00107BDF" w:rsidRPr="001E1C30">
        <w:rPr>
          <w:color w:val="auto"/>
          <w:sz w:val="28"/>
          <w:szCs w:val="28"/>
        </w:rPr>
        <w:t>ах</w:t>
      </w:r>
      <w:r w:rsidRPr="001E1C30">
        <w:rPr>
          <w:color w:val="auto"/>
          <w:sz w:val="28"/>
          <w:szCs w:val="28"/>
        </w:rPr>
        <w:t xml:space="preserve"> об образовании, </w:t>
      </w:r>
      <w:r w:rsidR="001C704D">
        <w:rPr>
          <w:color w:val="auto"/>
          <w:sz w:val="28"/>
          <w:szCs w:val="28"/>
        </w:rPr>
        <w:t xml:space="preserve">учебных заведениях, </w:t>
      </w:r>
      <w:r w:rsidR="00107BDF" w:rsidRPr="001E1C30">
        <w:rPr>
          <w:color w:val="auto"/>
          <w:sz w:val="28"/>
          <w:szCs w:val="28"/>
        </w:rPr>
        <w:t>профессиях, специальностях</w:t>
      </w:r>
      <w:r w:rsidRPr="001E1C30">
        <w:rPr>
          <w:color w:val="auto"/>
          <w:sz w:val="28"/>
          <w:szCs w:val="28"/>
        </w:rPr>
        <w:t>, сведени</w:t>
      </w:r>
      <w:r w:rsidR="00107BDF" w:rsidRPr="001E1C30">
        <w:rPr>
          <w:color w:val="auto"/>
          <w:sz w:val="28"/>
          <w:szCs w:val="28"/>
        </w:rPr>
        <w:t>ях</w:t>
      </w:r>
      <w:r w:rsidRPr="001E1C30">
        <w:rPr>
          <w:color w:val="auto"/>
          <w:sz w:val="28"/>
          <w:szCs w:val="28"/>
        </w:rPr>
        <w:t xml:space="preserve"> о владении языками, научны</w:t>
      </w:r>
      <w:r w:rsidR="00107BDF" w:rsidRPr="001E1C30">
        <w:rPr>
          <w:color w:val="auto"/>
          <w:sz w:val="28"/>
          <w:szCs w:val="28"/>
        </w:rPr>
        <w:t>х степенях</w:t>
      </w:r>
      <w:r w:rsidRPr="001E1C30">
        <w:rPr>
          <w:color w:val="auto"/>
          <w:sz w:val="28"/>
          <w:szCs w:val="28"/>
        </w:rPr>
        <w:t xml:space="preserve"> и др.:</w:t>
      </w:r>
    </w:p>
    <w:p w14:paraId="3696C989" w14:textId="7EF43C0B" w:rsidR="00042502" w:rsidRPr="001E1C30" w:rsidRDefault="001C704D" w:rsidP="00042502">
      <w:pPr>
        <w:keepNext/>
      </w:pPr>
      <w:r>
        <w:rPr>
          <w:noProof/>
          <w:snapToGrid/>
        </w:rPr>
        <w:drawing>
          <wp:inline distT="0" distB="0" distL="0" distR="0" wp14:anchorId="7AB06382" wp14:editId="4EA1E51B">
            <wp:extent cx="6120130" cy="3756660"/>
            <wp:effectExtent l="0" t="0" r="0" b="0"/>
            <wp:docPr id="514" name="Рисунок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120130" cy="3756660"/>
                    </a:xfrm>
                    <a:prstGeom prst="rect">
                      <a:avLst/>
                    </a:prstGeom>
                  </pic:spPr>
                </pic:pic>
              </a:graphicData>
            </a:graphic>
          </wp:inline>
        </w:drawing>
      </w:r>
    </w:p>
    <w:p w14:paraId="3696C98A" w14:textId="515F2367" w:rsidR="002E7FD1" w:rsidRPr="001E1C30" w:rsidRDefault="00042502" w:rsidP="007D0CAD">
      <w:pPr>
        <w:pStyle w:val="affc"/>
        <w:rPr>
          <w:color w:val="auto"/>
        </w:rPr>
      </w:pPr>
      <w:bookmarkStart w:id="624" w:name="_Toc4881489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161</w:t>
      </w:r>
      <w:r w:rsidR="00DA2BAB">
        <w:rPr>
          <w:noProof/>
        </w:rPr>
        <w:fldChar w:fldCharType="end"/>
      </w:r>
      <w:r w:rsidR="005077E7" w:rsidRPr="001E1C30">
        <w:t xml:space="preserve"> - </w:t>
      </w:r>
      <w:r w:rsidR="009807AF" w:rsidRPr="001E1C30">
        <w:t>Образование, квалификация</w:t>
      </w:r>
      <w:bookmarkEnd w:id="624"/>
    </w:p>
    <w:p w14:paraId="3696C98B" w14:textId="77777777" w:rsidR="002E7FD1" w:rsidRPr="001E1C30" w:rsidRDefault="002E7FD1" w:rsidP="009E6242">
      <w:pPr>
        <w:pStyle w:val="ab"/>
        <w:spacing w:before="120" w:after="120"/>
        <w:rPr>
          <w:color w:val="auto"/>
        </w:rPr>
      </w:pPr>
      <w:r w:rsidRPr="001E1C30">
        <w:rPr>
          <w:color w:val="auto"/>
        </w:rPr>
        <w:t>Эти данные используются при формировании карточки Т-2 и кадровых отчетов.</w:t>
      </w:r>
    </w:p>
    <w:p w14:paraId="3696C98C" w14:textId="77777777" w:rsidR="002E7FD1" w:rsidRPr="001E1C30" w:rsidRDefault="002E7FD1" w:rsidP="00BD4159">
      <w:pPr>
        <w:numPr>
          <w:ilvl w:val="0"/>
          <w:numId w:val="89"/>
        </w:numPr>
        <w:spacing w:before="120" w:after="120"/>
        <w:ind w:left="1208" w:hanging="357"/>
        <w:rPr>
          <w:color w:val="auto"/>
          <w:sz w:val="28"/>
          <w:szCs w:val="28"/>
        </w:rPr>
      </w:pPr>
      <w:r w:rsidRPr="001E1C30">
        <w:rPr>
          <w:color w:val="auto"/>
          <w:sz w:val="28"/>
          <w:szCs w:val="28"/>
        </w:rPr>
        <w:t>по ссылке "справки" добавляются, при необходимости, сведения о судимости, справка из наркотического или психоневрологического диспансера:</w:t>
      </w:r>
    </w:p>
    <w:p w14:paraId="3696C98D" w14:textId="77777777" w:rsidR="00042502" w:rsidRPr="001E1C30" w:rsidRDefault="002D355A" w:rsidP="00042502">
      <w:pPr>
        <w:keepNext/>
      </w:pPr>
      <w:r w:rsidRPr="001E1C30">
        <w:rPr>
          <w:noProof/>
          <w:color w:val="auto"/>
          <w:sz w:val="28"/>
          <w:szCs w:val="28"/>
        </w:rPr>
        <w:drawing>
          <wp:inline distT="0" distB="0" distL="0" distR="0" wp14:anchorId="3696D6D1" wp14:editId="3696D6D2">
            <wp:extent cx="5991225" cy="3762375"/>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91225" cy="3762375"/>
                    </a:xfrm>
                    <a:prstGeom prst="rect">
                      <a:avLst/>
                    </a:prstGeom>
                    <a:noFill/>
                    <a:ln>
                      <a:noFill/>
                    </a:ln>
                  </pic:spPr>
                </pic:pic>
              </a:graphicData>
            </a:graphic>
          </wp:inline>
        </w:drawing>
      </w:r>
    </w:p>
    <w:p w14:paraId="3696C98E" w14:textId="04F64C4E" w:rsidR="002E7FD1" w:rsidRPr="001E1C30" w:rsidRDefault="00042502" w:rsidP="007D0CAD">
      <w:pPr>
        <w:pStyle w:val="affc"/>
        <w:rPr>
          <w:color w:val="auto"/>
        </w:rPr>
      </w:pPr>
      <w:bookmarkStart w:id="625" w:name="_Toc4881489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162</w:t>
      </w:r>
      <w:r w:rsidR="00DA2BAB">
        <w:rPr>
          <w:noProof/>
        </w:rPr>
        <w:fldChar w:fldCharType="end"/>
      </w:r>
      <w:r w:rsidR="005077E7" w:rsidRPr="001E1C30">
        <w:t xml:space="preserve"> - </w:t>
      </w:r>
      <w:r w:rsidR="009807AF" w:rsidRPr="001E1C30">
        <w:t>Справки</w:t>
      </w:r>
      <w:bookmarkEnd w:id="625"/>
    </w:p>
    <w:p w14:paraId="3696C98F" w14:textId="77777777" w:rsidR="002E7FD1" w:rsidRPr="001E1C30" w:rsidRDefault="009E6242" w:rsidP="009E6242">
      <w:pPr>
        <w:pStyle w:val="ab"/>
        <w:spacing w:before="120" w:after="120"/>
        <w:rPr>
          <w:color w:val="auto"/>
          <w:szCs w:val="28"/>
        </w:rPr>
      </w:pPr>
      <w:r w:rsidRPr="001E1C30">
        <w:rPr>
          <w:color w:val="auto"/>
        </w:rPr>
        <w:t>Эт</w:t>
      </w:r>
      <w:r w:rsidRPr="001E1C30">
        <w:rPr>
          <w:color w:val="auto"/>
          <w:lang w:val="ru-RU"/>
        </w:rPr>
        <w:t>и</w:t>
      </w:r>
      <w:r w:rsidR="002E7FD1" w:rsidRPr="001E1C30">
        <w:rPr>
          <w:color w:val="auto"/>
        </w:rPr>
        <w:t xml:space="preserve"> справочные данные, в расчетах не используются.</w:t>
      </w:r>
    </w:p>
    <w:p w14:paraId="3696C990" w14:textId="60F854CD" w:rsidR="002E7FD1" w:rsidRPr="001E1C30" w:rsidRDefault="00107BDF" w:rsidP="00BD4159">
      <w:pPr>
        <w:numPr>
          <w:ilvl w:val="0"/>
          <w:numId w:val="89"/>
        </w:numPr>
        <w:spacing w:before="120" w:after="120"/>
        <w:ind w:left="1208" w:hanging="357"/>
        <w:rPr>
          <w:color w:val="auto"/>
          <w:sz w:val="28"/>
          <w:szCs w:val="28"/>
        </w:rPr>
      </w:pPr>
      <w:r w:rsidRPr="001E1C30">
        <w:rPr>
          <w:color w:val="auto"/>
          <w:sz w:val="28"/>
          <w:szCs w:val="28"/>
        </w:rPr>
        <w:t>по ссылке "семья" отображаются</w:t>
      </w:r>
      <w:r w:rsidR="002E7FD1" w:rsidRPr="001E1C30">
        <w:rPr>
          <w:color w:val="auto"/>
          <w:sz w:val="28"/>
          <w:szCs w:val="28"/>
        </w:rPr>
        <w:t xml:space="preserve"> сведенья о состоянии в браке (с датой актуализации), </w:t>
      </w:r>
      <w:r w:rsidR="00CE0D85" w:rsidRPr="00CE0D85">
        <w:rPr>
          <w:sz w:val="28"/>
          <w:szCs w:val="28"/>
        </w:rPr>
        <w:t>реквизиты «Сведения справок об обучении в образовательном учреждении» и «Приемный ребенок»,</w:t>
      </w:r>
      <w:r w:rsidR="00CE0D85">
        <w:t xml:space="preserve"> </w:t>
      </w:r>
      <w:r w:rsidR="00CE0D85">
        <w:rPr>
          <w:sz w:val="28"/>
          <w:szCs w:val="28"/>
        </w:rPr>
        <w:t>а</w:t>
      </w:r>
      <w:r w:rsidR="002E7FD1" w:rsidRPr="001E1C30">
        <w:rPr>
          <w:color w:val="auto"/>
          <w:sz w:val="28"/>
          <w:szCs w:val="28"/>
        </w:rPr>
        <w:t xml:space="preserve"> так же состав семьи сотрудника – родители, дети:</w:t>
      </w:r>
    </w:p>
    <w:p w14:paraId="3696C991" w14:textId="3BB44B3A" w:rsidR="00042502" w:rsidRPr="001E1C30" w:rsidRDefault="00E45F18" w:rsidP="00042502">
      <w:pPr>
        <w:keepNext/>
      </w:pPr>
      <w:r>
        <w:rPr>
          <w:noProof/>
          <w:snapToGrid/>
        </w:rPr>
        <w:drawing>
          <wp:inline distT="0" distB="0" distL="0" distR="0" wp14:anchorId="0EB6CFAF" wp14:editId="36CCAC56">
            <wp:extent cx="6120130" cy="5610860"/>
            <wp:effectExtent l="0" t="0" r="0" b="8890"/>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20130" cy="5610860"/>
                    </a:xfrm>
                    <a:prstGeom prst="rect">
                      <a:avLst/>
                    </a:prstGeom>
                  </pic:spPr>
                </pic:pic>
              </a:graphicData>
            </a:graphic>
          </wp:inline>
        </w:drawing>
      </w:r>
    </w:p>
    <w:p w14:paraId="3696C992" w14:textId="5C91B15F" w:rsidR="002E7FD1" w:rsidRPr="001E1C30" w:rsidRDefault="00042502" w:rsidP="007D0CAD">
      <w:pPr>
        <w:pStyle w:val="affc"/>
        <w:rPr>
          <w:color w:val="auto"/>
        </w:rPr>
      </w:pPr>
      <w:bookmarkStart w:id="626" w:name="_Toc4881490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163</w:t>
      </w:r>
      <w:r w:rsidR="00DA2BAB">
        <w:rPr>
          <w:noProof/>
        </w:rPr>
        <w:fldChar w:fldCharType="end"/>
      </w:r>
      <w:r w:rsidR="005077E7" w:rsidRPr="001E1C30">
        <w:t xml:space="preserve"> - </w:t>
      </w:r>
      <w:r w:rsidR="009807AF" w:rsidRPr="001E1C30">
        <w:t>Семья</w:t>
      </w:r>
      <w:bookmarkEnd w:id="626"/>
    </w:p>
    <w:p w14:paraId="3456EEF2" w14:textId="10546D99" w:rsidR="00DD52E2" w:rsidRDefault="00DD52E2" w:rsidP="009E6242">
      <w:pPr>
        <w:pStyle w:val="ab"/>
        <w:spacing w:before="120" w:after="120"/>
        <w:rPr>
          <w:color w:val="auto"/>
          <w:lang w:val="ru-RU"/>
        </w:rPr>
      </w:pPr>
      <w:r>
        <w:rPr>
          <w:color w:val="auto"/>
          <w:lang w:val="ru-RU"/>
        </w:rPr>
        <w:t xml:space="preserve">При внесении данных необходимо заполнять </w:t>
      </w:r>
      <w:r w:rsidR="002075A8">
        <w:rPr>
          <w:color w:val="auto"/>
          <w:lang w:val="ru-RU"/>
        </w:rPr>
        <w:t>поле «</w:t>
      </w:r>
      <w:r>
        <w:rPr>
          <w:color w:val="auto"/>
          <w:lang w:val="ru-RU"/>
        </w:rPr>
        <w:t>Очередность рождения</w:t>
      </w:r>
      <w:r w:rsidR="002075A8">
        <w:rPr>
          <w:color w:val="auto"/>
          <w:lang w:val="ru-RU"/>
        </w:rPr>
        <w:t>»</w:t>
      </w:r>
      <w:r>
        <w:rPr>
          <w:color w:val="auto"/>
          <w:lang w:val="ru-RU"/>
        </w:rPr>
        <w:t>. Для этого над табличной частью переходим по ссылке «Заполнить очередность рождения». Программа предлагает автоматическое заполнение данного реквизита согласно даты рождения.</w:t>
      </w:r>
      <w:r w:rsidR="002075A8">
        <w:rPr>
          <w:color w:val="auto"/>
          <w:lang w:val="ru-RU"/>
        </w:rPr>
        <w:t xml:space="preserve"> (см. Рисунок 4.163)</w:t>
      </w:r>
    </w:p>
    <w:p w14:paraId="5E5FD805" w14:textId="77777777" w:rsidR="002075A8" w:rsidRDefault="00DD52E2" w:rsidP="002075A8">
      <w:pPr>
        <w:pStyle w:val="ab"/>
        <w:keepNext/>
        <w:spacing w:before="120" w:after="120"/>
      </w:pPr>
      <w:r>
        <w:rPr>
          <w:noProof/>
          <w:snapToGrid/>
          <w:lang w:val="ru-RU" w:eastAsia="ru-RU"/>
        </w:rPr>
        <w:drawing>
          <wp:inline distT="0" distB="0" distL="0" distR="0" wp14:anchorId="12532A54" wp14:editId="67B0BB02">
            <wp:extent cx="6120130" cy="1782445"/>
            <wp:effectExtent l="0" t="0" r="0" b="8255"/>
            <wp:docPr id="535" name="Рисунок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20130" cy="1782445"/>
                    </a:xfrm>
                    <a:prstGeom prst="rect">
                      <a:avLst/>
                    </a:prstGeom>
                  </pic:spPr>
                </pic:pic>
              </a:graphicData>
            </a:graphic>
          </wp:inline>
        </w:drawing>
      </w:r>
    </w:p>
    <w:p w14:paraId="2F802262" w14:textId="1CD9A0DB" w:rsidR="00DD52E2" w:rsidRDefault="002075A8" w:rsidP="002075A8">
      <w:pPr>
        <w:pStyle w:val="affc"/>
        <w:jc w:val="both"/>
        <w:rPr>
          <w:color w:val="auto"/>
        </w:rPr>
      </w:pPr>
      <w:bookmarkStart w:id="627" w:name="_Toc48814901"/>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164</w:t>
      </w:r>
      <w:r w:rsidR="00DA2BAB">
        <w:rPr>
          <w:noProof/>
        </w:rPr>
        <w:fldChar w:fldCharType="end"/>
      </w:r>
      <w:r>
        <w:t xml:space="preserve"> Автоматическое заполнение очередности</w:t>
      </w:r>
      <w:bookmarkEnd w:id="627"/>
    </w:p>
    <w:p w14:paraId="0E5FAD46" w14:textId="2D1269EB" w:rsidR="00DD52E2" w:rsidRPr="00DD52E2" w:rsidRDefault="00DD52E2" w:rsidP="00DD52E2">
      <w:pPr>
        <w:pStyle w:val="1ff"/>
        <w:adjustRightInd w:val="0"/>
        <w:rPr>
          <w:sz w:val="28"/>
          <w:szCs w:val="28"/>
        </w:rPr>
      </w:pPr>
      <w:r w:rsidRPr="00DD52E2">
        <w:rPr>
          <w:sz w:val="28"/>
          <w:szCs w:val="28"/>
          <w:lang w:val="ru-RU"/>
        </w:rPr>
        <w:t xml:space="preserve">При необходимости исправления очередности, следует </w:t>
      </w:r>
      <w:r>
        <w:rPr>
          <w:sz w:val="28"/>
          <w:szCs w:val="28"/>
        </w:rPr>
        <w:t>в</w:t>
      </w:r>
      <w:r w:rsidRPr="00DD52E2">
        <w:rPr>
          <w:sz w:val="28"/>
          <w:szCs w:val="28"/>
        </w:rPr>
        <w:t>ыбрать карточку родственника сотрудника.</w:t>
      </w:r>
      <w:r>
        <w:rPr>
          <w:sz w:val="28"/>
          <w:szCs w:val="28"/>
          <w:lang w:val="ru-RU"/>
        </w:rPr>
        <w:t xml:space="preserve"> </w:t>
      </w:r>
      <w:r w:rsidRPr="00DD52E2">
        <w:rPr>
          <w:sz w:val="28"/>
          <w:szCs w:val="28"/>
        </w:rPr>
        <w:t>Перейти по ссылке «</w:t>
      </w:r>
      <w:r>
        <w:rPr>
          <w:sz w:val="28"/>
          <w:szCs w:val="28"/>
          <w:lang w:val="ru-RU"/>
        </w:rPr>
        <w:t>Изменить о</w:t>
      </w:r>
      <w:r w:rsidRPr="00DD52E2">
        <w:rPr>
          <w:sz w:val="28"/>
          <w:szCs w:val="28"/>
        </w:rPr>
        <w:t>чередность рождения».</w:t>
      </w:r>
      <w:r>
        <w:rPr>
          <w:sz w:val="28"/>
          <w:szCs w:val="28"/>
          <w:lang w:val="ru-RU"/>
        </w:rPr>
        <w:t xml:space="preserve"> </w:t>
      </w:r>
      <w:r w:rsidRPr="00DD52E2">
        <w:rPr>
          <w:sz w:val="28"/>
          <w:szCs w:val="28"/>
        </w:rPr>
        <w:t>В табличной части поочередно расположены строки согласно очередности рождения.</w:t>
      </w:r>
      <w:r>
        <w:rPr>
          <w:lang w:val="ru-RU"/>
        </w:rPr>
        <w:t xml:space="preserve"> </w:t>
      </w:r>
      <w:r w:rsidRPr="00DD52E2">
        <w:rPr>
          <w:sz w:val="28"/>
          <w:szCs w:val="28"/>
        </w:rPr>
        <w:t>Выбрать строку, в которой необходимо скорректировать очередность, нажать кнопку над табличной частью «Переместить текущий элемент вверх»/«Переместить текущий элемент вниз». В табличной части родственники меняют положение, сохранив очередность рождения</w:t>
      </w:r>
      <w:r>
        <w:t>.</w:t>
      </w:r>
      <w:r>
        <w:rPr>
          <w:lang w:val="ru-RU"/>
        </w:rPr>
        <w:t xml:space="preserve"> </w:t>
      </w:r>
      <w:r w:rsidRPr="00DD52E2">
        <w:rPr>
          <w:sz w:val="28"/>
          <w:szCs w:val="28"/>
        </w:rPr>
        <w:t>Нажать «ОК», «Записать и закрыть» карточку родственника.</w:t>
      </w:r>
    </w:p>
    <w:p w14:paraId="33E0CC85" w14:textId="77777777" w:rsidR="002075A8" w:rsidRDefault="00DD52E2" w:rsidP="002075A8">
      <w:pPr>
        <w:pStyle w:val="ab"/>
        <w:keepNext/>
        <w:spacing w:before="120" w:after="120"/>
      </w:pPr>
      <w:r>
        <w:rPr>
          <w:noProof/>
          <w:snapToGrid/>
          <w:lang w:val="ru-RU" w:eastAsia="ru-RU"/>
        </w:rPr>
        <w:drawing>
          <wp:inline distT="0" distB="0" distL="0" distR="0" wp14:anchorId="09DF9E69" wp14:editId="5E83CC8F">
            <wp:extent cx="5332190" cy="3577845"/>
            <wp:effectExtent l="0" t="0" r="1905" b="3810"/>
            <wp:docPr id="536" name="Рисунок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334286" cy="3579251"/>
                    </a:xfrm>
                    <a:prstGeom prst="rect">
                      <a:avLst/>
                    </a:prstGeom>
                  </pic:spPr>
                </pic:pic>
              </a:graphicData>
            </a:graphic>
          </wp:inline>
        </w:drawing>
      </w:r>
    </w:p>
    <w:p w14:paraId="1EA7E064" w14:textId="48568F90" w:rsidR="00DD52E2" w:rsidRDefault="002075A8" w:rsidP="002075A8">
      <w:pPr>
        <w:pStyle w:val="affc"/>
        <w:jc w:val="both"/>
        <w:rPr>
          <w:color w:val="auto"/>
        </w:rPr>
      </w:pPr>
      <w:bookmarkStart w:id="628" w:name="_Toc48814902"/>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165</w:t>
      </w:r>
      <w:r w:rsidR="00DA2BAB">
        <w:rPr>
          <w:noProof/>
        </w:rPr>
        <w:fldChar w:fldCharType="end"/>
      </w:r>
      <w:r>
        <w:t xml:space="preserve"> Корректировка очередности</w:t>
      </w:r>
      <w:bookmarkEnd w:id="628"/>
    </w:p>
    <w:p w14:paraId="0FE8A7F9" w14:textId="38A6590C" w:rsidR="00C81566" w:rsidRDefault="00C81566" w:rsidP="009E6242">
      <w:pPr>
        <w:pStyle w:val="ab"/>
        <w:spacing w:before="120" w:after="120"/>
        <w:rPr>
          <w:color w:val="auto"/>
          <w:lang w:val="ru-RU"/>
        </w:rPr>
      </w:pPr>
      <w:r>
        <w:rPr>
          <w:color w:val="auto"/>
          <w:lang w:val="ru-RU"/>
        </w:rPr>
        <w:t xml:space="preserve">Также возможна ручная корректировка Очередности рождения. При этом, во время записи информации программа проверяет соблюдение непрерывности очередности рождения детей и в случае ошибки выдает сообщение </w:t>
      </w:r>
      <w:r w:rsidR="007E5C37">
        <w:rPr>
          <w:color w:val="auto"/>
          <w:lang w:val="ru-RU"/>
        </w:rPr>
        <w:t>«</w:t>
      </w:r>
      <w:r w:rsidR="007E5C37" w:rsidRPr="007E5C37">
        <w:rPr>
          <w:color w:val="auto"/>
          <w:lang w:val="ru-RU"/>
        </w:rPr>
        <w:t xml:space="preserve">У физического лица </w:t>
      </w:r>
      <w:r w:rsidR="007E5C37">
        <w:rPr>
          <w:color w:val="auto"/>
          <w:lang w:val="ru-RU"/>
        </w:rPr>
        <w:t>……</w:t>
      </w:r>
      <w:r w:rsidR="007E5C37" w:rsidRPr="007E5C37">
        <w:rPr>
          <w:color w:val="auto"/>
          <w:lang w:val="ru-RU"/>
        </w:rPr>
        <w:t xml:space="preserve">, ребенок </w:t>
      </w:r>
      <w:r w:rsidR="007E5C37">
        <w:rPr>
          <w:color w:val="auto"/>
          <w:lang w:val="ru-RU"/>
        </w:rPr>
        <w:t xml:space="preserve">….. </w:t>
      </w:r>
      <w:r w:rsidR="007E5C37" w:rsidRPr="007E5C37">
        <w:rPr>
          <w:color w:val="auto"/>
          <w:lang w:val="ru-RU"/>
        </w:rPr>
        <w:t>имеет некор</w:t>
      </w:r>
      <w:r w:rsidR="007E5C37">
        <w:rPr>
          <w:color w:val="auto"/>
          <w:lang w:val="ru-RU"/>
        </w:rPr>
        <w:t>р</w:t>
      </w:r>
      <w:r w:rsidR="007E5C37" w:rsidRPr="007E5C37">
        <w:rPr>
          <w:color w:val="auto"/>
          <w:lang w:val="ru-RU"/>
        </w:rPr>
        <w:t>ектную последовательность рождения!</w:t>
      </w:r>
      <w:r w:rsidR="007E5C37">
        <w:rPr>
          <w:color w:val="auto"/>
          <w:lang w:val="ru-RU"/>
        </w:rPr>
        <w:t>». Следует исправить и сохранить данные.</w:t>
      </w:r>
    </w:p>
    <w:p w14:paraId="6238FEAE" w14:textId="77777777" w:rsidR="00530107" w:rsidRDefault="00D305B9" w:rsidP="00530107">
      <w:pPr>
        <w:pStyle w:val="ab"/>
        <w:keepNext/>
        <w:spacing w:before="120" w:after="120"/>
      </w:pPr>
      <w:r>
        <w:rPr>
          <w:noProof/>
          <w:snapToGrid/>
          <w:lang w:val="ru-RU" w:eastAsia="ru-RU"/>
        </w:rPr>
        <w:drawing>
          <wp:inline distT="0" distB="0" distL="0" distR="0" wp14:anchorId="2B529694" wp14:editId="1A67690F">
            <wp:extent cx="4257675" cy="1628775"/>
            <wp:effectExtent l="0" t="0" r="9525" b="9525"/>
            <wp:docPr id="539" name="Рисунок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257675" cy="1628775"/>
                    </a:xfrm>
                    <a:prstGeom prst="rect">
                      <a:avLst/>
                    </a:prstGeom>
                  </pic:spPr>
                </pic:pic>
              </a:graphicData>
            </a:graphic>
          </wp:inline>
        </w:drawing>
      </w:r>
    </w:p>
    <w:p w14:paraId="45CF80CE" w14:textId="5724F4E2" w:rsidR="00D305B9" w:rsidRPr="00C81566" w:rsidRDefault="00530107" w:rsidP="00530107">
      <w:pPr>
        <w:pStyle w:val="affc"/>
        <w:jc w:val="both"/>
        <w:rPr>
          <w:color w:val="auto"/>
        </w:rPr>
      </w:pPr>
      <w:bookmarkStart w:id="629" w:name="_Toc48814903"/>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166</w:t>
      </w:r>
      <w:r w:rsidR="00DA2BAB">
        <w:rPr>
          <w:noProof/>
        </w:rPr>
        <w:fldChar w:fldCharType="end"/>
      </w:r>
      <w:r>
        <w:t xml:space="preserve"> Сообщение об ошибке</w:t>
      </w:r>
      <w:bookmarkEnd w:id="629"/>
    </w:p>
    <w:p w14:paraId="3696C993" w14:textId="77777777" w:rsidR="002E7FD1" w:rsidRPr="00DD52E2" w:rsidRDefault="002E7FD1" w:rsidP="009E6242">
      <w:pPr>
        <w:pStyle w:val="ab"/>
        <w:spacing w:before="120" w:after="120"/>
        <w:rPr>
          <w:color w:val="auto"/>
          <w:lang w:val="ru-RU"/>
        </w:rPr>
      </w:pPr>
      <w:r w:rsidRPr="001E1C30">
        <w:rPr>
          <w:color w:val="auto"/>
        </w:rPr>
        <w:t>Эти данные используются при формировании карточки Т-2 и кадровых отчетов</w:t>
      </w:r>
      <w:r w:rsidR="00107BDF" w:rsidRPr="001E1C30">
        <w:rPr>
          <w:color w:val="auto"/>
        </w:rPr>
        <w:t>, а также для ввода вычетов по НДФЛ</w:t>
      </w:r>
      <w:r w:rsidRPr="001E1C30">
        <w:rPr>
          <w:color w:val="auto"/>
        </w:rPr>
        <w:t>.</w:t>
      </w:r>
    </w:p>
    <w:p w14:paraId="3696C994" w14:textId="77777777" w:rsidR="00F01003" w:rsidRPr="001E1C30" w:rsidRDefault="002E7FD1" w:rsidP="00BD4159">
      <w:pPr>
        <w:numPr>
          <w:ilvl w:val="0"/>
          <w:numId w:val="89"/>
        </w:numPr>
        <w:spacing w:before="120" w:after="120"/>
        <w:ind w:left="1208" w:hanging="357"/>
        <w:rPr>
          <w:color w:val="auto"/>
          <w:sz w:val="28"/>
          <w:szCs w:val="28"/>
        </w:rPr>
      </w:pPr>
      <w:r w:rsidRPr="001E1C30">
        <w:rPr>
          <w:color w:val="auto"/>
          <w:sz w:val="28"/>
          <w:szCs w:val="28"/>
        </w:rPr>
        <w:t>по ссылке "трудовая</w:t>
      </w:r>
      <w:r w:rsidR="00107BDF" w:rsidRPr="001E1C30">
        <w:rPr>
          <w:color w:val="auto"/>
          <w:sz w:val="28"/>
          <w:szCs w:val="28"/>
        </w:rPr>
        <w:t xml:space="preserve"> деятельность": вводятся сведени</w:t>
      </w:r>
      <w:r w:rsidRPr="001E1C30">
        <w:rPr>
          <w:color w:val="auto"/>
          <w:sz w:val="28"/>
          <w:szCs w:val="28"/>
        </w:rPr>
        <w:t xml:space="preserve">я о стажах (справочно, а также для надбавок, зависящих от стажа, для определения процента в </w:t>
      </w:r>
      <w:r w:rsidR="00822360" w:rsidRPr="001E1C30">
        <w:rPr>
          <w:color w:val="auto"/>
          <w:sz w:val="28"/>
          <w:szCs w:val="28"/>
        </w:rPr>
        <w:t>листах нетрудоспособности</w:t>
      </w:r>
      <w:r w:rsidRPr="001E1C30">
        <w:rPr>
          <w:color w:val="auto"/>
          <w:sz w:val="28"/>
          <w:szCs w:val="28"/>
        </w:rPr>
        <w:t>) и местах работы:</w:t>
      </w:r>
    </w:p>
    <w:p w14:paraId="3696C995" w14:textId="77777777" w:rsidR="00042502" w:rsidRPr="001E1C30" w:rsidRDefault="002D355A" w:rsidP="009E6242">
      <w:pPr>
        <w:keepNext/>
        <w:jc w:val="center"/>
      </w:pPr>
      <w:r w:rsidRPr="001E1C30">
        <w:rPr>
          <w:noProof/>
          <w:color w:val="auto"/>
          <w:sz w:val="28"/>
          <w:szCs w:val="28"/>
        </w:rPr>
        <w:drawing>
          <wp:inline distT="0" distB="0" distL="0" distR="0" wp14:anchorId="3696D6D5" wp14:editId="3696D6D6">
            <wp:extent cx="6115050" cy="371475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15050" cy="3714750"/>
                    </a:xfrm>
                    <a:prstGeom prst="rect">
                      <a:avLst/>
                    </a:prstGeom>
                    <a:noFill/>
                    <a:ln>
                      <a:noFill/>
                    </a:ln>
                  </pic:spPr>
                </pic:pic>
              </a:graphicData>
            </a:graphic>
          </wp:inline>
        </w:drawing>
      </w:r>
    </w:p>
    <w:p w14:paraId="3696C996" w14:textId="7EC840B3" w:rsidR="002E7FD1" w:rsidRPr="001E1C30" w:rsidRDefault="00042502" w:rsidP="007D0CAD">
      <w:pPr>
        <w:pStyle w:val="affc"/>
        <w:rPr>
          <w:color w:val="auto"/>
        </w:rPr>
      </w:pPr>
      <w:bookmarkStart w:id="630" w:name="_Toc4881490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167</w:t>
      </w:r>
      <w:r w:rsidR="00DA2BAB">
        <w:rPr>
          <w:noProof/>
        </w:rPr>
        <w:fldChar w:fldCharType="end"/>
      </w:r>
      <w:r w:rsidR="00B31FF9" w:rsidRPr="001E1C30">
        <w:t xml:space="preserve"> - </w:t>
      </w:r>
      <w:r w:rsidR="009807AF" w:rsidRPr="001E1C30">
        <w:rPr>
          <w:color w:val="auto"/>
        </w:rPr>
        <w:t>Трудовая деятельность</w:t>
      </w:r>
      <w:bookmarkEnd w:id="630"/>
    </w:p>
    <w:p w14:paraId="3696C999" w14:textId="48A24AAB" w:rsidR="00BF7CCB" w:rsidRPr="001E1C30" w:rsidRDefault="00BF7CCB" w:rsidP="0043363A">
      <w:pPr>
        <w:spacing w:before="120" w:after="120"/>
        <w:ind w:firstLine="567"/>
        <w:rPr>
          <w:color w:val="auto"/>
        </w:rPr>
      </w:pPr>
      <w:bookmarkStart w:id="631" w:name="_Toc48814905"/>
      <w:r w:rsidRPr="001E1C30">
        <w:rPr>
          <w:color w:val="auto"/>
          <w:sz w:val="28"/>
          <w:lang w:val="x-none" w:eastAsia="x-none"/>
        </w:rPr>
        <w:t xml:space="preserve">Возможно автоматически рассчитать стажи сотрудника согласно сведениям об его прошлой трудовой деятельности (местах работы). Для расчета необходимо открыть калькулятор по </w:t>
      </w:r>
      <w:r w:rsidRPr="001E1C30">
        <w:rPr>
          <w:color w:val="auto"/>
          <w:sz w:val="28"/>
          <w:szCs w:val="28"/>
        </w:rPr>
        <w:t>кнопке "Рассчитать стажи" над таб</w:t>
      </w:r>
      <w:r w:rsidR="0043363A">
        <w:rPr>
          <w:color w:val="auto"/>
          <w:sz w:val="28"/>
          <w:szCs w:val="28"/>
        </w:rPr>
        <w:t>лицей с трудовой деятельностью.</w:t>
      </w:r>
      <w:r w:rsidR="002D355A" w:rsidRPr="001E1C30">
        <w:rPr>
          <w:noProof/>
          <w:color w:val="auto"/>
          <w:sz w:val="28"/>
          <w:szCs w:val="28"/>
        </w:rPr>
        <w:drawing>
          <wp:inline distT="0" distB="0" distL="0" distR="0" wp14:anchorId="3696D6D7" wp14:editId="3696D6D8">
            <wp:extent cx="6181725" cy="2952750"/>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81725" cy="2952750"/>
                    </a:xfrm>
                    <a:prstGeom prst="rect">
                      <a:avLst/>
                    </a:prstGeom>
                    <a:noFill/>
                    <a:ln>
                      <a:noFill/>
                    </a:ln>
                  </pic:spPr>
                </pic:pic>
              </a:graphicData>
            </a:graphic>
          </wp:inline>
        </w:drawing>
      </w:r>
      <w:r w:rsidR="00CB0FFF" w:rsidRPr="0043363A">
        <w:rPr>
          <w:color w:val="auto"/>
          <w:sz w:val="28"/>
          <w:szCs w:val="28"/>
        </w:rPr>
        <w:t xml:space="preserve">Рисунок </w:t>
      </w:r>
      <w:r w:rsidR="007C3C94" w:rsidRPr="0043363A">
        <w:rPr>
          <w:color w:val="auto"/>
          <w:sz w:val="28"/>
          <w:szCs w:val="28"/>
        </w:rPr>
        <w:fldChar w:fldCharType="begin"/>
      </w:r>
      <w:r w:rsidR="007C3C94" w:rsidRPr="0043363A">
        <w:rPr>
          <w:color w:val="auto"/>
          <w:sz w:val="28"/>
          <w:szCs w:val="28"/>
        </w:rPr>
        <w:instrText xml:space="preserve"> STYLEREF 1 \s </w:instrText>
      </w:r>
      <w:r w:rsidR="007C3C94" w:rsidRPr="0043363A">
        <w:rPr>
          <w:color w:val="auto"/>
          <w:sz w:val="28"/>
          <w:szCs w:val="28"/>
        </w:rPr>
        <w:fldChar w:fldCharType="separate"/>
      </w:r>
      <w:r w:rsidR="00624B99">
        <w:rPr>
          <w:noProof/>
          <w:color w:val="auto"/>
          <w:sz w:val="28"/>
          <w:szCs w:val="28"/>
        </w:rPr>
        <w:t>4</w:t>
      </w:r>
      <w:r w:rsidR="007C3C94" w:rsidRPr="0043363A">
        <w:rPr>
          <w:color w:val="auto"/>
          <w:sz w:val="28"/>
          <w:szCs w:val="28"/>
        </w:rPr>
        <w:fldChar w:fldCharType="end"/>
      </w:r>
      <w:r w:rsidR="007C3C94" w:rsidRPr="0043363A">
        <w:rPr>
          <w:color w:val="auto"/>
          <w:sz w:val="28"/>
          <w:szCs w:val="28"/>
        </w:rPr>
        <w:t>.</w:t>
      </w:r>
      <w:r w:rsidR="007C3C94" w:rsidRPr="0043363A">
        <w:rPr>
          <w:color w:val="auto"/>
          <w:sz w:val="28"/>
          <w:szCs w:val="28"/>
        </w:rPr>
        <w:fldChar w:fldCharType="begin"/>
      </w:r>
      <w:r w:rsidR="007C3C94" w:rsidRPr="0043363A">
        <w:rPr>
          <w:color w:val="auto"/>
          <w:sz w:val="28"/>
          <w:szCs w:val="28"/>
        </w:rPr>
        <w:instrText xml:space="preserve"> SEQ Рисунок \* ARABIC \s 1 </w:instrText>
      </w:r>
      <w:r w:rsidR="007C3C94" w:rsidRPr="0043363A">
        <w:rPr>
          <w:color w:val="auto"/>
          <w:sz w:val="28"/>
          <w:szCs w:val="28"/>
        </w:rPr>
        <w:fldChar w:fldCharType="separate"/>
      </w:r>
      <w:r w:rsidR="00624B99">
        <w:rPr>
          <w:noProof/>
          <w:color w:val="auto"/>
          <w:sz w:val="28"/>
          <w:szCs w:val="28"/>
        </w:rPr>
        <w:t>168</w:t>
      </w:r>
      <w:r w:rsidR="007C3C94" w:rsidRPr="0043363A">
        <w:rPr>
          <w:color w:val="auto"/>
          <w:sz w:val="28"/>
          <w:szCs w:val="28"/>
        </w:rPr>
        <w:fldChar w:fldCharType="end"/>
      </w:r>
      <w:r w:rsidR="00CB0FFF" w:rsidRPr="0043363A">
        <w:rPr>
          <w:color w:val="auto"/>
          <w:sz w:val="28"/>
          <w:szCs w:val="28"/>
        </w:rPr>
        <w:t>. Расчет стажа</w:t>
      </w:r>
      <w:bookmarkEnd w:id="631"/>
    </w:p>
    <w:p w14:paraId="3696C99A" w14:textId="77777777" w:rsidR="00BF7CCB" w:rsidRPr="001E1C30" w:rsidRDefault="00BF7CCB" w:rsidP="00CB0FFF">
      <w:pPr>
        <w:spacing w:before="120" w:after="120"/>
        <w:ind w:firstLine="567"/>
        <w:rPr>
          <w:color w:val="auto"/>
          <w:sz w:val="28"/>
          <w:szCs w:val="28"/>
        </w:rPr>
      </w:pPr>
      <w:r w:rsidRPr="001E1C30">
        <w:rPr>
          <w:color w:val="auto"/>
          <w:sz w:val="28"/>
          <w:szCs w:val="28"/>
        </w:rPr>
        <w:t>В калькуляторе нужно флажками отметить какие периоды трудовой деятельности при расчете какого стажа нужно учесть</w:t>
      </w:r>
      <w:r w:rsidR="00C94964" w:rsidRPr="001E1C30">
        <w:rPr>
          <w:color w:val="auto"/>
          <w:sz w:val="28"/>
          <w:szCs w:val="28"/>
        </w:rPr>
        <w:t xml:space="preserve"> и нажать </w:t>
      </w:r>
      <w:r w:rsidR="00C94964" w:rsidRPr="001E1C30">
        <w:rPr>
          <w:b/>
          <w:bCs/>
          <w:color w:val="auto"/>
          <w:sz w:val="28"/>
          <w:szCs w:val="28"/>
        </w:rPr>
        <w:t>Ок</w:t>
      </w:r>
      <w:r w:rsidRPr="001E1C30">
        <w:rPr>
          <w:color w:val="auto"/>
          <w:sz w:val="28"/>
          <w:szCs w:val="28"/>
        </w:rPr>
        <w:t>.</w:t>
      </w:r>
    </w:p>
    <w:p w14:paraId="3696C99C" w14:textId="04BFB6B0" w:rsidR="00BF7CCB" w:rsidRPr="001E1C30" w:rsidRDefault="002D355A" w:rsidP="0043363A">
      <w:pPr>
        <w:keepNext/>
        <w:jc w:val="center"/>
      </w:pPr>
      <w:bookmarkStart w:id="632" w:name="_Toc48814906"/>
      <w:r w:rsidRPr="001E1C30">
        <w:rPr>
          <w:noProof/>
          <w:color w:val="auto"/>
          <w:sz w:val="28"/>
          <w:szCs w:val="28"/>
        </w:rPr>
        <w:drawing>
          <wp:inline distT="0" distB="0" distL="0" distR="0" wp14:anchorId="3696D6D9" wp14:editId="3696D6DA">
            <wp:extent cx="5638800" cy="3019425"/>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638800" cy="3019425"/>
                    </a:xfrm>
                    <a:prstGeom prst="rect">
                      <a:avLst/>
                    </a:prstGeom>
                    <a:noFill/>
                    <a:ln>
                      <a:noFill/>
                    </a:ln>
                  </pic:spPr>
                </pic:pic>
              </a:graphicData>
            </a:graphic>
          </wp:inline>
        </w:drawing>
      </w:r>
      <w:r w:rsidR="00CB0FFF"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169</w:t>
      </w:r>
      <w:bookmarkEnd w:id="632"/>
      <w:r w:rsidR="00DA2BAB">
        <w:rPr>
          <w:noProof/>
        </w:rPr>
        <w:fldChar w:fldCharType="end"/>
      </w:r>
    </w:p>
    <w:p w14:paraId="3696C99D" w14:textId="77777777" w:rsidR="002E7FD1" w:rsidRPr="001E1C30" w:rsidRDefault="002E7FD1" w:rsidP="009E6242">
      <w:pPr>
        <w:pStyle w:val="ab"/>
        <w:spacing w:before="120" w:after="120"/>
        <w:rPr>
          <w:color w:val="auto"/>
        </w:rPr>
      </w:pPr>
      <w:r w:rsidRPr="001E1C30">
        <w:rPr>
          <w:color w:val="auto"/>
        </w:rPr>
        <w:t xml:space="preserve">Эти данные влияют на расчеты, стаж для надбавки за выслугу лет используется для расчета этой надбавки, стаж для оплаты </w:t>
      </w:r>
      <w:r w:rsidR="00822360" w:rsidRPr="001E1C30">
        <w:rPr>
          <w:color w:val="auto"/>
          <w:szCs w:val="28"/>
        </w:rPr>
        <w:t>лист</w:t>
      </w:r>
      <w:r w:rsidR="00822360" w:rsidRPr="001E1C30">
        <w:rPr>
          <w:color w:val="auto"/>
          <w:szCs w:val="28"/>
          <w:lang w:val="ru-RU"/>
        </w:rPr>
        <w:t>ов</w:t>
      </w:r>
      <w:r w:rsidR="00822360" w:rsidRPr="001E1C30">
        <w:rPr>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 xml:space="preserve">используется при расчете стажа для </w:t>
      </w:r>
      <w:r w:rsidR="00822360" w:rsidRPr="001E1C30">
        <w:rPr>
          <w:color w:val="auto"/>
          <w:szCs w:val="28"/>
        </w:rPr>
        <w:t xml:space="preserve">листа </w:t>
      </w:r>
      <w:r w:rsidR="00822360" w:rsidRPr="001E1C30">
        <w:rPr>
          <w:color w:val="auto"/>
          <w:szCs w:val="28"/>
          <w:lang w:val="ru-RU"/>
        </w:rPr>
        <w:t>нетрудоспособности</w:t>
      </w:r>
      <w:r w:rsidRPr="001E1C30">
        <w:rPr>
          <w:color w:val="auto"/>
        </w:rPr>
        <w:t>, и т.д.</w:t>
      </w:r>
    </w:p>
    <w:p w14:paraId="3696C99E" w14:textId="77777777" w:rsidR="002E7FD1" w:rsidRPr="001E1C30" w:rsidRDefault="002E7FD1" w:rsidP="00BD4159">
      <w:pPr>
        <w:numPr>
          <w:ilvl w:val="0"/>
          <w:numId w:val="232"/>
        </w:numPr>
        <w:spacing w:before="120" w:after="120"/>
        <w:ind w:left="1208" w:hanging="357"/>
        <w:rPr>
          <w:color w:val="auto"/>
          <w:sz w:val="28"/>
          <w:szCs w:val="28"/>
        </w:rPr>
      </w:pPr>
      <w:r w:rsidRPr="001E1C30">
        <w:rPr>
          <w:color w:val="auto"/>
          <w:sz w:val="28"/>
          <w:szCs w:val="28"/>
        </w:rPr>
        <w:t>по ссылке "страхование": заполняются статус застрахованного лица и сведения об инвалидности (если имеется):</w:t>
      </w:r>
    </w:p>
    <w:p w14:paraId="3696C99F" w14:textId="77777777" w:rsidR="00042502" w:rsidRPr="001E1C30" w:rsidRDefault="002D355A" w:rsidP="009E6242">
      <w:pPr>
        <w:keepNext/>
        <w:jc w:val="center"/>
      </w:pPr>
      <w:r w:rsidRPr="001E1C30">
        <w:rPr>
          <w:noProof/>
          <w:color w:val="auto"/>
          <w:sz w:val="28"/>
          <w:szCs w:val="28"/>
        </w:rPr>
        <w:drawing>
          <wp:inline distT="0" distB="0" distL="0" distR="0" wp14:anchorId="3696D6DB" wp14:editId="3696D6DC">
            <wp:extent cx="6115050" cy="401955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3696C9A0" w14:textId="0F1F7834" w:rsidR="002E7FD1" w:rsidRPr="001E1C30" w:rsidRDefault="00042502" w:rsidP="007D0CAD">
      <w:pPr>
        <w:pStyle w:val="affc"/>
        <w:rPr>
          <w:color w:val="auto"/>
        </w:rPr>
      </w:pPr>
      <w:bookmarkStart w:id="633" w:name="_Toc4881490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170</w:t>
      </w:r>
      <w:r w:rsidR="00DA2BAB">
        <w:rPr>
          <w:noProof/>
        </w:rPr>
        <w:fldChar w:fldCharType="end"/>
      </w:r>
      <w:r w:rsidR="00B31FF9" w:rsidRPr="001E1C30">
        <w:t xml:space="preserve"> - </w:t>
      </w:r>
      <w:r w:rsidR="00A60ACF" w:rsidRPr="001E1C30">
        <w:t>Страхование</w:t>
      </w:r>
      <w:bookmarkEnd w:id="633"/>
    </w:p>
    <w:p w14:paraId="3696C9A1" w14:textId="77777777" w:rsidR="002E7FD1" w:rsidRPr="001E1C30" w:rsidRDefault="002E7FD1" w:rsidP="009E6242">
      <w:pPr>
        <w:pStyle w:val="ab"/>
        <w:spacing w:before="120" w:after="120"/>
        <w:rPr>
          <w:color w:val="auto"/>
        </w:rPr>
      </w:pPr>
      <w:r w:rsidRPr="001E1C30">
        <w:rPr>
          <w:color w:val="auto"/>
        </w:rPr>
        <w:t>Эти данные используются при расчете НДФЛ и страховых взносов.</w:t>
      </w:r>
    </w:p>
    <w:p w14:paraId="3696C9A2" w14:textId="77777777" w:rsidR="002E7FD1" w:rsidRPr="001E1C30" w:rsidRDefault="002E7FD1" w:rsidP="00BD4159">
      <w:pPr>
        <w:numPr>
          <w:ilvl w:val="0"/>
          <w:numId w:val="232"/>
        </w:numPr>
        <w:spacing w:before="120" w:after="120"/>
        <w:ind w:left="1208" w:hanging="357"/>
        <w:rPr>
          <w:color w:val="auto"/>
          <w:sz w:val="28"/>
          <w:szCs w:val="28"/>
        </w:rPr>
      </w:pPr>
      <w:r w:rsidRPr="001E1C30">
        <w:rPr>
          <w:color w:val="auto"/>
          <w:sz w:val="28"/>
          <w:szCs w:val="28"/>
        </w:rPr>
        <w:t>по ссылке "налог на доходы": заполняется статус налогоплательщика и при необходимости вводятся заявления на вычеты, здесь можно ввести доходы с предыдущего места работы:</w:t>
      </w:r>
    </w:p>
    <w:p w14:paraId="3696C9A3" w14:textId="77777777" w:rsidR="00042502" w:rsidRPr="001E1C30" w:rsidRDefault="002D355A" w:rsidP="009E6242">
      <w:pPr>
        <w:keepNext/>
        <w:jc w:val="center"/>
      </w:pPr>
      <w:r w:rsidRPr="001E1C30">
        <w:rPr>
          <w:noProof/>
          <w:color w:val="auto"/>
          <w:sz w:val="28"/>
          <w:szCs w:val="28"/>
        </w:rPr>
        <w:drawing>
          <wp:inline distT="0" distB="0" distL="0" distR="0" wp14:anchorId="3696D6DD" wp14:editId="3696D6DE">
            <wp:extent cx="5924550" cy="177165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24550" cy="1771650"/>
                    </a:xfrm>
                    <a:prstGeom prst="rect">
                      <a:avLst/>
                    </a:prstGeom>
                    <a:noFill/>
                    <a:ln>
                      <a:noFill/>
                    </a:ln>
                  </pic:spPr>
                </pic:pic>
              </a:graphicData>
            </a:graphic>
          </wp:inline>
        </w:drawing>
      </w:r>
    </w:p>
    <w:p w14:paraId="3696C9A4" w14:textId="67DB0F7A" w:rsidR="002E7FD1" w:rsidRPr="001E1C30" w:rsidRDefault="00042502" w:rsidP="007D0CAD">
      <w:pPr>
        <w:pStyle w:val="affc"/>
        <w:rPr>
          <w:color w:val="auto"/>
          <w:lang w:val="en-US"/>
        </w:rPr>
      </w:pPr>
      <w:bookmarkStart w:id="634" w:name="_Toc4881490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171</w:t>
      </w:r>
      <w:r w:rsidR="00DA2BAB">
        <w:rPr>
          <w:noProof/>
        </w:rPr>
        <w:fldChar w:fldCharType="end"/>
      </w:r>
      <w:r w:rsidR="00B31FF9" w:rsidRPr="001E1C30">
        <w:t xml:space="preserve"> </w:t>
      </w:r>
      <w:r w:rsidR="00B31FF9" w:rsidRPr="001E1C30">
        <w:rPr>
          <w:lang w:val="en-US"/>
        </w:rPr>
        <w:t xml:space="preserve">- </w:t>
      </w:r>
      <w:r w:rsidR="00CB63FC" w:rsidRPr="001E1C30">
        <w:t>Налог на доходы</w:t>
      </w:r>
      <w:bookmarkEnd w:id="634"/>
    </w:p>
    <w:p w14:paraId="3696C9A5" w14:textId="77777777" w:rsidR="00042502" w:rsidRPr="001E1C30" w:rsidRDefault="002D355A" w:rsidP="009E6242">
      <w:pPr>
        <w:keepNext/>
        <w:jc w:val="center"/>
      </w:pPr>
      <w:r w:rsidRPr="001E1C30">
        <w:rPr>
          <w:noProof/>
          <w:color w:val="auto"/>
          <w:sz w:val="28"/>
          <w:szCs w:val="28"/>
        </w:rPr>
        <w:drawing>
          <wp:inline distT="0" distB="0" distL="0" distR="0" wp14:anchorId="3696D6DF" wp14:editId="3696D6E0">
            <wp:extent cx="6115050" cy="12573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15050" cy="1257300"/>
                    </a:xfrm>
                    <a:prstGeom prst="rect">
                      <a:avLst/>
                    </a:prstGeom>
                    <a:noFill/>
                    <a:ln>
                      <a:noFill/>
                    </a:ln>
                  </pic:spPr>
                </pic:pic>
              </a:graphicData>
            </a:graphic>
          </wp:inline>
        </w:drawing>
      </w:r>
    </w:p>
    <w:p w14:paraId="3696C9A6" w14:textId="65A2F107" w:rsidR="002E7FD1" w:rsidRPr="001E1C30" w:rsidRDefault="00042502" w:rsidP="007D0CAD">
      <w:pPr>
        <w:pStyle w:val="affc"/>
      </w:pPr>
      <w:bookmarkStart w:id="635" w:name="_Toc4881490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172</w:t>
      </w:r>
      <w:r w:rsidR="00DA2BAB">
        <w:rPr>
          <w:noProof/>
        </w:rPr>
        <w:fldChar w:fldCharType="end"/>
      </w:r>
      <w:r w:rsidR="00B32F3D" w:rsidRPr="001E1C30">
        <w:t xml:space="preserve"> - </w:t>
      </w:r>
      <w:r w:rsidR="00E742EA" w:rsidRPr="001E1C30">
        <w:t>Статус налогоплательщика</w:t>
      </w:r>
      <w:bookmarkEnd w:id="635"/>
    </w:p>
    <w:p w14:paraId="3696C9A7" w14:textId="77777777" w:rsidR="002E7FD1" w:rsidRPr="001E1C30" w:rsidRDefault="002E7FD1" w:rsidP="00BD4159">
      <w:pPr>
        <w:numPr>
          <w:ilvl w:val="0"/>
          <w:numId w:val="232"/>
        </w:numPr>
        <w:spacing w:before="120" w:after="120"/>
        <w:ind w:left="1208" w:hanging="357"/>
        <w:rPr>
          <w:color w:val="auto"/>
          <w:sz w:val="28"/>
          <w:szCs w:val="28"/>
        </w:rPr>
      </w:pPr>
      <w:r w:rsidRPr="001E1C30">
        <w:rPr>
          <w:color w:val="auto"/>
          <w:sz w:val="28"/>
          <w:szCs w:val="28"/>
        </w:rPr>
        <w:t>по ссылке "кадровые документы": можно увидеть весь перечень кадровых документов, которые были заведены на сотрудника:</w:t>
      </w:r>
    </w:p>
    <w:p w14:paraId="3696C9A8" w14:textId="77777777" w:rsidR="00042502" w:rsidRPr="001E1C30" w:rsidRDefault="002D355A" w:rsidP="009E6242">
      <w:pPr>
        <w:keepNext/>
      </w:pPr>
      <w:r w:rsidRPr="001E1C30">
        <w:rPr>
          <w:noProof/>
          <w:color w:val="auto"/>
          <w:sz w:val="28"/>
          <w:szCs w:val="28"/>
        </w:rPr>
        <w:drawing>
          <wp:inline distT="0" distB="0" distL="0" distR="0" wp14:anchorId="3696D6E1" wp14:editId="3696D6E2">
            <wp:extent cx="6115050" cy="135255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15050" cy="1352550"/>
                    </a:xfrm>
                    <a:prstGeom prst="rect">
                      <a:avLst/>
                    </a:prstGeom>
                    <a:noFill/>
                    <a:ln>
                      <a:noFill/>
                    </a:ln>
                  </pic:spPr>
                </pic:pic>
              </a:graphicData>
            </a:graphic>
          </wp:inline>
        </w:drawing>
      </w:r>
    </w:p>
    <w:p w14:paraId="3696C9A9" w14:textId="4B3CCF2D" w:rsidR="002E7FD1" w:rsidRPr="001E1C30" w:rsidRDefault="00042502" w:rsidP="007D0CAD">
      <w:pPr>
        <w:pStyle w:val="affc"/>
        <w:rPr>
          <w:color w:val="auto"/>
        </w:rPr>
      </w:pPr>
      <w:bookmarkStart w:id="636" w:name="_Toc4881491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w:instrText>
      </w:r>
      <w:r w:rsidR="00DA2BAB">
        <w:rPr>
          <w:noProof/>
        </w:rPr>
        <w:instrText xml:space="preserve">1 </w:instrText>
      </w:r>
      <w:r w:rsidR="00DA2BAB">
        <w:rPr>
          <w:noProof/>
        </w:rPr>
        <w:fldChar w:fldCharType="separate"/>
      </w:r>
      <w:r w:rsidR="00624B99">
        <w:rPr>
          <w:noProof/>
        </w:rPr>
        <w:t>173</w:t>
      </w:r>
      <w:r w:rsidR="00DA2BAB">
        <w:rPr>
          <w:noProof/>
        </w:rPr>
        <w:fldChar w:fldCharType="end"/>
      </w:r>
      <w:r w:rsidR="00DD71CE" w:rsidRPr="001E1C30">
        <w:t xml:space="preserve"> «Список всех кадровых документов по выбранному сотруднику»</w:t>
      </w:r>
      <w:bookmarkEnd w:id="636"/>
    </w:p>
    <w:p w14:paraId="3696C9AA" w14:textId="77777777" w:rsidR="002E7FD1" w:rsidRPr="001E1C30" w:rsidRDefault="002E7FD1" w:rsidP="009E6242">
      <w:pPr>
        <w:pStyle w:val="ab"/>
        <w:spacing w:before="120" w:after="120"/>
        <w:rPr>
          <w:color w:val="auto"/>
        </w:rPr>
      </w:pPr>
      <w:r w:rsidRPr="001E1C30">
        <w:rPr>
          <w:color w:val="auto"/>
        </w:rPr>
        <w:t>Есть возможность прямо от сюда распечатать документ из выпадающего списка, а так же через кнопку "создать" можно добавить кадровый документ также из выпадающего списка на данного сотрудника:</w:t>
      </w:r>
    </w:p>
    <w:p w14:paraId="3696C9AB" w14:textId="77777777" w:rsidR="00042502" w:rsidRPr="001E1C30" w:rsidRDefault="002D355A" w:rsidP="009E6242">
      <w:pPr>
        <w:jc w:val="center"/>
      </w:pPr>
      <w:r w:rsidRPr="001E1C30">
        <w:rPr>
          <w:noProof/>
          <w:color w:val="auto"/>
          <w:sz w:val="28"/>
          <w:szCs w:val="28"/>
        </w:rPr>
        <w:drawing>
          <wp:inline distT="0" distB="0" distL="0" distR="0" wp14:anchorId="3696D6E3" wp14:editId="3696D6E4">
            <wp:extent cx="6115050" cy="135255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15050" cy="1352550"/>
                    </a:xfrm>
                    <a:prstGeom prst="rect">
                      <a:avLst/>
                    </a:prstGeom>
                    <a:noFill/>
                    <a:ln>
                      <a:noFill/>
                    </a:ln>
                  </pic:spPr>
                </pic:pic>
              </a:graphicData>
            </a:graphic>
          </wp:inline>
        </w:drawing>
      </w:r>
    </w:p>
    <w:p w14:paraId="3696C9AC" w14:textId="7AFB47D4" w:rsidR="002E7FD1" w:rsidRPr="001E1C30" w:rsidRDefault="00042502" w:rsidP="007D0CAD">
      <w:pPr>
        <w:pStyle w:val="affc"/>
        <w:rPr>
          <w:color w:val="auto"/>
        </w:rPr>
      </w:pPr>
      <w:bookmarkStart w:id="637" w:name="_Toc4881491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174</w:t>
      </w:r>
      <w:r w:rsidR="00DA2BAB">
        <w:rPr>
          <w:noProof/>
        </w:rPr>
        <w:fldChar w:fldCharType="end"/>
      </w:r>
      <w:r w:rsidR="00DD71CE" w:rsidRPr="001E1C30">
        <w:t xml:space="preserve"> </w:t>
      </w:r>
      <w:r w:rsidR="00B31FF9" w:rsidRPr="001E1C30">
        <w:t xml:space="preserve">- </w:t>
      </w:r>
      <w:r w:rsidR="00AB1D02" w:rsidRPr="001E1C30">
        <w:t>Элементы управления «Создать» и «Печать»</w:t>
      </w:r>
      <w:bookmarkEnd w:id="637"/>
    </w:p>
    <w:p w14:paraId="3696C9AD" w14:textId="77777777" w:rsidR="002E7FD1" w:rsidRPr="001E1C30" w:rsidRDefault="002E7FD1" w:rsidP="009E6242">
      <w:pPr>
        <w:pStyle w:val="ab"/>
        <w:spacing w:before="120" w:after="120"/>
        <w:rPr>
          <w:color w:val="auto"/>
        </w:rPr>
      </w:pPr>
      <w:r w:rsidRPr="001E1C30">
        <w:rPr>
          <w:color w:val="auto"/>
        </w:rPr>
        <w:t xml:space="preserve">В данной вкладке, в отличие от ранее упомянутой ссылки "история переводов", на главном окне карточки сотрудника, возможен не только просмотр перечня документов о кадровом движении, но и документов, отражающих состояние работника, в том числе приказы на совместительство, </w:t>
      </w:r>
      <w:r w:rsidR="00822360" w:rsidRPr="001E1C30">
        <w:rPr>
          <w:color w:val="auto"/>
          <w:lang w:val="ru-RU"/>
        </w:rPr>
        <w:t xml:space="preserve">приказ о предоставлении </w:t>
      </w:r>
      <w:r w:rsidRPr="001E1C30">
        <w:rPr>
          <w:color w:val="auto"/>
        </w:rPr>
        <w:t xml:space="preserve">отпуска, отгулы, </w:t>
      </w:r>
      <w:r w:rsidR="00822360" w:rsidRPr="001E1C30">
        <w:rPr>
          <w:color w:val="auto"/>
          <w:szCs w:val="28"/>
        </w:rPr>
        <w:t>лист</w:t>
      </w:r>
      <w:r w:rsidR="00822360" w:rsidRPr="001E1C30">
        <w:rPr>
          <w:color w:val="auto"/>
          <w:szCs w:val="28"/>
          <w:lang w:val="ru-RU"/>
        </w:rPr>
        <w:t>ы</w:t>
      </w:r>
      <w:r w:rsidR="00822360" w:rsidRPr="001E1C30">
        <w:rPr>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и так далее.</w:t>
      </w:r>
    </w:p>
    <w:p w14:paraId="3696C9AE" w14:textId="77777777" w:rsidR="002E7FD1" w:rsidRPr="001E1C30" w:rsidRDefault="002E7FD1" w:rsidP="00BD4159">
      <w:pPr>
        <w:pStyle w:val="ab"/>
        <w:numPr>
          <w:ilvl w:val="0"/>
          <w:numId w:val="232"/>
        </w:numPr>
        <w:spacing w:before="120" w:after="120"/>
        <w:ind w:left="1208" w:hanging="357"/>
        <w:rPr>
          <w:color w:val="auto"/>
        </w:rPr>
      </w:pPr>
      <w:r w:rsidRPr="001E1C30">
        <w:rPr>
          <w:color w:val="auto"/>
        </w:rPr>
        <w:t>по ссылке "начисления и удержания" отображается перечень всех начислений сотрудника, включая надбавки и доплаты, постоянные удержания (к примеру исполнительные листы), можно посмотреть историю их изменения, а также в нижнем поле виден перечень всех документов начислений, в которых встречается данный сотрудник с указанием типа документа и сумм:</w:t>
      </w:r>
    </w:p>
    <w:p w14:paraId="3696C9AF" w14:textId="77777777" w:rsidR="00042502" w:rsidRPr="001E1C30" w:rsidRDefault="002D355A" w:rsidP="009E6242">
      <w:pPr>
        <w:keepNext/>
        <w:jc w:val="center"/>
      </w:pPr>
      <w:r w:rsidRPr="001E1C30">
        <w:rPr>
          <w:noProof/>
          <w:color w:val="auto"/>
          <w:sz w:val="28"/>
          <w:szCs w:val="28"/>
        </w:rPr>
        <w:drawing>
          <wp:inline distT="0" distB="0" distL="0" distR="0" wp14:anchorId="3696D6E5" wp14:editId="3696D6E6">
            <wp:extent cx="6115050" cy="3724275"/>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15050" cy="3724275"/>
                    </a:xfrm>
                    <a:prstGeom prst="rect">
                      <a:avLst/>
                    </a:prstGeom>
                    <a:noFill/>
                    <a:ln>
                      <a:noFill/>
                    </a:ln>
                  </pic:spPr>
                </pic:pic>
              </a:graphicData>
            </a:graphic>
          </wp:inline>
        </w:drawing>
      </w:r>
    </w:p>
    <w:p w14:paraId="3696C9B0" w14:textId="5A96523B" w:rsidR="002E7FD1" w:rsidRPr="001E1C30" w:rsidRDefault="00042502" w:rsidP="007D0CAD">
      <w:pPr>
        <w:pStyle w:val="affc"/>
        <w:rPr>
          <w:color w:val="auto"/>
        </w:rPr>
      </w:pPr>
      <w:bookmarkStart w:id="638" w:name="_Toc4881491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175</w:t>
      </w:r>
      <w:r w:rsidR="00DA2BAB">
        <w:rPr>
          <w:noProof/>
        </w:rPr>
        <w:fldChar w:fldCharType="end"/>
      </w:r>
      <w:r w:rsidR="00B31FF9" w:rsidRPr="001E1C30">
        <w:t xml:space="preserve"> - </w:t>
      </w:r>
      <w:r w:rsidR="00AB1D02" w:rsidRPr="001E1C30">
        <w:t>Перечень начислений и удержаний</w:t>
      </w:r>
      <w:bookmarkEnd w:id="638"/>
    </w:p>
    <w:p w14:paraId="3696C9B1" w14:textId="36364FCD" w:rsidR="002E7FD1" w:rsidRPr="001E1C30" w:rsidRDefault="002E7FD1" w:rsidP="00BD4159">
      <w:pPr>
        <w:numPr>
          <w:ilvl w:val="0"/>
          <w:numId w:val="232"/>
        </w:numPr>
        <w:spacing w:before="120" w:after="120"/>
        <w:ind w:left="1361" w:hanging="510"/>
        <w:rPr>
          <w:color w:val="auto"/>
          <w:sz w:val="28"/>
          <w:szCs w:val="28"/>
        </w:rPr>
      </w:pPr>
      <w:r w:rsidRPr="001E1C30">
        <w:rPr>
          <w:color w:val="auto"/>
          <w:sz w:val="28"/>
          <w:szCs w:val="28"/>
        </w:rPr>
        <w:t>по ссылке "отсутствия" отображается</w:t>
      </w:r>
      <w:r w:rsidRPr="001E1C30">
        <w:rPr>
          <w:i/>
          <w:color w:val="auto"/>
          <w:sz w:val="28"/>
          <w:szCs w:val="28"/>
        </w:rPr>
        <w:t xml:space="preserve"> </w:t>
      </w:r>
      <w:r w:rsidRPr="001E1C30">
        <w:rPr>
          <w:color w:val="auto"/>
          <w:sz w:val="28"/>
          <w:szCs w:val="28"/>
        </w:rPr>
        <w:t>перечень документов об отпусках, ко</w:t>
      </w:r>
      <w:r w:rsidR="002E67D5">
        <w:rPr>
          <w:color w:val="auto"/>
          <w:sz w:val="28"/>
          <w:szCs w:val="28"/>
        </w:rPr>
        <w:t>мандировках и прочих отсутствиях</w:t>
      </w:r>
      <w:r w:rsidRPr="001E1C30">
        <w:rPr>
          <w:color w:val="auto"/>
          <w:sz w:val="28"/>
          <w:szCs w:val="28"/>
        </w:rPr>
        <w:t xml:space="preserve">, </w:t>
      </w:r>
      <w:r w:rsidR="002E67D5">
        <w:rPr>
          <w:color w:val="auto"/>
          <w:sz w:val="28"/>
          <w:szCs w:val="28"/>
        </w:rPr>
        <w:t>введенных как отдельными документами на сотрудника, так и документами списком. З</w:t>
      </w:r>
      <w:r w:rsidRPr="001E1C30">
        <w:rPr>
          <w:color w:val="auto"/>
          <w:sz w:val="28"/>
          <w:szCs w:val="28"/>
        </w:rPr>
        <w:t>десь же можно создать документ по кнопке "создать" и выбрать один из предложенных типов документа из выпадающего списка.</w:t>
      </w:r>
    </w:p>
    <w:p w14:paraId="3696C9B2" w14:textId="095D660C" w:rsidR="00042502" w:rsidRPr="001E1C30" w:rsidRDefault="00DD712F" w:rsidP="00042502">
      <w:pPr>
        <w:keepNext/>
      </w:pPr>
      <w:r>
        <w:rPr>
          <w:noProof/>
          <w:snapToGrid/>
        </w:rPr>
        <w:drawing>
          <wp:inline distT="0" distB="0" distL="0" distR="0" wp14:anchorId="5F20A151" wp14:editId="5414075A">
            <wp:extent cx="6120130" cy="1921510"/>
            <wp:effectExtent l="0" t="0" r="0" b="2540"/>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6120130" cy="1921510"/>
                    </a:xfrm>
                    <a:prstGeom prst="rect">
                      <a:avLst/>
                    </a:prstGeom>
                  </pic:spPr>
                </pic:pic>
              </a:graphicData>
            </a:graphic>
          </wp:inline>
        </w:drawing>
      </w:r>
    </w:p>
    <w:p w14:paraId="3696C9B3" w14:textId="7DDCD82B" w:rsidR="002E7FD1" w:rsidRPr="001E1C30" w:rsidRDefault="00042502" w:rsidP="007D0CAD">
      <w:pPr>
        <w:pStyle w:val="affc"/>
      </w:pPr>
      <w:bookmarkStart w:id="639" w:name="_Toc48814913"/>
      <w:r w:rsidRPr="001E1C30">
        <w:t xml:space="preserve">Рисунок </w:t>
      </w:r>
      <w:r w:rsidR="00DA2BAB">
        <w:rPr>
          <w:noProof/>
        </w:rPr>
        <w:fldChar w:fldCharType="begin"/>
      </w:r>
      <w:r w:rsidR="00DA2BAB">
        <w:rPr>
          <w:noProof/>
        </w:rPr>
        <w:instrText xml:space="preserve"> STYL</w:instrText>
      </w:r>
      <w:r w:rsidR="00DA2BAB">
        <w:rPr>
          <w:noProof/>
        </w:rPr>
        <w:instrText xml:space="preserve">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176</w:t>
      </w:r>
      <w:r w:rsidR="00DA2BAB">
        <w:rPr>
          <w:noProof/>
        </w:rPr>
        <w:fldChar w:fldCharType="end"/>
      </w:r>
      <w:r w:rsidR="003D64E6" w:rsidRPr="001E1C30">
        <w:t xml:space="preserve"> </w:t>
      </w:r>
      <w:r w:rsidR="00B32F3D" w:rsidRPr="001E1C30">
        <w:t xml:space="preserve">- </w:t>
      </w:r>
      <w:r w:rsidR="003D64E6" w:rsidRPr="001E1C30">
        <w:t>Перечень документов об отпусках, командировках и прочих отсутствиях сотрудника</w:t>
      </w:r>
      <w:bookmarkEnd w:id="639"/>
    </w:p>
    <w:p w14:paraId="3696C9B4" w14:textId="77777777" w:rsidR="002E7FD1" w:rsidRPr="001E1C30" w:rsidRDefault="002E7FD1" w:rsidP="00BD4159">
      <w:pPr>
        <w:numPr>
          <w:ilvl w:val="0"/>
          <w:numId w:val="232"/>
        </w:numPr>
        <w:spacing w:before="120" w:after="120"/>
        <w:ind w:left="1361" w:hanging="510"/>
        <w:rPr>
          <w:color w:val="auto"/>
          <w:sz w:val="28"/>
          <w:szCs w:val="28"/>
        </w:rPr>
      </w:pPr>
      <w:r w:rsidRPr="001E1C30">
        <w:rPr>
          <w:color w:val="auto"/>
          <w:sz w:val="28"/>
          <w:szCs w:val="28"/>
        </w:rPr>
        <w:t>по ссылке "воинский учет" заполняются данные военного билета и прочие сведения по воинскому учету:</w:t>
      </w:r>
    </w:p>
    <w:p w14:paraId="3696C9B5" w14:textId="77777777" w:rsidR="00042502" w:rsidRPr="001E1C30" w:rsidRDefault="002D355A" w:rsidP="00042502">
      <w:pPr>
        <w:keepNext/>
      </w:pPr>
      <w:r w:rsidRPr="001E1C30">
        <w:rPr>
          <w:noProof/>
          <w:color w:val="auto"/>
          <w:sz w:val="28"/>
          <w:szCs w:val="28"/>
        </w:rPr>
        <w:drawing>
          <wp:inline distT="0" distB="0" distL="0" distR="0" wp14:anchorId="3696D6E9" wp14:editId="3696D6EA">
            <wp:extent cx="6115050" cy="30099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3009900"/>
                    </a:xfrm>
                    <a:prstGeom prst="rect">
                      <a:avLst/>
                    </a:prstGeom>
                    <a:noFill/>
                    <a:ln>
                      <a:noFill/>
                    </a:ln>
                  </pic:spPr>
                </pic:pic>
              </a:graphicData>
            </a:graphic>
          </wp:inline>
        </w:drawing>
      </w:r>
    </w:p>
    <w:p w14:paraId="3696C9B6" w14:textId="1F0FA014" w:rsidR="002E7FD1" w:rsidRPr="001E1C30" w:rsidRDefault="00042502" w:rsidP="007D0CAD">
      <w:pPr>
        <w:pStyle w:val="affc"/>
        <w:rPr>
          <w:color w:val="auto"/>
        </w:rPr>
      </w:pPr>
      <w:bookmarkStart w:id="640" w:name="_Toc4881491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177</w:t>
      </w:r>
      <w:r w:rsidR="00DA2BAB">
        <w:rPr>
          <w:noProof/>
        </w:rPr>
        <w:fldChar w:fldCharType="end"/>
      </w:r>
      <w:r w:rsidR="00B31FF9" w:rsidRPr="001E1C30">
        <w:t xml:space="preserve"> - </w:t>
      </w:r>
      <w:r w:rsidR="000551CF" w:rsidRPr="001E1C30">
        <w:t>Воинский учет</w:t>
      </w:r>
      <w:bookmarkEnd w:id="640"/>
    </w:p>
    <w:p w14:paraId="3696C9B7" w14:textId="77777777" w:rsidR="002E7FD1" w:rsidRPr="001E1C30" w:rsidRDefault="002E7FD1" w:rsidP="009E6242">
      <w:pPr>
        <w:pStyle w:val="ab"/>
        <w:spacing w:before="120" w:after="120"/>
        <w:rPr>
          <w:color w:val="auto"/>
        </w:rPr>
      </w:pPr>
      <w:r w:rsidRPr="001E1C30">
        <w:rPr>
          <w:color w:val="auto"/>
        </w:rPr>
        <w:t>Эта ссылка становится</w:t>
      </w:r>
      <w:r w:rsidR="009E6242" w:rsidRPr="001E1C30">
        <w:rPr>
          <w:color w:val="auto"/>
        </w:rPr>
        <w:t xml:space="preserve"> доступной, если в разделе </w:t>
      </w:r>
      <w:r w:rsidR="009E6242" w:rsidRPr="001E1C30">
        <w:rPr>
          <w:b/>
          <w:color w:val="auto"/>
        </w:rPr>
        <w:t>Настойка</w:t>
      </w:r>
      <w:r w:rsidR="009E6242" w:rsidRPr="001E1C30">
        <w:rPr>
          <w:color w:val="auto"/>
        </w:rPr>
        <w:t xml:space="preserve">, </w:t>
      </w:r>
      <w:r w:rsidR="009E6242" w:rsidRPr="001E1C30">
        <w:rPr>
          <w:b/>
          <w:color w:val="auto"/>
        </w:rPr>
        <w:t>Кадровый учет</w:t>
      </w:r>
      <w:r w:rsidR="009E6242" w:rsidRPr="001E1C30">
        <w:rPr>
          <w:color w:val="auto"/>
        </w:rPr>
        <w:t xml:space="preserve"> установлен флаг </w:t>
      </w:r>
      <w:r w:rsidR="009E6242" w:rsidRPr="001E1C30">
        <w:rPr>
          <w:b/>
          <w:color w:val="auto"/>
        </w:rPr>
        <w:t>Воинский учет</w:t>
      </w:r>
      <w:r w:rsidRPr="001E1C30">
        <w:rPr>
          <w:color w:val="auto"/>
        </w:rPr>
        <w:t>.</w:t>
      </w:r>
    </w:p>
    <w:p w14:paraId="3696C9B8" w14:textId="77777777" w:rsidR="002E7FD1" w:rsidRPr="001E1C30" w:rsidRDefault="002E7FD1" w:rsidP="00BD4159">
      <w:pPr>
        <w:numPr>
          <w:ilvl w:val="0"/>
          <w:numId w:val="232"/>
        </w:numPr>
        <w:spacing w:before="120" w:after="120"/>
        <w:ind w:left="1361" w:hanging="510"/>
        <w:rPr>
          <w:color w:val="auto"/>
          <w:sz w:val="28"/>
          <w:szCs w:val="28"/>
        </w:rPr>
      </w:pPr>
      <w:r w:rsidRPr="001E1C30">
        <w:rPr>
          <w:color w:val="auto"/>
          <w:sz w:val="28"/>
          <w:szCs w:val="28"/>
        </w:rPr>
        <w:t>по ссылке "выплата, учет затрат": сведенья о способе перечисления зарплаты данному сотруднику:</w:t>
      </w:r>
    </w:p>
    <w:p w14:paraId="3696C9B9" w14:textId="77777777" w:rsidR="00042502" w:rsidRPr="001E1C30" w:rsidRDefault="002D355A" w:rsidP="00042502">
      <w:pPr>
        <w:keepNext/>
      </w:pPr>
      <w:r w:rsidRPr="001E1C30">
        <w:rPr>
          <w:noProof/>
          <w:color w:val="auto"/>
          <w:sz w:val="28"/>
          <w:szCs w:val="28"/>
        </w:rPr>
        <w:drawing>
          <wp:inline distT="0" distB="0" distL="0" distR="0" wp14:anchorId="3696D6EB" wp14:editId="3696D6EC">
            <wp:extent cx="6115050" cy="375285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696C9BA" w14:textId="37EA6A31" w:rsidR="002E7FD1" w:rsidRPr="001E1C30" w:rsidRDefault="00042502" w:rsidP="007D0CAD">
      <w:pPr>
        <w:pStyle w:val="affc"/>
        <w:rPr>
          <w:color w:val="auto"/>
        </w:rPr>
      </w:pPr>
      <w:bookmarkStart w:id="641" w:name="_Toc4881491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178</w:t>
      </w:r>
      <w:r w:rsidR="00DA2BAB">
        <w:rPr>
          <w:noProof/>
        </w:rPr>
        <w:fldChar w:fldCharType="end"/>
      </w:r>
      <w:r w:rsidR="00481976" w:rsidRPr="001E1C30">
        <w:t xml:space="preserve"> </w:t>
      </w:r>
      <w:r w:rsidR="00B31FF9" w:rsidRPr="001E1C30">
        <w:rPr>
          <w:color w:val="auto"/>
        </w:rPr>
        <w:t xml:space="preserve">- </w:t>
      </w:r>
      <w:r w:rsidR="00481976" w:rsidRPr="001E1C30">
        <w:rPr>
          <w:color w:val="auto"/>
        </w:rPr>
        <w:t>Сведенья о способе перечисления зарплаты</w:t>
      </w:r>
      <w:bookmarkEnd w:id="641"/>
    </w:p>
    <w:p w14:paraId="3696C9BB" w14:textId="77777777" w:rsidR="002E7FD1" w:rsidRPr="001E1C30" w:rsidRDefault="002E7FD1" w:rsidP="009E6242">
      <w:pPr>
        <w:pStyle w:val="ab"/>
        <w:spacing w:before="120" w:after="120"/>
        <w:rPr>
          <w:color w:val="auto"/>
        </w:rPr>
      </w:pPr>
      <w:r w:rsidRPr="001E1C30">
        <w:rPr>
          <w:color w:val="auto"/>
        </w:rPr>
        <w:t xml:space="preserve">Если выбрать вариант "как всем", то будет учитываться настройка по умолчанию  организации, если "зачислением на карточку" – выбирается из списка "зарплатный проект" банка. </w:t>
      </w:r>
    </w:p>
    <w:p w14:paraId="3696C9BC" w14:textId="77777777" w:rsidR="002E7FD1" w:rsidRPr="001E1C30" w:rsidRDefault="002E7FD1" w:rsidP="009E6242">
      <w:pPr>
        <w:pStyle w:val="ab"/>
        <w:spacing w:before="120" w:after="120"/>
        <w:rPr>
          <w:color w:val="auto"/>
        </w:rPr>
      </w:pPr>
      <w:r w:rsidRPr="001E1C30">
        <w:rPr>
          <w:color w:val="auto"/>
        </w:rPr>
        <w:t xml:space="preserve">Выбор варианта "зачислением на карточку" является более предпочтительным, если сотрудник получает зарплату на карточку банка, с которым у организации заключен договор о "зарплатном проекте". Ниже в поле "лицевой счет" вводится № и дата начала действия счета сотрудника. </w:t>
      </w:r>
    </w:p>
    <w:p w14:paraId="3696C9BD" w14:textId="77777777" w:rsidR="002E7FD1" w:rsidRPr="001E1C30" w:rsidRDefault="002E7FD1" w:rsidP="009E6242">
      <w:pPr>
        <w:pStyle w:val="ab"/>
        <w:spacing w:before="120" w:after="120"/>
        <w:rPr>
          <w:color w:val="auto"/>
        </w:rPr>
      </w:pPr>
      <w:r w:rsidRPr="001E1C30">
        <w:rPr>
          <w:color w:val="auto"/>
        </w:rPr>
        <w:t>Вариант "перечислением на счет в банке" актуален в случае, если по какой-либо причине сотрудник не прикреплен к "зарплатному проекту", но предоставил реквизиты имеющейся у него пластиковой карты или банковского счета для перечисления зарплаты.</w:t>
      </w:r>
    </w:p>
    <w:p w14:paraId="3696C9BE" w14:textId="77777777" w:rsidR="002E7FD1" w:rsidRPr="001E1C30" w:rsidRDefault="002E7FD1" w:rsidP="009E6242">
      <w:pPr>
        <w:pStyle w:val="ab"/>
        <w:spacing w:before="120" w:after="120"/>
        <w:rPr>
          <w:color w:val="auto"/>
        </w:rPr>
      </w:pPr>
      <w:r w:rsidRPr="001E1C30">
        <w:rPr>
          <w:color w:val="auto"/>
        </w:rPr>
        <w:t>Чуть ниже вводятся данные о бухгалтерском учете зарплаты – данные о статье финансирования и субконто. Эти данные вводятся в случае, если в организации имеется несколько статей финансирования и данному сотруднику будет начисляться зарплата по конкретной статье учета, отличной от указанной в карточке учреждения или его подразделения.</w:t>
      </w:r>
    </w:p>
    <w:p w14:paraId="3696C9BF" w14:textId="77777777" w:rsidR="00285EF2" w:rsidRPr="001E1C30" w:rsidRDefault="00285EF2" w:rsidP="009E6242">
      <w:pPr>
        <w:pStyle w:val="ab"/>
        <w:spacing w:before="120" w:after="120"/>
        <w:rPr>
          <w:color w:val="auto"/>
        </w:rPr>
      </w:pPr>
      <w:r w:rsidRPr="001E1C30">
        <w:rPr>
          <w:color w:val="auto"/>
        </w:rPr>
        <w:t>В карточке физического лица – государственного служащего помимо рассмотренных данных указывается его личный реестровый номер и способ поступления на службу. Данные используются при формировании реестра государственных гражданских служащих.</w:t>
      </w:r>
    </w:p>
    <w:p w14:paraId="3696C9C0" w14:textId="77777777" w:rsidR="00042502" w:rsidRPr="001E1C30" w:rsidRDefault="002D355A" w:rsidP="009E6242">
      <w:pPr>
        <w:pStyle w:val="ab"/>
        <w:keepNext/>
        <w:ind w:firstLine="0"/>
        <w:jc w:val="center"/>
      </w:pPr>
      <w:r w:rsidRPr="001E1C30">
        <w:rPr>
          <w:noProof/>
          <w:color w:val="auto"/>
          <w:highlight w:val="green"/>
          <w:lang w:val="ru-RU" w:eastAsia="ru-RU"/>
        </w:rPr>
        <w:drawing>
          <wp:inline distT="0" distB="0" distL="0" distR="0" wp14:anchorId="3696D6ED" wp14:editId="3696D6EE">
            <wp:extent cx="6115050" cy="154305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15050" cy="1543050"/>
                    </a:xfrm>
                    <a:prstGeom prst="rect">
                      <a:avLst/>
                    </a:prstGeom>
                    <a:noFill/>
                    <a:ln>
                      <a:noFill/>
                    </a:ln>
                  </pic:spPr>
                </pic:pic>
              </a:graphicData>
            </a:graphic>
          </wp:inline>
        </w:drawing>
      </w:r>
    </w:p>
    <w:p w14:paraId="3696C9C1" w14:textId="7BA816B6" w:rsidR="00042502" w:rsidRPr="001E1C30" w:rsidRDefault="00042502" w:rsidP="007D0CAD">
      <w:pPr>
        <w:pStyle w:val="affc"/>
      </w:pPr>
      <w:bookmarkStart w:id="642" w:name="_Toc48814916"/>
      <w:r w:rsidRPr="001E1C30">
        <w:t xml:space="preserve">Рисунок </w:t>
      </w:r>
      <w:r w:rsidR="00DA2BAB">
        <w:rPr>
          <w:noProof/>
        </w:rPr>
        <w:fldChar w:fldCharType="begin"/>
      </w:r>
      <w:r w:rsidR="00DA2BAB">
        <w:rPr>
          <w:noProof/>
        </w:rPr>
        <w:instrText xml:space="preserve"> STYLE</w:instrText>
      </w:r>
      <w:r w:rsidR="00DA2BAB">
        <w:rPr>
          <w:noProof/>
        </w:rPr>
        <w:instrText xml:space="preserv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179</w:t>
      </w:r>
      <w:r w:rsidR="00DA2BAB">
        <w:rPr>
          <w:noProof/>
        </w:rPr>
        <w:fldChar w:fldCharType="end"/>
      </w:r>
      <w:r w:rsidR="00B31FF9" w:rsidRPr="001E1C30">
        <w:t xml:space="preserve"> - </w:t>
      </w:r>
      <w:r w:rsidR="00481976" w:rsidRPr="001E1C30">
        <w:t>Сведенья о государственном служащем</w:t>
      </w:r>
      <w:bookmarkEnd w:id="642"/>
    </w:p>
    <w:p w14:paraId="3696C9C2" w14:textId="77777777" w:rsidR="00285EF2" w:rsidRPr="001E1C30" w:rsidRDefault="00285EF2" w:rsidP="009E6242">
      <w:pPr>
        <w:pStyle w:val="ab"/>
        <w:spacing w:before="120" w:after="120"/>
        <w:rPr>
          <w:color w:val="auto"/>
        </w:rPr>
      </w:pPr>
      <w:r w:rsidRPr="001E1C30">
        <w:rPr>
          <w:color w:val="auto"/>
        </w:rPr>
        <w:t>Также возможно ввести стаж государственной (муниципальной) службы, на основании которого будет рассчитываться надбавка за выслугу лет на государственной (муниципальной) службе и заполняться кадровые отчеты.</w:t>
      </w:r>
    </w:p>
    <w:p w14:paraId="3696C9C3" w14:textId="77777777" w:rsidR="00042502" w:rsidRPr="001E1C30" w:rsidRDefault="002D355A" w:rsidP="00042502">
      <w:pPr>
        <w:pStyle w:val="ab"/>
        <w:keepNext/>
        <w:ind w:firstLine="0"/>
      </w:pPr>
      <w:r w:rsidRPr="001E1C30">
        <w:rPr>
          <w:noProof/>
          <w:color w:val="auto"/>
          <w:lang w:val="ru-RU" w:eastAsia="ru-RU"/>
        </w:rPr>
        <w:drawing>
          <wp:inline distT="0" distB="0" distL="0" distR="0" wp14:anchorId="3696D6EF" wp14:editId="3696D6F0">
            <wp:extent cx="6115050" cy="3305175"/>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15050" cy="3305175"/>
                    </a:xfrm>
                    <a:prstGeom prst="rect">
                      <a:avLst/>
                    </a:prstGeom>
                    <a:noFill/>
                    <a:ln>
                      <a:noFill/>
                    </a:ln>
                  </pic:spPr>
                </pic:pic>
              </a:graphicData>
            </a:graphic>
          </wp:inline>
        </w:drawing>
      </w:r>
    </w:p>
    <w:p w14:paraId="3696C9C4" w14:textId="71964EB9" w:rsidR="00042502" w:rsidRPr="001E1C30" w:rsidRDefault="00042502" w:rsidP="007D0CAD">
      <w:pPr>
        <w:pStyle w:val="affc"/>
      </w:pPr>
      <w:bookmarkStart w:id="643" w:name="_Toc4881491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180</w:t>
      </w:r>
      <w:r w:rsidR="00DA2BAB">
        <w:rPr>
          <w:noProof/>
        </w:rPr>
        <w:fldChar w:fldCharType="end"/>
      </w:r>
      <w:r w:rsidR="00B31FF9" w:rsidRPr="001E1C30">
        <w:t xml:space="preserve"> - </w:t>
      </w:r>
      <w:r w:rsidR="00481976" w:rsidRPr="001E1C30">
        <w:t xml:space="preserve">Ввод </w:t>
      </w:r>
      <w:r w:rsidR="00481976" w:rsidRPr="001E1C30">
        <w:rPr>
          <w:color w:val="auto"/>
        </w:rPr>
        <w:t>стажа государственной (муниципальной) службы</w:t>
      </w:r>
      <w:bookmarkEnd w:id="643"/>
    </w:p>
    <w:p w14:paraId="3696C9C5" w14:textId="77777777" w:rsidR="00285EF2" w:rsidRPr="001E1C30" w:rsidRDefault="00285EF2" w:rsidP="009E6242">
      <w:pPr>
        <w:pStyle w:val="ab"/>
        <w:spacing w:before="120" w:after="120"/>
        <w:rPr>
          <w:color w:val="auto"/>
        </w:rPr>
      </w:pPr>
      <w:r w:rsidRPr="001E1C30">
        <w:rPr>
          <w:color w:val="auto"/>
        </w:rPr>
        <w:t>Непосредственно из карточки сотрудника можно оформить различные документы и сформировать печатные формы, в том числе личную карточку по унифицированной форме Т-2 ГС (МС).</w:t>
      </w:r>
    </w:p>
    <w:p w14:paraId="3696C9C6" w14:textId="77777777" w:rsidR="00285EF2" w:rsidRPr="001E1C30" w:rsidRDefault="00285EF2" w:rsidP="009E6242">
      <w:pPr>
        <w:pStyle w:val="ab"/>
        <w:spacing w:before="120" w:after="120"/>
        <w:rPr>
          <w:color w:val="auto"/>
        </w:rPr>
      </w:pPr>
      <w:r w:rsidRPr="001E1C30">
        <w:rPr>
          <w:color w:val="auto"/>
        </w:rPr>
        <w:t xml:space="preserve">Разделы личной карточки формируются по данным, введенным в справочник </w:t>
      </w:r>
      <w:r w:rsidRPr="001E1C30">
        <w:rPr>
          <w:b/>
        </w:rPr>
        <w:t>Физические лица</w:t>
      </w:r>
      <w:r w:rsidRPr="001E1C30">
        <w:rPr>
          <w:color w:val="auto"/>
        </w:rPr>
        <w:t xml:space="preserve">; разделы III, IV, IX, XI – по данным кадрового учета, зарегистрированным в информационной базе документами </w:t>
      </w:r>
      <w:r w:rsidRPr="001E1C30">
        <w:rPr>
          <w:b/>
        </w:rPr>
        <w:t>Прием на работу</w:t>
      </w:r>
      <w:r w:rsidRPr="001E1C30">
        <w:rPr>
          <w:color w:val="auto"/>
        </w:rPr>
        <w:t xml:space="preserve">, </w:t>
      </w:r>
      <w:r w:rsidRPr="001E1C30">
        <w:rPr>
          <w:b/>
        </w:rPr>
        <w:t>Кадровый перевод</w:t>
      </w:r>
      <w:r w:rsidRPr="001E1C30">
        <w:rPr>
          <w:color w:val="auto"/>
        </w:rPr>
        <w:t xml:space="preserve">, </w:t>
      </w:r>
      <w:r w:rsidRPr="001E1C30">
        <w:rPr>
          <w:b/>
        </w:rPr>
        <w:t>Увольнение</w:t>
      </w:r>
      <w:r w:rsidRPr="001E1C30">
        <w:rPr>
          <w:color w:val="auto"/>
        </w:rPr>
        <w:t xml:space="preserve">, </w:t>
      </w:r>
      <w:r w:rsidRPr="001E1C30">
        <w:rPr>
          <w:b/>
        </w:rPr>
        <w:t>Отпуск</w:t>
      </w:r>
      <w:r w:rsidRPr="001E1C30">
        <w:rPr>
          <w:color w:val="auto"/>
        </w:rPr>
        <w:t>.</w:t>
      </w:r>
    </w:p>
    <w:p w14:paraId="3696C9C7" w14:textId="77777777" w:rsidR="006F0C7B" w:rsidRPr="001E1C30" w:rsidRDefault="006F0C7B" w:rsidP="008C45F2">
      <w:pPr>
        <w:pStyle w:val="41"/>
        <w:rPr>
          <w:rFonts w:ascii="Times New Roman" w:hAnsi="Times New Roman"/>
          <w:color w:val="auto"/>
        </w:rPr>
      </w:pPr>
      <w:bookmarkStart w:id="644" w:name="_Toc452730537"/>
      <w:bookmarkStart w:id="645" w:name="_Toc45103991"/>
      <w:bookmarkStart w:id="646" w:name="_Toc47078937"/>
      <w:r w:rsidRPr="001E1C30">
        <w:rPr>
          <w:rFonts w:ascii="Times New Roman" w:hAnsi="Times New Roman"/>
          <w:color w:val="auto"/>
        </w:rPr>
        <w:t>Рабочее место по работе с кадрами</w:t>
      </w:r>
      <w:bookmarkEnd w:id="644"/>
      <w:bookmarkEnd w:id="645"/>
      <w:bookmarkEnd w:id="646"/>
    </w:p>
    <w:p w14:paraId="3696C9C8" w14:textId="4C928B51" w:rsidR="006F0C7B" w:rsidRPr="001E1C30" w:rsidRDefault="006F0C7B" w:rsidP="009E6242">
      <w:pPr>
        <w:pStyle w:val="ab"/>
        <w:spacing w:before="120" w:after="120"/>
        <w:rPr>
          <w:color w:val="auto"/>
        </w:rPr>
      </w:pPr>
      <w:r w:rsidRPr="001E1C30">
        <w:rPr>
          <w:color w:val="auto"/>
        </w:rPr>
        <w:t xml:space="preserve">Для упрощения кадровой работы в </w:t>
      </w:r>
      <w:r w:rsidR="00273DFF" w:rsidRPr="001E1C30">
        <w:rPr>
          <w:color w:val="auto"/>
        </w:rPr>
        <w:t>подсистем</w:t>
      </w:r>
      <w:r w:rsidRPr="001E1C30">
        <w:rPr>
          <w:color w:val="auto"/>
        </w:rPr>
        <w:t xml:space="preserve">е предусмотрено специальное рабочее место </w:t>
      </w:r>
      <w:r w:rsidRPr="001E1C30">
        <w:rPr>
          <w:b/>
        </w:rPr>
        <w:t>Работа с кадрами</w:t>
      </w:r>
      <w:r w:rsidR="00042502" w:rsidRPr="001E1C30">
        <w:rPr>
          <w:color w:val="auto"/>
        </w:rPr>
        <w:t>, раздела Гла</w:t>
      </w:r>
      <w:r w:rsidR="00B55D94">
        <w:rPr>
          <w:color w:val="auto"/>
          <w:lang w:val="ru-RU"/>
        </w:rPr>
        <w:t>в</w:t>
      </w:r>
      <w:r w:rsidR="00042502" w:rsidRPr="001E1C30">
        <w:rPr>
          <w:color w:val="auto"/>
        </w:rPr>
        <w:t>ное:</w:t>
      </w:r>
    </w:p>
    <w:p w14:paraId="3696C9C9" w14:textId="77777777" w:rsidR="00042502" w:rsidRPr="001E1C30" w:rsidRDefault="002D355A" w:rsidP="00042502">
      <w:pPr>
        <w:pStyle w:val="ab"/>
        <w:keepNext/>
        <w:ind w:firstLine="0"/>
      </w:pPr>
      <w:r w:rsidRPr="001E1C30">
        <w:rPr>
          <w:noProof/>
          <w:color w:val="auto"/>
          <w:lang w:val="ru-RU" w:eastAsia="ru-RU"/>
        </w:rPr>
        <w:drawing>
          <wp:inline distT="0" distB="0" distL="0" distR="0" wp14:anchorId="3696D6F1" wp14:editId="3696D6F2">
            <wp:extent cx="6115050" cy="421005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15050" cy="4210050"/>
                    </a:xfrm>
                    <a:prstGeom prst="rect">
                      <a:avLst/>
                    </a:prstGeom>
                    <a:noFill/>
                    <a:ln>
                      <a:noFill/>
                    </a:ln>
                  </pic:spPr>
                </pic:pic>
              </a:graphicData>
            </a:graphic>
          </wp:inline>
        </w:drawing>
      </w:r>
    </w:p>
    <w:p w14:paraId="3696C9CA" w14:textId="6E80BAAA" w:rsidR="006F0C7B" w:rsidRPr="001E1C30" w:rsidRDefault="00042502" w:rsidP="007D0CAD">
      <w:pPr>
        <w:pStyle w:val="affc"/>
      </w:pPr>
      <w:bookmarkStart w:id="647" w:name="_Toc4881491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181</w:t>
      </w:r>
      <w:r w:rsidR="00DA2BAB">
        <w:rPr>
          <w:noProof/>
        </w:rPr>
        <w:fldChar w:fldCharType="end"/>
      </w:r>
      <w:r w:rsidR="00B31FF9" w:rsidRPr="001E1C30">
        <w:t xml:space="preserve"> - </w:t>
      </w:r>
      <w:r w:rsidR="00887AAE" w:rsidRPr="001E1C30">
        <w:t>Рабочее место «Работа с кадрами»</w:t>
      </w:r>
      <w:bookmarkEnd w:id="647"/>
    </w:p>
    <w:p w14:paraId="3696C9CB" w14:textId="77777777" w:rsidR="006F0C7B" w:rsidRPr="001E1C30" w:rsidRDefault="006F0C7B" w:rsidP="009E6242">
      <w:pPr>
        <w:pStyle w:val="ab"/>
        <w:spacing w:before="120" w:after="120"/>
        <w:rPr>
          <w:color w:val="auto"/>
        </w:rPr>
      </w:pPr>
      <w:r w:rsidRPr="001E1C30">
        <w:rPr>
          <w:color w:val="auto"/>
        </w:rPr>
        <w:t>Оно позволяет:</w:t>
      </w:r>
    </w:p>
    <w:p w14:paraId="3696C9CC" w14:textId="77777777" w:rsidR="006F0C7B" w:rsidRPr="001E1C30" w:rsidRDefault="006F0C7B" w:rsidP="00BD4159">
      <w:pPr>
        <w:pStyle w:val="1"/>
        <w:numPr>
          <w:ilvl w:val="0"/>
          <w:numId w:val="90"/>
        </w:numPr>
        <w:ind w:left="1208" w:hanging="357"/>
      </w:pPr>
      <w:r w:rsidRPr="001E1C30">
        <w:t>оформлять новых сотрудников и контролировать оформление уже созданных;</w:t>
      </w:r>
    </w:p>
    <w:p w14:paraId="3696C9CD" w14:textId="77777777" w:rsidR="006F0C7B" w:rsidRPr="001E1C30" w:rsidRDefault="006F0C7B" w:rsidP="00BD4159">
      <w:pPr>
        <w:pStyle w:val="1"/>
        <w:numPr>
          <w:ilvl w:val="0"/>
          <w:numId w:val="90"/>
        </w:numPr>
        <w:ind w:left="1208" w:hanging="357"/>
      </w:pPr>
      <w:r w:rsidRPr="001E1C30">
        <w:t>просматривать все уже оформленные документы и те, которые требуют дооформления;</w:t>
      </w:r>
    </w:p>
    <w:p w14:paraId="3696C9CE" w14:textId="77777777" w:rsidR="006F0C7B" w:rsidRPr="001E1C30" w:rsidRDefault="006F0C7B" w:rsidP="00BD4159">
      <w:pPr>
        <w:pStyle w:val="1"/>
        <w:numPr>
          <w:ilvl w:val="0"/>
          <w:numId w:val="90"/>
        </w:numPr>
        <w:ind w:left="1208" w:hanging="357"/>
      </w:pPr>
      <w:r w:rsidRPr="001E1C30">
        <w:t>оформлять новые документы по выбранному сотруднику;</w:t>
      </w:r>
    </w:p>
    <w:p w14:paraId="3696C9CF" w14:textId="77777777" w:rsidR="006F0C7B" w:rsidRPr="001E1C30" w:rsidRDefault="006F0C7B" w:rsidP="00BD4159">
      <w:pPr>
        <w:pStyle w:val="1"/>
        <w:numPr>
          <w:ilvl w:val="0"/>
          <w:numId w:val="90"/>
        </w:numPr>
        <w:ind w:left="1208" w:hanging="357"/>
      </w:pPr>
      <w:r w:rsidRPr="001E1C30">
        <w:t>оформлять справки и отчетные формы по выбранному сотруднику.</w:t>
      </w:r>
    </w:p>
    <w:p w14:paraId="3696C9D0" w14:textId="77777777" w:rsidR="00140010" w:rsidRPr="001E1C30" w:rsidRDefault="00140010" w:rsidP="008C45F2">
      <w:pPr>
        <w:pStyle w:val="41"/>
        <w:rPr>
          <w:rFonts w:ascii="Times New Roman" w:hAnsi="Times New Roman"/>
          <w:color w:val="auto"/>
        </w:rPr>
      </w:pPr>
      <w:bookmarkStart w:id="648" w:name="_Toc45103992"/>
      <w:bookmarkStart w:id="649" w:name="_Toc47078938"/>
      <w:r w:rsidRPr="001E1C30">
        <w:rPr>
          <w:rFonts w:ascii="Times New Roman" w:hAnsi="Times New Roman"/>
          <w:color w:val="auto"/>
        </w:rPr>
        <w:t>Работа с согласиями на обработку персональных данных (ПДн)</w:t>
      </w:r>
      <w:bookmarkEnd w:id="648"/>
      <w:bookmarkEnd w:id="649"/>
    </w:p>
    <w:p w14:paraId="3696C9D1" w14:textId="77777777" w:rsidR="00140010" w:rsidRPr="001E1C30" w:rsidRDefault="00140010" w:rsidP="009E6242">
      <w:pPr>
        <w:pStyle w:val="ab"/>
        <w:spacing w:before="120" w:after="120"/>
        <w:rPr>
          <w:color w:val="auto"/>
        </w:rPr>
      </w:pPr>
      <w:r w:rsidRPr="001E1C30">
        <w:rPr>
          <w:color w:val="auto"/>
        </w:rPr>
        <w:t xml:space="preserve">Закон предписывает от всех субъектов, чьи персональные данные в </w:t>
      </w:r>
      <w:r w:rsidR="00273DFF" w:rsidRPr="001E1C30">
        <w:rPr>
          <w:color w:val="auto"/>
        </w:rPr>
        <w:t>подсистем</w:t>
      </w:r>
      <w:r w:rsidRPr="001E1C30">
        <w:rPr>
          <w:color w:val="auto"/>
        </w:rPr>
        <w:t>е обрабатываются, получить согласие на такую обработку. В то же время не следует требовать согласие повторно, если гражданин уже предоставлял его и срок еще не истек.</w:t>
      </w:r>
    </w:p>
    <w:p w14:paraId="3696C9D2" w14:textId="77777777" w:rsidR="00637780" w:rsidRPr="001E1C30" w:rsidRDefault="00140010" w:rsidP="009E6242">
      <w:pPr>
        <w:pStyle w:val="ab"/>
        <w:spacing w:before="120" w:after="120"/>
        <w:rPr>
          <w:color w:val="auto"/>
        </w:rPr>
      </w:pPr>
      <w:r w:rsidRPr="001E1C30">
        <w:rPr>
          <w:color w:val="auto"/>
        </w:rPr>
        <w:t xml:space="preserve">При получении согласия на обработку персональных данных в </w:t>
      </w:r>
      <w:r w:rsidR="00273DFF" w:rsidRPr="001E1C30">
        <w:rPr>
          <w:color w:val="auto"/>
        </w:rPr>
        <w:t>подсистем</w:t>
      </w:r>
      <w:r w:rsidRPr="001E1C30">
        <w:rPr>
          <w:color w:val="auto"/>
        </w:rPr>
        <w:t>у вводится одноименный документ.</w:t>
      </w:r>
      <w:r w:rsidR="00637780" w:rsidRPr="001E1C30">
        <w:rPr>
          <w:color w:val="auto"/>
        </w:rPr>
        <w:t xml:space="preserve"> Документ открывается из раздела "Кадры", "Согласия на обработку ПДн". По кнопке "Создать" создаются документы согласия и отзыва согласия.</w:t>
      </w:r>
    </w:p>
    <w:p w14:paraId="3696C9D3" w14:textId="77777777" w:rsidR="00042502" w:rsidRPr="001E1C30" w:rsidRDefault="002D355A" w:rsidP="009E6242">
      <w:pPr>
        <w:pStyle w:val="ab"/>
        <w:keepNext/>
        <w:ind w:firstLine="0"/>
        <w:jc w:val="center"/>
      </w:pPr>
      <w:r w:rsidRPr="001E1C30">
        <w:rPr>
          <w:noProof/>
          <w:color w:val="auto"/>
          <w:lang w:val="ru-RU" w:eastAsia="ru-RU"/>
        </w:rPr>
        <w:drawing>
          <wp:inline distT="0" distB="0" distL="0" distR="0" wp14:anchorId="3696D6F3" wp14:editId="3696D6F4">
            <wp:extent cx="6115050" cy="1914525"/>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15050" cy="1914525"/>
                    </a:xfrm>
                    <a:prstGeom prst="rect">
                      <a:avLst/>
                    </a:prstGeom>
                    <a:noFill/>
                    <a:ln>
                      <a:noFill/>
                    </a:ln>
                  </pic:spPr>
                </pic:pic>
              </a:graphicData>
            </a:graphic>
          </wp:inline>
        </w:drawing>
      </w:r>
    </w:p>
    <w:p w14:paraId="3696C9D4" w14:textId="7BA2076C" w:rsidR="00637780" w:rsidRPr="001E1C30" w:rsidRDefault="00042502" w:rsidP="007D0CAD">
      <w:pPr>
        <w:pStyle w:val="affc"/>
      </w:pPr>
      <w:bookmarkStart w:id="650" w:name="_Toc4881491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182</w:t>
      </w:r>
      <w:r w:rsidR="00DA2BAB">
        <w:rPr>
          <w:noProof/>
        </w:rPr>
        <w:fldChar w:fldCharType="end"/>
      </w:r>
      <w:r w:rsidR="00B31FF9" w:rsidRPr="001E1C30">
        <w:t xml:space="preserve"> - </w:t>
      </w:r>
      <w:r w:rsidR="00C13415" w:rsidRPr="001E1C30">
        <w:t>Создание д</w:t>
      </w:r>
      <w:r w:rsidR="00CF7B5A" w:rsidRPr="001E1C30">
        <w:t>окумент</w:t>
      </w:r>
      <w:r w:rsidR="00C13415" w:rsidRPr="001E1C30">
        <w:t>а</w:t>
      </w:r>
      <w:r w:rsidR="00CF7B5A" w:rsidRPr="001E1C30">
        <w:t xml:space="preserve"> </w:t>
      </w:r>
      <w:r w:rsidR="00C13415" w:rsidRPr="001E1C30">
        <w:t>«</w:t>
      </w:r>
      <w:r w:rsidR="00CF7B5A" w:rsidRPr="001E1C30">
        <w:t>Согласие на обработку персональных данных»</w:t>
      </w:r>
      <w:bookmarkEnd w:id="650"/>
    </w:p>
    <w:p w14:paraId="3696C9D5" w14:textId="77777777" w:rsidR="00140010" w:rsidRPr="001E1C30" w:rsidRDefault="00140010" w:rsidP="009E6242">
      <w:pPr>
        <w:pStyle w:val="ab"/>
        <w:spacing w:before="120" w:after="120"/>
        <w:rPr>
          <w:color w:val="auto"/>
        </w:rPr>
      </w:pPr>
      <w:r w:rsidRPr="001E1C30">
        <w:rPr>
          <w:color w:val="auto"/>
        </w:rPr>
        <w:t xml:space="preserve"> Имеется возможность распечатать согласие по введенным в этот документ данным.</w:t>
      </w:r>
    </w:p>
    <w:p w14:paraId="3696C9D6" w14:textId="77777777" w:rsidR="00042502" w:rsidRPr="001E1C30" w:rsidRDefault="002D355A" w:rsidP="009E6242">
      <w:pPr>
        <w:pStyle w:val="ab"/>
        <w:keepNext/>
        <w:ind w:firstLine="0"/>
        <w:jc w:val="center"/>
      </w:pPr>
      <w:r w:rsidRPr="001E1C30">
        <w:rPr>
          <w:noProof/>
          <w:color w:val="auto"/>
          <w:lang w:val="ru-RU" w:eastAsia="ru-RU"/>
        </w:rPr>
        <w:drawing>
          <wp:inline distT="0" distB="0" distL="0" distR="0" wp14:anchorId="3696D6F5" wp14:editId="3696D6F6">
            <wp:extent cx="6115050" cy="365760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15050" cy="3657600"/>
                    </a:xfrm>
                    <a:prstGeom prst="rect">
                      <a:avLst/>
                    </a:prstGeom>
                    <a:noFill/>
                    <a:ln>
                      <a:noFill/>
                    </a:ln>
                  </pic:spPr>
                </pic:pic>
              </a:graphicData>
            </a:graphic>
          </wp:inline>
        </w:drawing>
      </w:r>
    </w:p>
    <w:p w14:paraId="3696C9D7" w14:textId="6A0B17E9" w:rsidR="00637780" w:rsidRPr="001E1C30" w:rsidRDefault="00042502" w:rsidP="007D0CAD">
      <w:pPr>
        <w:pStyle w:val="affc"/>
      </w:pPr>
      <w:bookmarkStart w:id="651" w:name="_Toc4881492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183</w:t>
      </w:r>
      <w:r w:rsidR="00DA2BAB">
        <w:rPr>
          <w:noProof/>
        </w:rPr>
        <w:fldChar w:fldCharType="end"/>
      </w:r>
      <w:r w:rsidR="00B31FF9" w:rsidRPr="001E1C30">
        <w:t xml:space="preserve"> - </w:t>
      </w:r>
      <w:r w:rsidR="00C13415" w:rsidRPr="001E1C30">
        <w:t>Документ «Согласие на обработку персональных данных»</w:t>
      </w:r>
      <w:bookmarkEnd w:id="651"/>
    </w:p>
    <w:p w14:paraId="3696C9D8" w14:textId="77777777" w:rsidR="00140010" w:rsidRPr="001E1C30" w:rsidRDefault="00140010" w:rsidP="009E6242">
      <w:pPr>
        <w:pStyle w:val="ab"/>
        <w:spacing w:before="120" w:after="120"/>
        <w:rPr>
          <w:color w:val="auto"/>
        </w:rPr>
      </w:pPr>
      <w:r w:rsidRPr="001E1C30">
        <w:rPr>
          <w:color w:val="auto"/>
        </w:rPr>
        <w:t xml:space="preserve">Субъект персональных данных в любой момент может отозвать свое согласие на обработку персональных данных. Для регистрации этого события в </w:t>
      </w:r>
      <w:r w:rsidR="00273DFF" w:rsidRPr="001E1C30">
        <w:rPr>
          <w:color w:val="auto"/>
        </w:rPr>
        <w:t>подсистем</w:t>
      </w:r>
      <w:r w:rsidRPr="001E1C30">
        <w:rPr>
          <w:color w:val="auto"/>
        </w:rPr>
        <w:t xml:space="preserve">е предусмотрен документ </w:t>
      </w:r>
      <w:r w:rsidRPr="001E1C30">
        <w:rPr>
          <w:b/>
        </w:rPr>
        <w:t>Отзыв согласия на обработку ПДн</w:t>
      </w:r>
      <w:r w:rsidRPr="001E1C30">
        <w:rPr>
          <w:color w:val="auto"/>
        </w:rPr>
        <w:t>.</w:t>
      </w:r>
      <w:r w:rsidR="00637780" w:rsidRPr="001E1C30">
        <w:rPr>
          <w:color w:val="auto"/>
        </w:rPr>
        <w:t xml:space="preserve"> </w:t>
      </w:r>
    </w:p>
    <w:p w14:paraId="3696C9D9" w14:textId="77777777" w:rsidR="00042502" w:rsidRPr="001E1C30" w:rsidRDefault="002D355A" w:rsidP="00042502">
      <w:pPr>
        <w:pStyle w:val="ab"/>
        <w:keepNext/>
        <w:ind w:firstLine="0"/>
      </w:pPr>
      <w:r w:rsidRPr="001E1C30">
        <w:rPr>
          <w:noProof/>
          <w:color w:val="auto"/>
          <w:highlight w:val="green"/>
          <w:lang w:val="ru-RU" w:eastAsia="ru-RU"/>
        </w:rPr>
        <w:drawing>
          <wp:inline distT="0" distB="0" distL="0" distR="0" wp14:anchorId="3696D6F7" wp14:editId="3696D6F8">
            <wp:extent cx="6115050" cy="361950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15050" cy="3619500"/>
                    </a:xfrm>
                    <a:prstGeom prst="rect">
                      <a:avLst/>
                    </a:prstGeom>
                    <a:noFill/>
                    <a:ln>
                      <a:noFill/>
                    </a:ln>
                  </pic:spPr>
                </pic:pic>
              </a:graphicData>
            </a:graphic>
          </wp:inline>
        </w:drawing>
      </w:r>
    </w:p>
    <w:p w14:paraId="3696C9DA" w14:textId="35EBB4C0" w:rsidR="00042502" w:rsidRPr="001E1C30" w:rsidRDefault="00042502" w:rsidP="007D0CAD">
      <w:pPr>
        <w:pStyle w:val="affc"/>
      </w:pPr>
      <w:bookmarkStart w:id="652" w:name="_Toc4881492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184</w:t>
      </w:r>
      <w:r w:rsidR="00DA2BAB">
        <w:rPr>
          <w:noProof/>
        </w:rPr>
        <w:fldChar w:fldCharType="end"/>
      </w:r>
      <w:r w:rsidR="00456D13" w:rsidRPr="001E1C30">
        <w:t xml:space="preserve"> </w:t>
      </w:r>
      <w:r w:rsidR="00B31FF9" w:rsidRPr="001E1C30">
        <w:t xml:space="preserve">- </w:t>
      </w:r>
      <w:r w:rsidR="002C23D7" w:rsidRPr="001E1C30">
        <w:rPr>
          <w:color w:val="auto"/>
        </w:rPr>
        <w:t>Документ «</w:t>
      </w:r>
      <w:r w:rsidR="002C23D7" w:rsidRPr="001E1C30">
        <w:t>Отзыв согласия на обработку ПДн»</w:t>
      </w:r>
      <w:bookmarkEnd w:id="652"/>
    </w:p>
    <w:p w14:paraId="3696C9DB" w14:textId="77777777" w:rsidR="00140010" w:rsidRPr="001E1C30" w:rsidRDefault="00140010" w:rsidP="008806B2">
      <w:pPr>
        <w:pStyle w:val="ab"/>
        <w:spacing w:before="120" w:after="120"/>
        <w:rPr>
          <w:color w:val="auto"/>
        </w:rPr>
      </w:pPr>
      <w:r w:rsidRPr="001E1C30">
        <w:rPr>
          <w:color w:val="auto"/>
        </w:rPr>
        <w:t xml:space="preserve">В </w:t>
      </w:r>
      <w:r w:rsidR="00273DFF" w:rsidRPr="001E1C30">
        <w:rPr>
          <w:color w:val="auto"/>
        </w:rPr>
        <w:t>подсистем</w:t>
      </w:r>
      <w:r w:rsidRPr="001E1C30">
        <w:rPr>
          <w:color w:val="auto"/>
        </w:rPr>
        <w:t xml:space="preserve">е предусмотрены следующие отчеты для контроля сроков действия согласий (в разделе </w:t>
      </w:r>
      <w:r w:rsidRPr="001E1C30">
        <w:rPr>
          <w:b/>
        </w:rPr>
        <w:t>Кадры</w:t>
      </w:r>
      <w:r w:rsidRPr="001E1C30">
        <w:rPr>
          <w:color w:val="auto"/>
        </w:rPr>
        <w:t xml:space="preserve"> – </w:t>
      </w:r>
      <w:r w:rsidRPr="001E1C30">
        <w:rPr>
          <w:b/>
        </w:rPr>
        <w:t>Кадровые отчеты</w:t>
      </w:r>
      <w:r w:rsidRPr="001E1C30">
        <w:rPr>
          <w:color w:val="auto"/>
        </w:rPr>
        <w:t>):</w:t>
      </w:r>
    </w:p>
    <w:p w14:paraId="3696C9DC" w14:textId="77777777" w:rsidR="00140010" w:rsidRPr="001E1C30" w:rsidRDefault="00140010" w:rsidP="00BD4159">
      <w:pPr>
        <w:pStyle w:val="1"/>
        <w:numPr>
          <w:ilvl w:val="0"/>
          <w:numId w:val="91"/>
        </w:numPr>
        <w:ind w:left="1208" w:hanging="357"/>
      </w:pPr>
      <w:r w:rsidRPr="001E1C30">
        <w:rPr>
          <w:rStyle w:val="Interface"/>
          <w:color w:val="auto"/>
        </w:rPr>
        <w:t>Действующие согласия на обработку персональных данных</w:t>
      </w:r>
      <w:r w:rsidRPr="001E1C30">
        <w:t xml:space="preserve"> – отображается список согласий по выбранной организации;</w:t>
      </w:r>
    </w:p>
    <w:p w14:paraId="3696C9DD" w14:textId="77777777" w:rsidR="00140010" w:rsidRPr="001E1C30" w:rsidRDefault="00140010" w:rsidP="00BD4159">
      <w:pPr>
        <w:pStyle w:val="1"/>
        <w:numPr>
          <w:ilvl w:val="0"/>
          <w:numId w:val="91"/>
        </w:numPr>
        <w:ind w:left="1208" w:hanging="357"/>
      </w:pPr>
      <w:r w:rsidRPr="001E1C30">
        <w:rPr>
          <w:rStyle w:val="Interface"/>
          <w:color w:val="auto"/>
        </w:rPr>
        <w:t>Согласия на обработку персональных данных, срок действия которых истекает</w:t>
      </w:r>
      <w:r w:rsidRPr="001E1C30">
        <w:t xml:space="preserve"> – отражаются записи, срок действия которых попадает в выбранный период. Можно отобрать согласия, срок действия которых истекает, например, в следующем квартале.</w:t>
      </w:r>
    </w:p>
    <w:p w14:paraId="3696C9DE" w14:textId="77777777" w:rsidR="00DF5408" w:rsidRPr="001E1C30" w:rsidRDefault="00786390" w:rsidP="008C45F2">
      <w:pPr>
        <w:pStyle w:val="41"/>
        <w:rPr>
          <w:rFonts w:ascii="Times New Roman" w:hAnsi="Times New Roman"/>
          <w:color w:val="auto"/>
        </w:rPr>
      </w:pPr>
      <w:bookmarkStart w:id="653" w:name="_Toc374903323"/>
      <w:bookmarkStart w:id="654" w:name="_Toc452730507"/>
      <w:r w:rsidRPr="001E1C30">
        <w:rPr>
          <w:rFonts w:ascii="Times New Roman" w:hAnsi="Times New Roman"/>
          <w:color w:val="auto"/>
          <w:lang w:val="ru-RU"/>
        </w:rPr>
        <w:t xml:space="preserve"> </w:t>
      </w:r>
      <w:bookmarkStart w:id="655" w:name="_Toc45103993"/>
      <w:bookmarkStart w:id="656" w:name="_Toc47078939"/>
      <w:r w:rsidR="00DF5408" w:rsidRPr="001E1C30">
        <w:rPr>
          <w:rFonts w:ascii="Times New Roman" w:hAnsi="Times New Roman"/>
          <w:color w:val="auto"/>
        </w:rPr>
        <w:t>Приемы и переводы</w:t>
      </w:r>
      <w:bookmarkEnd w:id="653"/>
      <w:bookmarkEnd w:id="654"/>
      <w:bookmarkEnd w:id="655"/>
      <w:bookmarkEnd w:id="656"/>
    </w:p>
    <w:p w14:paraId="3696C9DF" w14:textId="77777777" w:rsidR="00DF5408" w:rsidRPr="001E1C30" w:rsidRDefault="00DF5408" w:rsidP="008806B2">
      <w:pPr>
        <w:pStyle w:val="ab"/>
        <w:spacing w:before="120" w:after="120"/>
        <w:rPr>
          <w:color w:val="auto"/>
        </w:rPr>
      </w:pPr>
      <w:r w:rsidRPr="001E1C30">
        <w:rPr>
          <w:color w:val="auto"/>
        </w:rPr>
        <w:t xml:space="preserve">После создания сотрудника в </w:t>
      </w:r>
      <w:r w:rsidR="00273DFF" w:rsidRPr="001E1C30">
        <w:rPr>
          <w:color w:val="auto"/>
        </w:rPr>
        <w:t>подсистем</w:t>
      </w:r>
      <w:r w:rsidRPr="001E1C30">
        <w:rPr>
          <w:color w:val="auto"/>
        </w:rPr>
        <w:t xml:space="preserve">е для завершения его оформления по трудовому договору необходимо ввести документ </w:t>
      </w:r>
      <w:r w:rsidRPr="001E1C30">
        <w:rPr>
          <w:b/>
        </w:rPr>
        <w:t>Прием на работу</w:t>
      </w:r>
      <w:r w:rsidRPr="001E1C30">
        <w:rPr>
          <w:color w:val="auto"/>
        </w:rPr>
        <w:t>, указать в нем этого сотрудника и условия его трудового договора.</w:t>
      </w:r>
    </w:p>
    <w:p w14:paraId="3696C9E0" w14:textId="77777777" w:rsidR="00DF5408" w:rsidRPr="001E1C30" w:rsidRDefault="00DF5408" w:rsidP="008806B2">
      <w:pPr>
        <w:pStyle w:val="ab"/>
        <w:spacing w:before="120" w:after="120"/>
        <w:rPr>
          <w:color w:val="auto"/>
        </w:rPr>
      </w:pPr>
      <w:r w:rsidRPr="001E1C30">
        <w:rPr>
          <w:color w:val="auto"/>
        </w:rPr>
        <w:t xml:space="preserve">Изменить любые из назначенных условий можно с помощью документа </w:t>
      </w:r>
      <w:r w:rsidRPr="001E1C30">
        <w:rPr>
          <w:b/>
        </w:rPr>
        <w:t>Кадровый перевод</w:t>
      </w:r>
      <w:r w:rsidRPr="001E1C30">
        <w:rPr>
          <w:color w:val="auto"/>
        </w:rPr>
        <w:t xml:space="preserve">, а если изменяются только условия оплаты труда, то можно воспользоваться одноименным документом </w:t>
      </w:r>
      <w:r w:rsidRPr="001E1C30">
        <w:rPr>
          <w:b/>
        </w:rPr>
        <w:t>Изменение оплаты труда</w:t>
      </w:r>
      <w:r w:rsidRPr="001E1C30">
        <w:rPr>
          <w:color w:val="auto"/>
        </w:rPr>
        <w:t>.</w:t>
      </w:r>
    </w:p>
    <w:p w14:paraId="3696C9E1" w14:textId="77777777" w:rsidR="00DF5408" w:rsidRPr="001E1C30" w:rsidRDefault="00DF5408" w:rsidP="008806B2">
      <w:pPr>
        <w:pStyle w:val="ab"/>
        <w:spacing w:before="120" w:after="120"/>
        <w:rPr>
          <w:color w:val="auto"/>
        </w:rPr>
      </w:pPr>
      <w:r w:rsidRPr="001E1C30">
        <w:rPr>
          <w:color w:val="auto"/>
        </w:rPr>
        <w:t>Во всех этих документах помимо других условий редактируются плановые начисления сотрудника – они являются основной составляющей его заработной платы и формируют плановый фонд оплаты труда сотрудника.</w:t>
      </w:r>
    </w:p>
    <w:p w14:paraId="3696C9E2" w14:textId="77777777" w:rsidR="00F809B7" w:rsidRPr="001E1C30" w:rsidRDefault="00F809B7" w:rsidP="008C45F2">
      <w:pPr>
        <w:pStyle w:val="51"/>
        <w:rPr>
          <w:rFonts w:ascii="Times New Roman" w:hAnsi="Times New Roman"/>
        </w:rPr>
      </w:pPr>
      <w:r w:rsidRPr="001E1C30">
        <w:rPr>
          <w:rFonts w:ascii="Times New Roman" w:hAnsi="Times New Roman"/>
        </w:rPr>
        <w:t>Оформление приема с помощью документа "Прием на работу"</w:t>
      </w:r>
    </w:p>
    <w:p w14:paraId="3696C9E3"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 xml:space="preserve">Для регистрации нового служащего в </w:t>
      </w:r>
      <w:r w:rsidR="00273DFF" w:rsidRPr="001E1C30">
        <w:rPr>
          <w:color w:val="auto"/>
          <w:sz w:val="28"/>
          <w:szCs w:val="28"/>
        </w:rPr>
        <w:t>подсистем</w:t>
      </w:r>
      <w:r w:rsidRPr="001E1C30">
        <w:rPr>
          <w:color w:val="auto"/>
          <w:sz w:val="28"/>
          <w:szCs w:val="28"/>
        </w:rPr>
        <w:t>е необходимо открыть справочник </w:t>
      </w:r>
      <w:r w:rsidRPr="001E1C30">
        <w:rPr>
          <w:b/>
          <w:bCs/>
          <w:color w:val="auto"/>
          <w:sz w:val="28"/>
          <w:szCs w:val="28"/>
        </w:rPr>
        <w:t>Сотрудники</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Сотрудники</w:t>
      </w:r>
      <w:r w:rsidRPr="001E1C30">
        <w:rPr>
          <w:color w:val="auto"/>
          <w:sz w:val="28"/>
          <w:szCs w:val="28"/>
        </w:rPr>
        <w:t xml:space="preserve">) </w:t>
      </w:r>
    </w:p>
    <w:p w14:paraId="3696C9E4"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необходимо указать учреждение (или его обособленное подразделение), в которое принимается служащий (выбором из справочника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если в информационной базе зарегистрировано более одного учреждения).</w:t>
      </w:r>
    </w:p>
    <w:p w14:paraId="3696C9E5"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ФИО</w:t>
      </w:r>
      <w:r w:rsidRPr="001E1C30">
        <w:rPr>
          <w:color w:val="auto"/>
          <w:sz w:val="28"/>
          <w:szCs w:val="28"/>
        </w:rPr>
        <w:t> нужно указать фамилию, имя, отчество служащего. Если в справочнике </w:t>
      </w:r>
      <w:r w:rsidRPr="001E1C30">
        <w:rPr>
          <w:b/>
          <w:bCs/>
          <w:color w:val="auto"/>
          <w:sz w:val="28"/>
          <w:szCs w:val="28"/>
        </w:rPr>
        <w:t>Физические лица</w:t>
      </w:r>
      <w:r w:rsidRPr="001E1C30">
        <w:rPr>
          <w:color w:val="auto"/>
          <w:sz w:val="28"/>
          <w:szCs w:val="28"/>
        </w:rPr>
        <w:t> (раздел </w:t>
      </w:r>
      <w:r w:rsidRPr="001E1C30">
        <w:rPr>
          <w:b/>
          <w:bCs/>
          <w:color w:val="auto"/>
          <w:sz w:val="28"/>
          <w:szCs w:val="28"/>
        </w:rPr>
        <w:t>Кадры – См. также – Физические лица</w:t>
      </w:r>
      <w:r w:rsidRPr="001E1C30">
        <w:rPr>
          <w:color w:val="auto"/>
          <w:sz w:val="28"/>
          <w:szCs w:val="28"/>
        </w:rPr>
        <w:t>) уже зарегистрировано физическое лицо с таким ФИО, то для нового служащего автоматически предлагается использовать данные этого физического лица в диалоге </w:t>
      </w:r>
      <w:r w:rsidRPr="001E1C30">
        <w:rPr>
          <w:b/>
          <w:bCs/>
          <w:color w:val="auto"/>
          <w:sz w:val="28"/>
          <w:szCs w:val="28"/>
        </w:rPr>
        <w:t>Найден человек с похожим именем</w:t>
      </w:r>
      <w:r w:rsidRPr="001E1C30">
        <w:rPr>
          <w:color w:val="auto"/>
          <w:sz w:val="28"/>
          <w:szCs w:val="28"/>
        </w:rPr>
        <w:t>, нажав на кнопку </w:t>
      </w:r>
      <w:r w:rsidRPr="001E1C30">
        <w:rPr>
          <w:b/>
          <w:bCs/>
          <w:color w:val="auto"/>
          <w:sz w:val="28"/>
          <w:szCs w:val="28"/>
        </w:rPr>
        <w:t>Да, это тот, кто мне нужен</w:t>
      </w:r>
      <w:r w:rsidRPr="001E1C30">
        <w:rPr>
          <w:color w:val="auto"/>
          <w:sz w:val="28"/>
          <w:szCs w:val="28"/>
        </w:rPr>
        <w:t xml:space="preserve"> (например, при приеме на работу по внутреннему совместительству). Если данные по служащему ранее не были зарегистрированы в </w:t>
      </w:r>
      <w:r w:rsidR="00273DFF" w:rsidRPr="001E1C30">
        <w:rPr>
          <w:color w:val="auto"/>
          <w:sz w:val="28"/>
          <w:szCs w:val="28"/>
        </w:rPr>
        <w:t>подсистем</w:t>
      </w:r>
      <w:r w:rsidRPr="001E1C30">
        <w:rPr>
          <w:color w:val="auto"/>
          <w:sz w:val="28"/>
          <w:szCs w:val="28"/>
        </w:rPr>
        <w:t>е, а в диалоге показан однофамилец, нажмите на кнопку </w:t>
      </w:r>
      <w:r w:rsidRPr="001E1C30">
        <w:rPr>
          <w:b/>
          <w:bCs/>
          <w:color w:val="auto"/>
          <w:sz w:val="28"/>
          <w:szCs w:val="28"/>
        </w:rPr>
        <w:t>Нет, это – другой человек</w:t>
      </w:r>
      <w:r w:rsidRPr="001E1C30">
        <w:rPr>
          <w:color w:val="auto"/>
          <w:sz w:val="28"/>
          <w:szCs w:val="28"/>
        </w:rPr>
        <w:t>.</w:t>
      </w:r>
    </w:p>
    <w:p w14:paraId="3696C9E6" w14:textId="77777777" w:rsidR="00042502" w:rsidRPr="001E1C30" w:rsidRDefault="002D355A" w:rsidP="00042502">
      <w:pPr>
        <w:pStyle w:val="af6"/>
        <w:keepNext/>
        <w:spacing w:after="240"/>
        <w:ind w:left="160" w:right="100"/>
      </w:pPr>
      <w:r w:rsidRPr="001E1C30">
        <w:rPr>
          <w:noProof/>
          <w:color w:val="auto"/>
          <w:sz w:val="28"/>
          <w:szCs w:val="28"/>
        </w:rPr>
        <w:drawing>
          <wp:inline distT="0" distB="0" distL="0" distR="0" wp14:anchorId="3696D6F9" wp14:editId="3696D6FA">
            <wp:extent cx="6115050" cy="373380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050" cy="3733800"/>
                    </a:xfrm>
                    <a:prstGeom prst="rect">
                      <a:avLst/>
                    </a:prstGeom>
                    <a:noFill/>
                    <a:ln>
                      <a:noFill/>
                    </a:ln>
                  </pic:spPr>
                </pic:pic>
              </a:graphicData>
            </a:graphic>
          </wp:inline>
        </w:drawing>
      </w:r>
    </w:p>
    <w:p w14:paraId="3696C9E7" w14:textId="35E62C50" w:rsidR="00DB2CB9" w:rsidRPr="001E1C30" w:rsidRDefault="00042502" w:rsidP="007D0CAD">
      <w:pPr>
        <w:pStyle w:val="affc"/>
      </w:pPr>
      <w:bookmarkStart w:id="657" w:name="_Toc4881492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185</w:t>
      </w:r>
      <w:r w:rsidR="00DA2BAB">
        <w:rPr>
          <w:noProof/>
        </w:rPr>
        <w:fldChar w:fldCharType="end"/>
      </w:r>
      <w:r w:rsidR="00B31FF9" w:rsidRPr="001E1C30">
        <w:t xml:space="preserve"> - </w:t>
      </w:r>
      <w:r w:rsidR="00A87849" w:rsidRPr="001E1C30">
        <w:t>При создании нового сотрудника система показала диалоговое окно в котором указано что найден человек с похожим ФИО</w:t>
      </w:r>
      <w:bookmarkEnd w:id="657"/>
    </w:p>
    <w:p w14:paraId="3696C9E8"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Необходимо заполнить основные личные данные служащего: дату рождения, пол, ИНН, СНИЛС, если эти данные ранее не были зарегистрированы.</w:t>
      </w:r>
    </w:p>
    <w:p w14:paraId="3696C9E9"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Далее следует нажать на кнопку </w:t>
      </w:r>
      <w:r w:rsidRPr="001E1C30">
        <w:rPr>
          <w:b/>
          <w:bCs/>
          <w:color w:val="auto"/>
          <w:sz w:val="28"/>
          <w:szCs w:val="28"/>
        </w:rPr>
        <w:t>Оформить документ</w:t>
      </w:r>
      <w:r w:rsidRPr="001E1C30">
        <w:rPr>
          <w:color w:val="auto"/>
          <w:sz w:val="28"/>
          <w:szCs w:val="28"/>
        </w:rPr>
        <w:t> – </w:t>
      </w:r>
      <w:r w:rsidRPr="001E1C30">
        <w:rPr>
          <w:b/>
          <w:bCs/>
          <w:color w:val="auto"/>
          <w:sz w:val="28"/>
          <w:szCs w:val="28"/>
        </w:rPr>
        <w:t>Прием на работу</w:t>
      </w:r>
      <w:r w:rsidRPr="001E1C30">
        <w:rPr>
          <w:color w:val="auto"/>
          <w:sz w:val="28"/>
          <w:szCs w:val="28"/>
        </w:rPr>
        <w:t> либо на ссылку </w:t>
      </w:r>
      <w:r w:rsidRPr="001E1C30">
        <w:rPr>
          <w:b/>
          <w:bCs/>
          <w:color w:val="auto"/>
          <w:sz w:val="28"/>
          <w:szCs w:val="28"/>
        </w:rPr>
        <w:t>Принять на работу</w:t>
      </w:r>
      <w:r w:rsidR="00DB2CB9" w:rsidRPr="001E1C30">
        <w:rPr>
          <w:color w:val="auto"/>
          <w:sz w:val="28"/>
          <w:szCs w:val="28"/>
        </w:rPr>
        <w:t xml:space="preserve">. </w:t>
      </w:r>
      <w:r w:rsidRPr="001E1C30">
        <w:rPr>
          <w:color w:val="auto"/>
          <w:sz w:val="28"/>
          <w:szCs w:val="28"/>
        </w:rPr>
        <w:t>При этом информационная система запросит подтверждение создания нового элемента в справочнике </w:t>
      </w:r>
      <w:r w:rsidRPr="001E1C30">
        <w:rPr>
          <w:b/>
          <w:bCs/>
          <w:color w:val="auto"/>
          <w:sz w:val="28"/>
          <w:szCs w:val="28"/>
        </w:rPr>
        <w:t>Сотрудники</w:t>
      </w:r>
      <w:r w:rsidRPr="001E1C30">
        <w:rPr>
          <w:color w:val="auto"/>
          <w:sz w:val="28"/>
          <w:szCs w:val="28"/>
        </w:rPr>
        <w:t> (</w:t>
      </w:r>
      <w:r w:rsidRPr="001E1C30">
        <w:rPr>
          <w:b/>
          <w:bCs/>
          <w:color w:val="auto"/>
          <w:sz w:val="28"/>
          <w:szCs w:val="28"/>
        </w:rPr>
        <w:t>Сотрудник еще не записан. Записать и продолжить?</w:t>
      </w:r>
      <w:r w:rsidRPr="001E1C30">
        <w:rPr>
          <w:color w:val="auto"/>
          <w:sz w:val="28"/>
          <w:szCs w:val="28"/>
        </w:rPr>
        <w:t>). Следует нажать на кнопку </w:t>
      </w:r>
      <w:r w:rsidRPr="001E1C30">
        <w:rPr>
          <w:b/>
          <w:bCs/>
          <w:color w:val="auto"/>
          <w:sz w:val="28"/>
          <w:szCs w:val="28"/>
        </w:rPr>
        <w:t>Да</w:t>
      </w:r>
      <w:r w:rsidRPr="001E1C30">
        <w:rPr>
          <w:color w:val="auto"/>
          <w:sz w:val="28"/>
          <w:szCs w:val="28"/>
        </w:rPr>
        <w:t>. При этом в информационной базе автоматически будет:</w:t>
      </w:r>
    </w:p>
    <w:p w14:paraId="3696C9EA" w14:textId="77777777" w:rsidR="00F809B7" w:rsidRPr="001E1C30" w:rsidRDefault="00F809B7" w:rsidP="00BD4159">
      <w:pPr>
        <w:pStyle w:val="af6"/>
        <w:numPr>
          <w:ilvl w:val="0"/>
          <w:numId w:val="92"/>
        </w:numPr>
        <w:spacing w:before="120" w:after="120"/>
        <w:ind w:left="1208" w:hanging="357"/>
        <w:rPr>
          <w:color w:val="auto"/>
          <w:sz w:val="28"/>
          <w:szCs w:val="28"/>
        </w:rPr>
      </w:pPr>
      <w:r w:rsidRPr="001E1C30">
        <w:rPr>
          <w:color w:val="auto"/>
          <w:sz w:val="28"/>
          <w:szCs w:val="28"/>
        </w:rPr>
        <w:t>присвоен табельный номер служащему. По умолчанию предлагается следующий по порядку свободный табельный номер, который при необходимости может быть изменен</w:t>
      </w:r>
    </w:p>
    <w:p w14:paraId="3696C9EB" w14:textId="77777777" w:rsidR="00F809B7" w:rsidRPr="001E1C30" w:rsidRDefault="00F809B7" w:rsidP="00BD4159">
      <w:pPr>
        <w:pStyle w:val="af6"/>
        <w:numPr>
          <w:ilvl w:val="0"/>
          <w:numId w:val="92"/>
        </w:numPr>
        <w:spacing w:before="120" w:after="120"/>
        <w:ind w:left="1208" w:hanging="357"/>
        <w:rPr>
          <w:color w:val="auto"/>
          <w:sz w:val="28"/>
          <w:szCs w:val="28"/>
        </w:rPr>
      </w:pPr>
      <w:r w:rsidRPr="001E1C30">
        <w:rPr>
          <w:color w:val="auto"/>
          <w:sz w:val="28"/>
          <w:szCs w:val="28"/>
        </w:rPr>
        <w:t>запись в справочнике Физические лица (основные личные данные служащего, кроме случая, когда для нового служащего используются данные ранее зарегистрированного в справочнике Физические лица физического лица)</w:t>
      </w:r>
    </w:p>
    <w:p w14:paraId="3696C9EC" w14:textId="77777777" w:rsidR="00F809B7" w:rsidRPr="001E1C30" w:rsidRDefault="00F809B7" w:rsidP="00BD4159">
      <w:pPr>
        <w:pStyle w:val="af6"/>
        <w:numPr>
          <w:ilvl w:val="0"/>
          <w:numId w:val="92"/>
        </w:numPr>
        <w:spacing w:before="120" w:after="120"/>
        <w:ind w:left="1208" w:hanging="357"/>
        <w:rPr>
          <w:color w:val="auto"/>
          <w:sz w:val="28"/>
          <w:szCs w:val="28"/>
        </w:rPr>
      </w:pPr>
      <w:r w:rsidRPr="001E1C30">
        <w:rPr>
          <w:color w:val="auto"/>
          <w:sz w:val="28"/>
          <w:szCs w:val="28"/>
        </w:rPr>
        <w:t>запись о служащем в справочнике Сотрудники.</w:t>
      </w:r>
    </w:p>
    <w:p w14:paraId="3696C9ED" w14:textId="77777777" w:rsidR="00042502" w:rsidRPr="001E1C30" w:rsidRDefault="002D355A" w:rsidP="008806B2">
      <w:pPr>
        <w:pStyle w:val="af6"/>
        <w:keepNext/>
        <w:spacing w:after="240"/>
        <w:ind w:left="160" w:right="100"/>
        <w:jc w:val="center"/>
      </w:pPr>
      <w:r w:rsidRPr="001E1C30">
        <w:rPr>
          <w:noProof/>
          <w:color w:val="auto"/>
          <w:sz w:val="28"/>
          <w:szCs w:val="28"/>
        </w:rPr>
        <w:drawing>
          <wp:inline distT="0" distB="0" distL="0" distR="0" wp14:anchorId="3696D6FB" wp14:editId="3696D6FC">
            <wp:extent cx="6115050" cy="3876675"/>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5050" cy="3876675"/>
                    </a:xfrm>
                    <a:prstGeom prst="rect">
                      <a:avLst/>
                    </a:prstGeom>
                    <a:noFill/>
                    <a:ln>
                      <a:noFill/>
                    </a:ln>
                  </pic:spPr>
                </pic:pic>
              </a:graphicData>
            </a:graphic>
          </wp:inline>
        </w:drawing>
      </w:r>
    </w:p>
    <w:p w14:paraId="3696C9EE" w14:textId="1CCCE114" w:rsidR="00F809B7" w:rsidRPr="001E1C30" w:rsidRDefault="00042502" w:rsidP="007D0CAD">
      <w:pPr>
        <w:pStyle w:val="affc"/>
        <w:rPr>
          <w:color w:val="auto"/>
        </w:rPr>
      </w:pPr>
      <w:bookmarkStart w:id="658" w:name="_Toc4881492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186</w:t>
      </w:r>
      <w:r w:rsidR="00DA2BAB">
        <w:rPr>
          <w:noProof/>
        </w:rPr>
        <w:fldChar w:fldCharType="end"/>
      </w:r>
      <w:r w:rsidR="00B31FF9" w:rsidRPr="001E1C30">
        <w:t xml:space="preserve"> - </w:t>
      </w:r>
      <w:r w:rsidR="000E2079" w:rsidRPr="001E1C30">
        <w:t>Принятие на работу созданного сотрудника</w:t>
      </w:r>
      <w:bookmarkEnd w:id="658"/>
    </w:p>
    <w:p w14:paraId="3696C9EF"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Далее следует заполнить документ </w:t>
      </w:r>
      <w:r w:rsidRPr="001E1C30">
        <w:rPr>
          <w:b/>
          <w:bCs/>
          <w:color w:val="auto"/>
          <w:sz w:val="28"/>
          <w:szCs w:val="28"/>
        </w:rPr>
        <w:t>Прием на работу</w:t>
      </w:r>
      <w:r w:rsidRPr="001E1C30">
        <w:rPr>
          <w:color w:val="auto"/>
          <w:sz w:val="28"/>
          <w:szCs w:val="28"/>
        </w:rPr>
        <w:t>:</w:t>
      </w:r>
    </w:p>
    <w:p w14:paraId="3696C9F0" w14:textId="77777777" w:rsidR="00042502" w:rsidRPr="001E1C30" w:rsidRDefault="002D355A" w:rsidP="008806B2">
      <w:pPr>
        <w:keepNext/>
        <w:spacing w:before="100" w:beforeAutospacing="1" w:after="240"/>
        <w:jc w:val="center"/>
      </w:pPr>
      <w:r w:rsidRPr="001E1C30">
        <w:rPr>
          <w:noProof/>
          <w:color w:val="auto"/>
          <w:sz w:val="28"/>
          <w:szCs w:val="28"/>
        </w:rPr>
        <w:drawing>
          <wp:inline distT="0" distB="0" distL="0" distR="0" wp14:anchorId="3696D6FD" wp14:editId="3696D6FE">
            <wp:extent cx="6115050" cy="375285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696C9F1" w14:textId="36DE16FA" w:rsidR="00786390" w:rsidRPr="001E1C30" w:rsidRDefault="00042502" w:rsidP="007D0CAD">
      <w:pPr>
        <w:pStyle w:val="affc"/>
        <w:rPr>
          <w:color w:val="auto"/>
        </w:rPr>
      </w:pPr>
      <w:bookmarkStart w:id="659" w:name="_Toc4881492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187</w:t>
      </w:r>
      <w:r w:rsidR="00DA2BAB">
        <w:rPr>
          <w:noProof/>
        </w:rPr>
        <w:fldChar w:fldCharType="end"/>
      </w:r>
      <w:r w:rsidR="00B31FF9" w:rsidRPr="001E1C30">
        <w:t xml:space="preserve"> - </w:t>
      </w:r>
      <w:r w:rsidR="009819D9" w:rsidRPr="001E1C30">
        <w:t xml:space="preserve">Документ </w:t>
      </w:r>
      <w:r w:rsidR="00B31FF9" w:rsidRPr="001E1C30">
        <w:t>«</w:t>
      </w:r>
      <w:r w:rsidR="009819D9" w:rsidRPr="001E1C30">
        <w:t>Прием на работу»</w:t>
      </w:r>
      <w:bookmarkEnd w:id="659"/>
    </w:p>
    <w:p w14:paraId="3696C9F2" w14:textId="77777777" w:rsidR="00F809B7" w:rsidRPr="001E1C30" w:rsidRDefault="00F809B7" w:rsidP="008806B2">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указывается учреждение (или его обособленное подразделение), в которую принимается служащий, из справочника </w:t>
      </w:r>
      <w:r w:rsidRPr="001E1C30">
        <w:rPr>
          <w:b/>
          <w:bCs/>
          <w:color w:val="auto"/>
          <w:sz w:val="28"/>
          <w:szCs w:val="28"/>
        </w:rPr>
        <w:t>Организации</w:t>
      </w:r>
      <w:r w:rsidRPr="001E1C30">
        <w:rPr>
          <w:color w:val="auto"/>
          <w:sz w:val="28"/>
          <w:szCs w:val="28"/>
        </w:rPr>
        <w:t>(раздел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если в информационной базе зарегистрировано более одного учреждения.</w:t>
      </w:r>
    </w:p>
    <w:p w14:paraId="3696C9F3" w14:textId="77777777" w:rsidR="00F809B7" w:rsidRPr="001E1C30" w:rsidRDefault="00F809B7" w:rsidP="008806B2">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xml:space="preserve"> указывается дата приказа о приеме на работу. По умолчанию дата заполняется текущей датой компьютера. Согласно ст. 68 ТК РФ приказ о приеме на работу объявляется служащему под подпись в трехдневный срок со дня фактического начала работы. При вводе в </w:t>
      </w:r>
      <w:r w:rsidR="00273DFF" w:rsidRPr="001E1C30">
        <w:rPr>
          <w:color w:val="auto"/>
          <w:sz w:val="28"/>
          <w:szCs w:val="28"/>
        </w:rPr>
        <w:t>подсистем</w:t>
      </w:r>
      <w:r w:rsidRPr="001E1C30">
        <w:rPr>
          <w:color w:val="auto"/>
          <w:sz w:val="28"/>
          <w:szCs w:val="28"/>
        </w:rPr>
        <w:t>у "запоздалого" документа дата документа автоматически корректируется в соответствии с указанной в нем датой приема. Она устанавливается не позже трех рабочих дней от даты приема (по производственному календарю).</w:t>
      </w:r>
    </w:p>
    <w:p w14:paraId="3696C9F4" w14:textId="77777777" w:rsidR="00F809B7" w:rsidRPr="001E1C30" w:rsidRDefault="00F809B7" w:rsidP="008806B2">
      <w:pPr>
        <w:spacing w:before="120" w:after="120"/>
        <w:ind w:firstLine="851"/>
        <w:rPr>
          <w:color w:val="auto"/>
          <w:sz w:val="28"/>
          <w:szCs w:val="28"/>
        </w:rPr>
      </w:pPr>
      <w:r w:rsidRPr="001E1C30">
        <w:rPr>
          <w:color w:val="auto"/>
          <w:sz w:val="28"/>
          <w:szCs w:val="28"/>
        </w:rPr>
        <w:t>Поле </w:t>
      </w:r>
      <w:r w:rsidRPr="001E1C30">
        <w:rPr>
          <w:b/>
          <w:bCs/>
          <w:color w:val="auto"/>
          <w:sz w:val="28"/>
          <w:szCs w:val="28"/>
        </w:rPr>
        <w:t>Номер</w:t>
      </w:r>
      <w:r w:rsidRPr="001E1C30">
        <w:rPr>
          <w:color w:val="auto"/>
          <w:sz w:val="28"/>
          <w:szCs w:val="28"/>
        </w:rPr>
        <w:t> не является активным для пользователя. Номер будет присвоен документу автоматически после его записи. Дата документа и его номер используются при формировании печатной формы приказа о приеме по унифицированной форме № Т-1 и в качестве реквизитов приказа в личной карточке по форме № Т-2.</w:t>
      </w:r>
    </w:p>
    <w:p w14:paraId="3696C9F5" w14:textId="77777777" w:rsidR="00F809B7" w:rsidRPr="001E1C30" w:rsidRDefault="00F809B7" w:rsidP="008806B2">
      <w:pPr>
        <w:spacing w:before="120" w:after="120"/>
        <w:ind w:firstLine="851"/>
        <w:rPr>
          <w:color w:val="auto"/>
          <w:sz w:val="28"/>
          <w:szCs w:val="28"/>
        </w:rPr>
      </w:pPr>
      <w:r w:rsidRPr="001E1C30">
        <w:rPr>
          <w:color w:val="auto"/>
          <w:sz w:val="28"/>
          <w:szCs w:val="28"/>
        </w:rPr>
        <w:t>Поле </w:t>
      </w:r>
      <w:r w:rsidRPr="001E1C30">
        <w:rPr>
          <w:b/>
          <w:bCs/>
          <w:color w:val="auto"/>
          <w:sz w:val="28"/>
          <w:szCs w:val="28"/>
        </w:rPr>
        <w:t>Сотрудник</w:t>
      </w:r>
      <w:r w:rsidRPr="001E1C30">
        <w:rPr>
          <w:color w:val="auto"/>
          <w:sz w:val="28"/>
          <w:szCs w:val="28"/>
        </w:rPr>
        <w:t> заполняется значением по умолчанию из справочника </w:t>
      </w:r>
      <w:r w:rsidRPr="001E1C30">
        <w:rPr>
          <w:b/>
          <w:bCs/>
          <w:color w:val="auto"/>
          <w:sz w:val="28"/>
          <w:szCs w:val="28"/>
        </w:rPr>
        <w:t>Сотрудники</w:t>
      </w:r>
      <w:r w:rsidRPr="001E1C30">
        <w:rPr>
          <w:color w:val="auto"/>
          <w:sz w:val="28"/>
          <w:szCs w:val="28"/>
        </w:rPr>
        <w:t>.</w:t>
      </w:r>
    </w:p>
    <w:p w14:paraId="3696C9F6" w14:textId="77777777" w:rsidR="00F809B7" w:rsidRPr="001E1C30" w:rsidRDefault="00F809B7" w:rsidP="008806B2">
      <w:pPr>
        <w:spacing w:before="120" w:after="120"/>
        <w:ind w:firstLine="851"/>
        <w:jc w:val="left"/>
        <w:rPr>
          <w:color w:val="auto"/>
          <w:sz w:val="28"/>
          <w:szCs w:val="28"/>
        </w:rPr>
      </w:pPr>
      <w:r w:rsidRPr="001E1C30">
        <w:rPr>
          <w:color w:val="auto"/>
          <w:sz w:val="28"/>
          <w:szCs w:val="28"/>
        </w:rPr>
        <w:t>На закладке </w:t>
      </w:r>
      <w:r w:rsidRPr="001E1C30">
        <w:rPr>
          <w:b/>
          <w:bCs/>
          <w:color w:val="auto"/>
          <w:sz w:val="28"/>
          <w:szCs w:val="28"/>
        </w:rPr>
        <w:t>Главное</w:t>
      </w:r>
      <w:r w:rsidRPr="001E1C30">
        <w:rPr>
          <w:color w:val="auto"/>
          <w:sz w:val="28"/>
          <w:szCs w:val="28"/>
        </w:rPr>
        <w:t>:</w:t>
      </w:r>
    </w:p>
    <w:p w14:paraId="3696C9F7"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Вид договора</w:t>
      </w:r>
      <w:r w:rsidRPr="001E1C30">
        <w:rPr>
          <w:color w:val="auto"/>
          <w:sz w:val="28"/>
          <w:szCs w:val="28"/>
        </w:rPr>
        <w:t> необходимо выбрать </w:t>
      </w:r>
      <w:r w:rsidRPr="001E1C30">
        <w:rPr>
          <w:b/>
          <w:bCs/>
          <w:color w:val="auto"/>
          <w:sz w:val="28"/>
          <w:szCs w:val="28"/>
        </w:rPr>
        <w:t>Контракт госслужащего</w:t>
      </w:r>
    </w:p>
    <w:p w14:paraId="3696C9F8"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Подразделение</w:t>
      </w:r>
      <w:r w:rsidRPr="001E1C30">
        <w:rPr>
          <w:color w:val="auto"/>
          <w:sz w:val="28"/>
          <w:szCs w:val="28"/>
        </w:rPr>
        <w:t> выбирается структурное подразделение, в которое производится прием служащего, из справочника </w:t>
      </w:r>
      <w:r w:rsidRPr="001E1C30">
        <w:rPr>
          <w:b/>
          <w:bCs/>
          <w:color w:val="auto"/>
          <w:sz w:val="28"/>
          <w:szCs w:val="28"/>
        </w:rPr>
        <w:t>Подразделения</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Штатное расписание</w:t>
      </w:r>
      <w:r w:rsidRPr="001E1C30">
        <w:rPr>
          <w:color w:val="auto"/>
          <w:sz w:val="28"/>
          <w:szCs w:val="28"/>
        </w:rPr>
        <w:t> – </w:t>
      </w:r>
      <w:r w:rsidRPr="001E1C30">
        <w:rPr>
          <w:b/>
          <w:bCs/>
          <w:color w:val="auto"/>
          <w:sz w:val="28"/>
          <w:szCs w:val="28"/>
        </w:rPr>
        <w:t>Подразделения</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ы подключена возможность ведения штатного расписания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Кадровый учет</w:t>
      </w:r>
      <w:r w:rsidRPr="001E1C30">
        <w:rPr>
          <w:color w:val="auto"/>
          <w:sz w:val="28"/>
          <w:szCs w:val="28"/>
        </w:rPr>
        <w:t>) или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Подразделения</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ы не подключена возможность ведения штатного расписания)</w:t>
      </w:r>
    </w:p>
    <w:p w14:paraId="3696C9F9"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Должность</w:t>
      </w:r>
      <w:r w:rsidRPr="001E1C30">
        <w:rPr>
          <w:color w:val="auto"/>
          <w:sz w:val="28"/>
          <w:szCs w:val="28"/>
        </w:rPr>
        <w:t> выбирается должность принимаемого служащего из списка позиций штатного расписания справочника </w:t>
      </w:r>
      <w:r w:rsidRPr="001E1C30">
        <w:rPr>
          <w:b/>
          <w:bCs/>
          <w:color w:val="auto"/>
          <w:sz w:val="28"/>
          <w:szCs w:val="28"/>
        </w:rPr>
        <w:t>Штатное расписание</w:t>
      </w:r>
      <w:r w:rsidRPr="001E1C30">
        <w:rPr>
          <w:color w:val="auto"/>
          <w:sz w:val="28"/>
          <w:szCs w:val="28"/>
        </w:rPr>
        <w:t>(раздел </w:t>
      </w:r>
      <w:r w:rsidRPr="001E1C30">
        <w:rPr>
          <w:b/>
          <w:bCs/>
          <w:color w:val="auto"/>
          <w:sz w:val="28"/>
          <w:szCs w:val="28"/>
        </w:rPr>
        <w:t>Кадры</w:t>
      </w:r>
      <w:r w:rsidRPr="001E1C30">
        <w:rPr>
          <w:color w:val="auto"/>
          <w:sz w:val="28"/>
          <w:szCs w:val="28"/>
        </w:rPr>
        <w:t> – </w:t>
      </w:r>
      <w:r w:rsidRPr="001E1C30">
        <w:rPr>
          <w:b/>
          <w:bCs/>
          <w:color w:val="auto"/>
          <w:sz w:val="28"/>
          <w:szCs w:val="28"/>
        </w:rPr>
        <w:t>Штатное расписание</w:t>
      </w:r>
      <w:r w:rsidRPr="001E1C30">
        <w:rPr>
          <w:color w:val="auto"/>
          <w:sz w:val="28"/>
          <w:szCs w:val="28"/>
        </w:rPr>
        <w:t> – </w:t>
      </w:r>
      <w:r w:rsidRPr="001E1C30">
        <w:rPr>
          <w:b/>
          <w:bCs/>
          <w:color w:val="auto"/>
          <w:sz w:val="28"/>
          <w:szCs w:val="28"/>
        </w:rPr>
        <w:t>Штатное расписание</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ы подключена возможность ведения штатного расписания, и из справочника </w:t>
      </w:r>
      <w:r w:rsidRPr="001E1C30">
        <w:rPr>
          <w:b/>
          <w:bCs/>
          <w:color w:val="auto"/>
          <w:sz w:val="28"/>
          <w:szCs w:val="28"/>
        </w:rPr>
        <w:t>Должности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Должности</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ы не подключена возможность ведения штатного расписания</w:t>
      </w:r>
    </w:p>
    <w:p w14:paraId="3696C9FA"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поле </w:t>
      </w:r>
      <w:r w:rsidRPr="001E1C30">
        <w:rPr>
          <w:b/>
          <w:bCs/>
          <w:color w:val="auto"/>
          <w:sz w:val="28"/>
          <w:szCs w:val="28"/>
        </w:rPr>
        <w:t>ФОТ</w:t>
      </w:r>
      <w:r w:rsidRPr="001E1C30">
        <w:rPr>
          <w:color w:val="auto"/>
          <w:sz w:val="28"/>
          <w:szCs w:val="28"/>
        </w:rPr>
        <w:t> заполняется автоматически из списка позиций штатного расписания справочника </w:t>
      </w:r>
      <w:r w:rsidRPr="001E1C30">
        <w:rPr>
          <w:b/>
          <w:bCs/>
          <w:color w:val="auto"/>
          <w:sz w:val="28"/>
          <w:szCs w:val="28"/>
        </w:rPr>
        <w:t>Штатное расписание</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ы подключена возможность ведения штатного расписания) или при заполнении табличной части закладки </w:t>
      </w:r>
      <w:r w:rsidRPr="001E1C30">
        <w:rPr>
          <w:b/>
          <w:bCs/>
          <w:color w:val="auto"/>
          <w:sz w:val="28"/>
          <w:szCs w:val="28"/>
        </w:rPr>
        <w:t>Оплата труда</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ы не подключена возможность ведения штатного расписания)</w:t>
      </w:r>
    </w:p>
    <w:p w14:paraId="3696C9FB"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Сведения о классном чине, ранге</w:t>
      </w:r>
      <w:r w:rsidRPr="001E1C30">
        <w:rPr>
          <w:color w:val="auto"/>
          <w:sz w:val="28"/>
          <w:szCs w:val="28"/>
        </w:rPr>
        <w:t> по ссылке </w:t>
      </w:r>
      <w:r w:rsidRPr="001E1C30">
        <w:rPr>
          <w:b/>
          <w:bCs/>
          <w:color w:val="auto"/>
          <w:sz w:val="28"/>
          <w:szCs w:val="28"/>
        </w:rPr>
        <w:t>Изменить классный чин, ранг</w:t>
      </w:r>
      <w:r w:rsidRPr="001E1C30">
        <w:rPr>
          <w:color w:val="auto"/>
          <w:sz w:val="28"/>
          <w:szCs w:val="28"/>
        </w:rPr>
        <w:t> можно ввести сведения о присвоении классного чина служащего</w:t>
      </w:r>
    </w:p>
    <w:p w14:paraId="3696C9FC"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Колич. ставок</w:t>
      </w:r>
      <w:r w:rsidRPr="001E1C30">
        <w:rPr>
          <w:color w:val="auto"/>
          <w:sz w:val="28"/>
          <w:szCs w:val="28"/>
        </w:rPr>
        <w:t> указывается количество занимаемых ставок. Данное поле появляется в документе, если в настройках параметров кадрового учета установлен флажок </w:t>
      </w:r>
      <w:r w:rsidRPr="001E1C30">
        <w:rPr>
          <w:b/>
          <w:bCs/>
          <w:color w:val="auto"/>
          <w:sz w:val="28"/>
          <w:szCs w:val="28"/>
        </w:rPr>
        <w:t>Используется работа по неполной ставке</w:t>
      </w:r>
      <w:r w:rsidRPr="001E1C30">
        <w:rPr>
          <w:color w:val="auto"/>
          <w:sz w:val="28"/>
          <w:szCs w:val="28"/>
        </w:rPr>
        <w:t>. Данный флажок позволяет предусматривать в штатном расписании неполные штатные единицы, составлять графики неполного рабочего времени и оформлять кадровые документы (приказы) в отношении служащих, работающих на подобных условиях в учреждении</w:t>
      </w:r>
    </w:p>
    <w:p w14:paraId="3696C9FD"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График работы</w:t>
      </w:r>
      <w:r w:rsidRPr="001E1C30">
        <w:rPr>
          <w:color w:val="auto"/>
          <w:sz w:val="28"/>
          <w:szCs w:val="28"/>
        </w:rPr>
        <w:t> выбирается график рабочего времени из справочника </w:t>
      </w:r>
      <w:r w:rsidRPr="001E1C30">
        <w:rPr>
          <w:b/>
          <w:bCs/>
          <w:color w:val="auto"/>
          <w:sz w:val="28"/>
          <w:szCs w:val="28"/>
        </w:rPr>
        <w:t>Графики работы сотрудников</w:t>
      </w:r>
      <w:r w:rsidRPr="001E1C30">
        <w:rPr>
          <w:color w:val="auto"/>
          <w:sz w:val="28"/>
          <w:szCs w:val="28"/>
        </w:rPr>
        <w:t> (раздел </w:t>
      </w:r>
      <w:r w:rsidRPr="001E1C30">
        <w:rPr>
          <w:b/>
          <w:bCs/>
          <w:color w:val="auto"/>
          <w:sz w:val="28"/>
          <w:szCs w:val="28"/>
        </w:rPr>
        <w:t>Настройка – Графики работы сотрудников</w:t>
      </w:r>
      <w:r w:rsidRPr="001E1C30">
        <w:rPr>
          <w:color w:val="auto"/>
          <w:sz w:val="28"/>
          <w:szCs w:val="28"/>
        </w:rPr>
        <w:t xml:space="preserve">), если в настройках </w:t>
      </w:r>
      <w:r w:rsidR="00273DFF" w:rsidRPr="001E1C30">
        <w:rPr>
          <w:color w:val="auto"/>
          <w:sz w:val="28"/>
          <w:szCs w:val="28"/>
        </w:rPr>
        <w:t>подсистем</w:t>
      </w:r>
      <w:r w:rsidRPr="001E1C30">
        <w:rPr>
          <w:color w:val="auto"/>
          <w:sz w:val="28"/>
          <w:szCs w:val="28"/>
        </w:rPr>
        <w:t xml:space="preserve">ы не подключена возможность ведения штатного расписания). Если в настройках </w:t>
      </w:r>
      <w:r w:rsidR="00273DFF" w:rsidRPr="001E1C30">
        <w:rPr>
          <w:color w:val="auto"/>
          <w:sz w:val="28"/>
          <w:szCs w:val="28"/>
        </w:rPr>
        <w:t>подсистем</w:t>
      </w:r>
      <w:r w:rsidRPr="001E1C30">
        <w:rPr>
          <w:color w:val="auto"/>
          <w:sz w:val="28"/>
          <w:szCs w:val="28"/>
        </w:rPr>
        <w:t>ы подключена возможность ведения штатного расписания, то данное поле заполняется автоматически согласно позиции штатного расписания, но при необходимости график может быть изменен в документе приема на работу</w:t>
      </w:r>
    </w:p>
    <w:p w14:paraId="3696C9FE" w14:textId="77777777" w:rsidR="00F809B7" w:rsidRPr="001E1C30" w:rsidRDefault="00F809B7" w:rsidP="00BD4159">
      <w:pPr>
        <w:numPr>
          <w:ilvl w:val="0"/>
          <w:numId w:val="95"/>
        </w:numPr>
        <w:spacing w:before="120" w:after="120"/>
        <w:ind w:left="1208" w:hanging="357"/>
        <w:rPr>
          <w:color w:val="auto"/>
          <w:sz w:val="28"/>
          <w:szCs w:val="28"/>
        </w:rPr>
      </w:pPr>
      <w:r w:rsidRPr="001E1C30">
        <w:rPr>
          <w:color w:val="auto"/>
          <w:sz w:val="28"/>
          <w:szCs w:val="28"/>
        </w:rPr>
        <w:t>нажав на ссылку </w:t>
      </w:r>
      <w:r w:rsidRPr="001E1C30">
        <w:rPr>
          <w:b/>
          <w:bCs/>
          <w:color w:val="auto"/>
          <w:sz w:val="28"/>
          <w:szCs w:val="28"/>
        </w:rPr>
        <w:t>Редактировать</w:t>
      </w:r>
      <w:r w:rsidRPr="001E1C30">
        <w:rPr>
          <w:color w:val="auto"/>
          <w:sz w:val="28"/>
          <w:szCs w:val="28"/>
        </w:rPr>
        <w:t>, откроется форма для редактирования права на отпуск. В этой форме индивидуально для каждого служащего можно задать вид ежегодного отпуска из справочника </w:t>
      </w:r>
      <w:r w:rsidRPr="001E1C30">
        <w:rPr>
          <w:b/>
          <w:bCs/>
          <w:color w:val="auto"/>
          <w:sz w:val="28"/>
          <w:szCs w:val="28"/>
        </w:rPr>
        <w:t>Виды отпусков</w:t>
      </w:r>
      <w:r w:rsidRPr="001E1C30">
        <w:rPr>
          <w:color w:val="auto"/>
          <w:sz w:val="28"/>
          <w:szCs w:val="28"/>
        </w:rPr>
        <w:t>, а также количество дней отпуска. По умолчанию для каждого служащего указывается вид отпуска – </w:t>
      </w:r>
      <w:r w:rsidRPr="001E1C30">
        <w:rPr>
          <w:b/>
          <w:bCs/>
          <w:color w:val="auto"/>
          <w:sz w:val="28"/>
          <w:szCs w:val="28"/>
        </w:rPr>
        <w:t>Основной, количество дней – 28</w:t>
      </w:r>
      <w:r w:rsidRPr="001E1C30">
        <w:rPr>
          <w:color w:val="auto"/>
          <w:sz w:val="28"/>
          <w:szCs w:val="28"/>
        </w:rPr>
        <w:t xml:space="preserve">. Если в </w:t>
      </w:r>
      <w:r w:rsidR="00273DFF" w:rsidRPr="001E1C30">
        <w:rPr>
          <w:color w:val="auto"/>
          <w:sz w:val="28"/>
          <w:szCs w:val="28"/>
        </w:rPr>
        <w:t>подсистем</w:t>
      </w:r>
      <w:r w:rsidRPr="001E1C30">
        <w:rPr>
          <w:color w:val="auto"/>
          <w:sz w:val="28"/>
          <w:szCs w:val="28"/>
        </w:rPr>
        <w:t>е подключена возможность ведения штатного расписания, то форма заполняется видами отпусков и годовым количеством дней отпуска каждого вида согласно позиции штатного расписания, но могут быть изменены непосредственно в документе.</w:t>
      </w:r>
    </w:p>
    <w:p w14:paraId="3696C9FF"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Денежное содержание</w:t>
      </w:r>
      <w:r w:rsidRPr="001E1C30">
        <w:rPr>
          <w:color w:val="auto"/>
          <w:sz w:val="28"/>
          <w:szCs w:val="28"/>
        </w:rPr>
        <w:t>:</w:t>
      </w:r>
    </w:p>
    <w:p w14:paraId="3696CA00" w14:textId="77777777" w:rsidR="00042502" w:rsidRPr="001E1C30" w:rsidRDefault="002D355A" w:rsidP="008806B2">
      <w:pPr>
        <w:keepNext/>
        <w:spacing w:before="100" w:beforeAutospacing="1" w:after="240"/>
        <w:jc w:val="center"/>
      </w:pPr>
      <w:r w:rsidRPr="001E1C30">
        <w:rPr>
          <w:noProof/>
          <w:color w:val="auto"/>
          <w:sz w:val="28"/>
          <w:szCs w:val="28"/>
        </w:rPr>
        <w:drawing>
          <wp:inline distT="0" distB="0" distL="0" distR="0" wp14:anchorId="3696D6FF" wp14:editId="3696D700">
            <wp:extent cx="6115050" cy="2828925"/>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5050" cy="2828925"/>
                    </a:xfrm>
                    <a:prstGeom prst="rect">
                      <a:avLst/>
                    </a:prstGeom>
                    <a:noFill/>
                    <a:ln>
                      <a:noFill/>
                    </a:ln>
                  </pic:spPr>
                </pic:pic>
              </a:graphicData>
            </a:graphic>
          </wp:inline>
        </w:drawing>
      </w:r>
    </w:p>
    <w:p w14:paraId="3696CA01" w14:textId="52D813B6" w:rsidR="00786390" w:rsidRPr="001E1C30" w:rsidRDefault="00042502" w:rsidP="007D0CAD">
      <w:pPr>
        <w:pStyle w:val="affc"/>
      </w:pPr>
      <w:bookmarkStart w:id="660" w:name="_Toc4881492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188</w:t>
      </w:r>
      <w:r w:rsidR="00DA2BAB">
        <w:rPr>
          <w:noProof/>
        </w:rPr>
        <w:fldChar w:fldCharType="end"/>
      </w:r>
      <w:r w:rsidR="00B31FF9" w:rsidRPr="001E1C30">
        <w:t xml:space="preserve"> </w:t>
      </w:r>
      <w:r w:rsidR="00B31FF9" w:rsidRPr="001E1C30">
        <w:rPr>
          <w:lang w:val="en-US"/>
        </w:rPr>
        <w:t xml:space="preserve">- </w:t>
      </w:r>
      <w:r w:rsidR="009819D9" w:rsidRPr="001E1C30">
        <w:t>Закладка «Денежное содержание»</w:t>
      </w:r>
      <w:bookmarkEnd w:id="660"/>
    </w:p>
    <w:p w14:paraId="3696CA02" w14:textId="77777777" w:rsidR="00F809B7" w:rsidRPr="001E1C30" w:rsidRDefault="00F809B7" w:rsidP="00BD4159">
      <w:pPr>
        <w:numPr>
          <w:ilvl w:val="0"/>
          <w:numId w:val="93"/>
        </w:numPr>
        <w:spacing w:before="120" w:after="120"/>
        <w:ind w:left="1208" w:hanging="357"/>
        <w:rPr>
          <w:color w:val="auto"/>
          <w:sz w:val="28"/>
          <w:szCs w:val="28"/>
        </w:rPr>
      </w:pPr>
      <w:r w:rsidRPr="001E1C30">
        <w:rPr>
          <w:color w:val="auto"/>
          <w:sz w:val="28"/>
          <w:szCs w:val="28"/>
        </w:rPr>
        <w:t>в табличной части раздела </w:t>
      </w:r>
      <w:r w:rsidRPr="001E1C30">
        <w:rPr>
          <w:b/>
          <w:bCs/>
          <w:color w:val="auto"/>
          <w:sz w:val="28"/>
          <w:szCs w:val="28"/>
        </w:rPr>
        <w:t>Начисления</w:t>
      </w:r>
      <w:r w:rsidRPr="001E1C30">
        <w:rPr>
          <w:color w:val="auto"/>
          <w:sz w:val="28"/>
          <w:szCs w:val="28"/>
        </w:rPr>
        <w:t xml:space="preserve"> задается список плановых начислений для принимаемого на работу служащего и значения показателей для их расчета. Если в </w:t>
      </w:r>
      <w:r w:rsidR="00273DFF" w:rsidRPr="001E1C30">
        <w:rPr>
          <w:color w:val="auto"/>
          <w:sz w:val="28"/>
          <w:szCs w:val="28"/>
        </w:rPr>
        <w:t>подсистем</w:t>
      </w:r>
      <w:r w:rsidRPr="001E1C30">
        <w:rPr>
          <w:color w:val="auto"/>
          <w:sz w:val="28"/>
          <w:szCs w:val="28"/>
        </w:rPr>
        <w:t>е ведется штатное расписание, то список начислений и их размеры заполняются автоматически согласно позиции штатного расписания, но могут быть изменены непосредственно в документе. Если не ведется штатное расписание, тогда табличную часть раздела </w:t>
      </w:r>
      <w:r w:rsidRPr="001E1C30">
        <w:rPr>
          <w:b/>
          <w:bCs/>
          <w:color w:val="auto"/>
          <w:sz w:val="28"/>
          <w:szCs w:val="28"/>
        </w:rPr>
        <w:t>Начисления</w:t>
      </w:r>
      <w:r w:rsidRPr="001E1C30">
        <w:rPr>
          <w:color w:val="auto"/>
          <w:sz w:val="28"/>
          <w:szCs w:val="28"/>
        </w:rPr>
        <w:t>необходимо заполнить вручную по кнопке </w:t>
      </w:r>
      <w:r w:rsidRPr="001E1C30">
        <w:rPr>
          <w:b/>
          <w:bCs/>
          <w:color w:val="auto"/>
          <w:sz w:val="28"/>
          <w:szCs w:val="28"/>
        </w:rPr>
        <w:t>Добавить</w:t>
      </w:r>
    </w:p>
    <w:p w14:paraId="3696CA03" w14:textId="77777777" w:rsidR="00F809B7" w:rsidRPr="001E1C30" w:rsidRDefault="00F809B7" w:rsidP="00BD4159">
      <w:pPr>
        <w:numPr>
          <w:ilvl w:val="0"/>
          <w:numId w:val="93"/>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ФОТ</w:t>
      </w:r>
      <w:r w:rsidRPr="001E1C30">
        <w:rPr>
          <w:color w:val="auto"/>
          <w:sz w:val="28"/>
          <w:szCs w:val="28"/>
        </w:rPr>
        <w:t> автоматически подсчитывается фонд оплаты труда служащего (ФОТ)</w:t>
      </w:r>
    </w:p>
    <w:p w14:paraId="3696CA04" w14:textId="77777777" w:rsidR="00F809B7" w:rsidRPr="001E1C30" w:rsidRDefault="00F809B7" w:rsidP="00BD4159">
      <w:pPr>
        <w:numPr>
          <w:ilvl w:val="0"/>
          <w:numId w:val="93"/>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Районный коэфф.</w:t>
      </w:r>
      <w:r w:rsidRPr="001E1C30">
        <w:rPr>
          <w:color w:val="auto"/>
          <w:sz w:val="28"/>
          <w:szCs w:val="28"/>
        </w:rPr>
        <w:t> указывается значение районного коэффициента, который применяется в учреждении или обособленном подразделении. Данное поле появляется в документе, если в карточке учреждения или обособленного подразделения указано, что применяется районный коэффициент. Районный коэффициент, установленный по месту нахождения учреждения или его обособленного подразделения, указывается в справочнике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 – Организации</w:t>
      </w:r>
      <w:r w:rsidRPr="001E1C30">
        <w:rPr>
          <w:color w:val="auto"/>
          <w:sz w:val="28"/>
          <w:szCs w:val="28"/>
        </w:rPr>
        <w:t> – закладка </w:t>
      </w:r>
      <w:r w:rsidRPr="001E1C30">
        <w:rPr>
          <w:b/>
          <w:bCs/>
          <w:color w:val="auto"/>
          <w:sz w:val="28"/>
          <w:szCs w:val="28"/>
        </w:rPr>
        <w:t>Основные сведения</w:t>
      </w:r>
      <w:r w:rsidRPr="001E1C30">
        <w:rPr>
          <w:color w:val="auto"/>
          <w:sz w:val="28"/>
          <w:szCs w:val="28"/>
        </w:rPr>
        <w:t> – поле </w:t>
      </w:r>
      <w:r w:rsidRPr="001E1C30">
        <w:rPr>
          <w:b/>
          <w:bCs/>
          <w:color w:val="auto"/>
          <w:sz w:val="28"/>
          <w:szCs w:val="28"/>
        </w:rPr>
        <w:t>Районный коэффициент (федеральный)</w:t>
      </w:r>
      <w:r w:rsidRPr="001E1C30">
        <w:rPr>
          <w:color w:val="auto"/>
          <w:sz w:val="28"/>
          <w:szCs w:val="28"/>
        </w:rPr>
        <w:t>, если подразделение выделено на отдельный баланс, в справочнике </w:t>
      </w:r>
      <w:r w:rsidRPr="001E1C30">
        <w:rPr>
          <w:b/>
          <w:bCs/>
          <w:color w:val="auto"/>
          <w:sz w:val="28"/>
          <w:szCs w:val="28"/>
        </w:rPr>
        <w:t>Подразделения</w:t>
      </w:r>
      <w:r w:rsidRPr="001E1C30">
        <w:rPr>
          <w:color w:val="auto"/>
          <w:sz w:val="28"/>
          <w:szCs w:val="28"/>
        </w:rPr>
        <w:t> (раздел </w:t>
      </w:r>
      <w:r w:rsidRPr="001E1C30">
        <w:rPr>
          <w:b/>
          <w:bCs/>
          <w:color w:val="auto"/>
          <w:sz w:val="28"/>
          <w:szCs w:val="28"/>
        </w:rPr>
        <w:t>Настройка – Подразделения</w:t>
      </w:r>
      <w:r w:rsidRPr="001E1C30">
        <w:rPr>
          <w:color w:val="auto"/>
          <w:sz w:val="28"/>
          <w:szCs w:val="28"/>
        </w:rPr>
        <w:t>), если подразделение не выделено на отдельный баланс</w:t>
      </w:r>
    </w:p>
    <w:p w14:paraId="3696CA05" w14:textId="77777777" w:rsidR="00F809B7" w:rsidRPr="001E1C30" w:rsidRDefault="00F809B7" w:rsidP="00BD4159">
      <w:pPr>
        <w:numPr>
          <w:ilvl w:val="0"/>
          <w:numId w:val="93"/>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Северная надбавка</w:t>
      </w:r>
      <w:r w:rsidRPr="001E1C30">
        <w:rPr>
          <w:color w:val="auto"/>
          <w:sz w:val="28"/>
          <w:szCs w:val="28"/>
        </w:rPr>
        <w:t xml:space="preserve"> указывается размер </w:t>
      </w:r>
      <w:r w:rsidR="00B711C3" w:rsidRPr="001E1C30">
        <w:rPr>
          <w:color w:val="auto"/>
          <w:sz w:val="28"/>
          <w:szCs w:val="28"/>
        </w:rPr>
        <w:t xml:space="preserve">надбавки за стаж работы в районах Крайнего Севера и приравненных к ним местностям (далее северная надбавка) </w:t>
      </w:r>
      <w:r w:rsidRPr="001E1C30">
        <w:rPr>
          <w:color w:val="auto"/>
          <w:sz w:val="28"/>
          <w:szCs w:val="28"/>
        </w:rPr>
        <w:t>в зависимости от его "северного" стажа. Данное поле появляется в документе, если в карточке учреждения или обособленного подразделения указано, что применяется северная надбавка. Более подробно о начислении северной надбавки смотрите в статье. Страховой стаж служащего подсчитывается автоматически и указывается в документе в виде ссылки. Стаж работы на Севере у предыдущих работодателей указывается в личных данных служащего (раздел </w:t>
      </w:r>
      <w:r w:rsidRPr="001E1C30">
        <w:rPr>
          <w:b/>
          <w:bCs/>
          <w:color w:val="auto"/>
          <w:sz w:val="28"/>
          <w:szCs w:val="28"/>
        </w:rPr>
        <w:t>Кадры – Сотрудники</w:t>
      </w:r>
      <w:r w:rsidRPr="001E1C30">
        <w:rPr>
          <w:color w:val="auto"/>
          <w:sz w:val="28"/>
          <w:szCs w:val="28"/>
        </w:rPr>
        <w:t> – ссылка </w:t>
      </w:r>
      <w:r w:rsidRPr="001E1C30">
        <w:rPr>
          <w:b/>
          <w:bCs/>
          <w:color w:val="auto"/>
          <w:sz w:val="28"/>
          <w:szCs w:val="28"/>
        </w:rPr>
        <w:t>Трудовая деятельность</w:t>
      </w:r>
      <w:r w:rsidRPr="001E1C30">
        <w:rPr>
          <w:color w:val="auto"/>
          <w:sz w:val="28"/>
          <w:szCs w:val="28"/>
        </w:rPr>
        <w:t> либо раздел </w:t>
      </w:r>
      <w:r w:rsidRPr="001E1C30">
        <w:rPr>
          <w:b/>
          <w:bCs/>
          <w:color w:val="auto"/>
          <w:sz w:val="28"/>
          <w:szCs w:val="28"/>
        </w:rPr>
        <w:t>Кадры – См. также – Физические лица</w:t>
      </w:r>
      <w:r w:rsidRPr="001E1C30">
        <w:rPr>
          <w:color w:val="auto"/>
          <w:sz w:val="28"/>
          <w:szCs w:val="28"/>
        </w:rPr>
        <w:t> – ссылка </w:t>
      </w:r>
      <w:r w:rsidRPr="001E1C30">
        <w:rPr>
          <w:b/>
          <w:bCs/>
          <w:color w:val="auto"/>
          <w:sz w:val="28"/>
          <w:szCs w:val="28"/>
        </w:rPr>
        <w:t>Трудовая деятельность</w:t>
      </w:r>
      <w:r w:rsidRPr="001E1C30">
        <w:rPr>
          <w:color w:val="auto"/>
          <w:sz w:val="28"/>
          <w:szCs w:val="28"/>
        </w:rPr>
        <w:t>). Если данные о стаже не введены, то отсчет стажа ведется с даты приема на работу служащих в данное учреждение. Ввести данные о стаже служащего можно непосредственно из документа </w:t>
      </w:r>
      <w:r w:rsidRPr="001E1C30">
        <w:rPr>
          <w:b/>
          <w:bCs/>
          <w:color w:val="auto"/>
          <w:sz w:val="28"/>
          <w:szCs w:val="28"/>
        </w:rPr>
        <w:t>Прием на работу</w:t>
      </w:r>
      <w:r w:rsidRPr="001E1C30">
        <w:rPr>
          <w:color w:val="auto"/>
          <w:sz w:val="28"/>
          <w:szCs w:val="28"/>
        </w:rPr>
        <w:t>, нажав на ссылку </w:t>
      </w:r>
      <w:r w:rsidRPr="001E1C30">
        <w:rPr>
          <w:b/>
          <w:bCs/>
          <w:color w:val="auto"/>
          <w:sz w:val="28"/>
          <w:szCs w:val="28"/>
        </w:rPr>
        <w:t>Стаж не задан</w:t>
      </w:r>
      <w:r w:rsidRPr="001E1C30">
        <w:rPr>
          <w:color w:val="auto"/>
          <w:sz w:val="28"/>
          <w:szCs w:val="28"/>
        </w:rPr>
        <w:t>. Введенный стаж будет использоваться для расчета всех далее вводимых документов по служащему</w:t>
      </w:r>
    </w:p>
    <w:p w14:paraId="3696CA06" w14:textId="77777777" w:rsidR="000E705F" w:rsidRPr="001E1C30" w:rsidRDefault="00F809B7" w:rsidP="00BD4159">
      <w:pPr>
        <w:numPr>
          <w:ilvl w:val="0"/>
          <w:numId w:val="93"/>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Аванс</w:t>
      </w:r>
      <w:r w:rsidRPr="001E1C30">
        <w:rPr>
          <w:color w:val="auto"/>
          <w:sz w:val="28"/>
          <w:szCs w:val="28"/>
        </w:rPr>
        <w:t> выбирается способ расчета аванса из предложенного перечня: </w:t>
      </w:r>
      <w:r w:rsidRPr="001E1C30">
        <w:rPr>
          <w:b/>
          <w:bCs/>
          <w:color w:val="auto"/>
          <w:sz w:val="28"/>
          <w:szCs w:val="28"/>
        </w:rPr>
        <w:t>Фиксированной суммой</w:t>
      </w:r>
      <w:r w:rsidRPr="001E1C30">
        <w:rPr>
          <w:color w:val="auto"/>
          <w:sz w:val="28"/>
          <w:szCs w:val="28"/>
        </w:rPr>
        <w:t>, </w:t>
      </w:r>
      <w:r w:rsidRPr="001E1C30">
        <w:rPr>
          <w:b/>
          <w:bCs/>
          <w:color w:val="auto"/>
          <w:sz w:val="28"/>
          <w:szCs w:val="28"/>
        </w:rPr>
        <w:t>Процентом от тарифа</w:t>
      </w:r>
      <w:r w:rsidRPr="001E1C30">
        <w:rPr>
          <w:color w:val="auto"/>
          <w:sz w:val="28"/>
          <w:szCs w:val="28"/>
        </w:rPr>
        <w:t>, </w:t>
      </w:r>
      <w:r w:rsidRPr="001E1C30">
        <w:rPr>
          <w:b/>
          <w:bCs/>
          <w:color w:val="auto"/>
          <w:sz w:val="28"/>
          <w:szCs w:val="28"/>
        </w:rPr>
        <w:t>Расчетом за первую половину месяца</w:t>
      </w:r>
      <w:r w:rsidRPr="001E1C30">
        <w:rPr>
          <w:color w:val="auto"/>
          <w:sz w:val="28"/>
          <w:szCs w:val="28"/>
        </w:rPr>
        <w:t>. По умолчанию указывается </w:t>
      </w:r>
      <w:r w:rsidRPr="001E1C30">
        <w:rPr>
          <w:b/>
          <w:bCs/>
          <w:color w:val="auto"/>
          <w:sz w:val="28"/>
          <w:szCs w:val="28"/>
        </w:rPr>
        <w:t>Расчетом за первую половину месяца</w:t>
      </w:r>
      <w:r w:rsidRPr="001E1C30">
        <w:rPr>
          <w:color w:val="auto"/>
          <w:sz w:val="28"/>
          <w:szCs w:val="28"/>
        </w:rPr>
        <w:t>. При выборе способа расчета аванса </w:t>
      </w:r>
      <w:r w:rsidRPr="001E1C30">
        <w:rPr>
          <w:b/>
          <w:bCs/>
          <w:color w:val="auto"/>
          <w:sz w:val="28"/>
          <w:szCs w:val="28"/>
        </w:rPr>
        <w:t>Фиксированной суммой</w:t>
      </w:r>
      <w:r w:rsidRPr="001E1C30">
        <w:rPr>
          <w:color w:val="auto"/>
          <w:sz w:val="28"/>
          <w:szCs w:val="28"/>
        </w:rPr>
        <w:t> и </w:t>
      </w:r>
      <w:r w:rsidRPr="001E1C30">
        <w:rPr>
          <w:b/>
          <w:bCs/>
          <w:color w:val="auto"/>
          <w:sz w:val="28"/>
          <w:szCs w:val="28"/>
        </w:rPr>
        <w:t>Процентом от тарифа</w:t>
      </w:r>
      <w:r w:rsidRPr="001E1C30">
        <w:rPr>
          <w:color w:val="auto"/>
          <w:sz w:val="28"/>
          <w:szCs w:val="28"/>
        </w:rPr>
        <w:t> необходимо указать фиксированную сумму аванса или процент от тарифа</w:t>
      </w:r>
      <w:r w:rsidR="003013A0" w:rsidRPr="001E1C30">
        <w:rPr>
          <w:color w:val="auto"/>
          <w:sz w:val="28"/>
          <w:szCs w:val="28"/>
        </w:rPr>
        <w:t xml:space="preserve">. При выборе способа расчета аванса </w:t>
      </w:r>
      <w:r w:rsidR="003013A0" w:rsidRPr="001E1C30">
        <w:rPr>
          <w:b/>
          <w:bCs/>
          <w:color w:val="auto"/>
          <w:sz w:val="28"/>
          <w:szCs w:val="28"/>
        </w:rPr>
        <w:t xml:space="preserve">Расчетом за первую половину месяца </w:t>
      </w:r>
      <w:r w:rsidR="003013A0" w:rsidRPr="001E1C30">
        <w:rPr>
          <w:color w:val="auto"/>
          <w:sz w:val="28"/>
          <w:szCs w:val="28"/>
        </w:rPr>
        <w:t xml:space="preserve">аванс начисляется документом </w:t>
      </w:r>
      <w:r w:rsidR="003013A0" w:rsidRPr="001E1C30">
        <w:rPr>
          <w:b/>
          <w:bCs/>
          <w:color w:val="auto"/>
          <w:sz w:val="28"/>
          <w:szCs w:val="28"/>
        </w:rPr>
        <w:t>Начисление зарплаты за первую половину месяца</w:t>
      </w:r>
      <w:r w:rsidR="00DA623A" w:rsidRPr="001E1C30">
        <w:rPr>
          <w:b/>
          <w:bCs/>
          <w:color w:val="auto"/>
          <w:sz w:val="28"/>
          <w:szCs w:val="28"/>
        </w:rPr>
        <w:t xml:space="preserve"> (</w:t>
      </w:r>
      <w:r w:rsidR="00DA623A" w:rsidRPr="001E1C30">
        <w:rPr>
          <w:color w:val="auto"/>
          <w:sz w:val="28"/>
          <w:szCs w:val="28"/>
        </w:rPr>
        <w:t>раздел</w:t>
      </w:r>
      <w:r w:rsidR="00DA623A" w:rsidRPr="001E1C30">
        <w:rPr>
          <w:b/>
          <w:bCs/>
          <w:color w:val="auto"/>
          <w:sz w:val="28"/>
          <w:szCs w:val="28"/>
        </w:rPr>
        <w:t xml:space="preserve"> Зарплата)</w:t>
      </w:r>
      <w:r w:rsidR="003013A0" w:rsidRPr="001E1C30">
        <w:rPr>
          <w:color w:val="auto"/>
          <w:sz w:val="28"/>
          <w:szCs w:val="28"/>
        </w:rPr>
        <w:t xml:space="preserve">, </w:t>
      </w:r>
      <w:r w:rsidR="000E705F" w:rsidRPr="001E1C30">
        <w:rPr>
          <w:color w:val="auto"/>
          <w:sz w:val="28"/>
          <w:szCs w:val="28"/>
        </w:rPr>
        <w:t xml:space="preserve">расчет аванса происходит двумя способами: </w:t>
      </w:r>
    </w:p>
    <w:p w14:paraId="3696CA07" w14:textId="77777777" w:rsidR="000E705F" w:rsidRPr="001E1C30" w:rsidRDefault="000E705F" w:rsidP="000E705F">
      <w:pPr>
        <w:spacing w:before="120" w:after="120"/>
        <w:ind w:left="1208"/>
        <w:rPr>
          <w:color w:val="auto"/>
          <w:sz w:val="28"/>
          <w:szCs w:val="28"/>
        </w:rPr>
      </w:pPr>
      <w:r w:rsidRPr="001E1C30">
        <w:rPr>
          <w:color w:val="auto"/>
          <w:sz w:val="28"/>
          <w:szCs w:val="28"/>
        </w:rPr>
        <w:t>- начислением за отработанное время первой половины месяца по отношению к норме за месяц</w:t>
      </w:r>
    </w:p>
    <w:p w14:paraId="3696CA08" w14:textId="77777777" w:rsidR="00F809B7" w:rsidRPr="001E1C30" w:rsidRDefault="000E705F" w:rsidP="00596FD5">
      <w:pPr>
        <w:spacing w:before="120" w:after="120"/>
        <w:ind w:left="1208"/>
        <w:rPr>
          <w:color w:val="auto"/>
          <w:sz w:val="28"/>
          <w:szCs w:val="28"/>
        </w:rPr>
      </w:pPr>
      <w:r w:rsidRPr="001E1C30">
        <w:rPr>
          <w:color w:val="auto"/>
          <w:sz w:val="28"/>
          <w:szCs w:val="28"/>
        </w:rPr>
        <w:t>- начислением за отработанное время первой половины месяца по отношению к норме времени первой половины месяца умноженное на процент от ФОТ</w:t>
      </w:r>
      <w:r w:rsidR="00A2546A" w:rsidRPr="001E1C30">
        <w:rPr>
          <w:color w:val="auto"/>
          <w:sz w:val="28"/>
          <w:szCs w:val="28"/>
        </w:rPr>
        <w:t xml:space="preserve">. В </w:t>
      </w:r>
      <w:r w:rsidRPr="001E1C30">
        <w:rPr>
          <w:color w:val="auto"/>
          <w:sz w:val="28"/>
          <w:szCs w:val="28"/>
        </w:rPr>
        <w:t>данном</w:t>
      </w:r>
      <w:r w:rsidR="00A2546A" w:rsidRPr="001E1C30">
        <w:rPr>
          <w:color w:val="auto"/>
          <w:sz w:val="28"/>
          <w:szCs w:val="28"/>
        </w:rPr>
        <w:t xml:space="preserve"> случае</w:t>
      </w:r>
      <w:r w:rsidRPr="001E1C30">
        <w:rPr>
          <w:color w:val="auto"/>
          <w:sz w:val="28"/>
          <w:szCs w:val="28"/>
        </w:rPr>
        <w:t xml:space="preserve"> дополнительно</w:t>
      </w:r>
      <w:r w:rsidR="00A2546A" w:rsidRPr="001E1C30">
        <w:rPr>
          <w:color w:val="auto"/>
          <w:sz w:val="28"/>
          <w:szCs w:val="28"/>
        </w:rPr>
        <w:t xml:space="preserve"> </w:t>
      </w:r>
      <w:r w:rsidR="0085547E" w:rsidRPr="001E1C30">
        <w:rPr>
          <w:color w:val="auto"/>
          <w:sz w:val="28"/>
          <w:szCs w:val="28"/>
        </w:rPr>
        <w:t>устанавливается</w:t>
      </w:r>
      <w:r w:rsidR="003013A0" w:rsidRPr="001E1C30">
        <w:rPr>
          <w:color w:val="auto"/>
          <w:sz w:val="28"/>
          <w:szCs w:val="28"/>
        </w:rPr>
        <w:t xml:space="preserve"> флаг </w:t>
      </w:r>
      <w:r w:rsidR="003013A0" w:rsidRPr="001E1C30">
        <w:rPr>
          <w:b/>
          <w:bCs/>
          <w:color w:val="auto"/>
          <w:sz w:val="28"/>
          <w:szCs w:val="28"/>
        </w:rPr>
        <w:t>Расчет аванса от ФОТ</w:t>
      </w:r>
      <w:r w:rsidR="003013A0" w:rsidRPr="001E1C30">
        <w:rPr>
          <w:color w:val="auto"/>
          <w:sz w:val="28"/>
          <w:szCs w:val="28"/>
        </w:rPr>
        <w:t xml:space="preserve"> и указ</w:t>
      </w:r>
      <w:r w:rsidR="0085547E" w:rsidRPr="001E1C30">
        <w:rPr>
          <w:color w:val="auto"/>
          <w:sz w:val="28"/>
          <w:szCs w:val="28"/>
        </w:rPr>
        <w:t>ывается</w:t>
      </w:r>
      <w:r w:rsidR="003013A0" w:rsidRPr="001E1C30">
        <w:rPr>
          <w:color w:val="auto"/>
          <w:sz w:val="28"/>
          <w:szCs w:val="28"/>
        </w:rPr>
        <w:t xml:space="preserve"> </w:t>
      </w:r>
      <w:r w:rsidR="003013A0" w:rsidRPr="001E1C30">
        <w:rPr>
          <w:b/>
          <w:bCs/>
          <w:color w:val="auto"/>
          <w:sz w:val="28"/>
          <w:szCs w:val="28"/>
        </w:rPr>
        <w:t>процент от ФОТ</w:t>
      </w:r>
      <w:r w:rsidR="003013A0" w:rsidRPr="001E1C30">
        <w:rPr>
          <w:color w:val="auto"/>
          <w:sz w:val="28"/>
          <w:szCs w:val="28"/>
        </w:rPr>
        <w:t>.</w:t>
      </w:r>
    </w:p>
    <w:p w14:paraId="3696CA09" w14:textId="77777777" w:rsidR="00F809B7" w:rsidRPr="001E1C30" w:rsidRDefault="00F809B7" w:rsidP="00BD4159">
      <w:pPr>
        <w:numPr>
          <w:ilvl w:val="0"/>
          <w:numId w:val="93"/>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Порядок пересчета</w:t>
      </w:r>
      <w:r w:rsidRPr="001E1C30">
        <w:rPr>
          <w:color w:val="auto"/>
          <w:sz w:val="28"/>
          <w:szCs w:val="28"/>
        </w:rPr>
        <w:t> выбирается порядок пересчета месячной тарифной ставки (должностного оклада) в часовую ставку для оплаты сверхурочных часов работы, работы в выходные и праздничные дни (и в других аналогичных случаях). По умолчанию указывается порядок перерасчета, который установлен в настройках параметров расчета зарплаты (раздел </w:t>
      </w:r>
      <w:r w:rsidRPr="001E1C30">
        <w:rPr>
          <w:b/>
          <w:bCs/>
          <w:color w:val="auto"/>
          <w:sz w:val="28"/>
          <w:szCs w:val="28"/>
        </w:rPr>
        <w:t>Настройка – Расчет зарплаты</w:t>
      </w:r>
      <w:r w:rsidRPr="001E1C30">
        <w:rPr>
          <w:color w:val="auto"/>
          <w:sz w:val="28"/>
          <w:szCs w:val="28"/>
        </w:rPr>
        <w:t>).</w:t>
      </w:r>
    </w:p>
    <w:p w14:paraId="3696CA0A" w14:textId="77777777" w:rsidR="00F809B7" w:rsidRPr="001E1C30" w:rsidRDefault="00F809B7" w:rsidP="008806B2">
      <w:pPr>
        <w:pStyle w:val="af6"/>
        <w:spacing w:before="120" w:after="120"/>
        <w:ind w:firstLine="851"/>
        <w:rPr>
          <w:b/>
          <w:bCs/>
          <w:color w:val="auto"/>
          <w:sz w:val="28"/>
          <w:szCs w:val="28"/>
        </w:rPr>
      </w:pPr>
      <w:r w:rsidRPr="001E1C30">
        <w:rPr>
          <w:color w:val="auto"/>
          <w:sz w:val="28"/>
          <w:szCs w:val="28"/>
        </w:rPr>
        <w:t>На закладке </w:t>
      </w:r>
      <w:r w:rsidRPr="001E1C30">
        <w:rPr>
          <w:b/>
          <w:bCs/>
          <w:color w:val="auto"/>
          <w:sz w:val="28"/>
          <w:szCs w:val="28"/>
        </w:rPr>
        <w:t>Служебный контракт</w:t>
      </w:r>
      <w:r w:rsidR="008A4572" w:rsidRPr="001E1C30">
        <w:rPr>
          <w:b/>
          <w:bCs/>
          <w:color w:val="auto"/>
          <w:sz w:val="28"/>
          <w:szCs w:val="28"/>
          <w:lang w:val="en-US"/>
        </w:rPr>
        <w:t>:</w:t>
      </w:r>
    </w:p>
    <w:p w14:paraId="3696CA0B" w14:textId="77777777" w:rsidR="00042502" w:rsidRPr="001E1C30" w:rsidRDefault="002D355A" w:rsidP="008806B2">
      <w:pPr>
        <w:pStyle w:val="af6"/>
        <w:keepNext/>
        <w:spacing w:after="240"/>
        <w:ind w:right="100"/>
        <w:jc w:val="center"/>
      </w:pPr>
      <w:r w:rsidRPr="001E1C30">
        <w:rPr>
          <w:noProof/>
          <w:color w:val="auto"/>
          <w:sz w:val="28"/>
          <w:szCs w:val="28"/>
        </w:rPr>
        <w:drawing>
          <wp:inline distT="0" distB="0" distL="0" distR="0" wp14:anchorId="3696D701" wp14:editId="3696D702">
            <wp:extent cx="6115050" cy="4257675"/>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15050" cy="4257675"/>
                    </a:xfrm>
                    <a:prstGeom prst="rect">
                      <a:avLst/>
                    </a:prstGeom>
                    <a:noFill/>
                    <a:ln>
                      <a:noFill/>
                    </a:ln>
                  </pic:spPr>
                </pic:pic>
              </a:graphicData>
            </a:graphic>
          </wp:inline>
        </w:drawing>
      </w:r>
    </w:p>
    <w:p w14:paraId="3696CA0C" w14:textId="6A71554E" w:rsidR="00786390" w:rsidRPr="001E1C30" w:rsidRDefault="00042502" w:rsidP="007D0CAD">
      <w:pPr>
        <w:pStyle w:val="affc"/>
        <w:rPr>
          <w:lang w:val="en-US"/>
        </w:rPr>
      </w:pPr>
      <w:bookmarkStart w:id="661" w:name="_Toc4881492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189</w:t>
      </w:r>
      <w:r w:rsidR="00DA2BAB">
        <w:rPr>
          <w:noProof/>
        </w:rPr>
        <w:fldChar w:fldCharType="end"/>
      </w:r>
      <w:r w:rsidR="00B31FF9" w:rsidRPr="001E1C30">
        <w:t xml:space="preserve"> </w:t>
      </w:r>
      <w:r w:rsidR="00B31FF9" w:rsidRPr="001E1C30">
        <w:rPr>
          <w:lang w:val="en-US"/>
        </w:rPr>
        <w:t xml:space="preserve">- </w:t>
      </w:r>
      <w:r w:rsidR="003D73F9" w:rsidRPr="001E1C30">
        <w:t>Закладка «Служебный контракт»</w:t>
      </w:r>
      <w:bookmarkEnd w:id="661"/>
    </w:p>
    <w:p w14:paraId="3696CA0D"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в полях </w:t>
      </w:r>
      <w:r w:rsidRPr="001E1C30">
        <w:rPr>
          <w:b/>
          <w:bCs/>
          <w:color w:val="auto"/>
          <w:sz w:val="28"/>
          <w:szCs w:val="28"/>
        </w:rPr>
        <w:t>Договор №</w:t>
      </w:r>
      <w:r w:rsidRPr="001E1C30">
        <w:rPr>
          <w:color w:val="auto"/>
          <w:sz w:val="28"/>
          <w:szCs w:val="28"/>
        </w:rPr>
        <w:t> и </w:t>
      </w:r>
      <w:r w:rsidRPr="001E1C30">
        <w:rPr>
          <w:b/>
          <w:bCs/>
          <w:color w:val="auto"/>
          <w:sz w:val="28"/>
          <w:szCs w:val="28"/>
        </w:rPr>
        <w:t>от</w:t>
      </w:r>
      <w:r w:rsidRPr="001E1C30">
        <w:rPr>
          <w:color w:val="auto"/>
          <w:sz w:val="28"/>
          <w:szCs w:val="28"/>
        </w:rPr>
        <w:t> указывается номер и дата заключенного со служащим контракта в соответствующих полях. Номер и дата контракта используются при формировании печатных форм приказа о приеме по форме № Т-1 и в качестве реквизитов служебного контракта в личной карточке по форме № Т-2ГС</w:t>
      </w:r>
      <w:r w:rsidR="00786390" w:rsidRPr="001E1C30">
        <w:rPr>
          <w:color w:val="auto"/>
          <w:sz w:val="28"/>
          <w:szCs w:val="28"/>
        </w:rPr>
        <w:t>;</w:t>
      </w:r>
    </w:p>
    <w:p w14:paraId="3696CA0E"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устанавливается флажок </w:t>
      </w:r>
      <w:r w:rsidRPr="001E1C30">
        <w:rPr>
          <w:b/>
          <w:bCs/>
          <w:color w:val="auto"/>
          <w:sz w:val="28"/>
          <w:szCs w:val="28"/>
        </w:rPr>
        <w:t>Срочный служебный контракт до</w:t>
      </w:r>
      <w:r w:rsidRPr="001E1C30">
        <w:rPr>
          <w:color w:val="auto"/>
          <w:sz w:val="28"/>
          <w:szCs w:val="28"/>
        </w:rPr>
        <w:t> и указывается дата окончания договора, если контракт срочный. Дата окончания отражается в печатной форме служебного контракта. Контракта может быть оформлен как на определенный (срочный), так и неопределенный срок (бессрочный). Если в трудовом договоре не указан срок его действия, то контракт считается заключенным на неопределенный срок</w:t>
      </w:r>
      <w:r w:rsidR="00786390" w:rsidRPr="001E1C30">
        <w:rPr>
          <w:color w:val="auto"/>
          <w:sz w:val="28"/>
          <w:szCs w:val="28"/>
        </w:rPr>
        <w:t>;</w:t>
      </w:r>
    </w:p>
    <w:p w14:paraId="3696CA0F"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Основание срочного договора</w:t>
      </w:r>
      <w:r w:rsidRPr="001E1C30">
        <w:rPr>
          <w:color w:val="auto"/>
          <w:sz w:val="28"/>
          <w:szCs w:val="28"/>
        </w:rPr>
        <w:t> выбирается основание срочного контракта из справочника </w:t>
      </w:r>
      <w:r w:rsidRPr="001E1C30">
        <w:rPr>
          <w:b/>
          <w:bCs/>
          <w:color w:val="auto"/>
          <w:sz w:val="28"/>
          <w:szCs w:val="28"/>
        </w:rPr>
        <w:t>Основания заключения срочных трудовых договоров</w:t>
      </w:r>
      <w:r w:rsidR="00786390" w:rsidRPr="001E1C30">
        <w:rPr>
          <w:b/>
          <w:bCs/>
          <w:color w:val="auto"/>
          <w:sz w:val="28"/>
          <w:szCs w:val="28"/>
        </w:rPr>
        <w:t>;</w:t>
      </w:r>
    </w:p>
    <w:p w14:paraId="3696CA10"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Срок заключения договора</w:t>
      </w:r>
      <w:r w:rsidRPr="001E1C30">
        <w:rPr>
          <w:color w:val="auto"/>
          <w:sz w:val="28"/>
          <w:szCs w:val="28"/>
        </w:rPr>
        <w:t> при необходимости можно указать срок заключения контракта</w:t>
      </w:r>
      <w:r w:rsidR="00786390" w:rsidRPr="001E1C30">
        <w:rPr>
          <w:color w:val="auto"/>
          <w:sz w:val="28"/>
          <w:szCs w:val="28"/>
        </w:rPr>
        <w:t>;</w:t>
      </w:r>
    </w:p>
    <w:p w14:paraId="3696CA11"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поле </w:t>
      </w:r>
      <w:r w:rsidRPr="001E1C30">
        <w:rPr>
          <w:b/>
          <w:bCs/>
          <w:color w:val="auto"/>
          <w:sz w:val="28"/>
          <w:szCs w:val="28"/>
        </w:rPr>
        <w:t>Условия приема</w:t>
      </w:r>
      <w:r w:rsidRPr="001E1C30">
        <w:rPr>
          <w:color w:val="auto"/>
          <w:sz w:val="28"/>
          <w:szCs w:val="28"/>
        </w:rPr>
        <w:t> заполняется автоматически</w:t>
      </w:r>
      <w:r w:rsidR="00786390" w:rsidRPr="001E1C30">
        <w:rPr>
          <w:color w:val="auto"/>
          <w:sz w:val="28"/>
          <w:szCs w:val="28"/>
        </w:rPr>
        <w:t>;</w:t>
      </w:r>
    </w:p>
    <w:p w14:paraId="3696CA12"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в полях </w:t>
      </w:r>
      <w:r w:rsidRPr="001E1C30">
        <w:rPr>
          <w:b/>
          <w:bCs/>
          <w:color w:val="auto"/>
          <w:sz w:val="28"/>
          <w:szCs w:val="28"/>
        </w:rPr>
        <w:t>Иные условия</w:t>
      </w:r>
      <w:r w:rsidRPr="001E1C30">
        <w:rPr>
          <w:color w:val="auto"/>
          <w:sz w:val="28"/>
          <w:szCs w:val="28"/>
        </w:rPr>
        <w:t> и </w:t>
      </w:r>
      <w:r w:rsidRPr="001E1C30">
        <w:rPr>
          <w:b/>
          <w:bCs/>
          <w:color w:val="auto"/>
          <w:sz w:val="28"/>
          <w:szCs w:val="28"/>
        </w:rPr>
        <w:t>Оборудование рабочего места</w:t>
      </w:r>
      <w:r w:rsidRPr="001E1C30">
        <w:rPr>
          <w:color w:val="auto"/>
          <w:sz w:val="28"/>
          <w:szCs w:val="28"/>
        </w:rPr>
        <w:t> при необходимости можно указать дополнительную информацию об условиях контракта, связанные со спецификой работы и в соответствии с правилами охраны труда и техники безопасности</w:t>
      </w:r>
      <w:r w:rsidR="00786390" w:rsidRPr="001E1C30">
        <w:rPr>
          <w:color w:val="auto"/>
          <w:sz w:val="28"/>
          <w:szCs w:val="28"/>
        </w:rPr>
        <w:t>;</w:t>
      </w:r>
    </w:p>
    <w:p w14:paraId="3696CA13" w14:textId="77777777" w:rsidR="00F809B7" w:rsidRPr="001E1C30" w:rsidRDefault="00F809B7" w:rsidP="00BD4159">
      <w:pPr>
        <w:numPr>
          <w:ilvl w:val="0"/>
          <w:numId w:val="9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Основание представителя</w:t>
      </w:r>
      <w:r w:rsidRPr="001E1C30">
        <w:rPr>
          <w:color w:val="auto"/>
          <w:sz w:val="28"/>
          <w:szCs w:val="28"/>
        </w:rPr>
        <w:t> можно при необходимости указать, на основании каких документов лицо, представляющее работодателя, когда он отсутствует (а также по каким-либо другим причинам), может подписывать служебный контракт (например, доверенность).</w:t>
      </w:r>
    </w:p>
    <w:p w14:paraId="3696CA14"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Дополнительно</w:t>
      </w:r>
      <w:r w:rsidRPr="001E1C30">
        <w:rPr>
          <w:color w:val="auto"/>
          <w:sz w:val="28"/>
          <w:szCs w:val="28"/>
        </w:rPr>
        <w:t> указываются дополнительные сведения (поля </w:t>
      </w:r>
      <w:r w:rsidRPr="001E1C30">
        <w:rPr>
          <w:b/>
          <w:bCs/>
          <w:color w:val="auto"/>
          <w:sz w:val="28"/>
          <w:szCs w:val="28"/>
        </w:rPr>
        <w:t>Финансирование, Счет, субконто</w:t>
      </w:r>
      <w:r w:rsidRPr="001E1C30">
        <w:rPr>
          <w:color w:val="auto"/>
          <w:sz w:val="28"/>
          <w:szCs w:val="28"/>
        </w:rPr>
        <w:t>) для отражени</w:t>
      </w:r>
      <w:r w:rsidR="008A4572" w:rsidRPr="001E1C30">
        <w:rPr>
          <w:color w:val="auto"/>
          <w:sz w:val="28"/>
          <w:szCs w:val="28"/>
        </w:rPr>
        <w:t>я в бухгалтерском учете</w:t>
      </w:r>
      <w:r w:rsidRPr="001E1C30">
        <w:rPr>
          <w:color w:val="auto"/>
          <w:sz w:val="28"/>
          <w:szCs w:val="28"/>
        </w:rPr>
        <w:t>.</w:t>
      </w:r>
    </w:p>
    <w:p w14:paraId="3696CA15" w14:textId="77777777" w:rsidR="00042502" w:rsidRPr="001E1C30" w:rsidRDefault="002D355A" w:rsidP="008806B2">
      <w:pPr>
        <w:pStyle w:val="af6"/>
        <w:keepNext/>
        <w:spacing w:after="240"/>
        <w:ind w:right="100"/>
        <w:jc w:val="center"/>
      </w:pPr>
      <w:r w:rsidRPr="001E1C30">
        <w:rPr>
          <w:noProof/>
          <w:color w:val="auto"/>
          <w:sz w:val="28"/>
          <w:szCs w:val="28"/>
        </w:rPr>
        <w:drawing>
          <wp:inline distT="0" distB="0" distL="0" distR="0" wp14:anchorId="3696D703" wp14:editId="3696D704">
            <wp:extent cx="6115050" cy="310515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3105150"/>
                    </a:xfrm>
                    <a:prstGeom prst="rect">
                      <a:avLst/>
                    </a:prstGeom>
                    <a:noFill/>
                    <a:ln>
                      <a:noFill/>
                    </a:ln>
                  </pic:spPr>
                </pic:pic>
              </a:graphicData>
            </a:graphic>
          </wp:inline>
        </w:drawing>
      </w:r>
    </w:p>
    <w:p w14:paraId="3696CA16" w14:textId="59AA87BE" w:rsidR="00786390" w:rsidRPr="001E1C30" w:rsidRDefault="00042502" w:rsidP="007D0CAD">
      <w:pPr>
        <w:pStyle w:val="affc"/>
      </w:pPr>
      <w:bookmarkStart w:id="662" w:name="_Toc4881492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190</w:t>
      </w:r>
      <w:r w:rsidR="00DA2BAB">
        <w:rPr>
          <w:noProof/>
        </w:rPr>
        <w:fldChar w:fldCharType="end"/>
      </w:r>
      <w:r w:rsidR="00B31FF9" w:rsidRPr="001E1C30">
        <w:t xml:space="preserve"> - </w:t>
      </w:r>
      <w:r w:rsidR="001B4CC8" w:rsidRPr="001E1C30">
        <w:t>Закладка «Дополнительно»</w:t>
      </w:r>
      <w:bookmarkEnd w:id="662"/>
    </w:p>
    <w:p w14:paraId="3696CA17"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Поля </w:t>
      </w:r>
      <w:r w:rsidRPr="001E1C30">
        <w:rPr>
          <w:b/>
          <w:bCs/>
          <w:color w:val="auto"/>
          <w:sz w:val="28"/>
          <w:szCs w:val="28"/>
        </w:rPr>
        <w:t>Руководитель</w:t>
      </w:r>
      <w:r w:rsidRPr="001E1C30">
        <w:rPr>
          <w:color w:val="auto"/>
          <w:sz w:val="28"/>
          <w:szCs w:val="28"/>
        </w:rPr>
        <w:t> и </w:t>
      </w:r>
      <w:r w:rsidRPr="001E1C30">
        <w:rPr>
          <w:b/>
          <w:bCs/>
          <w:color w:val="auto"/>
          <w:sz w:val="28"/>
          <w:szCs w:val="28"/>
        </w:rPr>
        <w:t>Должность</w:t>
      </w:r>
      <w:r w:rsidRPr="001E1C30">
        <w:rPr>
          <w:color w:val="auto"/>
          <w:sz w:val="28"/>
          <w:szCs w:val="28"/>
        </w:rPr>
        <w:t> автоматически заполняются фамилией, именем, отчеством, должностью руководителя учреждения из справочника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 закладка </w:t>
      </w:r>
      <w:r w:rsidRPr="001E1C30">
        <w:rPr>
          <w:b/>
          <w:bCs/>
          <w:color w:val="auto"/>
          <w:sz w:val="28"/>
          <w:szCs w:val="28"/>
        </w:rPr>
        <w:t>Учетная политика и другие настройки</w:t>
      </w:r>
      <w:r w:rsidRPr="001E1C30">
        <w:rPr>
          <w:color w:val="auto"/>
          <w:sz w:val="28"/>
          <w:szCs w:val="28"/>
        </w:rPr>
        <w:t> – ссылка </w:t>
      </w:r>
      <w:r w:rsidRPr="001E1C30">
        <w:rPr>
          <w:b/>
          <w:bCs/>
          <w:color w:val="auto"/>
          <w:sz w:val="28"/>
          <w:szCs w:val="28"/>
        </w:rPr>
        <w:t>Ответственные лица</w:t>
      </w:r>
      <w:r w:rsidRPr="001E1C30">
        <w:rPr>
          <w:color w:val="auto"/>
          <w:sz w:val="28"/>
          <w:szCs w:val="28"/>
        </w:rPr>
        <w:t>) на основании сведений об ответственных лицах учреждения и используются для расшифровки подписи в печатной форме приказа.</w:t>
      </w:r>
    </w:p>
    <w:p w14:paraId="3696CA18"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Поле </w:t>
      </w:r>
      <w:r w:rsidRPr="001E1C30">
        <w:rPr>
          <w:b/>
          <w:bCs/>
          <w:color w:val="auto"/>
          <w:sz w:val="28"/>
          <w:szCs w:val="28"/>
        </w:rPr>
        <w:t>Ответственный</w:t>
      </w:r>
      <w:r w:rsidRPr="001E1C30">
        <w:rPr>
          <w:color w:val="auto"/>
          <w:sz w:val="28"/>
          <w:szCs w:val="28"/>
        </w:rPr>
        <w:t> заполняется по умолчанию – значением из настроек текущего пользователя.</w:t>
      </w:r>
    </w:p>
    <w:p w14:paraId="3696CA19"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Далее необходимо нажать на кнопку </w:t>
      </w:r>
      <w:r w:rsidRPr="001E1C30">
        <w:rPr>
          <w:b/>
          <w:bCs/>
          <w:color w:val="auto"/>
          <w:sz w:val="28"/>
          <w:szCs w:val="28"/>
        </w:rPr>
        <w:t>Провести</w:t>
      </w:r>
      <w:r w:rsidRPr="001E1C30">
        <w:rPr>
          <w:color w:val="auto"/>
          <w:sz w:val="28"/>
          <w:szCs w:val="28"/>
        </w:rPr>
        <w:t xml:space="preserve">. Если в </w:t>
      </w:r>
      <w:r w:rsidR="00273DFF" w:rsidRPr="001E1C30">
        <w:rPr>
          <w:color w:val="auto"/>
          <w:sz w:val="28"/>
          <w:szCs w:val="28"/>
        </w:rPr>
        <w:t>подсистем</w:t>
      </w:r>
      <w:r w:rsidRPr="001E1C30">
        <w:rPr>
          <w:color w:val="auto"/>
          <w:sz w:val="28"/>
          <w:szCs w:val="28"/>
        </w:rPr>
        <w:t>е ведется штатное расписание (раздел </w:t>
      </w:r>
      <w:r w:rsidRPr="001E1C30">
        <w:rPr>
          <w:b/>
          <w:bCs/>
          <w:color w:val="auto"/>
          <w:sz w:val="28"/>
          <w:szCs w:val="28"/>
        </w:rPr>
        <w:t>Настройка – Кадровый учет</w:t>
      </w:r>
      <w:r w:rsidRPr="001E1C30">
        <w:rPr>
          <w:color w:val="auto"/>
          <w:sz w:val="28"/>
          <w:szCs w:val="28"/>
        </w:rPr>
        <w:t>) и документ не соответствует штатному расписанию, то при нажатии данной кнопки появляется информационное окно </w:t>
      </w:r>
      <w:r w:rsidRPr="001E1C30">
        <w:rPr>
          <w:b/>
          <w:bCs/>
          <w:color w:val="auto"/>
          <w:sz w:val="28"/>
          <w:szCs w:val="28"/>
        </w:rPr>
        <w:t>Проверка соответствия штатному расписанию</w:t>
      </w:r>
      <w:r w:rsidRPr="001E1C30">
        <w:rPr>
          <w:color w:val="auto"/>
          <w:sz w:val="28"/>
          <w:szCs w:val="28"/>
        </w:rPr>
        <w:t> со ссылками, по которым можно перейти к штатному расписанию и позиции штатного расписания. При проведении документ проверяется автоматически, если включена соответствующая настройка штатного расписания (установлен флажок </w:t>
      </w:r>
      <w:r w:rsidRPr="001E1C30">
        <w:rPr>
          <w:b/>
          <w:bCs/>
          <w:color w:val="auto"/>
          <w:sz w:val="28"/>
          <w:szCs w:val="28"/>
        </w:rPr>
        <w:t>Автоматическая проверка кадровых документов на соответствие штатному расписанию</w:t>
      </w:r>
      <w:r w:rsidRPr="001E1C30">
        <w:rPr>
          <w:color w:val="auto"/>
          <w:sz w:val="28"/>
          <w:szCs w:val="28"/>
        </w:rPr>
        <w:t> в настройке параметров кадрового учета).</w:t>
      </w:r>
    </w:p>
    <w:p w14:paraId="3696CA1A"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Печать</w:t>
      </w:r>
      <w:r w:rsidRPr="001E1C30">
        <w:rPr>
          <w:color w:val="auto"/>
          <w:sz w:val="28"/>
          <w:szCs w:val="28"/>
        </w:rPr>
        <w:t xml:space="preserve"> можно сформировать и вывести на печать приказ о приеме на работу по форме № Т-1. В </w:t>
      </w:r>
      <w:r w:rsidR="00273DFF" w:rsidRPr="001E1C30">
        <w:rPr>
          <w:color w:val="auto"/>
          <w:sz w:val="28"/>
          <w:szCs w:val="28"/>
        </w:rPr>
        <w:t>подсистем</w:t>
      </w:r>
      <w:r w:rsidRPr="001E1C30">
        <w:rPr>
          <w:color w:val="auto"/>
          <w:sz w:val="28"/>
          <w:szCs w:val="28"/>
        </w:rPr>
        <w:t>е есть некоторые особенности формирования печатной формы приказа, которые могут быть заданы в настройке печатных форм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Дополнительные настройки</w:t>
      </w:r>
      <w:r w:rsidRPr="001E1C30">
        <w:rPr>
          <w:color w:val="auto"/>
          <w:sz w:val="28"/>
          <w:szCs w:val="28"/>
        </w:rPr>
        <w:t> – </w:t>
      </w:r>
      <w:r w:rsidRPr="001E1C30">
        <w:rPr>
          <w:b/>
          <w:bCs/>
          <w:color w:val="auto"/>
          <w:sz w:val="28"/>
          <w:szCs w:val="28"/>
        </w:rPr>
        <w:t>Настройки печатных форм</w:t>
      </w:r>
      <w:r w:rsidRPr="001E1C30">
        <w:rPr>
          <w:color w:val="auto"/>
          <w:sz w:val="28"/>
          <w:szCs w:val="28"/>
        </w:rPr>
        <w:t>):</w:t>
      </w:r>
    </w:p>
    <w:p w14:paraId="3696CA1B" w14:textId="77777777" w:rsidR="00F809B7" w:rsidRPr="001E1C30" w:rsidRDefault="00F809B7" w:rsidP="00BD4159">
      <w:pPr>
        <w:numPr>
          <w:ilvl w:val="0"/>
          <w:numId w:val="96"/>
        </w:numPr>
        <w:spacing w:before="120" w:after="120"/>
        <w:ind w:left="1208" w:hanging="357"/>
        <w:rPr>
          <w:color w:val="auto"/>
          <w:sz w:val="28"/>
          <w:szCs w:val="28"/>
        </w:rPr>
      </w:pPr>
      <w:r w:rsidRPr="001E1C30">
        <w:rPr>
          <w:color w:val="auto"/>
          <w:sz w:val="28"/>
          <w:szCs w:val="28"/>
        </w:rPr>
        <w:t xml:space="preserve">по умолчанию при формировании печатной формы приказа из номера автоматически получается только значимая часть. Например, если документ </w:t>
      </w:r>
      <w:r w:rsidR="00273DFF" w:rsidRPr="001E1C30">
        <w:rPr>
          <w:color w:val="auto"/>
          <w:sz w:val="28"/>
          <w:szCs w:val="28"/>
        </w:rPr>
        <w:t>подсистем</w:t>
      </w:r>
      <w:r w:rsidRPr="001E1C30">
        <w:rPr>
          <w:color w:val="auto"/>
          <w:sz w:val="28"/>
          <w:szCs w:val="28"/>
        </w:rPr>
        <w:t xml:space="preserve">ы имеет номер ТЦ00-000256, то в печатной форме в качестве номера приказа будет выведен номер 256. Однако если в </w:t>
      </w:r>
      <w:r w:rsidR="00273DFF" w:rsidRPr="001E1C30">
        <w:rPr>
          <w:color w:val="auto"/>
          <w:sz w:val="28"/>
          <w:szCs w:val="28"/>
        </w:rPr>
        <w:t>подсистем</w:t>
      </w:r>
      <w:r w:rsidRPr="001E1C30">
        <w:rPr>
          <w:color w:val="auto"/>
          <w:sz w:val="28"/>
          <w:szCs w:val="28"/>
        </w:rPr>
        <w:t>е выключена настройка </w:t>
      </w:r>
      <w:r w:rsidRPr="001E1C30">
        <w:rPr>
          <w:b/>
          <w:bCs/>
          <w:color w:val="auto"/>
          <w:sz w:val="28"/>
          <w:szCs w:val="28"/>
        </w:rPr>
        <w:t>Удалять префиксы организации и ИБ из номера кадровых приказов</w:t>
      </w:r>
      <w:r w:rsidRPr="001E1C30">
        <w:rPr>
          <w:color w:val="auto"/>
          <w:sz w:val="28"/>
          <w:szCs w:val="28"/>
        </w:rPr>
        <w:t>, то номер будет выведен в приказ полностью. Эта настройка может быть использована и в ситуации, когда ведется собственная нестандартная нумерация приказов, в результате удаления префиксов номер в приказ не попадает совсем</w:t>
      </w:r>
    </w:p>
    <w:p w14:paraId="3696CA1C" w14:textId="77777777" w:rsidR="00F809B7" w:rsidRPr="001E1C30" w:rsidRDefault="00F809B7" w:rsidP="00BD4159">
      <w:pPr>
        <w:numPr>
          <w:ilvl w:val="0"/>
          <w:numId w:val="96"/>
        </w:numPr>
        <w:spacing w:before="120" w:after="120"/>
        <w:ind w:left="1208" w:hanging="357"/>
        <w:rPr>
          <w:color w:val="auto"/>
          <w:sz w:val="28"/>
          <w:szCs w:val="28"/>
        </w:rPr>
      </w:pPr>
      <w:r w:rsidRPr="001E1C30">
        <w:rPr>
          <w:color w:val="auto"/>
          <w:sz w:val="28"/>
          <w:szCs w:val="28"/>
        </w:rPr>
        <w:t xml:space="preserve">если служащий оформляется в подразделение, у которого есть вышестоящие подразделения, то по умолчанию в приказ будет выведено название только самого подразделения (конечного). Однако если в </w:t>
      </w:r>
      <w:r w:rsidR="00273DFF" w:rsidRPr="001E1C30">
        <w:rPr>
          <w:color w:val="auto"/>
          <w:sz w:val="28"/>
          <w:szCs w:val="28"/>
        </w:rPr>
        <w:t>подсистем</w:t>
      </w:r>
      <w:r w:rsidRPr="001E1C30">
        <w:rPr>
          <w:color w:val="auto"/>
          <w:sz w:val="28"/>
          <w:szCs w:val="28"/>
        </w:rPr>
        <w:t>у включена настройка </w:t>
      </w:r>
      <w:r w:rsidRPr="001E1C30">
        <w:rPr>
          <w:b/>
          <w:bCs/>
          <w:color w:val="auto"/>
          <w:sz w:val="28"/>
          <w:szCs w:val="28"/>
        </w:rPr>
        <w:t>Выводить полную иерархию подразделений</w:t>
      </w:r>
      <w:r w:rsidRPr="001E1C30">
        <w:rPr>
          <w:color w:val="auto"/>
          <w:sz w:val="28"/>
          <w:szCs w:val="28"/>
        </w:rPr>
        <w:t>, то в приказ будет выведена вся цепочка подразделений.</w:t>
      </w:r>
    </w:p>
    <w:p w14:paraId="3696CA1D"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 xml:space="preserve">Также в </w:t>
      </w:r>
      <w:r w:rsidR="00273DFF" w:rsidRPr="001E1C30">
        <w:rPr>
          <w:color w:val="auto"/>
          <w:sz w:val="28"/>
          <w:szCs w:val="28"/>
        </w:rPr>
        <w:t>подсистем</w:t>
      </w:r>
      <w:r w:rsidRPr="001E1C30">
        <w:rPr>
          <w:color w:val="auto"/>
          <w:sz w:val="28"/>
          <w:szCs w:val="28"/>
        </w:rPr>
        <w:t xml:space="preserve">е можно изменить вид макета печатной формы с сохранением изменений при всех последующих формированиях этого макета (раздел </w:t>
      </w:r>
      <w:r w:rsidR="00273DFF" w:rsidRPr="001E1C30">
        <w:rPr>
          <w:color w:val="auto"/>
          <w:sz w:val="28"/>
          <w:szCs w:val="28"/>
        </w:rPr>
        <w:t>подсистем</w:t>
      </w:r>
      <w:r w:rsidRPr="001E1C30">
        <w:rPr>
          <w:color w:val="auto"/>
          <w:sz w:val="28"/>
          <w:szCs w:val="28"/>
        </w:rPr>
        <w:t>ы </w:t>
      </w:r>
      <w:r w:rsidRPr="001E1C30">
        <w:rPr>
          <w:b/>
          <w:bCs/>
          <w:color w:val="auto"/>
          <w:sz w:val="28"/>
          <w:szCs w:val="28"/>
        </w:rPr>
        <w:t>Администрирование – Печатные формы, отчеты и обработки</w:t>
      </w:r>
      <w:r w:rsidRPr="001E1C30">
        <w:rPr>
          <w:color w:val="auto"/>
          <w:sz w:val="28"/>
          <w:szCs w:val="28"/>
        </w:rPr>
        <w:t> или меню </w:t>
      </w:r>
      <w:r w:rsidRPr="001E1C30">
        <w:rPr>
          <w:b/>
          <w:bCs/>
          <w:color w:val="auto"/>
          <w:sz w:val="28"/>
          <w:szCs w:val="28"/>
        </w:rPr>
        <w:t>Еще – Изменить макет…</w:t>
      </w:r>
      <w:r w:rsidRPr="001E1C30">
        <w:rPr>
          <w:color w:val="auto"/>
          <w:sz w:val="28"/>
          <w:szCs w:val="28"/>
        </w:rPr>
        <w:t> формы печати документа).</w:t>
      </w:r>
    </w:p>
    <w:p w14:paraId="3696CA1E"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Кроме того, по кнопке </w:t>
      </w:r>
      <w:r w:rsidRPr="001E1C30">
        <w:rPr>
          <w:b/>
          <w:bCs/>
          <w:color w:val="auto"/>
          <w:sz w:val="28"/>
          <w:szCs w:val="28"/>
        </w:rPr>
        <w:t>Печать</w:t>
      </w:r>
      <w:r w:rsidRPr="001E1C30">
        <w:rPr>
          <w:color w:val="auto"/>
          <w:sz w:val="28"/>
          <w:szCs w:val="28"/>
        </w:rPr>
        <w:t> можно сформировать и вывести на печать служебный контракт.</w:t>
      </w:r>
    </w:p>
    <w:p w14:paraId="3696CA1F" w14:textId="77777777" w:rsidR="00F809B7" w:rsidRPr="001E1C30" w:rsidRDefault="00F809B7" w:rsidP="008806B2">
      <w:pPr>
        <w:pStyle w:val="af6"/>
        <w:spacing w:before="120" w:after="120"/>
        <w:ind w:firstLine="851"/>
        <w:rPr>
          <w:color w:val="auto"/>
          <w:sz w:val="28"/>
          <w:szCs w:val="28"/>
        </w:rPr>
      </w:pPr>
      <w:r w:rsidRPr="001E1C30">
        <w:rPr>
          <w:color w:val="auto"/>
          <w:sz w:val="28"/>
          <w:szCs w:val="28"/>
        </w:rPr>
        <w:t>Для автоматического заполнения реквизитов в печатной форме служебного контракта необходимо, чтобы в справочник </w:t>
      </w:r>
      <w:r w:rsidRPr="001E1C30">
        <w:rPr>
          <w:b/>
          <w:bCs/>
          <w:color w:val="auto"/>
          <w:sz w:val="28"/>
          <w:szCs w:val="28"/>
        </w:rPr>
        <w:t>Сотрудники</w:t>
      </w:r>
      <w:r w:rsidRPr="001E1C30">
        <w:rPr>
          <w:color w:val="auto"/>
          <w:sz w:val="28"/>
          <w:szCs w:val="28"/>
        </w:rPr>
        <w:t> были внесены паспортные данные и другая информация служащего. Вызвать форму для ввода этих данных можно из карточки служащего с помощью ссылки </w:t>
      </w:r>
      <w:r w:rsidRPr="001E1C30">
        <w:rPr>
          <w:b/>
          <w:bCs/>
          <w:color w:val="auto"/>
          <w:sz w:val="28"/>
          <w:szCs w:val="28"/>
        </w:rPr>
        <w:t>Личные данные</w:t>
      </w:r>
      <w:r w:rsidRPr="001E1C30">
        <w:rPr>
          <w:color w:val="auto"/>
          <w:sz w:val="28"/>
          <w:szCs w:val="28"/>
        </w:rPr>
        <w:t>. Далее заполняются данные служащего – место рождения, гражданство, документ, удостоверяющий личность, адрес проживания, телефон домашний, рабочий, адрес по прописке, дата регистрации, адрес места проживания, адрес для информирования. Для сохранения введенных данных необходимо нажать на кнопку </w:t>
      </w:r>
      <w:r w:rsidRPr="001E1C30">
        <w:rPr>
          <w:b/>
          <w:bCs/>
          <w:color w:val="auto"/>
          <w:sz w:val="28"/>
          <w:szCs w:val="28"/>
        </w:rPr>
        <w:t>ОК</w:t>
      </w:r>
      <w:r w:rsidRPr="001E1C30">
        <w:rPr>
          <w:color w:val="auto"/>
          <w:sz w:val="28"/>
          <w:szCs w:val="28"/>
        </w:rPr>
        <w:t>. Затем последовательно заполнить персональные данные служащего по ссылкам </w:t>
      </w:r>
      <w:r w:rsidRPr="001E1C30">
        <w:rPr>
          <w:b/>
          <w:bCs/>
          <w:color w:val="auto"/>
          <w:sz w:val="28"/>
          <w:szCs w:val="28"/>
        </w:rPr>
        <w:t>Воинский учет</w:t>
      </w:r>
      <w:r w:rsidRPr="001E1C30">
        <w:rPr>
          <w:color w:val="auto"/>
          <w:sz w:val="28"/>
          <w:szCs w:val="28"/>
        </w:rPr>
        <w:t> (данная ссылка появляется, если в настройке параметров кадрового учета установлен флажок </w:t>
      </w:r>
      <w:r w:rsidRPr="001E1C30">
        <w:rPr>
          <w:b/>
          <w:bCs/>
          <w:color w:val="auto"/>
          <w:sz w:val="28"/>
          <w:szCs w:val="28"/>
        </w:rPr>
        <w:t>Ведется воинский учет</w:t>
      </w:r>
      <w:r w:rsidRPr="001E1C30">
        <w:rPr>
          <w:color w:val="auto"/>
          <w:sz w:val="28"/>
          <w:szCs w:val="28"/>
        </w:rPr>
        <w:t> (раздел </w:t>
      </w:r>
      <w:r w:rsidRPr="001E1C30">
        <w:rPr>
          <w:b/>
          <w:bCs/>
          <w:color w:val="auto"/>
          <w:sz w:val="28"/>
          <w:szCs w:val="28"/>
        </w:rPr>
        <w:t>Настройка – Кадровый учет</w:t>
      </w:r>
      <w:r w:rsidRPr="001E1C30">
        <w:rPr>
          <w:color w:val="auto"/>
          <w:sz w:val="28"/>
          <w:szCs w:val="28"/>
        </w:rPr>
        <w:t>), </w:t>
      </w:r>
      <w:r w:rsidRPr="001E1C30">
        <w:rPr>
          <w:b/>
          <w:bCs/>
          <w:color w:val="auto"/>
          <w:sz w:val="28"/>
          <w:szCs w:val="28"/>
        </w:rPr>
        <w:t>Образование</w:t>
      </w:r>
      <w:r w:rsidRPr="001E1C30">
        <w:rPr>
          <w:color w:val="auto"/>
          <w:sz w:val="28"/>
          <w:szCs w:val="28"/>
        </w:rPr>
        <w:t>, </w:t>
      </w:r>
      <w:r w:rsidRPr="001E1C30">
        <w:rPr>
          <w:b/>
          <w:bCs/>
          <w:color w:val="auto"/>
          <w:sz w:val="28"/>
          <w:szCs w:val="28"/>
        </w:rPr>
        <w:t>Квалификация</w:t>
      </w:r>
      <w:r w:rsidRPr="001E1C30">
        <w:rPr>
          <w:color w:val="auto"/>
          <w:sz w:val="28"/>
          <w:szCs w:val="28"/>
        </w:rPr>
        <w:t>, </w:t>
      </w:r>
      <w:r w:rsidRPr="001E1C30">
        <w:rPr>
          <w:b/>
          <w:bCs/>
          <w:color w:val="auto"/>
          <w:sz w:val="28"/>
          <w:szCs w:val="28"/>
        </w:rPr>
        <w:t>Семья</w:t>
      </w:r>
      <w:r w:rsidRPr="001E1C30">
        <w:rPr>
          <w:color w:val="auto"/>
          <w:sz w:val="28"/>
          <w:szCs w:val="28"/>
        </w:rPr>
        <w:t>, </w:t>
      </w:r>
      <w:r w:rsidRPr="001E1C30">
        <w:rPr>
          <w:b/>
          <w:bCs/>
          <w:color w:val="auto"/>
          <w:sz w:val="28"/>
          <w:szCs w:val="28"/>
        </w:rPr>
        <w:t>Трудовая деятельность</w:t>
      </w:r>
      <w:r w:rsidRPr="001E1C30">
        <w:rPr>
          <w:color w:val="auto"/>
          <w:sz w:val="28"/>
          <w:szCs w:val="28"/>
        </w:rPr>
        <w:t> и т.д.</w:t>
      </w:r>
    </w:p>
    <w:p w14:paraId="3696CA20" w14:textId="77777777" w:rsidR="00042502" w:rsidRPr="001E1C30" w:rsidRDefault="002D355A" w:rsidP="008806B2">
      <w:pPr>
        <w:pStyle w:val="af6"/>
        <w:keepNext/>
        <w:spacing w:after="240"/>
        <w:ind w:right="100"/>
        <w:jc w:val="center"/>
      </w:pPr>
      <w:r w:rsidRPr="001E1C30">
        <w:rPr>
          <w:noProof/>
          <w:color w:val="auto"/>
          <w:sz w:val="28"/>
          <w:szCs w:val="28"/>
        </w:rPr>
        <w:drawing>
          <wp:inline distT="0" distB="0" distL="0" distR="0" wp14:anchorId="3696D705" wp14:editId="3696D706">
            <wp:extent cx="6115050" cy="3914775"/>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15050" cy="3914775"/>
                    </a:xfrm>
                    <a:prstGeom prst="rect">
                      <a:avLst/>
                    </a:prstGeom>
                    <a:noFill/>
                    <a:ln>
                      <a:noFill/>
                    </a:ln>
                  </pic:spPr>
                </pic:pic>
              </a:graphicData>
            </a:graphic>
          </wp:inline>
        </w:drawing>
      </w:r>
    </w:p>
    <w:p w14:paraId="3696CA21" w14:textId="3C90C2AD" w:rsidR="008A4572" w:rsidRPr="001E1C30" w:rsidRDefault="00042502" w:rsidP="007D0CAD">
      <w:pPr>
        <w:pStyle w:val="affc"/>
      </w:pPr>
      <w:bookmarkStart w:id="663" w:name="_Toc4881492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191</w:t>
      </w:r>
      <w:r w:rsidR="00DA2BAB">
        <w:rPr>
          <w:noProof/>
        </w:rPr>
        <w:fldChar w:fldCharType="end"/>
      </w:r>
      <w:r w:rsidR="00B31FF9" w:rsidRPr="001E1C30">
        <w:t xml:space="preserve"> - </w:t>
      </w:r>
      <w:r w:rsidR="001B4CC8" w:rsidRPr="001E1C30">
        <w:t>Заполнение сведений о месте рождения</w:t>
      </w:r>
      <w:bookmarkEnd w:id="663"/>
    </w:p>
    <w:p w14:paraId="3696CA22" w14:textId="77777777" w:rsidR="00786390" w:rsidRPr="001E1C30" w:rsidRDefault="00F809B7" w:rsidP="002F7671">
      <w:pPr>
        <w:pStyle w:val="af6"/>
        <w:spacing w:before="120" w:after="120"/>
        <w:ind w:firstLine="851"/>
        <w:rPr>
          <w:color w:val="auto"/>
          <w:sz w:val="28"/>
          <w:szCs w:val="28"/>
        </w:rPr>
      </w:pPr>
      <w:r w:rsidRPr="001E1C30">
        <w:rPr>
          <w:color w:val="auto"/>
          <w:sz w:val="28"/>
          <w:szCs w:val="28"/>
        </w:rPr>
        <w:t>При необходимости можно нажать на ссылку </w:t>
      </w:r>
      <w:r w:rsidRPr="001E1C30">
        <w:rPr>
          <w:b/>
          <w:bCs/>
          <w:color w:val="auto"/>
          <w:sz w:val="28"/>
          <w:szCs w:val="28"/>
        </w:rPr>
        <w:t>Страхование</w:t>
      </w:r>
      <w:r w:rsidRPr="001E1C30">
        <w:rPr>
          <w:color w:val="auto"/>
          <w:sz w:val="28"/>
          <w:szCs w:val="28"/>
        </w:rPr>
        <w:t> и уточнить статус застрахованного лица (по умолчанию предлагается – </w:t>
      </w:r>
      <w:r w:rsidRPr="001E1C30">
        <w:rPr>
          <w:b/>
          <w:bCs/>
          <w:color w:val="auto"/>
          <w:sz w:val="28"/>
          <w:szCs w:val="28"/>
        </w:rPr>
        <w:t>Граждане РФ</w:t>
      </w:r>
      <w:r w:rsidR="008A4572" w:rsidRPr="001E1C30">
        <w:rPr>
          <w:color w:val="auto"/>
          <w:sz w:val="28"/>
          <w:szCs w:val="28"/>
        </w:rPr>
        <w:t>)</w:t>
      </w:r>
      <w:r w:rsidRPr="001E1C30">
        <w:rPr>
          <w:color w:val="auto"/>
          <w:sz w:val="28"/>
          <w:szCs w:val="28"/>
        </w:rPr>
        <w:t xml:space="preserve">. Для иностранных физических лиц указывается статус лица в соответствии с представленными документами и указывается дата, начиная с которой действуют сведения о страховом статусе. </w:t>
      </w:r>
    </w:p>
    <w:p w14:paraId="3696CA23" w14:textId="77777777" w:rsidR="00042502" w:rsidRPr="001E1C30" w:rsidRDefault="002D355A" w:rsidP="002F7671">
      <w:pPr>
        <w:pStyle w:val="af6"/>
        <w:keepNext/>
        <w:spacing w:after="240"/>
        <w:ind w:left="160" w:right="100"/>
        <w:jc w:val="center"/>
      </w:pPr>
      <w:r w:rsidRPr="001E1C30">
        <w:rPr>
          <w:noProof/>
          <w:color w:val="auto"/>
          <w:sz w:val="28"/>
          <w:szCs w:val="28"/>
        </w:rPr>
        <w:drawing>
          <wp:inline distT="0" distB="0" distL="0" distR="0" wp14:anchorId="3696D707" wp14:editId="3696D708">
            <wp:extent cx="6115050" cy="4105275"/>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5050" cy="4105275"/>
                    </a:xfrm>
                    <a:prstGeom prst="rect">
                      <a:avLst/>
                    </a:prstGeom>
                    <a:noFill/>
                    <a:ln>
                      <a:noFill/>
                    </a:ln>
                  </pic:spPr>
                </pic:pic>
              </a:graphicData>
            </a:graphic>
          </wp:inline>
        </w:drawing>
      </w:r>
    </w:p>
    <w:p w14:paraId="3696CA24" w14:textId="0CDD9098" w:rsidR="00786390" w:rsidRPr="001E1C30" w:rsidRDefault="00042502" w:rsidP="007D0CAD">
      <w:pPr>
        <w:pStyle w:val="affc"/>
      </w:pPr>
      <w:bookmarkStart w:id="664" w:name="_Toc4881492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192</w:t>
      </w:r>
      <w:r w:rsidR="00DA2BAB">
        <w:rPr>
          <w:noProof/>
        </w:rPr>
        <w:fldChar w:fldCharType="end"/>
      </w:r>
      <w:r w:rsidR="00B31FF9" w:rsidRPr="001E1C30">
        <w:t xml:space="preserve"> - </w:t>
      </w:r>
      <w:r w:rsidR="00D351EE" w:rsidRPr="001E1C30">
        <w:t>Заполнение сведений о страховании</w:t>
      </w:r>
      <w:bookmarkEnd w:id="664"/>
    </w:p>
    <w:p w14:paraId="3696CA25"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 xml:space="preserve">При необходимости заполняются сведения об инвалидности служащего и о предоставлении ему льготы при начислении пособий, если застрахованное лицо относится к категории граждан, подвергшихся воздействию радиации вследствие чернобыльской катастрофы или проживающих в населенных пунктах, подвергшихся радиоактивному загрязнению вследствие аварии в </w:t>
      </w:r>
      <w:smartTag w:uri="urn:schemas-microsoft-com:office:smarttags" w:element="metricconverter">
        <w:smartTagPr>
          <w:attr w:name="ProductID" w:val="1957 г"/>
        </w:smartTagPr>
        <w:r w:rsidRPr="001E1C30">
          <w:rPr>
            <w:color w:val="auto"/>
            <w:sz w:val="28"/>
            <w:szCs w:val="28"/>
          </w:rPr>
          <w:t>1957 г</w:t>
        </w:r>
      </w:smartTag>
      <w:r w:rsidRPr="001E1C30">
        <w:rPr>
          <w:color w:val="auto"/>
          <w:sz w:val="28"/>
          <w:szCs w:val="28"/>
        </w:rPr>
        <w:t>. на производственном объединении "Маяк" и т.д. Статус застрахованного лица и сведения об инвалидности влияют на расчет страховых взносов. Также при необходимости можно установить флажок </w:t>
      </w:r>
      <w:r w:rsidRPr="001E1C30">
        <w:rPr>
          <w:b/>
          <w:bCs/>
          <w:color w:val="auto"/>
          <w:sz w:val="28"/>
          <w:szCs w:val="28"/>
        </w:rPr>
        <w:t>Постоянно проживал (а) в Крыму 18 марта 2014 года</w:t>
      </w:r>
      <w:r w:rsidRPr="001E1C30">
        <w:rPr>
          <w:color w:val="auto"/>
          <w:sz w:val="28"/>
          <w:szCs w:val="28"/>
        </w:rPr>
        <w:t xml:space="preserve"> для расчета пособий по временной нетрудоспособности, по беременности и родам и на период отпуска по уходу за ребенком для граждан, постоянно проживающих по состоянию на 18 марта </w:t>
      </w:r>
      <w:smartTag w:uri="urn:schemas-microsoft-com:office:smarttags" w:element="metricconverter">
        <w:smartTagPr>
          <w:attr w:name="ProductID" w:val="2014 г"/>
        </w:smartTagPr>
        <w:r w:rsidRPr="001E1C30">
          <w:rPr>
            <w:color w:val="auto"/>
            <w:sz w:val="28"/>
            <w:szCs w:val="28"/>
          </w:rPr>
          <w:t>2014 г</w:t>
        </w:r>
      </w:smartTag>
      <w:r w:rsidRPr="001E1C30">
        <w:rPr>
          <w:color w:val="auto"/>
          <w:sz w:val="28"/>
          <w:szCs w:val="28"/>
        </w:rPr>
        <w:t>. в Крыму (в соответствии с Федеральным законом от 22.12.2014 № 421-ФЗ). Для сохранения введенных данных служит кнопка </w:t>
      </w:r>
      <w:r w:rsidRPr="001E1C30">
        <w:rPr>
          <w:b/>
          <w:bCs/>
          <w:color w:val="auto"/>
          <w:sz w:val="28"/>
          <w:szCs w:val="28"/>
        </w:rPr>
        <w:t>ОК</w:t>
      </w:r>
      <w:r w:rsidRPr="001E1C30">
        <w:rPr>
          <w:color w:val="auto"/>
          <w:sz w:val="28"/>
          <w:szCs w:val="28"/>
        </w:rPr>
        <w:t>.</w:t>
      </w:r>
    </w:p>
    <w:p w14:paraId="3696CA26" w14:textId="77777777" w:rsidR="00AC384F" w:rsidRPr="001E1C30" w:rsidRDefault="00AC384F" w:rsidP="002F7671">
      <w:pPr>
        <w:pStyle w:val="af6"/>
        <w:spacing w:before="120" w:after="120"/>
        <w:ind w:firstLine="851"/>
        <w:rPr>
          <w:color w:val="auto"/>
          <w:sz w:val="28"/>
          <w:szCs w:val="28"/>
        </w:rPr>
      </w:pPr>
      <w:r w:rsidRPr="001E1C30">
        <w:rPr>
          <w:color w:val="auto"/>
          <w:sz w:val="28"/>
          <w:szCs w:val="28"/>
        </w:rPr>
        <w:t xml:space="preserve">По ссылкам </w:t>
      </w:r>
      <w:r w:rsidRPr="001E1C30">
        <w:rPr>
          <w:b/>
          <w:bCs/>
          <w:color w:val="auto"/>
          <w:sz w:val="28"/>
          <w:szCs w:val="28"/>
        </w:rPr>
        <w:t>Налог на доходы</w:t>
      </w:r>
      <w:r w:rsidRPr="001E1C30">
        <w:rPr>
          <w:color w:val="auto"/>
          <w:sz w:val="28"/>
          <w:szCs w:val="28"/>
        </w:rPr>
        <w:t xml:space="preserve"> , </w:t>
      </w:r>
      <w:r w:rsidRPr="001E1C30">
        <w:rPr>
          <w:b/>
          <w:bCs/>
          <w:color w:val="auto"/>
          <w:sz w:val="28"/>
          <w:szCs w:val="28"/>
        </w:rPr>
        <w:t>Выплаты, учет затрат</w:t>
      </w:r>
      <w:r w:rsidRPr="001E1C30">
        <w:rPr>
          <w:color w:val="auto"/>
          <w:sz w:val="28"/>
          <w:szCs w:val="28"/>
        </w:rPr>
        <w:t> данные вводит сотрудник расчетного отдела.</w:t>
      </w:r>
    </w:p>
    <w:p w14:paraId="3696CA27"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После заполнения всех необходимых данных по служащему следует нажать на кнопку </w:t>
      </w:r>
      <w:r w:rsidRPr="001E1C30">
        <w:rPr>
          <w:b/>
          <w:bCs/>
          <w:color w:val="auto"/>
          <w:sz w:val="28"/>
          <w:szCs w:val="28"/>
        </w:rPr>
        <w:t>Записать и закрыть</w:t>
      </w:r>
      <w:r w:rsidRPr="001E1C30">
        <w:rPr>
          <w:color w:val="auto"/>
          <w:sz w:val="28"/>
          <w:szCs w:val="28"/>
        </w:rPr>
        <w:t>. Вышеперечисленные данные будут сохранены и в справочнике </w:t>
      </w:r>
      <w:r w:rsidRPr="001E1C30">
        <w:rPr>
          <w:b/>
          <w:bCs/>
          <w:color w:val="auto"/>
          <w:sz w:val="28"/>
          <w:szCs w:val="28"/>
        </w:rPr>
        <w:t>Физические лица</w:t>
      </w:r>
      <w:r w:rsidRPr="001E1C30">
        <w:rPr>
          <w:color w:val="auto"/>
          <w:sz w:val="28"/>
          <w:szCs w:val="28"/>
        </w:rPr>
        <w:t> (раздел </w:t>
      </w:r>
      <w:r w:rsidRPr="001E1C30">
        <w:rPr>
          <w:b/>
          <w:bCs/>
          <w:color w:val="auto"/>
          <w:sz w:val="28"/>
          <w:szCs w:val="28"/>
        </w:rPr>
        <w:t>Кадры – См. также – Физические лица</w:t>
      </w:r>
      <w:r w:rsidRPr="001E1C30">
        <w:rPr>
          <w:color w:val="auto"/>
          <w:sz w:val="28"/>
          <w:szCs w:val="28"/>
        </w:rPr>
        <w:t>). Просмотр и редактирование персональных данных служащего может осуществляться в справочнике </w:t>
      </w:r>
      <w:r w:rsidRPr="001E1C30">
        <w:rPr>
          <w:b/>
          <w:bCs/>
          <w:color w:val="auto"/>
          <w:sz w:val="28"/>
          <w:szCs w:val="28"/>
        </w:rPr>
        <w:t>Сотрудники</w:t>
      </w:r>
      <w:r w:rsidRPr="001E1C30">
        <w:rPr>
          <w:color w:val="auto"/>
          <w:sz w:val="28"/>
          <w:szCs w:val="28"/>
        </w:rPr>
        <w:t> или в справочнике </w:t>
      </w:r>
      <w:r w:rsidRPr="001E1C30">
        <w:rPr>
          <w:b/>
          <w:bCs/>
          <w:color w:val="auto"/>
          <w:sz w:val="28"/>
          <w:szCs w:val="28"/>
        </w:rPr>
        <w:t>Физические лица</w:t>
      </w:r>
      <w:r w:rsidRPr="001E1C30">
        <w:rPr>
          <w:color w:val="auto"/>
          <w:sz w:val="28"/>
          <w:szCs w:val="28"/>
        </w:rPr>
        <w:t>. Например, личные данные человека можно внести в карточку служащего, они сохранятся в справочнике физических лиц (нет необходимости отдельно открывать справочник физических лиц и вводить данные в него) и наоборот.</w:t>
      </w:r>
    </w:p>
    <w:p w14:paraId="3696CA28"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 xml:space="preserve">При большом числе служащих может возникнуть необходимость различать их по тем или иным признакам. Такое разделение удобно как для визуального восприятия списка, так и при оформлении списочных документов или построении аналитических отчетов только по определенным служащим. В дополнение к уже имеющимся в </w:t>
      </w:r>
      <w:r w:rsidR="00273DFF" w:rsidRPr="001E1C30">
        <w:rPr>
          <w:color w:val="auto"/>
          <w:sz w:val="28"/>
          <w:szCs w:val="28"/>
        </w:rPr>
        <w:t>подсистем</w:t>
      </w:r>
      <w:r w:rsidRPr="001E1C30">
        <w:rPr>
          <w:color w:val="auto"/>
          <w:sz w:val="28"/>
          <w:szCs w:val="28"/>
        </w:rPr>
        <w:t>е возможностям реализована возможность создания произвольных групп служащих. При этом:</w:t>
      </w:r>
    </w:p>
    <w:p w14:paraId="3696CA29" w14:textId="77777777" w:rsidR="00F809B7" w:rsidRPr="001E1C30" w:rsidRDefault="00F809B7" w:rsidP="00BD4159">
      <w:pPr>
        <w:numPr>
          <w:ilvl w:val="0"/>
          <w:numId w:val="97"/>
        </w:numPr>
        <w:spacing w:before="120" w:after="120"/>
        <w:ind w:left="1208" w:hanging="357"/>
        <w:jc w:val="left"/>
        <w:rPr>
          <w:color w:val="auto"/>
          <w:sz w:val="28"/>
          <w:szCs w:val="28"/>
        </w:rPr>
      </w:pPr>
      <w:r w:rsidRPr="001E1C30">
        <w:rPr>
          <w:color w:val="auto"/>
          <w:sz w:val="28"/>
          <w:szCs w:val="28"/>
        </w:rPr>
        <w:t>одного служащего можно отнести сразу к нескольким группам</w:t>
      </w:r>
    </w:p>
    <w:p w14:paraId="3696CA2A" w14:textId="77777777" w:rsidR="00F809B7" w:rsidRPr="001E1C30" w:rsidRDefault="00F809B7" w:rsidP="00BD4159">
      <w:pPr>
        <w:numPr>
          <w:ilvl w:val="0"/>
          <w:numId w:val="97"/>
        </w:numPr>
        <w:spacing w:before="120" w:after="120"/>
        <w:ind w:left="1208" w:hanging="357"/>
        <w:jc w:val="left"/>
        <w:rPr>
          <w:color w:val="auto"/>
          <w:sz w:val="28"/>
          <w:szCs w:val="28"/>
        </w:rPr>
      </w:pPr>
      <w:r w:rsidRPr="001E1C30">
        <w:rPr>
          <w:color w:val="auto"/>
          <w:sz w:val="28"/>
          <w:szCs w:val="28"/>
        </w:rPr>
        <w:t>можно настроить автоматическое отнесение служащих к группе по заданным условиям</w:t>
      </w:r>
    </w:p>
    <w:p w14:paraId="3696CA2B"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Группы служащих описываются в справочнике </w:t>
      </w:r>
      <w:r w:rsidRPr="001E1C30">
        <w:rPr>
          <w:b/>
          <w:bCs/>
          <w:color w:val="auto"/>
          <w:sz w:val="28"/>
          <w:szCs w:val="28"/>
        </w:rPr>
        <w:t>Группы сотрудников</w:t>
      </w:r>
      <w:r w:rsidRPr="001E1C30">
        <w:rPr>
          <w:color w:val="auto"/>
          <w:sz w:val="28"/>
          <w:szCs w:val="28"/>
        </w:rPr>
        <w:t> (раздел </w:t>
      </w:r>
      <w:r w:rsidRPr="001E1C30">
        <w:rPr>
          <w:b/>
          <w:bCs/>
          <w:color w:val="auto"/>
          <w:sz w:val="28"/>
          <w:szCs w:val="28"/>
        </w:rPr>
        <w:t>Настройка – Группы сотрудников</w:t>
      </w:r>
      <w:r w:rsidRPr="001E1C30">
        <w:rPr>
          <w:color w:val="auto"/>
          <w:sz w:val="28"/>
          <w:szCs w:val="28"/>
        </w:rPr>
        <w:t>)</w:t>
      </w:r>
      <w:r w:rsidR="00ED0FC6" w:rsidRPr="001E1C30">
        <w:rPr>
          <w:color w:val="auto"/>
          <w:sz w:val="28"/>
          <w:szCs w:val="28"/>
        </w:rPr>
        <w:t>.</w:t>
      </w:r>
    </w:p>
    <w:p w14:paraId="3696CA2C" w14:textId="77777777" w:rsidR="00042502" w:rsidRPr="001E1C30" w:rsidRDefault="002D355A" w:rsidP="002F7671">
      <w:pPr>
        <w:pStyle w:val="af6"/>
        <w:keepNext/>
        <w:spacing w:after="240"/>
        <w:ind w:left="160" w:right="100"/>
        <w:jc w:val="center"/>
      </w:pPr>
      <w:r w:rsidRPr="001E1C30">
        <w:rPr>
          <w:noProof/>
          <w:color w:val="auto"/>
          <w:sz w:val="28"/>
          <w:szCs w:val="28"/>
        </w:rPr>
        <w:drawing>
          <wp:inline distT="0" distB="0" distL="0" distR="0" wp14:anchorId="3696D709" wp14:editId="3696D70A">
            <wp:extent cx="4733925" cy="1647825"/>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733925" cy="1647825"/>
                    </a:xfrm>
                    <a:prstGeom prst="rect">
                      <a:avLst/>
                    </a:prstGeom>
                    <a:noFill/>
                    <a:ln>
                      <a:noFill/>
                    </a:ln>
                  </pic:spPr>
                </pic:pic>
              </a:graphicData>
            </a:graphic>
          </wp:inline>
        </w:drawing>
      </w:r>
    </w:p>
    <w:p w14:paraId="3696CA2D" w14:textId="6B65B9C4" w:rsidR="00ED0FC6" w:rsidRPr="001E1C30" w:rsidRDefault="00042502" w:rsidP="007D0CAD">
      <w:pPr>
        <w:pStyle w:val="affc"/>
      </w:pPr>
      <w:bookmarkStart w:id="665" w:name="_Toc4881493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193</w:t>
      </w:r>
      <w:r w:rsidR="00DA2BAB">
        <w:rPr>
          <w:noProof/>
        </w:rPr>
        <w:fldChar w:fldCharType="end"/>
      </w:r>
      <w:r w:rsidR="00B31FF9" w:rsidRPr="001E1C30">
        <w:t xml:space="preserve"> - </w:t>
      </w:r>
      <w:r w:rsidR="00954A90" w:rsidRPr="001E1C30">
        <w:t>Настройка групп сотрудников</w:t>
      </w:r>
      <w:bookmarkEnd w:id="665"/>
    </w:p>
    <w:p w14:paraId="3696CA2E"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Можно создать группы не только для ручного внесения служащих, но и с автоматическим заполнением. Для этого достаточно установить флажок и настроить условия, по которым служащие будут относиться к этой группе. Отбор настраивается так же, как и в</w:t>
      </w:r>
      <w:r w:rsidR="00157B42" w:rsidRPr="001E1C30">
        <w:rPr>
          <w:color w:val="auto"/>
          <w:sz w:val="28"/>
          <w:szCs w:val="28"/>
        </w:rPr>
        <w:t xml:space="preserve"> аналитических отчетах</w:t>
      </w:r>
      <w:r w:rsidRPr="001E1C30">
        <w:rPr>
          <w:color w:val="auto"/>
          <w:sz w:val="28"/>
          <w:szCs w:val="28"/>
        </w:rPr>
        <w:t>.</w:t>
      </w:r>
    </w:p>
    <w:p w14:paraId="3696CA2F"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Посмотреть список служащих можно по ранее наст</w:t>
      </w:r>
      <w:r w:rsidR="00157B42" w:rsidRPr="001E1C30">
        <w:rPr>
          <w:color w:val="auto"/>
          <w:sz w:val="28"/>
          <w:szCs w:val="28"/>
        </w:rPr>
        <w:t>роенным или заполненным группам</w:t>
      </w:r>
      <w:r w:rsidR="00786390" w:rsidRPr="001E1C30">
        <w:rPr>
          <w:color w:val="auto"/>
          <w:sz w:val="28"/>
          <w:szCs w:val="28"/>
        </w:rPr>
        <w:t>:</w:t>
      </w:r>
    </w:p>
    <w:p w14:paraId="3696CA30" w14:textId="77777777" w:rsidR="00042502" w:rsidRPr="001E1C30" w:rsidRDefault="002D355A" w:rsidP="002F7671">
      <w:pPr>
        <w:pStyle w:val="af6"/>
        <w:keepNext/>
        <w:spacing w:after="240"/>
        <w:ind w:left="160" w:right="100"/>
        <w:jc w:val="center"/>
      </w:pPr>
      <w:r w:rsidRPr="001E1C30">
        <w:rPr>
          <w:noProof/>
          <w:color w:val="auto"/>
          <w:sz w:val="28"/>
          <w:szCs w:val="28"/>
        </w:rPr>
        <w:drawing>
          <wp:inline distT="0" distB="0" distL="0" distR="0" wp14:anchorId="3696D70B" wp14:editId="3696D70C">
            <wp:extent cx="6115050" cy="245745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15050" cy="2457450"/>
                    </a:xfrm>
                    <a:prstGeom prst="rect">
                      <a:avLst/>
                    </a:prstGeom>
                    <a:noFill/>
                    <a:ln>
                      <a:noFill/>
                    </a:ln>
                  </pic:spPr>
                </pic:pic>
              </a:graphicData>
            </a:graphic>
          </wp:inline>
        </w:drawing>
      </w:r>
    </w:p>
    <w:p w14:paraId="3696CA31" w14:textId="7A7B4D3E" w:rsidR="00157B42" w:rsidRPr="001E1C30" w:rsidRDefault="00042502" w:rsidP="007D0CAD">
      <w:pPr>
        <w:pStyle w:val="affc"/>
      </w:pPr>
      <w:bookmarkStart w:id="666" w:name="_Toc4881493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194</w:t>
      </w:r>
      <w:r w:rsidR="00DA2BAB">
        <w:rPr>
          <w:noProof/>
        </w:rPr>
        <w:fldChar w:fldCharType="end"/>
      </w:r>
      <w:r w:rsidR="00B31FF9" w:rsidRPr="001E1C30">
        <w:t xml:space="preserve"> - </w:t>
      </w:r>
      <w:r w:rsidR="00954A90" w:rsidRPr="001E1C30">
        <w:t>Просмотр сотрудников по группе</w:t>
      </w:r>
      <w:bookmarkEnd w:id="666"/>
    </w:p>
    <w:p w14:paraId="3696CA32"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Группы служащих также можно посмотреть и отредактировать в его кар</w:t>
      </w:r>
      <w:r w:rsidR="00157B42" w:rsidRPr="001E1C30">
        <w:rPr>
          <w:color w:val="auto"/>
          <w:sz w:val="28"/>
          <w:szCs w:val="28"/>
        </w:rPr>
        <w:t>точке по соответствующей ссылке.</w:t>
      </w:r>
    </w:p>
    <w:p w14:paraId="3696CA33" w14:textId="77777777" w:rsidR="00042502" w:rsidRPr="001E1C30" w:rsidRDefault="002D355A" w:rsidP="00042502">
      <w:pPr>
        <w:pStyle w:val="af6"/>
        <w:keepNext/>
        <w:spacing w:after="240"/>
        <w:ind w:left="160" w:right="100"/>
      </w:pPr>
      <w:r w:rsidRPr="001E1C30">
        <w:rPr>
          <w:noProof/>
          <w:color w:val="auto"/>
          <w:sz w:val="28"/>
          <w:szCs w:val="28"/>
        </w:rPr>
        <w:drawing>
          <wp:inline distT="0" distB="0" distL="0" distR="0" wp14:anchorId="3696D70D" wp14:editId="3696D70E">
            <wp:extent cx="6115050" cy="398145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15050" cy="3981450"/>
                    </a:xfrm>
                    <a:prstGeom prst="rect">
                      <a:avLst/>
                    </a:prstGeom>
                    <a:noFill/>
                    <a:ln>
                      <a:noFill/>
                    </a:ln>
                  </pic:spPr>
                </pic:pic>
              </a:graphicData>
            </a:graphic>
          </wp:inline>
        </w:drawing>
      </w:r>
    </w:p>
    <w:p w14:paraId="3696CA34" w14:textId="187AB809" w:rsidR="00157B42" w:rsidRPr="001E1C30" w:rsidRDefault="00042502" w:rsidP="007D0CAD">
      <w:pPr>
        <w:pStyle w:val="affc"/>
      </w:pPr>
      <w:bookmarkStart w:id="667" w:name="_Toc4881493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195</w:t>
      </w:r>
      <w:r w:rsidR="00DA2BAB">
        <w:rPr>
          <w:noProof/>
        </w:rPr>
        <w:fldChar w:fldCharType="end"/>
      </w:r>
      <w:r w:rsidR="00B31FF9" w:rsidRPr="001E1C30">
        <w:t xml:space="preserve"> - </w:t>
      </w:r>
      <w:r w:rsidR="00954A90" w:rsidRPr="001E1C30">
        <w:t>Группы сотрудников</w:t>
      </w:r>
      <w:bookmarkEnd w:id="667"/>
    </w:p>
    <w:p w14:paraId="3696CA35" w14:textId="77777777" w:rsidR="00F809B7" w:rsidRPr="001E1C30" w:rsidRDefault="00F809B7" w:rsidP="008C45F2">
      <w:pPr>
        <w:pStyle w:val="51"/>
        <w:rPr>
          <w:rFonts w:ascii="Times New Roman" w:hAnsi="Times New Roman"/>
        </w:rPr>
      </w:pPr>
      <w:r w:rsidRPr="001E1C30">
        <w:rPr>
          <w:rFonts w:ascii="Times New Roman" w:hAnsi="Times New Roman"/>
        </w:rPr>
        <w:t>Оформление приема с помощью документа "Прием на работу списком"</w:t>
      </w:r>
    </w:p>
    <w:p w14:paraId="3696CA36"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Перед приемом на работу необходимо зарегистрировать новых служащих в справочнике </w:t>
      </w:r>
      <w:r w:rsidRPr="001E1C30">
        <w:rPr>
          <w:b/>
          <w:bCs/>
          <w:color w:val="auto"/>
          <w:sz w:val="28"/>
          <w:szCs w:val="28"/>
        </w:rPr>
        <w:t>Сотрудники</w:t>
      </w:r>
      <w:r w:rsidRPr="001E1C30">
        <w:rPr>
          <w:color w:val="auto"/>
          <w:sz w:val="28"/>
          <w:szCs w:val="28"/>
        </w:rPr>
        <w:t> (раздел </w:t>
      </w:r>
      <w:r w:rsidRPr="001E1C30">
        <w:rPr>
          <w:b/>
          <w:bCs/>
          <w:color w:val="auto"/>
          <w:sz w:val="28"/>
          <w:szCs w:val="28"/>
        </w:rPr>
        <w:t>Кадры – Сотрудники</w:t>
      </w:r>
      <w:r w:rsidRPr="001E1C30">
        <w:rPr>
          <w:color w:val="auto"/>
          <w:sz w:val="28"/>
          <w:szCs w:val="28"/>
        </w:rPr>
        <w:t xml:space="preserve">). Подробнее об этом смотрите в </w:t>
      </w:r>
      <w:r w:rsidR="0023504A" w:rsidRPr="001E1C30">
        <w:rPr>
          <w:color w:val="auto"/>
          <w:sz w:val="28"/>
          <w:szCs w:val="28"/>
        </w:rPr>
        <w:t>разделе</w:t>
      </w:r>
      <w:r w:rsidRPr="001E1C30">
        <w:rPr>
          <w:color w:val="auto"/>
          <w:sz w:val="28"/>
          <w:szCs w:val="28"/>
        </w:rPr>
        <w:t> </w:t>
      </w:r>
      <w:r w:rsidR="0023504A" w:rsidRPr="001E1C30">
        <w:rPr>
          <w:color w:val="auto"/>
          <w:sz w:val="28"/>
          <w:szCs w:val="28"/>
        </w:rPr>
        <w:t>"</w:t>
      </w:r>
      <w:r w:rsidRPr="001E1C30">
        <w:rPr>
          <w:color w:val="auto"/>
          <w:sz w:val="28"/>
          <w:szCs w:val="28"/>
        </w:rPr>
        <w:t>Оформление приема с помощью документа "Прием на работу"</w:t>
      </w:r>
      <w:r w:rsidR="0023504A" w:rsidRPr="001E1C30">
        <w:rPr>
          <w:color w:val="auto"/>
          <w:sz w:val="28"/>
          <w:szCs w:val="28"/>
        </w:rPr>
        <w:t>"</w:t>
      </w:r>
      <w:r w:rsidRPr="001E1C30">
        <w:rPr>
          <w:color w:val="auto"/>
          <w:sz w:val="28"/>
          <w:szCs w:val="28"/>
        </w:rPr>
        <w:t>.</w:t>
      </w:r>
    </w:p>
    <w:p w14:paraId="3696CA37"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 xml:space="preserve">Для регистрации в </w:t>
      </w:r>
      <w:r w:rsidR="00273DFF" w:rsidRPr="001E1C30">
        <w:rPr>
          <w:color w:val="auto"/>
          <w:sz w:val="28"/>
          <w:szCs w:val="28"/>
        </w:rPr>
        <w:t>подсистем</w:t>
      </w:r>
      <w:r w:rsidRPr="001E1C30">
        <w:rPr>
          <w:color w:val="auto"/>
          <w:sz w:val="28"/>
          <w:szCs w:val="28"/>
        </w:rPr>
        <w:t>е массового приема служащих на работу можно создать документ </w:t>
      </w:r>
      <w:r w:rsidRPr="001E1C30">
        <w:rPr>
          <w:b/>
          <w:bCs/>
          <w:color w:val="auto"/>
          <w:sz w:val="28"/>
          <w:szCs w:val="28"/>
        </w:rPr>
        <w:t>Прием на работу списком</w:t>
      </w:r>
      <w:r w:rsidRPr="001E1C30">
        <w:rPr>
          <w:color w:val="auto"/>
          <w:sz w:val="28"/>
          <w:szCs w:val="28"/>
        </w:rPr>
        <w:t> (раздел </w:t>
      </w:r>
      <w:r w:rsidRPr="001E1C30">
        <w:rPr>
          <w:b/>
          <w:bCs/>
          <w:color w:val="auto"/>
          <w:sz w:val="28"/>
          <w:szCs w:val="28"/>
        </w:rPr>
        <w:t>Кадры – Приемы, переводы, увольнения</w:t>
      </w:r>
      <w:r w:rsidRPr="001E1C30">
        <w:rPr>
          <w:color w:val="auto"/>
          <w:sz w:val="28"/>
          <w:szCs w:val="28"/>
        </w:rPr>
        <w:t>).</w:t>
      </w:r>
    </w:p>
    <w:p w14:paraId="3696CA38" w14:textId="77777777" w:rsidR="00042502" w:rsidRPr="001E1C30" w:rsidRDefault="002D355A" w:rsidP="002F7671">
      <w:pPr>
        <w:pStyle w:val="af6"/>
        <w:keepNext/>
        <w:spacing w:after="240"/>
        <w:ind w:left="160" w:right="100"/>
        <w:jc w:val="center"/>
      </w:pPr>
      <w:r w:rsidRPr="001E1C30">
        <w:rPr>
          <w:noProof/>
          <w:color w:val="auto"/>
          <w:sz w:val="28"/>
          <w:szCs w:val="28"/>
        </w:rPr>
        <w:drawing>
          <wp:inline distT="0" distB="0" distL="0" distR="0" wp14:anchorId="3696D70F" wp14:editId="3696D710">
            <wp:extent cx="6115050" cy="2819400"/>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15050" cy="2819400"/>
                    </a:xfrm>
                    <a:prstGeom prst="rect">
                      <a:avLst/>
                    </a:prstGeom>
                    <a:noFill/>
                    <a:ln>
                      <a:noFill/>
                    </a:ln>
                  </pic:spPr>
                </pic:pic>
              </a:graphicData>
            </a:graphic>
          </wp:inline>
        </w:drawing>
      </w:r>
    </w:p>
    <w:p w14:paraId="3696CA39" w14:textId="5E3EECAE" w:rsidR="0023504A" w:rsidRPr="001E1C30" w:rsidRDefault="00042502" w:rsidP="007D0CAD">
      <w:pPr>
        <w:pStyle w:val="affc"/>
      </w:pPr>
      <w:bookmarkStart w:id="668" w:name="_Toc4881493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196</w:t>
      </w:r>
      <w:r w:rsidR="00DA2BAB">
        <w:rPr>
          <w:noProof/>
        </w:rPr>
        <w:fldChar w:fldCharType="end"/>
      </w:r>
      <w:r w:rsidR="00B31FF9" w:rsidRPr="001E1C30">
        <w:t xml:space="preserve"> - </w:t>
      </w:r>
      <w:r w:rsidR="00E15556" w:rsidRPr="001E1C30">
        <w:t>Документ «Прием на работу списком»</w:t>
      </w:r>
      <w:bookmarkEnd w:id="668"/>
    </w:p>
    <w:p w14:paraId="3696CA3A"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указать учреждение, в котором регистрируется прием на работу служащих (выбором из справочника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 – Организации</w:t>
      </w:r>
      <w:r w:rsidRPr="001E1C30">
        <w:rPr>
          <w:color w:val="auto"/>
          <w:sz w:val="28"/>
          <w:szCs w:val="28"/>
        </w:rPr>
        <w:t>), если в информационной базе зарегистрировано б</w:t>
      </w:r>
      <w:r w:rsidR="00157B42" w:rsidRPr="001E1C30">
        <w:rPr>
          <w:color w:val="auto"/>
          <w:sz w:val="28"/>
          <w:szCs w:val="28"/>
        </w:rPr>
        <w:t>олее одного учреждения</w:t>
      </w:r>
      <w:r w:rsidRPr="001E1C30">
        <w:rPr>
          <w:color w:val="auto"/>
          <w:sz w:val="28"/>
          <w:szCs w:val="28"/>
        </w:rPr>
        <w:t>.</w:t>
      </w:r>
    </w:p>
    <w:p w14:paraId="3696CA3B"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указать дату приказа о приеме на работу.</w:t>
      </w:r>
    </w:p>
    <w:p w14:paraId="3696CA3C"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Поле </w:t>
      </w:r>
      <w:r w:rsidRPr="001E1C30">
        <w:rPr>
          <w:b/>
          <w:bCs/>
          <w:color w:val="auto"/>
          <w:sz w:val="28"/>
          <w:szCs w:val="28"/>
        </w:rPr>
        <w:t>Номер</w:t>
      </w:r>
      <w:r w:rsidRPr="001E1C30">
        <w:rPr>
          <w:color w:val="auto"/>
          <w:sz w:val="28"/>
          <w:szCs w:val="28"/>
        </w:rPr>
        <w:t xml:space="preserve"> не является активным для пользователя. </w:t>
      </w:r>
      <w:r w:rsidR="00273DFF" w:rsidRPr="001E1C30">
        <w:rPr>
          <w:color w:val="auto"/>
          <w:sz w:val="28"/>
          <w:szCs w:val="28"/>
        </w:rPr>
        <w:t>Подсистема</w:t>
      </w:r>
      <w:r w:rsidRPr="001E1C30">
        <w:rPr>
          <w:color w:val="auto"/>
          <w:sz w:val="28"/>
          <w:szCs w:val="28"/>
        </w:rPr>
        <w:t xml:space="preserve"> автоматически присвоит номер документу после его записи.</w:t>
      </w:r>
    </w:p>
    <w:p w14:paraId="3696CA3D"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Подбор</w:t>
      </w:r>
      <w:r w:rsidRPr="001E1C30">
        <w:rPr>
          <w:color w:val="auto"/>
          <w:sz w:val="28"/>
          <w:szCs w:val="28"/>
        </w:rPr>
        <w:t> табличная часть документа заполняется списком оформляемых служащих, каждая строка редактируется в отдельной форме, аналогичной форме соответствующего документа на одного служащего. По кнопке </w:t>
      </w:r>
      <w:r w:rsidRPr="001E1C30">
        <w:rPr>
          <w:b/>
          <w:bCs/>
          <w:color w:val="auto"/>
          <w:sz w:val="28"/>
          <w:szCs w:val="28"/>
        </w:rPr>
        <w:t>Добавить</w:t>
      </w:r>
      <w:r w:rsidRPr="001E1C30">
        <w:rPr>
          <w:color w:val="auto"/>
          <w:sz w:val="28"/>
          <w:szCs w:val="28"/>
        </w:rPr>
        <w:t> открывается сразу форма </w:t>
      </w:r>
      <w:r w:rsidRPr="001E1C30">
        <w:rPr>
          <w:b/>
          <w:bCs/>
          <w:color w:val="auto"/>
          <w:sz w:val="28"/>
          <w:szCs w:val="28"/>
        </w:rPr>
        <w:t>Прием на работу</w:t>
      </w:r>
      <w:r w:rsidRPr="001E1C30">
        <w:rPr>
          <w:color w:val="auto"/>
          <w:sz w:val="28"/>
          <w:szCs w:val="28"/>
        </w:rPr>
        <w:t>, которую необходимо заполнить. После ее заполнения автоматически заполняется табличная часть документа. Подробнее о заполнении формы </w:t>
      </w:r>
      <w:r w:rsidRPr="001E1C30">
        <w:rPr>
          <w:b/>
          <w:bCs/>
          <w:color w:val="auto"/>
          <w:sz w:val="28"/>
          <w:szCs w:val="28"/>
        </w:rPr>
        <w:t>Прием на работу</w:t>
      </w:r>
      <w:r w:rsidRPr="001E1C30">
        <w:rPr>
          <w:color w:val="auto"/>
          <w:sz w:val="28"/>
          <w:szCs w:val="28"/>
        </w:rPr>
        <w:t> смотрите Оформление приема с помощью документа "Прием на работу". В строках таблицы для просмотра отображается краткая информация о кадровом событии.</w:t>
      </w:r>
    </w:p>
    <w:p w14:paraId="3696CA3E"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Далее необходимо нажать на кнопку </w:t>
      </w:r>
      <w:r w:rsidRPr="001E1C30">
        <w:rPr>
          <w:b/>
          <w:bCs/>
          <w:color w:val="auto"/>
          <w:sz w:val="28"/>
          <w:szCs w:val="28"/>
        </w:rPr>
        <w:t>Провести</w:t>
      </w:r>
      <w:r w:rsidRPr="001E1C30">
        <w:rPr>
          <w:color w:val="auto"/>
          <w:sz w:val="28"/>
          <w:szCs w:val="28"/>
        </w:rPr>
        <w:t xml:space="preserve">. Если в </w:t>
      </w:r>
      <w:r w:rsidR="00BA5A97" w:rsidRPr="001E1C30">
        <w:rPr>
          <w:color w:val="auto"/>
          <w:sz w:val="28"/>
          <w:szCs w:val="28"/>
        </w:rPr>
        <w:t>подсистем</w:t>
      </w:r>
      <w:r w:rsidRPr="001E1C30">
        <w:rPr>
          <w:color w:val="auto"/>
          <w:sz w:val="28"/>
          <w:szCs w:val="28"/>
        </w:rPr>
        <w:t>е ведется штатное расписание (раздел </w:t>
      </w:r>
      <w:r w:rsidRPr="001E1C30">
        <w:rPr>
          <w:b/>
          <w:bCs/>
          <w:color w:val="auto"/>
          <w:sz w:val="28"/>
          <w:szCs w:val="28"/>
        </w:rPr>
        <w:t>Настройка – Кадровый учет</w:t>
      </w:r>
      <w:r w:rsidRPr="001E1C30">
        <w:rPr>
          <w:color w:val="auto"/>
          <w:sz w:val="28"/>
          <w:szCs w:val="28"/>
        </w:rPr>
        <w:t>) и документ не соответствует штатному расписанию, при нажатии данной кнопки появляется информационное окно </w:t>
      </w:r>
      <w:r w:rsidRPr="001E1C30">
        <w:rPr>
          <w:b/>
          <w:bCs/>
          <w:color w:val="auto"/>
          <w:sz w:val="28"/>
          <w:szCs w:val="28"/>
        </w:rPr>
        <w:t>Проверка соответствия штатному расписанию</w:t>
      </w:r>
      <w:r w:rsidRPr="001E1C30">
        <w:rPr>
          <w:color w:val="auto"/>
          <w:sz w:val="28"/>
          <w:szCs w:val="28"/>
        </w:rPr>
        <w:t> со ссылками, по которым можно перейти к штатному расписанию и позиции штатного расписания. При проведении документ проверяется автоматически, если включена соответствующая настройка штатного расписания (установлен флажок </w:t>
      </w:r>
      <w:r w:rsidRPr="001E1C30">
        <w:rPr>
          <w:rStyle w:val="affffe"/>
          <w:color w:val="auto"/>
          <w:sz w:val="28"/>
          <w:szCs w:val="28"/>
        </w:rPr>
        <w:t>Автоматическая проверка кадровых документов на соответствие штатному расписанию</w:t>
      </w:r>
      <w:r w:rsidRPr="001E1C30">
        <w:rPr>
          <w:color w:val="auto"/>
          <w:sz w:val="28"/>
          <w:szCs w:val="28"/>
        </w:rPr>
        <w:t> в настройке параметров кадрового учета).</w:t>
      </w:r>
    </w:p>
    <w:p w14:paraId="3696CA3F" w14:textId="77777777" w:rsidR="00F809B7" w:rsidRPr="001E1C30" w:rsidRDefault="00F809B7" w:rsidP="002F7671">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Печать – Приказ о приеме (Т-1а)</w:t>
      </w:r>
      <w:r w:rsidRPr="001E1C30">
        <w:rPr>
          <w:color w:val="auto"/>
          <w:sz w:val="28"/>
          <w:szCs w:val="28"/>
        </w:rPr>
        <w:t> можно сформировать и вывести на печать списочный приказ (распоряжение) о приеме служащих на работу по унифицированной форме № Т-1а.</w:t>
      </w:r>
    </w:p>
    <w:p w14:paraId="3696CA40" w14:textId="77777777" w:rsidR="002F7671" w:rsidRPr="001E1C30" w:rsidRDefault="00F809B7" w:rsidP="002F7671">
      <w:pPr>
        <w:pStyle w:val="af6"/>
        <w:spacing w:before="120" w:after="120"/>
        <w:ind w:firstLine="851"/>
        <w:rPr>
          <w:color w:val="auto"/>
          <w:sz w:val="28"/>
          <w:szCs w:val="28"/>
        </w:rPr>
      </w:pPr>
      <w:r w:rsidRPr="001E1C30">
        <w:rPr>
          <w:color w:val="auto"/>
          <w:sz w:val="28"/>
          <w:szCs w:val="28"/>
        </w:rPr>
        <w:t>Кроме того, по кнопке </w:t>
      </w:r>
      <w:r w:rsidRPr="001E1C30">
        <w:rPr>
          <w:b/>
          <w:bCs/>
          <w:color w:val="auto"/>
          <w:sz w:val="28"/>
          <w:szCs w:val="28"/>
        </w:rPr>
        <w:t>Печать</w:t>
      </w:r>
      <w:r w:rsidRPr="001E1C30">
        <w:rPr>
          <w:color w:val="auto"/>
          <w:sz w:val="28"/>
          <w:szCs w:val="28"/>
        </w:rPr>
        <w:t> можно сформировать и вывести на печать служебный контракт на каждого служащего (обычный).</w:t>
      </w:r>
    </w:p>
    <w:p w14:paraId="3696CA41" w14:textId="77777777" w:rsidR="00042502" w:rsidRPr="001E1C30" w:rsidRDefault="002D355A" w:rsidP="002F7671">
      <w:pPr>
        <w:pStyle w:val="af6"/>
        <w:spacing w:before="120" w:after="120"/>
        <w:jc w:val="center"/>
        <w:rPr>
          <w:color w:val="auto"/>
          <w:sz w:val="28"/>
          <w:szCs w:val="28"/>
        </w:rPr>
      </w:pPr>
      <w:r w:rsidRPr="001E1C30">
        <w:rPr>
          <w:noProof/>
          <w:color w:val="auto"/>
          <w:szCs w:val="28"/>
        </w:rPr>
        <w:drawing>
          <wp:inline distT="0" distB="0" distL="0" distR="0" wp14:anchorId="3696D711" wp14:editId="3696D712">
            <wp:extent cx="6115050" cy="3543300"/>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3696CA42" w14:textId="6A048768" w:rsidR="00157B42" w:rsidRPr="001E1C30" w:rsidRDefault="00042502" w:rsidP="007D0CAD">
      <w:pPr>
        <w:pStyle w:val="affc"/>
      </w:pPr>
      <w:bookmarkStart w:id="669" w:name="_Toc48814934"/>
      <w:r w:rsidRPr="001E1C30">
        <w:t xml:space="preserve">Рисунок </w:t>
      </w:r>
      <w:r w:rsidR="00DA2BAB">
        <w:rPr>
          <w:noProof/>
        </w:rPr>
        <w:fldChar w:fldCharType="begin"/>
      </w:r>
      <w:r w:rsidR="00DA2BAB">
        <w:rPr>
          <w:noProof/>
        </w:rPr>
        <w:instrText xml:space="preserve"> S</w:instrText>
      </w:r>
      <w:r w:rsidR="00DA2BAB">
        <w:rPr>
          <w:noProof/>
        </w:rPr>
        <w:instrText xml:space="preserve">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197</w:t>
      </w:r>
      <w:r w:rsidR="00DA2BAB">
        <w:rPr>
          <w:noProof/>
        </w:rPr>
        <w:fldChar w:fldCharType="end"/>
      </w:r>
      <w:r w:rsidR="00B31FF9" w:rsidRPr="001E1C30">
        <w:t xml:space="preserve"> - </w:t>
      </w:r>
      <w:r w:rsidR="00E15556" w:rsidRPr="001E1C30">
        <w:t>Печатная форма «Приказ о приеме на работу»</w:t>
      </w:r>
      <w:bookmarkEnd w:id="669"/>
    </w:p>
    <w:p w14:paraId="3696CA43" w14:textId="77777777" w:rsidR="00F809B7" w:rsidRPr="001E1C30" w:rsidRDefault="00F809B7" w:rsidP="002F7671">
      <w:pPr>
        <w:pStyle w:val="ab"/>
        <w:spacing w:before="120" w:after="120"/>
        <w:rPr>
          <w:color w:val="auto"/>
          <w:szCs w:val="28"/>
        </w:rPr>
      </w:pPr>
      <w:r w:rsidRPr="001E1C30">
        <w:rPr>
          <w:color w:val="auto"/>
          <w:szCs w:val="28"/>
        </w:rPr>
        <w:t xml:space="preserve">Оформить в </w:t>
      </w:r>
      <w:r w:rsidR="00BA5A97" w:rsidRPr="001E1C30">
        <w:rPr>
          <w:color w:val="auto"/>
          <w:szCs w:val="28"/>
        </w:rPr>
        <w:t>подсистем</w:t>
      </w:r>
      <w:r w:rsidRPr="001E1C30">
        <w:rPr>
          <w:color w:val="auto"/>
          <w:szCs w:val="28"/>
        </w:rPr>
        <w:t xml:space="preserve">е массовый прием на работу всех сотрудников, которые уже фактически работают на момент начала ее использования, можно с помощью специального документа </w:t>
      </w:r>
      <w:r w:rsidRPr="001E1C30">
        <w:rPr>
          <w:rStyle w:val="Interface"/>
          <w:color w:val="auto"/>
          <w:szCs w:val="28"/>
        </w:rPr>
        <w:t>Начальная штатная расстановка</w:t>
      </w:r>
      <w:r w:rsidRPr="001E1C30">
        <w:rPr>
          <w:color w:val="auto"/>
          <w:szCs w:val="28"/>
        </w:rPr>
        <w:t xml:space="preserve"> (в журнале</w:t>
      </w:r>
      <w:r w:rsidRPr="001E1C30">
        <w:rPr>
          <w:rStyle w:val="Interface"/>
          <w:color w:val="auto"/>
          <w:szCs w:val="28"/>
        </w:rPr>
        <w:t xml:space="preserve"> Данные на начало эксплуатации</w:t>
      </w:r>
      <w:r w:rsidRPr="001E1C30">
        <w:rPr>
          <w:color w:val="auto"/>
          <w:szCs w:val="28"/>
        </w:rPr>
        <w:t>). Он позволяет зарегистрировать основные условия сразу для нескольких сотрудников с определенного месяца. Для сотрудников, прием которых оформлен этим документом, можно уточнить реальную дату приема непосредственно в их карточках.</w:t>
      </w:r>
    </w:p>
    <w:p w14:paraId="3696CA44" w14:textId="77777777" w:rsidR="00DF5408" w:rsidRPr="001E1C30" w:rsidRDefault="00DF5408" w:rsidP="008C45F2">
      <w:pPr>
        <w:pStyle w:val="41"/>
        <w:rPr>
          <w:rFonts w:ascii="Times New Roman" w:hAnsi="Times New Roman"/>
          <w:color w:val="auto"/>
        </w:rPr>
      </w:pPr>
      <w:bookmarkStart w:id="670" w:name="_Toc374903325"/>
      <w:bookmarkStart w:id="671" w:name="_Toc452730509"/>
      <w:bookmarkStart w:id="672" w:name="_Toc45103994"/>
      <w:bookmarkStart w:id="673" w:name="_Toc47078940"/>
      <w:r w:rsidRPr="001E1C30">
        <w:rPr>
          <w:rFonts w:ascii="Times New Roman" w:hAnsi="Times New Roman"/>
          <w:color w:val="auto"/>
        </w:rPr>
        <w:t>Кадровый перевод</w:t>
      </w:r>
      <w:bookmarkEnd w:id="670"/>
      <w:bookmarkEnd w:id="671"/>
      <w:bookmarkEnd w:id="672"/>
      <w:bookmarkEnd w:id="673"/>
    </w:p>
    <w:p w14:paraId="3696CA45" w14:textId="77777777" w:rsidR="00DF5408" w:rsidRPr="001E1C30" w:rsidRDefault="00DF5408" w:rsidP="002F7671">
      <w:pPr>
        <w:pStyle w:val="ab"/>
        <w:spacing w:before="120" w:after="120"/>
        <w:rPr>
          <w:color w:val="auto"/>
        </w:rPr>
      </w:pPr>
      <w:r w:rsidRPr="001E1C30">
        <w:rPr>
          <w:color w:val="auto"/>
        </w:rPr>
        <w:t xml:space="preserve">Документом </w:t>
      </w:r>
      <w:r w:rsidRPr="001E1C30">
        <w:rPr>
          <w:rStyle w:val="Interface"/>
          <w:color w:val="auto"/>
        </w:rPr>
        <w:t>Кадровый перевод</w:t>
      </w:r>
      <w:r w:rsidRPr="001E1C30">
        <w:rPr>
          <w:color w:val="auto"/>
        </w:rPr>
        <w:t xml:space="preserve"> регистрируется изменение любых условий труда сотрудника (кроме организации), в том числе временное:</w:t>
      </w:r>
    </w:p>
    <w:p w14:paraId="3696CA46" w14:textId="77777777" w:rsidR="00DF5408" w:rsidRPr="001E1C30" w:rsidRDefault="00DF5408" w:rsidP="00BD4159">
      <w:pPr>
        <w:pStyle w:val="1"/>
        <w:numPr>
          <w:ilvl w:val="0"/>
          <w:numId w:val="98"/>
        </w:numPr>
        <w:ind w:left="1208" w:hanging="357"/>
      </w:pPr>
      <w:r w:rsidRPr="001E1C30">
        <w:t>перемещение в другое подразделение, в том числе обособленное, выделенное на отдельный баланс;</w:t>
      </w:r>
    </w:p>
    <w:p w14:paraId="3696CA47" w14:textId="77777777" w:rsidR="00DF5408" w:rsidRPr="001E1C30" w:rsidRDefault="00DF5408" w:rsidP="00BD4159">
      <w:pPr>
        <w:pStyle w:val="1"/>
        <w:numPr>
          <w:ilvl w:val="0"/>
          <w:numId w:val="98"/>
        </w:numPr>
        <w:ind w:left="1208" w:hanging="357"/>
      </w:pPr>
      <w:r w:rsidRPr="001E1C30">
        <w:t>изменение должности (позиции), количества занимаемых штатных единиц;</w:t>
      </w:r>
    </w:p>
    <w:p w14:paraId="3696CA48" w14:textId="77777777" w:rsidR="00DF5408" w:rsidRPr="001E1C30" w:rsidRDefault="00DF5408" w:rsidP="00BD4159">
      <w:pPr>
        <w:pStyle w:val="1"/>
        <w:numPr>
          <w:ilvl w:val="0"/>
          <w:numId w:val="98"/>
        </w:numPr>
        <w:ind w:left="1208" w:hanging="357"/>
      </w:pPr>
      <w:r w:rsidRPr="001E1C30">
        <w:t>изменение вида занятости (например, с совместительства на основное место работы);</w:t>
      </w:r>
    </w:p>
    <w:p w14:paraId="3696CA49" w14:textId="77777777" w:rsidR="00DF5408" w:rsidRPr="001E1C30" w:rsidRDefault="00DF5408" w:rsidP="00BD4159">
      <w:pPr>
        <w:pStyle w:val="1"/>
        <w:numPr>
          <w:ilvl w:val="0"/>
          <w:numId w:val="98"/>
        </w:numPr>
        <w:ind w:left="1208" w:hanging="357"/>
      </w:pPr>
      <w:r w:rsidRPr="001E1C30">
        <w:t>изменение графика работы</w:t>
      </w:r>
      <w:r w:rsidR="003066A5" w:rsidRPr="001E1C30">
        <w:rPr>
          <w:lang w:val="ru-RU"/>
        </w:rPr>
        <w:t xml:space="preserve">, в т.ч. переход на неполный </w:t>
      </w:r>
      <w:r w:rsidR="00B711C3" w:rsidRPr="001E1C30">
        <w:rPr>
          <w:lang w:val="ru-RU"/>
        </w:rPr>
        <w:t>рабочий день</w:t>
      </w:r>
      <w:r w:rsidRPr="001E1C30">
        <w:t>;</w:t>
      </w:r>
    </w:p>
    <w:p w14:paraId="3696CA4A" w14:textId="77777777" w:rsidR="00DF5408" w:rsidRPr="001E1C30" w:rsidRDefault="00DF5408" w:rsidP="00BD4159">
      <w:pPr>
        <w:pStyle w:val="1"/>
        <w:numPr>
          <w:ilvl w:val="0"/>
          <w:numId w:val="98"/>
        </w:numPr>
        <w:ind w:left="1208" w:hanging="357"/>
      </w:pPr>
      <w:r w:rsidRPr="001E1C30">
        <w:t>изменение условий оплаты труда;</w:t>
      </w:r>
    </w:p>
    <w:p w14:paraId="3696CA4B" w14:textId="77777777" w:rsidR="00DF5408" w:rsidRPr="001E1C30" w:rsidRDefault="00DF5408" w:rsidP="00BD4159">
      <w:pPr>
        <w:pStyle w:val="1"/>
        <w:numPr>
          <w:ilvl w:val="0"/>
          <w:numId w:val="98"/>
        </w:numPr>
        <w:ind w:left="1208" w:hanging="357"/>
      </w:pPr>
      <w:r w:rsidRPr="001E1C30">
        <w:t>изменение способа расчета или размера аванса, полагающихся ежегодных отпусков.</w:t>
      </w:r>
    </w:p>
    <w:p w14:paraId="3696CA4C" w14:textId="77777777" w:rsidR="00285EF2" w:rsidRPr="001E1C30" w:rsidRDefault="00285EF2" w:rsidP="002F7671">
      <w:pPr>
        <w:pStyle w:val="ab"/>
        <w:spacing w:before="120" w:after="120"/>
        <w:rPr>
          <w:color w:val="auto"/>
        </w:rPr>
      </w:pPr>
      <w:r w:rsidRPr="001E1C30">
        <w:rPr>
          <w:color w:val="auto"/>
        </w:rPr>
        <w:t>Документом может регистрироваться также факт перевода со служебного контракта на трудовой договор или с трудового договора на служебный контракт. Зарегистрировать кадровый перевод можно, например, при заключении срочного трудового договора с сотрудником, достигшим предельного возраста пребывания на гражданской службе.</w:t>
      </w:r>
    </w:p>
    <w:p w14:paraId="3696CA4D" w14:textId="77777777" w:rsidR="00285EF2" w:rsidRPr="001E1C30" w:rsidRDefault="00285EF2" w:rsidP="002F7671">
      <w:pPr>
        <w:pStyle w:val="ab"/>
        <w:spacing w:before="120" w:after="120"/>
        <w:rPr>
          <w:color w:val="auto"/>
        </w:rPr>
      </w:pPr>
      <w:r w:rsidRPr="001E1C30">
        <w:rPr>
          <w:color w:val="auto"/>
        </w:rPr>
        <w:t>При переводе на трудовой договор необходимо выбрать должность, не являющуюся должностью государственной службы; при переводе на государственную службу – государственную должность или должность государственной гражданской службы.</w:t>
      </w:r>
    </w:p>
    <w:p w14:paraId="3696CA4E" w14:textId="77777777" w:rsidR="005E1D70" w:rsidRPr="001E1C30" w:rsidRDefault="00285EF2" w:rsidP="002F7671">
      <w:pPr>
        <w:pStyle w:val="ab"/>
        <w:spacing w:before="120" w:after="120"/>
        <w:jc w:val="left"/>
        <w:rPr>
          <w:color w:val="auto"/>
        </w:rPr>
      </w:pPr>
      <w:r w:rsidRPr="001E1C30">
        <w:rPr>
          <w:color w:val="auto"/>
        </w:rPr>
        <w:t>При переводе на служебный контракт изменяющиеся условия оплаты труда описываются набором плановых (постоянных) начислений, входящих в состав денежного содержания.</w:t>
      </w:r>
    </w:p>
    <w:p w14:paraId="3696CA4F" w14:textId="77777777" w:rsidR="00285EF2" w:rsidRPr="001E1C30" w:rsidRDefault="00285EF2" w:rsidP="002F7671">
      <w:pPr>
        <w:pStyle w:val="ab"/>
        <w:spacing w:before="120" w:after="120"/>
        <w:rPr>
          <w:color w:val="auto"/>
        </w:rPr>
      </w:pPr>
      <w:r w:rsidRPr="001E1C30">
        <w:rPr>
          <w:color w:val="auto"/>
        </w:rPr>
        <w:t>Условия приема и иные условия, оборудование рабочего места, основание представителя, вид акта государственного органа используются при формировании печатной формы служебного контракта.</w:t>
      </w:r>
    </w:p>
    <w:p w14:paraId="3696CA50" w14:textId="77777777" w:rsidR="00285EF2" w:rsidRPr="001E1C30" w:rsidRDefault="00285EF2" w:rsidP="002F7671">
      <w:pPr>
        <w:pStyle w:val="ab"/>
        <w:spacing w:before="120" w:after="120"/>
        <w:rPr>
          <w:color w:val="auto"/>
        </w:rPr>
      </w:pPr>
      <w:r w:rsidRPr="001E1C30">
        <w:rPr>
          <w:color w:val="auto"/>
        </w:rPr>
        <w:t>Для срочного контракта указ</w:t>
      </w:r>
      <w:r w:rsidR="00B711C3" w:rsidRPr="001E1C30">
        <w:rPr>
          <w:color w:val="auto"/>
          <w:lang w:val="ru-RU"/>
        </w:rPr>
        <w:t>ывается</w:t>
      </w:r>
      <w:r w:rsidRPr="001E1C30">
        <w:rPr>
          <w:color w:val="auto"/>
        </w:rPr>
        <w:t xml:space="preserve"> срок заключения, эти данные также присутствуют в печатной форме контракта. Для продления срочного контракта при окончании срока его действия предусмотрен специальный документ </w:t>
      </w:r>
      <w:r w:rsidRPr="001E1C30">
        <w:rPr>
          <w:rStyle w:val="Interface"/>
          <w:color w:val="auto"/>
        </w:rPr>
        <w:t>Продление контракта, договора</w:t>
      </w:r>
      <w:r w:rsidRPr="001E1C30">
        <w:rPr>
          <w:color w:val="auto"/>
        </w:rPr>
        <w:t>.</w:t>
      </w:r>
    </w:p>
    <w:p w14:paraId="3696CA51" w14:textId="77777777" w:rsidR="005E1D70" w:rsidRPr="001E1C30" w:rsidRDefault="004139BC" w:rsidP="002F7671">
      <w:pPr>
        <w:spacing w:before="120" w:after="120"/>
        <w:ind w:firstLine="851"/>
        <w:rPr>
          <w:color w:val="auto"/>
          <w:sz w:val="28"/>
          <w:szCs w:val="28"/>
        </w:rPr>
      </w:pPr>
      <w:r w:rsidRPr="001E1C30">
        <w:rPr>
          <w:color w:val="auto"/>
          <w:sz w:val="28"/>
          <w:szCs w:val="28"/>
        </w:rPr>
        <w:t xml:space="preserve">На закладке </w:t>
      </w:r>
      <w:r w:rsidR="005E1D70" w:rsidRPr="001E1C30">
        <w:rPr>
          <w:color w:val="auto"/>
          <w:sz w:val="28"/>
          <w:szCs w:val="28"/>
        </w:rPr>
        <w:t>"Главное"</w:t>
      </w:r>
      <w:r w:rsidRPr="001E1C30">
        <w:rPr>
          <w:color w:val="auto"/>
          <w:sz w:val="28"/>
          <w:szCs w:val="28"/>
        </w:rPr>
        <w:t xml:space="preserve"> указываются </w:t>
      </w:r>
      <w:r w:rsidR="00974263" w:rsidRPr="001E1C30">
        <w:rPr>
          <w:color w:val="auto"/>
          <w:sz w:val="28"/>
          <w:szCs w:val="28"/>
        </w:rPr>
        <w:t>условия, согласно которым  на сотрудника будет оформлен кадровый перевод.. Закладка включает в себя информацию о месте, куда будет переведён сотрудник, а также его условиях работы: вида занятости, графика работы, прав на отпуск.</w:t>
      </w:r>
    </w:p>
    <w:p w14:paraId="3696CA52" w14:textId="77777777" w:rsidR="00042502" w:rsidRPr="001E1C30" w:rsidRDefault="002D355A" w:rsidP="002F7671">
      <w:pPr>
        <w:keepNext/>
        <w:jc w:val="center"/>
      </w:pPr>
      <w:r w:rsidRPr="001E1C30">
        <w:rPr>
          <w:noProof/>
          <w:color w:val="auto"/>
          <w:sz w:val="28"/>
          <w:szCs w:val="28"/>
        </w:rPr>
        <w:drawing>
          <wp:inline distT="0" distB="0" distL="0" distR="0" wp14:anchorId="3696D713" wp14:editId="3696D714">
            <wp:extent cx="6115050" cy="385762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15050" cy="3857625"/>
                    </a:xfrm>
                    <a:prstGeom prst="rect">
                      <a:avLst/>
                    </a:prstGeom>
                    <a:noFill/>
                    <a:ln>
                      <a:noFill/>
                    </a:ln>
                  </pic:spPr>
                </pic:pic>
              </a:graphicData>
            </a:graphic>
          </wp:inline>
        </w:drawing>
      </w:r>
    </w:p>
    <w:p w14:paraId="3696CA53" w14:textId="3218A173" w:rsidR="005E1D70" w:rsidRPr="001E1C30" w:rsidRDefault="00042502" w:rsidP="007D0CAD">
      <w:pPr>
        <w:pStyle w:val="affc"/>
        <w:rPr>
          <w:color w:val="auto"/>
        </w:rPr>
      </w:pPr>
      <w:bookmarkStart w:id="674" w:name="_Toc4881493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w:instrText>
      </w:r>
      <w:r w:rsidR="00DA2BAB">
        <w:rPr>
          <w:noProof/>
        </w:rPr>
        <w:instrText xml:space="preserve"> Рисунок \* ARABIC \s 1 </w:instrText>
      </w:r>
      <w:r w:rsidR="00DA2BAB">
        <w:rPr>
          <w:noProof/>
        </w:rPr>
        <w:fldChar w:fldCharType="separate"/>
      </w:r>
      <w:r w:rsidR="00624B99">
        <w:rPr>
          <w:noProof/>
        </w:rPr>
        <w:t>198</w:t>
      </w:r>
      <w:r w:rsidR="00DA2BAB">
        <w:rPr>
          <w:noProof/>
        </w:rPr>
        <w:fldChar w:fldCharType="end"/>
      </w:r>
      <w:r w:rsidR="00B31FF9" w:rsidRPr="001E1C30">
        <w:t xml:space="preserve"> - </w:t>
      </w:r>
      <w:r w:rsidR="000A2D75" w:rsidRPr="001E1C30">
        <w:t>Создание документа «Кадровый перевод»</w:t>
      </w:r>
      <w:bookmarkEnd w:id="674"/>
    </w:p>
    <w:p w14:paraId="3696CA54" w14:textId="77777777" w:rsidR="005E1D70" w:rsidRPr="001E1C30" w:rsidRDefault="005E1D70" w:rsidP="002F7671">
      <w:pPr>
        <w:pStyle w:val="af6"/>
        <w:spacing w:before="120" w:after="120"/>
        <w:ind w:firstLine="851"/>
        <w:rPr>
          <w:i/>
          <w:color w:val="auto"/>
          <w:sz w:val="28"/>
          <w:szCs w:val="28"/>
        </w:rPr>
      </w:pPr>
      <w:r w:rsidRPr="001E1C30">
        <w:rPr>
          <w:color w:val="auto"/>
          <w:sz w:val="28"/>
          <w:szCs w:val="28"/>
        </w:rPr>
        <w:t>Обратите внимание, что для смены графика или отпуска можно поставить флаг только в соответствующем поле, не ставя ее в "Перевести в другое подразделение…".</w:t>
      </w:r>
      <w:r w:rsidR="00B37294" w:rsidRPr="001E1C30">
        <w:rPr>
          <w:color w:val="auto"/>
          <w:sz w:val="28"/>
          <w:szCs w:val="28"/>
        </w:rPr>
        <w:t xml:space="preserve"> Для перевода сотрудника на непоный рабочий день также следует указать новый, сокрашенный график работы в поле "График работы".</w:t>
      </w:r>
    </w:p>
    <w:p w14:paraId="3696CA55" w14:textId="77777777" w:rsidR="005E1D70" w:rsidRPr="001E1C30" w:rsidRDefault="004139BC" w:rsidP="002F7671">
      <w:pPr>
        <w:pStyle w:val="af6"/>
        <w:spacing w:before="120" w:after="120"/>
        <w:ind w:firstLine="851"/>
        <w:rPr>
          <w:color w:val="auto"/>
          <w:sz w:val="28"/>
          <w:szCs w:val="28"/>
          <w:u w:val="single"/>
        </w:rPr>
      </w:pPr>
      <w:r w:rsidRPr="001E1C30">
        <w:rPr>
          <w:color w:val="auto"/>
          <w:sz w:val="28"/>
          <w:szCs w:val="28"/>
        </w:rPr>
        <w:t>При установке флага "Изменить начисления" на закладке "Оплата труда" таблица автоматически заполняется действующими плановыми начислениями сотрудника:</w:t>
      </w:r>
    </w:p>
    <w:p w14:paraId="3696CA56" w14:textId="77777777" w:rsidR="00042502" w:rsidRPr="001E1C30" w:rsidRDefault="002D355A" w:rsidP="002F7671">
      <w:pPr>
        <w:keepNext/>
        <w:jc w:val="center"/>
      </w:pPr>
      <w:r w:rsidRPr="001E1C30">
        <w:rPr>
          <w:noProof/>
          <w:color w:val="auto"/>
          <w:sz w:val="28"/>
          <w:szCs w:val="28"/>
        </w:rPr>
        <w:drawing>
          <wp:inline distT="0" distB="0" distL="0" distR="0" wp14:anchorId="3696D715" wp14:editId="3696D716">
            <wp:extent cx="6143625" cy="3429000"/>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43625" cy="3429000"/>
                    </a:xfrm>
                    <a:prstGeom prst="rect">
                      <a:avLst/>
                    </a:prstGeom>
                    <a:noFill/>
                    <a:ln>
                      <a:noFill/>
                    </a:ln>
                  </pic:spPr>
                </pic:pic>
              </a:graphicData>
            </a:graphic>
          </wp:inline>
        </w:drawing>
      </w:r>
    </w:p>
    <w:p w14:paraId="3696CA57" w14:textId="26A908C5" w:rsidR="005E1D70" w:rsidRPr="001E1C30" w:rsidRDefault="00042502" w:rsidP="007D0CAD">
      <w:pPr>
        <w:pStyle w:val="affc"/>
      </w:pPr>
      <w:bookmarkStart w:id="675" w:name="_Toc4881493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199</w:t>
      </w:r>
      <w:r w:rsidR="00DA2BAB">
        <w:rPr>
          <w:noProof/>
        </w:rPr>
        <w:fldChar w:fldCharType="end"/>
      </w:r>
      <w:r w:rsidR="00B31FF9" w:rsidRPr="001E1C30">
        <w:t xml:space="preserve"> - </w:t>
      </w:r>
      <w:r w:rsidR="000A2D75" w:rsidRPr="001E1C30">
        <w:t>Установка флагов «Изменить начисления» и «Перевод утвержден»</w:t>
      </w:r>
      <w:bookmarkEnd w:id="675"/>
    </w:p>
    <w:p w14:paraId="3696CA58" w14:textId="77777777" w:rsidR="005E1D70" w:rsidRPr="001E1C30" w:rsidRDefault="005E1D70" w:rsidP="002F7671">
      <w:pPr>
        <w:pStyle w:val="af6"/>
        <w:spacing w:before="120" w:after="120"/>
        <w:ind w:firstLine="851"/>
        <w:rPr>
          <w:color w:val="auto"/>
          <w:sz w:val="28"/>
          <w:szCs w:val="28"/>
        </w:rPr>
      </w:pPr>
      <w:r w:rsidRPr="001E1C30">
        <w:rPr>
          <w:color w:val="auto"/>
          <w:sz w:val="28"/>
          <w:szCs w:val="28"/>
        </w:rPr>
        <w:t xml:space="preserve">Все начисления, кроме основного оклада можно удалять, оклад же можно только пометить отмененным (окрасится в темно красный цвет, а кнопка "Отменить" превратится в "Продолжить")  на что указывает изменяющаяся кнопка "Удалить/Отменить". </w:t>
      </w:r>
    </w:p>
    <w:p w14:paraId="3696CA59" w14:textId="77777777" w:rsidR="00042502" w:rsidRPr="001E1C30" w:rsidRDefault="002D355A" w:rsidP="00042502">
      <w:pPr>
        <w:pStyle w:val="af6"/>
        <w:keepNext/>
        <w:jc w:val="center"/>
      </w:pPr>
      <w:r w:rsidRPr="001E1C30">
        <w:rPr>
          <w:noProof/>
          <w:color w:val="auto"/>
          <w:sz w:val="28"/>
          <w:szCs w:val="28"/>
        </w:rPr>
        <w:drawing>
          <wp:inline distT="0" distB="0" distL="0" distR="0" wp14:anchorId="3696D717" wp14:editId="3696D718">
            <wp:extent cx="4895850" cy="2790825"/>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895850" cy="2790825"/>
                    </a:xfrm>
                    <a:prstGeom prst="rect">
                      <a:avLst/>
                    </a:prstGeom>
                    <a:noFill/>
                    <a:ln>
                      <a:noFill/>
                    </a:ln>
                  </pic:spPr>
                </pic:pic>
              </a:graphicData>
            </a:graphic>
          </wp:inline>
        </w:drawing>
      </w:r>
    </w:p>
    <w:p w14:paraId="3696CA5A" w14:textId="2E71DC19" w:rsidR="005E1D70" w:rsidRPr="001E1C30" w:rsidRDefault="00042502" w:rsidP="007D0CAD">
      <w:pPr>
        <w:pStyle w:val="affc"/>
        <w:rPr>
          <w:color w:val="auto"/>
          <w:lang w:val="en-US"/>
        </w:rPr>
      </w:pPr>
      <w:bookmarkStart w:id="676" w:name="_Toc48814937"/>
      <w:r w:rsidRPr="001E1C30">
        <w:t xml:space="preserve">Рисунок </w:t>
      </w:r>
      <w:r w:rsidR="00DA2BAB">
        <w:rPr>
          <w:noProof/>
        </w:rPr>
        <w:fldChar w:fldCharType="begin"/>
      </w:r>
      <w:r w:rsidR="00DA2BAB">
        <w:rPr>
          <w:noProof/>
        </w:rPr>
        <w:instrText xml:space="preserve"> STYLERE</w:instrText>
      </w:r>
      <w:r w:rsidR="00DA2BAB">
        <w:rPr>
          <w:noProof/>
        </w:rPr>
        <w:instrText xml:space="preserv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200</w:t>
      </w:r>
      <w:r w:rsidR="00DA2BAB">
        <w:rPr>
          <w:noProof/>
        </w:rPr>
        <w:fldChar w:fldCharType="end"/>
      </w:r>
      <w:r w:rsidR="00B31FF9" w:rsidRPr="001E1C30">
        <w:t xml:space="preserve"> </w:t>
      </w:r>
      <w:r w:rsidR="00B31FF9" w:rsidRPr="001E1C30">
        <w:rPr>
          <w:lang w:val="en-US"/>
        </w:rPr>
        <w:t xml:space="preserve">- </w:t>
      </w:r>
      <w:r w:rsidR="006438C1" w:rsidRPr="001E1C30">
        <w:t>Удаление начислений</w:t>
      </w:r>
      <w:bookmarkEnd w:id="676"/>
    </w:p>
    <w:p w14:paraId="3696CA5B" w14:textId="77777777" w:rsidR="004321F5" w:rsidRPr="001E1C30" w:rsidRDefault="002D355A" w:rsidP="004321F5">
      <w:pPr>
        <w:pStyle w:val="af6"/>
        <w:keepNext/>
      </w:pPr>
      <w:r w:rsidRPr="001E1C30">
        <w:rPr>
          <w:noProof/>
          <w:color w:val="auto"/>
          <w:sz w:val="28"/>
          <w:szCs w:val="28"/>
        </w:rPr>
        <w:drawing>
          <wp:inline distT="0" distB="0" distL="0" distR="0" wp14:anchorId="3696D719" wp14:editId="3696D71A">
            <wp:extent cx="5667375" cy="1247775"/>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667375" cy="1247775"/>
                    </a:xfrm>
                    <a:prstGeom prst="rect">
                      <a:avLst/>
                    </a:prstGeom>
                    <a:noFill/>
                    <a:ln>
                      <a:noFill/>
                    </a:ln>
                  </pic:spPr>
                </pic:pic>
              </a:graphicData>
            </a:graphic>
          </wp:inline>
        </w:drawing>
      </w:r>
    </w:p>
    <w:p w14:paraId="3696CA5C" w14:textId="0A2985A6" w:rsidR="005E1D70" w:rsidRPr="001E1C30" w:rsidRDefault="004321F5" w:rsidP="007D0CAD">
      <w:pPr>
        <w:pStyle w:val="affc"/>
        <w:rPr>
          <w:color w:val="auto"/>
        </w:rPr>
      </w:pPr>
      <w:bookmarkStart w:id="677" w:name="_Toc4881493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201</w:t>
      </w:r>
      <w:r w:rsidR="00DA2BAB">
        <w:rPr>
          <w:noProof/>
        </w:rPr>
        <w:fldChar w:fldCharType="end"/>
      </w:r>
      <w:r w:rsidR="00B32F3D" w:rsidRPr="001E1C30">
        <w:t xml:space="preserve"> - </w:t>
      </w:r>
      <w:r w:rsidR="004D01AF" w:rsidRPr="001E1C30">
        <w:t>Смена кнопки «Отменить» на кнопку «Продолжить»</w:t>
      </w:r>
      <w:bookmarkEnd w:id="677"/>
    </w:p>
    <w:p w14:paraId="3696CA5D" w14:textId="77777777" w:rsidR="00204A1C" w:rsidRPr="001E1C30" w:rsidRDefault="00204A1C" w:rsidP="002F7671">
      <w:pPr>
        <w:pStyle w:val="af6"/>
        <w:spacing w:before="120" w:after="120"/>
        <w:ind w:firstLine="851"/>
        <w:rPr>
          <w:color w:val="auto"/>
          <w:sz w:val="28"/>
          <w:szCs w:val="28"/>
        </w:rPr>
      </w:pPr>
      <w:r w:rsidRPr="001E1C30">
        <w:rPr>
          <w:color w:val="auto"/>
          <w:sz w:val="28"/>
          <w:szCs w:val="28"/>
        </w:rPr>
        <w:t xml:space="preserve">Для выполнения постановления 922 </w:t>
      </w:r>
      <w:r w:rsidRPr="001E1C30">
        <w:rPr>
          <w:sz w:val="18"/>
          <w:szCs w:val="18"/>
          <w:shd w:val="clear" w:color="auto" w:fill="FFFFFF"/>
        </w:rPr>
        <w:t> </w:t>
      </w:r>
      <w:r w:rsidRPr="001E1C30">
        <w:rPr>
          <w:color w:val="auto"/>
          <w:sz w:val="28"/>
          <w:szCs w:val="28"/>
        </w:rPr>
        <w:t>"Об особенностях порядка исчисления средней заработной платы" п. 16 «</w:t>
      </w:r>
      <w:r w:rsidRPr="001E1C30">
        <w:rPr>
          <w:i/>
          <w:iCs/>
          <w:color w:val="auto"/>
          <w:sz w:val="28"/>
          <w:szCs w:val="28"/>
        </w:rPr>
        <w:t>если повышение произошло в расчетный период, - выплаты, учитываемые при определении среднего заработка и начисленные в расчетном периоде за предшествующий повышению период времени, повышаются на коэффициенты, которые рассчитываются путем деления тарифной ставки, оклада (должностного оклада), денежного вознаграждения, установленных в месяце последнего повышения тарифных ставок, окладов (должностных окладов), денежного вознаграждения, на тарифные ставки, оклады (должностные оклады), денежное вознаграждение, установленные в каждом из месяцев расчетного периода;</w:t>
      </w:r>
      <w:r w:rsidRPr="001E1C30">
        <w:rPr>
          <w:color w:val="auto"/>
          <w:sz w:val="28"/>
          <w:szCs w:val="28"/>
        </w:rPr>
        <w:t xml:space="preserve">» в документе возможно установить флажок </w:t>
      </w:r>
      <w:r w:rsidRPr="001E1C30">
        <w:rPr>
          <w:b/>
          <w:bCs/>
          <w:color w:val="auto"/>
          <w:sz w:val="28"/>
          <w:szCs w:val="28"/>
        </w:rPr>
        <w:t>Учитывать как индексацию заработка</w:t>
      </w:r>
      <w:r w:rsidR="00F22EF4" w:rsidRPr="001E1C30">
        <w:rPr>
          <w:b/>
          <w:bCs/>
          <w:color w:val="auto"/>
          <w:sz w:val="28"/>
          <w:szCs w:val="28"/>
        </w:rPr>
        <w:t xml:space="preserve">. </w:t>
      </w:r>
      <w:r w:rsidR="00B408EF" w:rsidRPr="001E1C30">
        <w:rPr>
          <w:color w:val="auto"/>
          <w:sz w:val="28"/>
          <w:szCs w:val="28"/>
        </w:rPr>
        <w:t>(</w:t>
      </w:r>
      <w:r w:rsidR="00815123" w:rsidRPr="001E1C30">
        <w:rPr>
          <w:color w:val="auto"/>
          <w:sz w:val="28"/>
          <w:szCs w:val="28"/>
        </w:rPr>
        <w:t>В</w:t>
      </w:r>
      <w:r w:rsidR="00B408EF" w:rsidRPr="001E1C30">
        <w:rPr>
          <w:color w:val="auto"/>
          <w:sz w:val="28"/>
          <w:szCs w:val="28"/>
        </w:rPr>
        <w:t>озможно так же указать в документах</w:t>
      </w:r>
      <w:r w:rsidR="00832343" w:rsidRPr="001E1C30">
        <w:rPr>
          <w:color w:val="auto"/>
          <w:sz w:val="28"/>
          <w:szCs w:val="28"/>
        </w:rPr>
        <w:t xml:space="preserve"> </w:t>
      </w:r>
      <w:r w:rsidR="00832343" w:rsidRPr="001E1C30">
        <w:rPr>
          <w:b/>
          <w:bCs/>
          <w:color w:val="auto"/>
          <w:sz w:val="28"/>
          <w:szCs w:val="28"/>
        </w:rPr>
        <w:t>Кадровый перевод (списком),</w:t>
      </w:r>
      <w:r w:rsidR="00B408EF" w:rsidRPr="001E1C30">
        <w:rPr>
          <w:b/>
          <w:bCs/>
          <w:color w:val="auto"/>
          <w:sz w:val="28"/>
          <w:szCs w:val="28"/>
        </w:rPr>
        <w:t xml:space="preserve"> Изменение оплаты труда, Назначение планового начисления, Присвоение классного чина, ранга (списком)</w:t>
      </w:r>
      <w:r w:rsidR="00B408EF" w:rsidRPr="001E1C30">
        <w:rPr>
          <w:color w:val="auto"/>
          <w:sz w:val="28"/>
          <w:szCs w:val="28"/>
        </w:rPr>
        <w:t>)</w:t>
      </w:r>
    </w:p>
    <w:p w14:paraId="3696CA5E" w14:textId="77777777" w:rsidR="00746D2B" w:rsidRPr="001E1C30" w:rsidRDefault="002D355A" w:rsidP="00596FD5">
      <w:pPr>
        <w:pStyle w:val="af6"/>
        <w:spacing w:before="120" w:after="120"/>
        <w:rPr>
          <w:color w:val="auto"/>
          <w:sz w:val="28"/>
          <w:szCs w:val="28"/>
        </w:rPr>
      </w:pPr>
      <w:r w:rsidRPr="001E1C30">
        <w:rPr>
          <w:noProof/>
          <w:color w:val="auto"/>
          <w:sz w:val="28"/>
          <w:szCs w:val="28"/>
        </w:rPr>
        <w:drawing>
          <wp:inline distT="0" distB="0" distL="0" distR="0" wp14:anchorId="3696D71B" wp14:editId="3696D71C">
            <wp:extent cx="5895975" cy="222885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895975" cy="2228850"/>
                    </a:xfrm>
                    <a:prstGeom prst="rect">
                      <a:avLst/>
                    </a:prstGeom>
                    <a:noFill/>
                    <a:ln>
                      <a:noFill/>
                    </a:ln>
                  </pic:spPr>
                </pic:pic>
              </a:graphicData>
            </a:graphic>
          </wp:inline>
        </w:drawing>
      </w:r>
    </w:p>
    <w:p w14:paraId="3696CA5F" w14:textId="77777777" w:rsidR="005E1D70" w:rsidRPr="001E1C30" w:rsidRDefault="005E1D70" w:rsidP="002F7671">
      <w:pPr>
        <w:pStyle w:val="af6"/>
        <w:spacing w:before="120" w:after="120"/>
        <w:ind w:firstLine="851"/>
        <w:rPr>
          <w:color w:val="auto"/>
          <w:sz w:val="28"/>
          <w:szCs w:val="28"/>
        </w:rPr>
      </w:pPr>
      <w:r w:rsidRPr="001E1C30">
        <w:rPr>
          <w:color w:val="auto"/>
          <w:sz w:val="28"/>
          <w:szCs w:val="28"/>
        </w:rPr>
        <w:t>При необходимости все изменения можно вернуть в исходный вид через кнопку "Еще – Заполнить по позиции".</w:t>
      </w:r>
    </w:p>
    <w:p w14:paraId="3696CA60" w14:textId="77777777" w:rsidR="004321F5" w:rsidRPr="001E1C30" w:rsidRDefault="002D355A" w:rsidP="004321F5">
      <w:pPr>
        <w:pStyle w:val="af6"/>
        <w:keepNext/>
      </w:pPr>
      <w:r w:rsidRPr="001E1C30">
        <w:rPr>
          <w:noProof/>
          <w:color w:val="auto"/>
          <w:sz w:val="28"/>
          <w:szCs w:val="28"/>
        </w:rPr>
        <w:drawing>
          <wp:inline distT="0" distB="0" distL="0" distR="0" wp14:anchorId="3696D71D" wp14:editId="3696D71E">
            <wp:extent cx="6115050" cy="37719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3696CA61" w14:textId="4FAFA180" w:rsidR="005E1D70" w:rsidRPr="001E1C30" w:rsidRDefault="004321F5" w:rsidP="007D0CAD">
      <w:pPr>
        <w:pStyle w:val="affc"/>
        <w:rPr>
          <w:color w:val="auto"/>
        </w:rPr>
      </w:pPr>
      <w:bookmarkStart w:id="678" w:name="_Toc4881493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202</w:t>
      </w:r>
      <w:r w:rsidR="00DA2BAB">
        <w:rPr>
          <w:noProof/>
        </w:rPr>
        <w:fldChar w:fldCharType="end"/>
      </w:r>
      <w:r w:rsidR="00B31FF9" w:rsidRPr="001E1C30">
        <w:t xml:space="preserve"> - </w:t>
      </w:r>
      <w:r w:rsidR="00673F6D" w:rsidRPr="001E1C30">
        <w:t>Возврат начислений в исходный вид</w:t>
      </w:r>
      <w:bookmarkEnd w:id="678"/>
    </w:p>
    <w:p w14:paraId="3696CA62" w14:textId="77777777" w:rsidR="005E1D70" w:rsidRPr="001E1C30" w:rsidRDefault="005E1D70" w:rsidP="002F7671">
      <w:pPr>
        <w:pStyle w:val="af6"/>
        <w:spacing w:before="120" w:after="120"/>
        <w:ind w:firstLine="851"/>
        <w:rPr>
          <w:color w:val="auto"/>
          <w:sz w:val="28"/>
          <w:szCs w:val="28"/>
        </w:rPr>
      </w:pPr>
      <w:r w:rsidRPr="001E1C30">
        <w:rPr>
          <w:color w:val="auto"/>
          <w:sz w:val="28"/>
          <w:szCs w:val="28"/>
        </w:rPr>
        <w:t xml:space="preserve">Как говорилось ранее, в </w:t>
      </w:r>
      <w:r w:rsidR="00BA5A97" w:rsidRPr="001E1C30">
        <w:rPr>
          <w:color w:val="auto"/>
          <w:sz w:val="28"/>
          <w:szCs w:val="28"/>
        </w:rPr>
        <w:t>подсистем</w:t>
      </w:r>
      <w:r w:rsidR="0023504A" w:rsidRPr="001E1C30">
        <w:rPr>
          <w:color w:val="auto"/>
          <w:sz w:val="28"/>
          <w:szCs w:val="28"/>
        </w:rPr>
        <w:t>е</w:t>
      </w:r>
      <w:r w:rsidRPr="001E1C30">
        <w:rPr>
          <w:color w:val="auto"/>
          <w:sz w:val="28"/>
          <w:szCs w:val="28"/>
        </w:rPr>
        <w:t xml:space="preserve"> документы едины для расчетчика и кадровика, поэтому, если в </w:t>
      </w:r>
      <w:r w:rsidR="00BA5A97" w:rsidRPr="001E1C30">
        <w:rPr>
          <w:color w:val="auto"/>
          <w:sz w:val="28"/>
          <w:szCs w:val="28"/>
        </w:rPr>
        <w:t>подсистем</w:t>
      </w:r>
      <w:r w:rsidRPr="001E1C30">
        <w:rPr>
          <w:color w:val="auto"/>
          <w:sz w:val="28"/>
          <w:szCs w:val="28"/>
        </w:rPr>
        <w:t xml:space="preserve">е настроено разделение прав, кадровик заполняет свою часть документа и сохраняет ее. После этого документ появится в журналах документов, выделенный жирным шрифтом. При необходимости расчетчик дозаполняет документ проводит его. Так, например, здесь, если в </w:t>
      </w:r>
      <w:r w:rsidR="00BA5A97" w:rsidRPr="001E1C30">
        <w:rPr>
          <w:color w:val="auto"/>
          <w:sz w:val="28"/>
          <w:szCs w:val="28"/>
        </w:rPr>
        <w:t>подсистем</w:t>
      </w:r>
      <w:r w:rsidRPr="001E1C30">
        <w:rPr>
          <w:color w:val="auto"/>
          <w:sz w:val="28"/>
          <w:szCs w:val="28"/>
        </w:rPr>
        <w:t>е работают пользователи с ограниченными правами, то в документе присутствует флаг "</w:t>
      </w:r>
      <w:r w:rsidRPr="001E1C30">
        <w:rPr>
          <w:bCs/>
          <w:color w:val="auto"/>
          <w:sz w:val="28"/>
          <w:szCs w:val="28"/>
        </w:rPr>
        <w:t>Перевод утвержден</w:t>
      </w:r>
      <w:r w:rsidRPr="001E1C30">
        <w:rPr>
          <w:color w:val="auto"/>
          <w:sz w:val="28"/>
          <w:szCs w:val="28"/>
        </w:rPr>
        <w:t>". Он доступен только пользователям с доступом к данным о плановой зарплате (Расчетчику). Пока этот флаг не установлен, оформление документа считается незавершенным, даже если при переводе начисления сотрудника не изменяются.</w:t>
      </w:r>
    </w:p>
    <w:p w14:paraId="3696CA63" w14:textId="77777777" w:rsidR="004139BC" w:rsidRPr="001E1C30" w:rsidRDefault="004139BC" w:rsidP="002F7671">
      <w:pPr>
        <w:pStyle w:val="af6"/>
        <w:spacing w:before="120" w:after="120"/>
        <w:ind w:firstLine="851"/>
        <w:rPr>
          <w:bCs/>
          <w:color w:val="auto"/>
          <w:sz w:val="28"/>
          <w:szCs w:val="28"/>
        </w:rPr>
      </w:pPr>
      <w:r w:rsidRPr="001E1C30">
        <w:rPr>
          <w:bCs/>
          <w:color w:val="auto"/>
          <w:sz w:val="28"/>
          <w:szCs w:val="28"/>
        </w:rPr>
        <w:t xml:space="preserve">На закладке "Трудовой договор (Служебный контракт)" вводятся данные о трудовом договоре сотрудника для его печати. Если трудовой договор не планируется печатать из </w:t>
      </w:r>
      <w:r w:rsidR="00BA5A97" w:rsidRPr="001E1C30">
        <w:rPr>
          <w:bCs/>
          <w:color w:val="auto"/>
          <w:sz w:val="28"/>
          <w:szCs w:val="28"/>
        </w:rPr>
        <w:t>подсистем</w:t>
      </w:r>
      <w:r w:rsidRPr="001E1C30">
        <w:rPr>
          <w:bCs/>
          <w:color w:val="auto"/>
          <w:sz w:val="28"/>
          <w:szCs w:val="28"/>
        </w:rPr>
        <w:t>ы, данные на этой закладке заполнять не обязательно:</w:t>
      </w:r>
    </w:p>
    <w:p w14:paraId="3696CA64" w14:textId="77777777" w:rsidR="004321F5" w:rsidRPr="001E1C30" w:rsidRDefault="002D355A" w:rsidP="004321F5">
      <w:pPr>
        <w:keepNext/>
      </w:pPr>
      <w:r w:rsidRPr="001E1C30">
        <w:rPr>
          <w:noProof/>
          <w:color w:val="auto"/>
          <w:sz w:val="28"/>
          <w:szCs w:val="28"/>
        </w:rPr>
        <w:drawing>
          <wp:inline distT="0" distB="0" distL="0" distR="0" wp14:anchorId="3696D71F" wp14:editId="3696D720">
            <wp:extent cx="5962650" cy="27622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962650" cy="2762250"/>
                    </a:xfrm>
                    <a:prstGeom prst="rect">
                      <a:avLst/>
                    </a:prstGeom>
                    <a:noFill/>
                    <a:ln>
                      <a:noFill/>
                    </a:ln>
                  </pic:spPr>
                </pic:pic>
              </a:graphicData>
            </a:graphic>
          </wp:inline>
        </w:drawing>
      </w:r>
    </w:p>
    <w:p w14:paraId="3696CA65" w14:textId="082D883B" w:rsidR="005E1D70" w:rsidRPr="001E1C30" w:rsidRDefault="004321F5" w:rsidP="007D0CAD">
      <w:pPr>
        <w:pStyle w:val="affc"/>
      </w:pPr>
      <w:bookmarkStart w:id="679" w:name="_Toc4881494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203</w:t>
      </w:r>
      <w:r w:rsidR="00DA2BAB">
        <w:rPr>
          <w:noProof/>
        </w:rPr>
        <w:fldChar w:fldCharType="end"/>
      </w:r>
      <w:r w:rsidR="00B32F3D" w:rsidRPr="001E1C30">
        <w:t xml:space="preserve"> - </w:t>
      </w:r>
      <w:r w:rsidR="00DB3BE9" w:rsidRPr="001E1C30">
        <w:t xml:space="preserve">Закладка </w:t>
      </w:r>
      <w:r w:rsidR="00397858" w:rsidRPr="001E1C30">
        <w:t>«</w:t>
      </w:r>
      <w:r w:rsidR="00DB3BE9" w:rsidRPr="001E1C30">
        <w:rPr>
          <w:color w:val="auto"/>
        </w:rPr>
        <w:t>Трудовой договор»</w:t>
      </w:r>
      <w:bookmarkEnd w:id="679"/>
    </w:p>
    <w:p w14:paraId="3696CA66" w14:textId="77777777" w:rsidR="0078482F" w:rsidRPr="001E1C30" w:rsidRDefault="0078482F" w:rsidP="002F7671">
      <w:pPr>
        <w:pStyle w:val="af6"/>
        <w:spacing w:before="120" w:after="120"/>
        <w:ind w:firstLine="851"/>
        <w:rPr>
          <w:bCs/>
          <w:color w:val="auto"/>
          <w:sz w:val="28"/>
          <w:szCs w:val="28"/>
        </w:rPr>
      </w:pPr>
      <w:r w:rsidRPr="001E1C30">
        <w:rPr>
          <w:bCs/>
          <w:color w:val="auto"/>
          <w:sz w:val="28"/>
          <w:szCs w:val="28"/>
        </w:rPr>
        <w:t>На закладке "Дополнительно" задаются данные бухучета сотрудника, если в результате кадро</w:t>
      </w:r>
      <w:r w:rsidR="004139BC" w:rsidRPr="001E1C30">
        <w:rPr>
          <w:bCs/>
          <w:color w:val="auto"/>
          <w:sz w:val="28"/>
          <w:szCs w:val="28"/>
        </w:rPr>
        <w:t>вого перемещения они изменились:</w:t>
      </w:r>
    </w:p>
    <w:p w14:paraId="3696CA67" w14:textId="77777777" w:rsidR="004321F5" w:rsidRPr="001E1C30" w:rsidRDefault="002D355A" w:rsidP="004321F5">
      <w:pPr>
        <w:pStyle w:val="af6"/>
        <w:keepNext/>
      </w:pPr>
      <w:r w:rsidRPr="001E1C30">
        <w:rPr>
          <w:b/>
          <w:bCs/>
          <w:noProof/>
          <w:color w:val="auto"/>
          <w:sz w:val="28"/>
          <w:szCs w:val="28"/>
        </w:rPr>
        <w:drawing>
          <wp:inline distT="0" distB="0" distL="0" distR="0" wp14:anchorId="3696D721" wp14:editId="3696D722">
            <wp:extent cx="5572125" cy="243840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572125" cy="2438400"/>
                    </a:xfrm>
                    <a:prstGeom prst="rect">
                      <a:avLst/>
                    </a:prstGeom>
                    <a:noFill/>
                    <a:ln>
                      <a:noFill/>
                    </a:ln>
                  </pic:spPr>
                </pic:pic>
              </a:graphicData>
            </a:graphic>
          </wp:inline>
        </w:drawing>
      </w:r>
    </w:p>
    <w:p w14:paraId="3696CA68" w14:textId="675F9BA8" w:rsidR="005E1D70" w:rsidRPr="001E1C30" w:rsidRDefault="004321F5" w:rsidP="007D0CAD">
      <w:pPr>
        <w:pStyle w:val="affc"/>
        <w:rPr>
          <w:b/>
          <w:color w:val="auto"/>
        </w:rPr>
      </w:pPr>
      <w:bookmarkStart w:id="680" w:name="_Toc4881494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204</w:t>
      </w:r>
      <w:r w:rsidR="00DA2BAB">
        <w:rPr>
          <w:noProof/>
        </w:rPr>
        <w:fldChar w:fldCharType="end"/>
      </w:r>
      <w:r w:rsidR="00B31FF9" w:rsidRPr="001E1C30">
        <w:t xml:space="preserve"> - </w:t>
      </w:r>
      <w:r w:rsidR="00EA4346" w:rsidRPr="001E1C30">
        <w:t xml:space="preserve">Закладка </w:t>
      </w:r>
      <w:r w:rsidR="00397858" w:rsidRPr="001E1C30">
        <w:t>«</w:t>
      </w:r>
      <w:r w:rsidR="00EA4346" w:rsidRPr="001E1C30">
        <w:t>Дополнительно»</w:t>
      </w:r>
      <w:bookmarkEnd w:id="680"/>
    </w:p>
    <w:p w14:paraId="3696CA69" w14:textId="77777777" w:rsidR="005E1D70" w:rsidRPr="001E1C30" w:rsidRDefault="005E1D70" w:rsidP="002F7671">
      <w:pPr>
        <w:pStyle w:val="af6"/>
        <w:spacing w:before="120" w:after="120"/>
        <w:ind w:firstLine="851"/>
        <w:rPr>
          <w:bCs/>
          <w:color w:val="auto"/>
          <w:sz w:val="28"/>
          <w:szCs w:val="28"/>
        </w:rPr>
      </w:pPr>
      <w:r w:rsidRPr="001E1C30">
        <w:rPr>
          <w:bCs/>
          <w:color w:val="auto"/>
          <w:sz w:val="28"/>
          <w:szCs w:val="28"/>
        </w:rPr>
        <w:t>Здесь можно задать данные бухучета сотрудника, если в результате кадрового перемещения они изменились.</w:t>
      </w:r>
    </w:p>
    <w:p w14:paraId="3696CA6A" w14:textId="77777777" w:rsidR="005E1D70" w:rsidRPr="001E1C30" w:rsidRDefault="005E1D70" w:rsidP="002F7671">
      <w:pPr>
        <w:pStyle w:val="af6"/>
        <w:spacing w:before="120" w:after="120"/>
        <w:ind w:firstLine="851"/>
        <w:rPr>
          <w:color w:val="auto"/>
          <w:sz w:val="28"/>
          <w:szCs w:val="28"/>
        </w:rPr>
      </w:pPr>
      <w:r w:rsidRPr="001E1C30">
        <w:rPr>
          <w:color w:val="auto"/>
          <w:sz w:val="28"/>
          <w:szCs w:val="28"/>
        </w:rPr>
        <w:t>"</w:t>
      </w:r>
      <w:r w:rsidRPr="001E1C30">
        <w:rPr>
          <w:bCs/>
          <w:color w:val="auto"/>
          <w:sz w:val="28"/>
          <w:szCs w:val="28"/>
        </w:rPr>
        <w:t>Причина</w:t>
      </w:r>
      <w:r w:rsidRPr="001E1C30">
        <w:rPr>
          <w:color w:val="auto"/>
          <w:sz w:val="28"/>
          <w:szCs w:val="28"/>
        </w:rPr>
        <w:t>" и "</w:t>
      </w:r>
      <w:r w:rsidRPr="001E1C30">
        <w:rPr>
          <w:bCs/>
          <w:color w:val="auto"/>
          <w:sz w:val="28"/>
          <w:szCs w:val="28"/>
        </w:rPr>
        <w:t>основание</w:t>
      </w:r>
      <w:r w:rsidRPr="001E1C30">
        <w:rPr>
          <w:color w:val="auto"/>
          <w:sz w:val="28"/>
          <w:szCs w:val="28"/>
        </w:rPr>
        <w:t>" перевода используются при формировании печатной формы приказа о переводе.</w:t>
      </w:r>
    </w:p>
    <w:p w14:paraId="3696CA6B" w14:textId="77777777" w:rsidR="005E1D70" w:rsidRPr="001E1C30" w:rsidRDefault="005E1D70" w:rsidP="002F7671">
      <w:pPr>
        <w:pStyle w:val="af6"/>
        <w:spacing w:before="120" w:after="120"/>
        <w:ind w:firstLine="851"/>
        <w:rPr>
          <w:color w:val="auto"/>
          <w:sz w:val="28"/>
          <w:szCs w:val="28"/>
        </w:rPr>
      </w:pPr>
      <w:r w:rsidRPr="001E1C30">
        <w:rPr>
          <w:color w:val="auto"/>
          <w:sz w:val="28"/>
          <w:szCs w:val="28"/>
        </w:rPr>
        <w:t>В документе доступна кнопка "</w:t>
      </w:r>
      <w:r w:rsidRPr="001E1C30">
        <w:rPr>
          <w:bCs/>
          <w:color w:val="auto"/>
          <w:sz w:val="28"/>
          <w:szCs w:val="28"/>
        </w:rPr>
        <w:t>Проверить"</w:t>
      </w:r>
      <w:r w:rsidRPr="001E1C30">
        <w:rPr>
          <w:color w:val="auto"/>
          <w:sz w:val="28"/>
          <w:szCs w:val="28"/>
        </w:rPr>
        <w:t>, которая, также как и в документе "Прием на работу", позволяет проверить документ на соответствие штатному расписанию. При проведении документ проверяется автоматически, если включена соответствующая настройка штатного расписания.</w:t>
      </w:r>
    </w:p>
    <w:p w14:paraId="3696CA6C" w14:textId="77777777" w:rsidR="005E1D70" w:rsidRPr="001E1C30" w:rsidRDefault="005E1D70" w:rsidP="002F7671">
      <w:pPr>
        <w:pStyle w:val="af6"/>
        <w:spacing w:before="120" w:after="120"/>
        <w:ind w:firstLine="851"/>
        <w:rPr>
          <w:color w:val="auto"/>
          <w:sz w:val="28"/>
          <w:szCs w:val="28"/>
        </w:rPr>
      </w:pPr>
      <w:r w:rsidRPr="001E1C30">
        <w:rPr>
          <w:color w:val="auto"/>
          <w:sz w:val="28"/>
          <w:szCs w:val="28"/>
        </w:rPr>
        <w:t>После проведения документа доступно формирование печатной формы приказа о переводе (Т-5).</w:t>
      </w:r>
    </w:p>
    <w:p w14:paraId="3696CA6D" w14:textId="77777777" w:rsidR="004321F5" w:rsidRPr="001E1C30" w:rsidRDefault="002D355A" w:rsidP="004321F5">
      <w:pPr>
        <w:pStyle w:val="af6"/>
        <w:keepNext/>
      </w:pPr>
      <w:r w:rsidRPr="001E1C30">
        <w:rPr>
          <w:noProof/>
          <w:color w:val="auto"/>
        </w:rPr>
        <w:drawing>
          <wp:inline distT="0" distB="0" distL="0" distR="0" wp14:anchorId="3696D723" wp14:editId="3696D724">
            <wp:extent cx="6115050" cy="3390900"/>
            <wp:effectExtent l="0" t="0" r="0"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15050" cy="3390900"/>
                    </a:xfrm>
                    <a:prstGeom prst="rect">
                      <a:avLst/>
                    </a:prstGeom>
                    <a:noFill/>
                    <a:ln>
                      <a:noFill/>
                    </a:ln>
                  </pic:spPr>
                </pic:pic>
              </a:graphicData>
            </a:graphic>
          </wp:inline>
        </w:drawing>
      </w:r>
    </w:p>
    <w:p w14:paraId="3696CA6E" w14:textId="7FE24A39" w:rsidR="005E1D70" w:rsidRPr="001E1C30" w:rsidRDefault="004321F5" w:rsidP="007D0CAD">
      <w:pPr>
        <w:pStyle w:val="affc"/>
        <w:rPr>
          <w:color w:val="auto"/>
        </w:rPr>
      </w:pPr>
      <w:bookmarkStart w:id="681" w:name="_Toc4881494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205</w:t>
      </w:r>
      <w:r w:rsidR="00DA2BAB">
        <w:rPr>
          <w:noProof/>
        </w:rPr>
        <w:fldChar w:fldCharType="end"/>
      </w:r>
      <w:r w:rsidR="00B31FF9" w:rsidRPr="001E1C30">
        <w:t xml:space="preserve"> - </w:t>
      </w:r>
      <w:r w:rsidR="001C7FA4" w:rsidRPr="001E1C30">
        <w:rPr>
          <w:color w:val="auto"/>
        </w:rPr>
        <w:t>Формирование печатной формы приказа о переводе (Т-5)</w:t>
      </w:r>
      <w:bookmarkEnd w:id="681"/>
    </w:p>
    <w:p w14:paraId="3696CA6F" w14:textId="77777777" w:rsidR="00E62DC2" w:rsidRPr="001E1C30" w:rsidRDefault="00DF5408" w:rsidP="002F7671">
      <w:pPr>
        <w:pStyle w:val="ab"/>
        <w:spacing w:before="120" w:after="120"/>
        <w:rPr>
          <w:color w:val="auto"/>
          <w:lang w:val="ru-RU"/>
        </w:rPr>
      </w:pPr>
      <w:r w:rsidRPr="001E1C30">
        <w:rPr>
          <w:color w:val="auto"/>
        </w:rPr>
        <w:t xml:space="preserve">Кроме того, предусмотрен документ </w:t>
      </w:r>
      <w:r w:rsidRPr="001E1C30">
        <w:rPr>
          <w:rStyle w:val="Interface"/>
          <w:color w:val="auto"/>
        </w:rPr>
        <w:t>Кадровый перевод списком</w:t>
      </w:r>
      <w:r w:rsidRPr="001E1C30">
        <w:rPr>
          <w:color w:val="auto"/>
        </w:rPr>
        <w:t>, который предназначен для изменения условий работы нескольких сотрудников и печати соответствующего приказа по форме Т-5а.</w:t>
      </w:r>
    </w:p>
    <w:p w14:paraId="3696CA70" w14:textId="77777777" w:rsidR="004321F5" w:rsidRPr="001E1C30" w:rsidRDefault="002D355A" w:rsidP="004321F5">
      <w:pPr>
        <w:keepNext/>
      </w:pPr>
      <w:r w:rsidRPr="001E1C30">
        <w:rPr>
          <w:noProof/>
          <w:color w:val="auto"/>
        </w:rPr>
        <w:drawing>
          <wp:inline distT="0" distB="0" distL="0" distR="0" wp14:anchorId="3696D725" wp14:editId="3696D726">
            <wp:extent cx="6115050" cy="3114675"/>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15050" cy="3114675"/>
                    </a:xfrm>
                    <a:prstGeom prst="rect">
                      <a:avLst/>
                    </a:prstGeom>
                    <a:noFill/>
                    <a:ln>
                      <a:noFill/>
                    </a:ln>
                  </pic:spPr>
                </pic:pic>
              </a:graphicData>
            </a:graphic>
          </wp:inline>
        </w:drawing>
      </w:r>
    </w:p>
    <w:p w14:paraId="3696CA71" w14:textId="6EF77C67" w:rsidR="004163A0" w:rsidRPr="001E1C30" w:rsidRDefault="004321F5" w:rsidP="007D0CAD">
      <w:pPr>
        <w:pStyle w:val="affc"/>
        <w:rPr>
          <w:color w:val="auto"/>
        </w:rPr>
      </w:pPr>
      <w:bookmarkStart w:id="682" w:name="_Toc4881494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206</w:t>
      </w:r>
      <w:r w:rsidR="00DA2BAB">
        <w:rPr>
          <w:noProof/>
        </w:rPr>
        <w:fldChar w:fldCharType="end"/>
      </w:r>
      <w:r w:rsidR="00B31FF9" w:rsidRPr="001E1C30">
        <w:t xml:space="preserve"> - </w:t>
      </w:r>
      <w:r w:rsidR="00AF6F2B" w:rsidRPr="001E1C30">
        <w:t>Документ «Кадровый перевод списком»</w:t>
      </w:r>
      <w:bookmarkEnd w:id="682"/>
    </w:p>
    <w:p w14:paraId="3696CA72" w14:textId="77777777" w:rsidR="004163A0" w:rsidRPr="001E1C30" w:rsidRDefault="004163A0" w:rsidP="002F7671">
      <w:pPr>
        <w:spacing w:before="120" w:after="120"/>
        <w:ind w:firstLine="851"/>
        <w:rPr>
          <w:color w:val="auto"/>
          <w:sz w:val="28"/>
          <w:szCs w:val="28"/>
        </w:rPr>
      </w:pPr>
      <w:r w:rsidRPr="001E1C30">
        <w:rPr>
          <w:color w:val="auto"/>
          <w:sz w:val="28"/>
          <w:szCs w:val="28"/>
        </w:rPr>
        <w:t>Работа с каждой строкой документа аналогична работе с документом "</w:t>
      </w:r>
      <w:r w:rsidRPr="001E1C30">
        <w:rPr>
          <w:bCs/>
          <w:color w:val="auto"/>
          <w:sz w:val="28"/>
          <w:szCs w:val="28"/>
        </w:rPr>
        <w:t>Кадровый перевод"</w:t>
      </w:r>
      <w:r w:rsidRPr="001E1C30">
        <w:rPr>
          <w:color w:val="auto"/>
          <w:sz w:val="28"/>
          <w:szCs w:val="28"/>
        </w:rPr>
        <w:t>, который предназначен для оформления только одного сотрудника.</w:t>
      </w:r>
    </w:p>
    <w:p w14:paraId="3696CA73" w14:textId="77777777" w:rsidR="004321F5" w:rsidRPr="001E1C30" w:rsidRDefault="002D355A" w:rsidP="002F7671">
      <w:pPr>
        <w:keepNext/>
        <w:jc w:val="center"/>
      </w:pPr>
      <w:r w:rsidRPr="001E1C30">
        <w:rPr>
          <w:noProof/>
          <w:color w:val="auto"/>
        </w:rPr>
        <w:drawing>
          <wp:inline distT="0" distB="0" distL="0" distR="0" wp14:anchorId="3696D727" wp14:editId="3696D728">
            <wp:extent cx="6115050" cy="363855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115050" cy="3638550"/>
                    </a:xfrm>
                    <a:prstGeom prst="rect">
                      <a:avLst/>
                    </a:prstGeom>
                    <a:noFill/>
                    <a:ln>
                      <a:noFill/>
                    </a:ln>
                  </pic:spPr>
                </pic:pic>
              </a:graphicData>
            </a:graphic>
          </wp:inline>
        </w:drawing>
      </w:r>
    </w:p>
    <w:p w14:paraId="3696CA74" w14:textId="6C98CD10" w:rsidR="004163A0" w:rsidRPr="001E1C30" w:rsidRDefault="004321F5" w:rsidP="007D0CAD">
      <w:pPr>
        <w:pStyle w:val="affc"/>
        <w:rPr>
          <w:color w:val="auto"/>
        </w:rPr>
      </w:pPr>
      <w:bookmarkStart w:id="683" w:name="_Toc4881494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207</w:t>
      </w:r>
      <w:r w:rsidR="00DA2BAB">
        <w:rPr>
          <w:noProof/>
        </w:rPr>
        <w:fldChar w:fldCharType="end"/>
      </w:r>
      <w:r w:rsidR="00B31FF9" w:rsidRPr="001E1C30">
        <w:t xml:space="preserve"> - </w:t>
      </w:r>
      <w:r w:rsidR="00F13AF1" w:rsidRPr="001E1C30">
        <w:t>Форма документа «Кадровый перевод списком»</w:t>
      </w:r>
      <w:bookmarkEnd w:id="683"/>
    </w:p>
    <w:p w14:paraId="3696CA75" w14:textId="77777777" w:rsidR="004163A0" w:rsidRPr="001E1C30" w:rsidRDefault="004163A0" w:rsidP="008C45F2">
      <w:pPr>
        <w:pStyle w:val="41"/>
        <w:rPr>
          <w:rFonts w:ascii="Times New Roman" w:hAnsi="Times New Roman"/>
          <w:color w:val="auto"/>
        </w:rPr>
      </w:pPr>
      <w:bookmarkStart w:id="684" w:name="_Toc496176114"/>
      <w:bookmarkStart w:id="685" w:name="_Toc518983009"/>
      <w:bookmarkStart w:id="686" w:name="_Toc45103995"/>
      <w:bookmarkStart w:id="687" w:name="_Toc47078941"/>
      <w:r w:rsidRPr="001E1C30">
        <w:rPr>
          <w:rFonts w:ascii="Times New Roman" w:hAnsi="Times New Roman"/>
          <w:color w:val="auto"/>
        </w:rPr>
        <w:t>Перемещение в другое подразделение</w:t>
      </w:r>
      <w:bookmarkEnd w:id="684"/>
      <w:bookmarkEnd w:id="685"/>
      <w:bookmarkEnd w:id="686"/>
      <w:bookmarkEnd w:id="687"/>
    </w:p>
    <w:p w14:paraId="3696CA76" w14:textId="77777777" w:rsidR="004321F5" w:rsidRPr="001E1C30" w:rsidRDefault="002D355A" w:rsidP="002F7671">
      <w:pPr>
        <w:keepNext/>
        <w:jc w:val="center"/>
      </w:pPr>
      <w:r w:rsidRPr="001E1C30">
        <w:rPr>
          <w:noProof/>
          <w:color w:val="auto"/>
        </w:rPr>
        <w:drawing>
          <wp:inline distT="0" distB="0" distL="0" distR="0" wp14:anchorId="3696D729" wp14:editId="3696D72A">
            <wp:extent cx="6115050" cy="3533775"/>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115050" cy="3533775"/>
                    </a:xfrm>
                    <a:prstGeom prst="rect">
                      <a:avLst/>
                    </a:prstGeom>
                    <a:noFill/>
                    <a:ln>
                      <a:noFill/>
                    </a:ln>
                  </pic:spPr>
                </pic:pic>
              </a:graphicData>
            </a:graphic>
          </wp:inline>
        </w:drawing>
      </w:r>
    </w:p>
    <w:p w14:paraId="3696CA77" w14:textId="3CA45863" w:rsidR="004163A0" w:rsidRPr="001E1C30" w:rsidRDefault="004321F5" w:rsidP="007D0CAD">
      <w:pPr>
        <w:pStyle w:val="affc"/>
        <w:rPr>
          <w:color w:val="auto"/>
        </w:rPr>
      </w:pPr>
      <w:bookmarkStart w:id="688" w:name="_Toc4881494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208</w:t>
      </w:r>
      <w:r w:rsidR="00DA2BAB">
        <w:rPr>
          <w:noProof/>
        </w:rPr>
        <w:fldChar w:fldCharType="end"/>
      </w:r>
      <w:r w:rsidR="00B31FF9" w:rsidRPr="001E1C30">
        <w:t xml:space="preserve"> - </w:t>
      </w:r>
      <w:r w:rsidR="00122512" w:rsidRPr="001E1C30">
        <w:t>Документ «Перемещ</w:t>
      </w:r>
      <w:r w:rsidR="00294BC7" w:rsidRPr="001E1C30">
        <w:t>е</w:t>
      </w:r>
      <w:r w:rsidR="00122512" w:rsidRPr="001E1C30">
        <w:t>ние в другое подразделение»</w:t>
      </w:r>
      <w:bookmarkEnd w:id="688"/>
    </w:p>
    <w:p w14:paraId="3696CA78" w14:textId="77777777" w:rsidR="004163A0" w:rsidRPr="001E1C30" w:rsidRDefault="004163A0" w:rsidP="004163A0">
      <w:pPr>
        <w:pStyle w:val="af6"/>
        <w:rPr>
          <w:color w:val="auto"/>
        </w:rPr>
      </w:pPr>
    </w:p>
    <w:p w14:paraId="3696CA79" w14:textId="77777777" w:rsidR="004163A0" w:rsidRPr="001E1C30" w:rsidRDefault="004163A0" w:rsidP="002F7671">
      <w:pPr>
        <w:spacing w:before="120" w:after="120"/>
        <w:ind w:firstLine="851"/>
        <w:rPr>
          <w:color w:val="auto"/>
          <w:sz w:val="28"/>
          <w:szCs w:val="28"/>
        </w:rPr>
      </w:pPr>
      <w:r w:rsidRPr="001E1C30">
        <w:rPr>
          <w:color w:val="auto"/>
          <w:sz w:val="28"/>
          <w:szCs w:val="28"/>
        </w:rPr>
        <w:t xml:space="preserve">Документ предназначен для регистрации в </w:t>
      </w:r>
      <w:r w:rsidR="00BA5A97" w:rsidRPr="001E1C30">
        <w:rPr>
          <w:color w:val="auto"/>
          <w:sz w:val="28"/>
          <w:szCs w:val="28"/>
        </w:rPr>
        <w:t>подсистем</w:t>
      </w:r>
      <w:r w:rsidRPr="001E1C30">
        <w:rPr>
          <w:color w:val="auto"/>
          <w:sz w:val="28"/>
          <w:szCs w:val="28"/>
        </w:rPr>
        <w:t xml:space="preserve">е массового перемещения сотрудников между подразделениями или организациями (если они являются филиалами одной из организаций </w:t>
      </w:r>
      <w:r w:rsidR="00BA5A97" w:rsidRPr="001E1C30">
        <w:rPr>
          <w:color w:val="auto"/>
          <w:sz w:val="28"/>
          <w:szCs w:val="28"/>
        </w:rPr>
        <w:t>подсистем</w:t>
      </w:r>
      <w:r w:rsidRPr="001E1C30">
        <w:rPr>
          <w:color w:val="auto"/>
          <w:sz w:val="28"/>
          <w:szCs w:val="28"/>
        </w:rPr>
        <w:t>ы).</w:t>
      </w:r>
    </w:p>
    <w:p w14:paraId="3696CA7A" w14:textId="77777777" w:rsidR="004163A0" w:rsidRPr="001E1C30" w:rsidRDefault="004163A0" w:rsidP="002F7671">
      <w:pPr>
        <w:spacing w:before="120" w:after="120"/>
        <w:ind w:firstLine="851"/>
        <w:rPr>
          <w:color w:val="auto"/>
          <w:sz w:val="28"/>
          <w:szCs w:val="28"/>
        </w:rPr>
      </w:pPr>
      <w:r w:rsidRPr="001E1C30">
        <w:rPr>
          <w:color w:val="auto"/>
          <w:sz w:val="28"/>
          <w:szCs w:val="28"/>
        </w:rPr>
        <w:t>Начиная с "Даты перемещения" сотрудники будут числиться в новом подразделении.</w:t>
      </w:r>
    </w:p>
    <w:p w14:paraId="3696CA7B" w14:textId="77777777" w:rsidR="004163A0" w:rsidRPr="001E1C30" w:rsidRDefault="004163A0" w:rsidP="002F7671">
      <w:pPr>
        <w:spacing w:before="120" w:after="120"/>
        <w:ind w:firstLine="851"/>
        <w:rPr>
          <w:color w:val="auto"/>
          <w:sz w:val="28"/>
          <w:szCs w:val="28"/>
        </w:rPr>
      </w:pPr>
      <w:r w:rsidRPr="001E1C30">
        <w:rPr>
          <w:color w:val="auto"/>
          <w:sz w:val="28"/>
          <w:szCs w:val="28"/>
        </w:rPr>
        <w:t xml:space="preserve">Указывается организация (если учет ведется по нескольким организациям) и подразделения, между которыми осуществляется перемещение. </w:t>
      </w:r>
    </w:p>
    <w:p w14:paraId="3696CA7C" w14:textId="77777777" w:rsidR="004163A0" w:rsidRPr="001E1C30" w:rsidRDefault="004163A0" w:rsidP="002F7671">
      <w:pPr>
        <w:spacing w:before="120" w:after="120"/>
        <w:ind w:firstLine="851"/>
        <w:rPr>
          <w:color w:val="auto"/>
          <w:sz w:val="28"/>
          <w:szCs w:val="28"/>
        </w:rPr>
      </w:pPr>
      <w:r w:rsidRPr="001E1C30">
        <w:rPr>
          <w:color w:val="auto"/>
          <w:sz w:val="28"/>
          <w:szCs w:val="28"/>
        </w:rPr>
        <w:t>На закладке "Главное" по кнопке "Заполнить" список можно заполнить всеми сотрудниками исходного подразделения. Также список можно заполнить или отредактировать вручную.</w:t>
      </w:r>
      <w:r w:rsidRPr="001E1C30">
        <w:rPr>
          <w:color w:val="auto"/>
          <w:sz w:val="28"/>
          <w:szCs w:val="28"/>
        </w:rPr>
        <w:br/>
        <w:t>Для каждого выбранного сотрудника необходимо указать должность (позицию) в новом подразделении. При этом если в новом подразделении имеется позиция с такой же должностью, как и в исходном, то она заполняется автоматически.</w:t>
      </w:r>
    </w:p>
    <w:p w14:paraId="3696CA7D" w14:textId="77777777" w:rsidR="004163A0" w:rsidRPr="001E1C30" w:rsidRDefault="004163A0" w:rsidP="002F7671">
      <w:pPr>
        <w:spacing w:before="120" w:after="120"/>
        <w:ind w:firstLine="851"/>
        <w:rPr>
          <w:color w:val="auto"/>
          <w:sz w:val="28"/>
          <w:szCs w:val="28"/>
        </w:rPr>
      </w:pPr>
      <w:r w:rsidRPr="001E1C30">
        <w:rPr>
          <w:color w:val="auto"/>
          <w:sz w:val="28"/>
          <w:szCs w:val="28"/>
        </w:rPr>
        <w:t>На закладке "Дополнительно" можно указать причину и основание перемещения. Они используются при формировании печатной формы приказа о переводе:</w:t>
      </w:r>
    </w:p>
    <w:p w14:paraId="3696CA7E" w14:textId="77777777" w:rsidR="002F7671" w:rsidRPr="001E1C30" w:rsidRDefault="002D355A" w:rsidP="002F7671">
      <w:pPr>
        <w:pStyle w:val="af6"/>
        <w:keepNext/>
      </w:pPr>
      <w:r w:rsidRPr="001E1C30">
        <w:rPr>
          <w:noProof/>
          <w:color w:val="auto"/>
        </w:rPr>
        <w:drawing>
          <wp:inline distT="0" distB="0" distL="0" distR="0" wp14:anchorId="3696D72B" wp14:editId="3696D72C">
            <wp:extent cx="6124575" cy="34290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24575" cy="3429000"/>
                    </a:xfrm>
                    <a:prstGeom prst="rect">
                      <a:avLst/>
                    </a:prstGeom>
                    <a:noFill/>
                    <a:ln>
                      <a:noFill/>
                    </a:ln>
                  </pic:spPr>
                </pic:pic>
              </a:graphicData>
            </a:graphic>
          </wp:inline>
        </w:drawing>
      </w:r>
    </w:p>
    <w:p w14:paraId="3696CA7F" w14:textId="4CBCC92B" w:rsidR="004163A0" w:rsidRPr="001E1C30" w:rsidRDefault="002F7671" w:rsidP="007D0CAD">
      <w:pPr>
        <w:pStyle w:val="affc"/>
        <w:rPr>
          <w:color w:val="auto"/>
        </w:rPr>
      </w:pPr>
      <w:bookmarkStart w:id="689" w:name="_Toc4881494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209</w:t>
      </w:r>
      <w:r w:rsidR="00DA2BAB">
        <w:rPr>
          <w:noProof/>
        </w:rPr>
        <w:fldChar w:fldCharType="end"/>
      </w:r>
      <w:r w:rsidR="00B31FF9" w:rsidRPr="001E1C30">
        <w:t xml:space="preserve"> - </w:t>
      </w:r>
      <w:r w:rsidR="00294BC7" w:rsidRPr="001E1C30">
        <w:t>Закладка «Дополнительно»</w:t>
      </w:r>
      <w:bookmarkEnd w:id="689"/>
    </w:p>
    <w:p w14:paraId="3696CA80" w14:textId="77777777" w:rsidR="004163A0" w:rsidRPr="001E1C30" w:rsidRDefault="004163A0" w:rsidP="002F7671">
      <w:pPr>
        <w:spacing w:before="120" w:after="120"/>
        <w:ind w:firstLine="851"/>
        <w:rPr>
          <w:color w:val="auto"/>
          <w:sz w:val="28"/>
          <w:szCs w:val="28"/>
        </w:rPr>
      </w:pPr>
      <w:r w:rsidRPr="001E1C30">
        <w:rPr>
          <w:color w:val="auto"/>
          <w:sz w:val="28"/>
          <w:szCs w:val="28"/>
        </w:rPr>
        <w:t>После проведения документа доступно формирование печатной формы приказа о переводе (на каждого сотрудника формируется отдельный приказ по форме Т-5).</w:t>
      </w:r>
    </w:p>
    <w:p w14:paraId="3696CA81" w14:textId="77777777" w:rsidR="004139BC" w:rsidRPr="001E1C30" w:rsidRDefault="004139BC" w:rsidP="008C45F2">
      <w:pPr>
        <w:pStyle w:val="41"/>
        <w:rPr>
          <w:rFonts w:ascii="Times New Roman" w:hAnsi="Times New Roman"/>
          <w:color w:val="auto"/>
        </w:rPr>
      </w:pPr>
      <w:bookmarkStart w:id="690" w:name="_Toc45103996"/>
      <w:bookmarkStart w:id="691" w:name="_Toc47078942"/>
      <w:r w:rsidRPr="001E1C30">
        <w:rPr>
          <w:rFonts w:ascii="Times New Roman" w:hAnsi="Times New Roman"/>
          <w:color w:val="auto"/>
        </w:rPr>
        <w:t>Изменение графика работы списком</w:t>
      </w:r>
      <w:bookmarkEnd w:id="690"/>
      <w:bookmarkEnd w:id="691"/>
      <w:r w:rsidRPr="001E1C30">
        <w:rPr>
          <w:rFonts w:ascii="Times New Roman" w:hAnsi="Times New Roman"/>
          <w:color w:val="auto"/>
        </w:rPr>
        <w:t xml:space="preserve"> </w:t>
      </w:r>
    </w:p>
    <w:p w14:paraId="3696CA82" w14:textId="77777777" w:rsidR="00DF5408" w:rsidRPr="001E1C30" w:rsidRDefault="004139BC" w:rsidP="002F7671">
      <w:pPr>
        <w:pStyle w:val="ab"/>
        <w:spacing w:before="120" w:after="120"/>
        <w:rPr>
          <w:color w:val="auto"/>
          <w:lang w:val="ru-RU"/>
        </w:rPr>
      </w:pPr>
      <w:r w:rsidRPr="001E1C30">
        <w:rPr>
          <w:color w:val="auto"/>
          <w:lang w:val="ru-RU"/>
        </w:rPr>
        <w:t>Д</w:t>
      </w:r>
      <w:r w:rsidR="00DF5408" w:rsidRPr="001E1C30">
        <w:rPr>
          <w:color w:val="auto"/>
        </w:rPr>
        <w:t xml:space="preserve">окумент </w:t>
      </w:r>
      <w:r w:rsidR="00DF5408" w:rsidRPr="001E1C30">
        <w:rPr>
          <w:rStyle w:val="Interface"/>
          <w:color w:val="auto"/>
        </w:rPr>
        <w:t>Изменение графика работы списком</w:t>
      </w:r>
      <w:r w:rsidR="00DF5408" w:rsidRPr="001E1C30">
        <w:rPr>
          <w:color w:val="auto"/>
        </w:rPr>
        <w:t xml:space="preserve"> предназначен для массового перевода сотрудников на другой график работы (например, на неполную рабочую неделю в связи с временным снижением объем производства).</w:t>
      </w:r>
    </w:p>
    <w:p w14:paraId="3696CA83" w14:textId="77777777" w:rsidR="00974263" w:rsidRPr="001E1C30" w:rsidRDefault="00974263" w:rsidP="002F7671">
      <w:pPr>
        <w:pStyle w:val="ab"/>
        <w:spacing w:before="120" w:after="120"/>
        <w:rPr>
          <w:color w:val="auto"/>
          <w:szCs w:val="28"/>
          <w:lang w:val="ru-RU"/>
        </w:rPr>
      </w:pPr>
      <w:r w:rsidRPr="001E1C30">
        <w:rPr>
          <w:color w:val="auto"/>
          <w:lang w:val="ru-RU"/>
        </w:rPr>
        <w:t xml:space="preserve">Документ можно создать из раздела </w:t>
      </w:r>
      <w:r w:rsidRPr="001E1C30">
        <w:rPr>
          <w:b/>
          <w:color w:val="auto"/>
          <w:szCs w:val="28"/>
        </w:rPr>
        <w:t>"</w:t>
      </w:r>
      <w:r w:rsidRPr="001E1C30">
        <w:rPr>
          <w:b/>
          <w:color w:val="auto"/>
          <w:lang w:val="ru-RU"/>
        </w:rPr>
        <w:t>Кадры</w:t>
      </w:r>
      <w:r w:rsidRPr="001E1C30">
        <w:rPr>
          <w:b/>
          <w:color w:val="auto"/>
          <w:szCs w:val="28"/>
        </w:rPr>
        <w:t>"</w:t>
      </w:r>
      <w:r w:rsidRPr="001E1C30">
        <w:rPr>
          <w:color w:val="auto"/>
          <w:lang w:val="ru-RU"/>
        </w:rPr>
        <w:t xml:space="preserve"> по команде </w:t>
      </w:r>
      <w:r w:rsidRPr="001E1C30">
        <w:rPr>
          <w:b/>
          <w:color w:val="auto"/>
          <w:szCs w:val="28"/>
        </w:rPr>
        <w:t>"</w:t>
      </w:r>
      <w:r w:rsidRPr="001E1C30">
        <w:rPr>
          <w:b/>
          <w:color w:val="auto"/>
          <w:lang w:val="ru-RU"/>
        </w:rPr>
        <w:t>Изменение графиков работы списком</w:t>
      </w:r>
      <w:r w:rsidRPr="001E1C30">
        <w:rPr>
          <w:b/>
          <w:color w:val="auto"/>
          <w:szCs w:val="28"/>
        </w:rPr>
        <w:t>"</w:t>
      </w:r>
      <w:r w:rsidRPr="001E1C30">
        <w:rPr>
          <w:color w:val="auto"/>
          <w:szCs w:val="28"/>
          <w:lang w:val="ru-RU"/>
        </w:rPr>
        <w:t>. В</w:t>
      </w:r>
      <w:r w:rsidR="00CF4577" w:rsidRPr="001E1C30">
        <w:rPr>
          <w:color w:val="auto"/>
          <w:szCs w:val="28"/>
          <w:lang w:val="ru-RU"/>
        </w:rPr>
        <w:t xml:space="preserve"> </w:t>
      </w:r>
      <w:r w:rsidRPr="001E1C30">
        <w:rPr>
          <w:color w:val="auto"/>
          <w:szCs w:val="28"/>
          <w:lang w:val="ru-RU"/>
        </w:rPr>
        <w:t>документе указывается график, на который необходимо перевести сотрудников, которых в свою очередь можно подобрать или заполнить в табличную часть документа.</w:t>
      </w:r>
    </w:p>
    <w:p w14:paraId="3696CA84" w14:textId="77777777" w:rsidR="004321F5" w:rsidRPr="001E1C30" w:rsidRDefault="004321F5" w:rsidP="00824DE4">
      <w:pPr>
        <w:pStyle w:val="ab"/>
        <w:rPr>
          <w:color w:val="auto"/>
          <w:lang w:val="ru-RU"/>
        </w:rPr>
      </w:pPr>
    </w:p>
    <w:p w14:paraId="3696CA85" w14:textId="77777777" w:rsidR="004321F5" w:rsidRPr="001E1C30" w:rsidRDefault="002D355A" w:rsidP="004321F5">
      <w:pPr>
        <w:pStyle w:val="ab"/>
        <w:keepNext/>
        <w:ind w:firstLine="0"/>
      </w:pPr>
      <w:r w:rsidRPr="001E1C30">
        <w:rPr>
          <w:noProof/>
          <w:color w:val="auto"/>
          <w:lang w:val="ru-RU" w:eastAsia="ru-RU"/>
        </w:rPr>
        <w:drawing>
          <wp:inline distT="0" distB="0" distL="0" distR="0" wp14:anchorId="3696D72D" wp14:editId="3696D72E">
            <wp:extent cx="6115050" cy="3048000"/>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115050" cy="3048000"/>
                    </a:xfrm>
                    <a:prstGeom prst="rect">
                      <a:avLst/>
                    </a:prstGeom>
                    <a:noFill/>
                    <a:ln>
                      <a:noFill/>
                    </a:ln>
                  </pic:spPr>
                </pic:pic>
              </a:graphicData>
            </a:graphic>
          </wp:inline>
        </w:drawing>
      </w:r>
    </w:p>
    <w:p w14:paraId="3696CA86" w14:textId="0E7CF572" w:rsidR="00974263" w:rsidRPr="001E1C30" w:rsidRDefault="004321F5" w:rsidP="007D0CAD">
      <w:pPr>
        <w:pStyle w:val="affc"/>
      </w:pPr>
      <w:bookmarkStart w:id="692" w:name="_Toc4881494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210</w:t>
      </w:r>
      <w:r w:rsidR="00DA2BAB">
        <w:rPr>
          <w:noProof/>
        </w:rPr>
        <w:fldChar w:fldCharType="end"/>
      </w:r>
      <w:r w:rsidR="00B31FF9" w:rsidRPr="001E1C30">
        <w:t xml:space="preserve"> - </w:t>
      </w:r>
      <w:r w:rsidR="003C1CE4" w:rsidRPr="001E1C30">
        <w:t>Документ «Изменение графика работы списком»</w:t>
      </w:r>
      <w:bookmarkEnd w:id="692"/>
    </w:p>
    <w:p w14:paraId="3696CA87" w14:textId="77777777" w:rsidR="00236153" w:rsidRPr="001E1C30" w:rsidRDefault="00236153" w:rsidP="008C45F2">
      <w:pPr>
        <w:pStyle w:val="41"/>
        <w:rPr>
          <w:rFonts w:ascii="Times New Roman" w:hAnsi="Times New Roman"/>
          <w:color w:val="auto"/>
        </w:rPr>
      </w:pPr>
      <w:bookmarkStart w:id="693" w:name="_Toc374903326"/>
      <w:bookmarkStart w:id="694" w:name="_Toc452730510"/>
      <w:bookmarkStart w:id="695" w:name="_Toc45103997"/>
      <w:bookmarkStart w:id="696" w:name="_Toc47078943"/>
      <w:r w:rsidRPr="001E1C30">
        <w:rPr>
          <w:rFonts w:ascii="Times New Roman" w:hAnsi="Times New Roman"/>
          <w:color w:val="auto"/>
        </w:rPr>
        <w:t>Изменение оплаты труда</w:t>
      </w:r>
      <w:bookmarkEnd w:id="693"/>
      <w:bookmarkEnd w:id="694"/>
      <w:bookmarkEnd w:id="695"/>
      <w:bookmarkEnd w:id="696"/>
    </w:p>
    <w:p w14:paraId="3696CA88" w14:textId="77777777" w:rsidR="00236153" w:rsidRPr="001E1C30" w:rsidRDefault="00236153" w:rsidP="008C45F2">
      <w:pPr>
        <w:pStyle w:val="51"/>
        <w:rPr>
          <w:rFonts w:ascii="Times New Roman" w:hAnsi="Times New Roman"/>
        </w:rPr>
      </w:pPr>
      <w:r w:rsidRPr="001E1C30">
        <w:rPr>
          <w:rFonts w:ascii="Times New Roman" w:hAnsi="Times New Roman"/>
        </w:rPr>
        <w:t>Изменение оплаты труда</w:t>
      </w:r>
      <w:r w:rsidRPr="001E1C30">
        <w:rPr>
          <w:rFonts w:ascii="Times New Roman" w:hAnsi="Times New Roman"/>
          <w:lang w:val="ru-RU"/>
        </w:rPr>
        <w:t xml:space="preserve"> сотрудника</w:t>
      </w:r>
    </w:p>
    <w:p w14:paraId="3696CA89" w14:textId="77777777" w:rsidR="005716CB" w:rsidRPr="001E1C30" w:rsidRDefault="005716CB" w:rsidP="002F7671">
      <w:pPr>
        <w:spacing w:before="120" w:after="120"/>
        <w:ind w:firstLine="851"/>
        <w:rPr>
          <w:color w:val="auto"/>
          <w:sz w:val="28"/>
          <w:szCs w:val="28"/>
        </w:rPr>
      </w:pPr>
      <w:r w:rsidRPr="001E1C30">
        <w:rPr>
          <w:color w:val="auto"/>
          <w:sz w:val="28"/>
          <w:szCs w:val="28"/>
        </w:rPr>
        <w:t>Документ предназначен для изменения действующих начислений сотрудника, а также порядка расчета его аванса, с определенной даты на постоянный срок.</w:t>
      </w:r>
    </w:p>
    <w:p w14:paraId="3696CA8A" w14:textId="77777777" w:rsidR="005716CB" w:rsidRPr="001E1C30" w:rsidRDefault="005716CB" w:rsidP="002F7671">
      <w:pPr>
        <w:spacing w:before="120" w:after="120"/>
        <w:ind w:firstLine="851"/>
        <w:rPr>
          <w:color w:val="auto"/>
          <w:sz w:val="28"/>
          <w:szCs w:val="28"/>
        </w:rPr>
      </w:pPr>
      <w:r w:rsidRPr="001E1C30">
        <w:rPr>
          <w:color w:val="auto"/>
          <w:sz w:val="28"/>
          <w:szCs w:val="28"/>
        </w:rPr>
        <w:t>Он позволяет не прибегать к вводу документа "Кадровый перевод" в случае, если сотруднику требуется изменить только такие условия.</w:t>
      </w:r>
    </w:p>
    <w:p w14:paraId="3696CA8B" w14:textId="77777777" w:rsidR="005716CB" w:rsidRPr="001E1C30" w:rsidRDefault="005716CB" w:rsidP="002F7671">
      <w:pPr>
        <w:spacing w:before="120" w:after="120"/>
        <w:ind w:firstLine="851"/>
        <w:rPr>
          <w:color w:val="auto"/>
          <w:sz w:val="28"/>
          <w:szCs w:val="28"/>
        </w:rPr>
      </w:pPr>
      <w:r w:rsidRPr="001E1C30">
        <w:rPr>
          <w:color w:val="auto"/>
          <w:sz w:val="28"/>
          <w:szCs w:val="28"/>
        </w:rPr>
        <w:t>Работа с документом не отличается от работы с документом "Кадровый перевод" в соответствующей его части.</w:t>
      </w:r>
    </w:p>
    <w:p w14:paraId="3696CA8C" w14:textId="77777777" w:rsidR="0023504A" w:rsidRPr="001E1C30" w:rsidRDefault="0023504A" w:rsidP="002F7671">
      <w:pPr>
        <w:spacing w:before="120" w:after="120"/>
        <w:ind w:firstLine="851"/>
        <w:rPr>
          <w:color w:val="auto"/>
          <w:sz w:val="28"/>
          <w:szCs w:val="28"/>
        </w:rPr>
      </w:pPr>
      <w:r w:rsidRPr="001E1C30">
        <w:rPr>
          <w:color w:val="auto"/>
          <w:sz w:val="28"/>
          <w:szCs w:val="28"/>
        </w:rPr>
        <w:t xml:space="preserve">Документ вводится </w:t>
      </w:r>
      <w:r w:rsidR="00186D13" w:rsidRPr="001E1C30">
        <w:rPr>
          <w:color w:val="auto"/>
          <w:sz w:val="28"/>
          <w:szCs w:val="28"/>
        </w:rPr>
        <w:t xml:space="preserve">как </w:t>
      </w:r>
      <w:r w:rsidRPr="001E1C30">
        <w:rPr>
          <w:color w:val="auto"/>
          <w:sz w:val="28"/>
          <w:szCs w:val="28"/>
        </w:rPr>
        <w:t>из раздела "Зарплата",</w:t>
      </w:r>
      <w:r w:rsidR="00186D13" w:rsidRPr="001E1C30">
        <w:rPr>
          <w:color w:val="auto"/>
          <w:sz w:val="28"/>
          <w:szCs w:val="28"/>
        </w:rPr>
        <w:t xml:space="preserve"> так и раздела "Кадры" по команде "Изменение оплаты сотрудников". По кнопке "Создать" из предложенного списка выбирается документ.</w:t>
      </w:r>
    </w:p>
    <w:p w14:paraId="3696CA8D" w14:textId="77777777" w:rsidR="004321F5" w:rsidRPr="001E1C30" w:rsidRDefault="004321F5" w:rsidP="005716CB">
      <w:pPr>
        <w:rPr>
          <w:color w:val="auto"/>
          <w:sz w:val="28"/>
          <w:szCs w:val="28"/>
        </w:rPr>
      </w:pPr>
    </w:p>
    <w:p w14:paraId="3696CA8E" w14:textId="77777777" w:rsidR="004321F5" w:rsidRPr="001E1C30" w:rsidRDefault="002D355A" w:rsidP="004321F5">
      <w:pPr>
        <w:keepNext/>
      </w:pPr>
      <w:r w:rsidRPr="001E1C30">
        <w:rPr>
          <w:noProof/>
          <w:color w:val="auto"/>
        </w:rPr>
        <w:drawing>
          <wp:inline distT="0" distB="0" distL="0" distR="0" wp14:anchorId="3696D72F" wp14:editId="3696D730">
            <wp:extent cx="6124575" cy="2828925"/>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124575" cy="2828925"/>
                    </a:xfrm>
                    <a:prstGeom prst="rect">
                      <a:avLst/>
                    </a:prstGeom>
                    <a:noFill/>
                    <a:ln>
                      <a:noFill/>
                    </a:ln>
                  </pic:spPr>
                </pic:pic>
              </a:graphicData>
            </a:graphic>
          </wp:inline>
        </w:drawing>
      </w:r>
    </w:p>
    <w:p w14:paraId="3696CA8F" w14:textId="379C181A" w:rsidR="009474B4" w:rsidRPr="001E1C30" w:rsidRDefault="004321F5" w:rsidP="007D0CAD">
      <w:pPr>
        <w:pStyle w:val="affc"/>
        <w:rPr>
          <w:color w:val="auto"/>
        </w:rPr>
      </w:pPr>
      <w:bookmarkStart w:id="697" w:name="_Toc4881494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211</w:t>
      </w:r>
      <w:r w:rsidR="00DA2BAB">
        <w:rPr>
          <w:noProof/>
        </w:rPr>
        <w:fldChar w:fldCharType="end"/>
      </w:r>
      <w:r w:rsidR="00B31FF9" w:rsidRPr="001E1C30">
        <w:t xml:space="preserve"> - </w:t>
      </w:r>
      <w:r w:rsidR="00212ECD" w:rsidRPr="001E1C30">
        <w:t>Документ «</w:t>
      </w:r>
      <w:r w:rsidR="00212ECD" w:rsidRPr="001E1C30">
        <w:rPr>
          <w:color w:val="auto"/>
        </w:rPr>
        <w:t>Изменение оплаты сотрудников»</w:t>
      </w:r>
      <w:bookmarkEnd w:id="697"/>
    </w:p>
    <w:p w14:paraId="3696CA90" w14:textId="77777777" w:rsidR="0023504A" w:rsidRPr="001E1C30" w:rsidRDefault="0023504A" w:rsidP="009474B4">
      <w:pPr>
        <w:spacing w:before="100" w:after="240"/>
        <w:ind w:left="160" w:right="100"/>
        <w:rPr>
          <w:snapToGrid/>
          <w:color w:val="auto"/>
          <w:sz w:val="28"/>
          <w:szCs w:val="28"/>
        </w:rPr>
      </w:pPr>
      <w:r w:rsidRPr="001E1C30">
        <w:rPr>
          <w:snapToGrid/>
          <w:color w:val="auto"/>
          <w:sz w:val="28"/>
          <w:szCs w:val="28"/>
        </w:rPr>
        <w:t>По кнопке создать на экран будет выведен новый документ, который нужно заполнить:</w:t>
      </w:r>
    </w:p>
    <w:p w14:paraId="3696CA91" w14:textId="77777777" w:rsidR="004321F5" w:rsidRPr="001E1C30" w:rsidRDefault="002D355A" w:rsidP="004321F5">
      <w:pPr>
        <w:keepNext/>
        <w:spacing w:before="100" w:after="240"/>
        <w:ind w:left="160" w:right="100"/>
      </w:pPr>
      <w:r w:rsidRPr="001E1C30">
        <w:rPr>
          <w:noProof/>
          <w:color w:val="auto"/>
        </w:rPr>
        <w:drawing>
          <wp:inline distT="0" distB="0" distL="0" distR="0" wp14:anchorId="3696D731" wp14:editId="3696D732">
            <wp:extent cx="5695950" cy="39052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695950" cy="3905250"/>
                    </a:xfrm>
                    <a:prstGeom prst="rect">
                      <a:avLst/>
                    </a:prstGeom>
                    <a:noFill/>
                    <a:ln>
                      <a:noFill/>
                    </a:ln>
                  </pic:spPr>
                </pic:pic>
              </a:graphicData>
            </a:graphic>
          </wp:inline>
        </w:drawing>
      </w:r>
    </w:p>
    <w:p w14:paraId="3696CA92" w14:textId="52803926" w:rsidR="0023504A" w:rsidRPr="001E1C30" w:rsidRDefault="004321F5" w:rsidP="007D0CAD">
      <w:pPr>
        <w:pStyle w:val="affc"/>
        <w:rPr>
          <w:snapToGrid/>
          <w:color w:val="auto"/>
        </w:rPr>
      </w:pPr>
      <w:bookmarkStart w:id="698" w:name="_Toc4881494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212</w:t>
      </w:r>
      <w:r w:rsidR="00DA2BAB">
        <w:rPr>
          <w:noProof/>
        </w:rPr>
        <w:fldChar w:fldCharType="end"/>
      </w:r>
      <w:r w:rsidR="00B31FF9" w:rsidRPr="001E1C30">
        <w:t xml:space="preserve"> - </w:t>
      </w:r>
      <w:r w:rsidR="00212ECD" w:rsidRPr="001E1C30">
        <w:t>Заполнение документа «</w:t>
      </w:r>
      <w:r w:rsidR="00212ECD" w:rsidRPr="001E1C30">
        <w:rPr>
          <w:color w:val="auto"/>
        </w:rPr>
        <w:t>Изменение оплаты сотрудников»</w:t>
      </w:r>
      <w:bookmarkEnd w:id="698"/>
    </w:p>
    <w:p w14:paraId="3696CA93"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Организация</w:t>
      </w:r>
      <w:r w:rsidRPr="001E1C30">
        <w:rPr>
          <w:snapToGrid/>
          <w:color w:val="auto"/>
          <w:sz w:val="28"/>
          <w:szCs w:val="28"/>
        </w:rPr>
        <w:t> заполняется по умолчанию. Если в информационной базе зарегистрировано более одного учреждения, то необходимо выбрать то учреждение, служащим которого производится изменение плановых начислений.</w:t>
      </w:r>
    </w:p>
    <w:p w14:paraId="3696CA94"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Дата</w:t>
      </w:r>
      <w:r w:rsidRPr="001E1C30">
        <w:rPr>
          <w:snapToGrid/>
          <w:color w:val="auto"/>
          <w:sz w:val="28"/>
          <w:szCs w:val="28"/>
        </w:rPr>
        <w:t> необходимо указать дату регистрации документа в информационной базе.</w:t>
      </w:r>
    </w:p>
    <w:p w14:paraId="3696CA95"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Номер</w:t>
      </w:r>
      <w:r w:rsidRPr="001E1C30">
        <w:rPr>
          <w:snapToGrid/>
          <w:color w:val="auto"/>
          <w:sz w:val="28"/>
          <w:szCs w:val="28"/>
        </w:rPr>
        <w:t xml:space="preserve"> не является активным для пользователя. </w:t>
      </w:r>
      <w:r w:rsidR="00BA5A97" w:rsidRPr="001E1C30">
        <w:rPr>
          <w:snapToGrid/>
          <w:color w:val="auto"/>
          <w:sz w:val="28"/>
          <w:szCs w:val="28"/>
        </w:rPr>
        <w:t>Подсистема</w:t>
      </w:r>
      <w:r w:rsidRPr="001E1C30">
        <w:rPr>
          <w:snapToGrid/>
          <w:color w:val="auto"/>
          <w:sz w:val="28"/>
          <w:szCs w:val="28"/>
        </w:rPr>
        <w:t xml:space="preserve"> автоматически присвоит номер документу после его записи.</w:t>
      </w:r>
    </w:p>
    <w:p w14:paraId="3696CA96"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Дата</w:t>
      </w:r>
      <w:r w:rsidRPr="001E1C30">
        <w:rPr>
          <w:snapToGrid/>
          <w:color w:val="auto"/>
          <w:sz w:val="28"/>
          <w:szCs w:val="28"/>
        </w:rPr>
        <w:t> </w:t>
      </w:r>
      <w:r w:rsidRPr="001E1C30">
        <w:rPr>
          <w:b/>
          <w:bCs/>
          <w:snapToGrid/>
          <w:color w:val="auto"/>
          <w:sz w:val="28"/>
          <w:szCs w:val="28"/>
        </w:rPr>
        <w:t>изменения </w:t>
      </w:r>
      <w:r w:rsidRPr="001E1C30">
        <w:rPr>
          <w:snapToGrid/>
          <w:color w:val="auto"/>
          <w:sz w:val="28"/>
          <w:szCs w:val="28"/>
        </w:rPr>
        <w:t>необходимо указать дату, с которой действуют новые плановые начисления для денежного содержания.</w:t>
      </w:r>
    </w:p>
    <w:p w14:paraId="3696CA97"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Сотрудник</w:t>
      </w:r>
      <w:r w:rsidRPr="001E1C30">
        <w:rPr>
          <w:snapToGrid/>
          <w:color w:val="auto"/>
          <w:sz w:val="28"/>
          <w:szCs w:val="28"/>
        </w:rPr>
        <w:t> указывается служащий, денежное содержание которого необходимо изменить.</w:t>
      </w:r>
    </w:p>
    <w:p w14:paraId="3696CA98"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Для изменения действующих плановых начислений и/или изменения значения показателей для их расчета, для добавления новых плановых начислений (новых условий) необходимо, чтобы был установлен флажок</w:t>
      </w:r>
      <w:r w:rsidRPr="001E1C30">
        <w:rPr>
          <w:b/>
          <w:bCs/>
          <w:snapToGrid/>
          <w:color w:val="auto"/>
          <w:sz w:val="28"/>
          <w:szCs w:val="28"/>
        </w:rPr>
        <w:t> Изменить начисления</w:t>
      </w:r>
      <w:r w:rsidRPr="001E1C30">
        <w:rPr>
          <w:snapToGrid/>
          <w:color w:val="auto"/>
          <w:sz w:val="28"/>
          <w:szCs w:val="28"/>
        </w:rPr>
        <w:t>.</w:t>
      </w:r>
    </w:p>
    <w:p w14:paraId="3696CA99"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табличной части автоматически заполняются все плановые начисления служащего, действующие на дату изменения. Действующие плановые начисления нельзя непосредственно удалить из таблицы, при необходимости их можно отметить как отмененные, нажав на кнопку </w:t>
      </w:r>
      <w:r w:rsidRPr="001E1C30">
        <w:rPr>
          <w:b/>
          <w:bCs/>
          <w:snapToGrid/>
          <w:color w:val="auto"/>
          <w:sz w:val="28"/>
          <w:szCs w:val="28"/>
        </w:rPr>
        <w:t>Отменить</w:t>
      </w:r>
      <w:r w:rsidRPr="001E1C30">
        <w:rPr>
          <w:snapToGrid/>
          <w:color w:val="auto"/>
          <w:sz w:val="28"/>
          <w:szCs w:val="28"/>
        </w:rPr>
        <w:t>. Для добавления новых плановых начислений используется кнопка</w:t>
      </w:r>
      <w:r w:rsidRPr="001E1C30">
        <w:rPr>
          <w:b/>
          <w:bCs/>
          <w:snapToGrid/>
          <w:color w:val="auto"/>
          <w:sz w:val="28"/>
          <w:szCs w:val="28"/>
        </w:rPr>
        <w:t> Добавить</w:t>
      </w:r>
      <w:r w:rsidRPr="001E1C30">
        <w:rPr>
          <w:snapToGrid/>
          <w:color w:val="auto"/>
          <w:sz w:val="28"/>
          <w:szCs w:val="28"/>
        </w:rPr>
        <w:t>.</w:t>
      </w:r>
    </w:p>
    <w:p w14:paraId="3696CA9A"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ФОТ</w:t>
      </w:r>
      <w:r w:rsidRPr="001E1C30">
        <w:rPr>
          <w:snapToGrid/>
          <w:color w:val="auto"/>
          <w:sz w:val="28"/>
          <w:szCs w:val="28"/>
        </w:rPr>
        <w:t> автоматически подсчитывается денежное содержание служащих (ФОТ).</w:t>
      </w:r>
    </w:p>
    <w:p w14:paraId="3696CA9B"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полях </w:t>
      </w:r>
      <w:r w:rsidRPr="001E1C30">
        <w:rPr>
          <w:b/>
          <w:bCs/>
          <w:snapToGrid/>
          <w:color w:val="auto"/>
          <w:sz w:val="28"/>
          <w:szCs w:val="28"/>
        </w:rPr>
        <w:t>Районный коэффициент</w:t>
      </w:r>
      <w:r w:rsidRPr="001E1C30">
        <w:rPr>
          <w:snapToGrid/>
          <w:color w:val="auto"/>
          <w:sz w:val="28"/>
          <w:szCs w:val="28"/>
        </w:rPr>
        <w:t> и </w:t>
      </w:r>
      <w:r w:rsidRPr="001E1C30">
        <w:rPr>
          <w:b/>
          <w:bCs/>
          <w:snapToGrid/>
          <w:color w:val="auto"/>
          <w:sz w:val="28"/>
          <w:szCs w:val="28"/>
        </w:rPr>
        <w:t>Северная надбавка</w:t>
      </w:r>
      <w:r w:rsidRPr="001E1C30">
        <w:rPr>
          <w:snapToGrid/>
          <w:color w:val="auto"/>
          <w:sz w:val="28"/>
          <w:szCs w:val="28"/>
        </w:rPr>
        <w:t> устанавливаются соответствующие показатели, установленные в справочниках: </w:t>
      </w:r>
      <w:r w:rsidRPr="001E1C30">
        <w:rPr>
          <w:b/>
          <w:bCs/>
          <w:snapToGrid/>
          <w:color w:val="auto"/>
          <w:sz w:val="28"/>
          <w:szCs w:val="28"/>
        </w:rPr>
        <w:t>Организации</w:t>
      </w:r>
      <w:r w:rsidRPr="001E1C30">
        <w:rPr>
          <w:snapToGrid/>
          <w:color w:val="auto"/>
          <w:sz w:val="28"/>
          <w:szCs w:val="28"/>
        </w:rPr>
        <w:t>, </w:t>
      </w:r>
      <w:r w:rsidRPr="001E1C30">
        <w:rPr>
          <w:b/>
          <w:bCs/>
          <w:snapToGrid/>
          <w:color w:val="auto"/>
          <w:sz w:val="28"/>
          <w:szCs w:val="28"/>
        </w:rPr>
        <w:t>Подразделения</w:t>
      </w:r>
      <w:r w:rsidRPr="001E1C30">
        <w:rPr>
          <w:snapToGrid/>
          <w:color w:val="auto"/>
          <w:sz w:val="28"/>
          <w:szCs w:val="28"/>
        </w:rPr>
        <w:t>, </w:t>
      </w:r>
      <w:r w:rsidRPr="001E1C30">
        <w:rPr>
          <w:b/>
          <w:bCs/>
          <w:snapToGrid/>
          <w:color w:val="auto"/>
          <w:sz w:val="28"/>
          <w:szCs w:val="28"/>
        </w:rPr>
        <w:t>Территории</w:t>
      </w:r>
      <w:r w:rsidRPr="001E1C30">
        <w:rPr>
          <w:snapToGrid/>
          <w:color w:val="auto"/>
          <w:sz w:val="28"/>
          <w:szCs w:val="28"/>
        </w:rPr>
        <w:t> (раздел Настройка).</w:t>
      </w:r>
    </w:p>
    <w:p w14:paraId="3696CA9C" w14:textId="77777777" w:rsidR="000E705F" w:rsidRPr="001E1C30" w:rsidRDefault="009474B4" w:rsidP="002F7671">
      <w:pPr>
        <w:spacing w:before="120" w:after="120"/>
        <w:ind w:firstLine="851"/>
        <w:rPr>
          <w:snapToGrid/>
          <w:color w:val="auto"/>
          <w:sz w:val="28"/>
          <w:szCs w:val="28"/>
        </w:rPr>
      </w:pPr>
      <w:r w:rsidRPr="001E1C30">
        <w:rPr>
          <w:snapToGrid/>
          <w:color w:val="auto"/>
          <w:sz w:val="28"/>
          <w:szCs w:val="28"/>
        </w:rPr>
        <w:t>Также при необходимости в поле </w:t>
      </w:r>
      <w:r w:rsidRPr="001E1C30">
        <w:rPr>
          <w:b/>
          <w:bCs/>
          <w:snapToGrid/>
          <w:color w:val="auto"/>
          <w:sz w:val="28"/>
          <w:szCs w:val="28"/>
        </w:rPr>
        <w:t>Аванс</w:t>
      </w:r>
      <w:r w:rsidRPr="001E1C30">
        <w:rPr>
          <w:snapToGrid/>
          <w:color w:val="auto"/>
          <w:sz w:val="28"/>
          <w:szCs w:val="28"/>
        </w:rPr>
        <w:t> можно указать способ расчета аванса из предложенного перечня: </w:t>
      </w:r>
      <w:r w:rsidRPr="001E1C30">
        <w:rPr>
          <w:b/>
          <w:bCs/>
          <w:snapToGrid/>
          <w:color w:val="auto"/>
          <w:sz w:val="28"/>
          <w:szCs w:val="28"/>
        </w:rPr>
        <w:t>Фиксированной суммой</w:t>
      </w:r>
      <w:r w:rsidRPr="001E1C30">
        <w:rPr>
          <w:snapToGrid/>
          <w:color w:val="auto"/>
          <w:sz w:val="28"/>
          <w:szCs w:val="28"/>
        </w:rPr>
        <w:t>, </w:t>
      </w:r>
      <w:r w:rsidRPr="001E1C30">
        <w:rPr>
          <w:b/>
          <w:bCs/>
          <w:snapToGrid/>
          <w:color w:val="auto"/>
          <w:sz w:val="28"/>
          <w:szCs w:val="28"/>
        </w:rPr>
        <w:t>Процентом от тарифа</w:t>
      </w:r>
      <w:r w:rsidRPr="001E1C30">
        <w:rPr>
          <w:snapToGrid/>
          <w:color w:val="auto"/>
          <w:sz w:val="28"/>
          <w:szCs w:val="28"/>
        </w:rPr>
        <w:t>, </w:t>
      </w:r>
      <w:r w:rsidRPr="001E1C30">
        <w:rPr>
          <w:b/>
          <w:bCs/>
          <w:snapToGrid/>
          <w:color w:val="auto"/>
          <w:sz w:val="28"/>
          <w:szCs w:val="28"/>
        </w:rPr>
        <w:t>Расчетом за первую половину месяца</w:t>
      </w:r>
      <w:r w:rsidRPr="001E1C30">
        <w:rPr>
          <w:snapToGrid/>
          <w:color w:val="auto"/>
          <w:sz w:val="28"/>
          <w:szCs w:val="28"/>
        </w:rPr>
        <w:t>.</w:t>
      </w:r>
      <w:r w:rsidR="00111F15" w:rsidRPr="001E1C30">
        <w:rPr>
          <w:snapToGrid/>
          <w:color w:val="auto"/>
          <w:sz w:val="28"/>
          <w:szCs w:val="28"/>
        </w:rPr>
        <w:t xml:space="preserve"> При выборе расчета за первую половину месяца </w:t>
      </w:r>
      <w:r w:rsidR="00F25DAE" w:rsidRPr="001E1C30">
        <w:rPr>
          <w:snapToGrid/>
          <w:color w:val="auto"/>
          <w:sz w:val="28"/>
          <w:szCs w:val="28"/>
        </w:rPr>
        <w:t xml:space="preserve">расчет аванса </w:t>
      </w:r>
      <w:r w:rsidR="000E705F" w:rsidRPr="001E1C30">
        <w:rPr>
          <w:snapToGrid/>
          <w:color w:val="auto"/>
          <w:sz w:val="28"/>
          <w:szCs w:val="28"/>
        </w:rPr>
        <w:t>происходит двумя способами:</w:t>
      </w:r>
    </w:p>
    <w:p w14:paraId="3696CA9D" w14:textId="77777777" w:rsidR="000E705F" w:rsidRPr="001E1C30" w:rsidRDefault="00F25DAE" w:rsidP="00596FD5">
      <w:pPr>
        <w:spacing w:before="120" w:after="120"/>
        <w:rPr>
          <w:color w:val="auto"/>
          <w:sz w:val="28"/>
          <w:szCs w:val="28"/>
        </w:rPr>
      </w:pPr>
      <w:r w:rsidRPr="001E1C30">
        <w:rPr>
          <w:snapToGrid/>
          <w:color w:val="auto"/>
          <w:sz w:val="28"/>
          <w:szCs w:val="28"/>
        </w:rPr>
        <w:t xml:space="preserve"> </w:t>
      </w:r>
      <w:r w:rsidR="000E705F" w:rsidRPr="001E1C30">
        <w:rPr>
          <w:color w:val="auto"/>
          <w:sz w:val="28"/>
          <w:szCs w:val="28"/>
        </w:rPr>
        <w:t>- начислением за отработанное время первой половины месяца по отношению к норме за месяц</w:t>
      </w:r>
    </w:p>
    <w:p w14:paraId="3696CA9E" w14:textId="77777777" w:rsidR="009474B4" w:rsidRPr="001E1C30" w:rsidRDefault="000E705F" w:rsidP="00596FD5">
      <w:pPr>
        <w:spacing w:before="120" w:after="120"/>
        <w:rPr>
          <w:snapToGrid/>
          <w:color w:val="auto"/>
          <w:sz w:val="28"/>
          <w:szCs w:val="28"/>
        </w:rPr>
      </w:pPr>
      <w:r w:rsidRPr="001E1C30">
        <w:rPr>
          <w:color w:val="auto"/>
          <w:sz w:val="28"/>
          <w:szCs w:val="28"/>
        </w:rPr>
        <w:t xml:space="preserve">- начислением за отработанное время первой половины месяца по отношению к норме времени первой половины месяца умноженное на процент от ФОТ. В данном случае дополнительно устанавливается флаг </w:t>
      </w:r>
      <w:r w:rsidRPr="001E1C30">
        <w:rPr>
          <w:b/>
          <w:bCs/>
          <w:color w:val="auto"/>
          <w:sz w:val="28"/>
          <w:szCs w:val="28"/>
        </w:rPr>
        <w:t>Расчет аванса от ФОТ</w:t>
      </w:r>
      <w:r w:rsidRPr="001E1C30">
        <w:rPr>
          <w:color w:val="auto"/>
          <w:sz w:val="28"/>
          <w:szCs w:val="28"/>
        </w:rPr>
        <w:t xml:space="preserve"> и указывается </w:t>
      </w:r>
      <w:r w:rsidRPr="001E1C30">
        <w:rPr>
          <w:b/>
          <w:bCs/>
          <w:color w:val="auto"/>
          <w:sz w:val="28"/>
          <w:szCs w:val="28"/>
        </w:rPr>
        <w:t>процент от ФОТ</w:t>
      </w:r>
    </w:p>
    <w:p w14:paraId="3696CA9F" w14:textId="77777777" w:rsidR="005A7763" w:rsidRPr="001E1C30" w:rsidRDefault="00917D84" w:rsidP="002F7671">
      <w:pPr>
        <w:spacing w:before="120" w:after="120"/>
        <w:ind w:firstLine="851"/>
        <w:rPr>
          <w:snapToGrid/>
          <w:color w:val="auto"/>
          <w:sz w:val="28"/>
          <w:szCs w:val="28"/>
        </w:rPr>
      </w:pPr>
      <w:r w:rsidRPr="001E1C30">
        <w:rPr>
          <w:color w:val="auto"/>
          <w:sz w:val="28"/>
          <w:szCs w:val="28"/>
        </w:rPr>
        <w:t>Если необходимо зарегистрировать индексацию заработка служащих нужно установить флажок </w:t>
      </w:r>
      <w:r w:rsidRPr="001E1C30">
        <w:rPr>
          <w:rStyle w:val="affffe"/>
          <w:color w:val="auto"/>
          <w:sz w:val="28"/>
          <w:szCs w:val="28"/>
        </w:rPr>
        <w:t>Учитывать как индексацию заработка.</w:t>
      </w:r>
      <w:r w:rsidRPr="001E1C30">
        <w:rPr>
          <w:color w:val="auto"/>
          <w:sz w:val="28"/>
          <w:szCs w:val="28"/>
        </w:rPr>
        <w:t> Флажок появляется в документе, если в настройках расчета зарплаты указано, что выполняется индексация заработка служащих</w:t>
      </w:r>
      <w:r w:rsidRPr="001E1C30">
        <w:rPr>
          <w:b/>
          <w:bCs/>
          <w:snapToGrid/>
          <w:color w:val="auto"/>
          <w:sz w:val="28"/>
          <w:szCs w:val="28"/>
        </w:rPr>
        <w:t>.</w:t>
      </w:r>
      <w:r w:rsidR="005A7763" w:rsidRPr="001E1C30">
        <w:rPr>
          <w:snapToGrid/>
          <w:color w:val="auto"/>
          <w:sz w:val="28"/>
          <w:szCs w:val="28"/>
        </w:rPr>
        <w:t xml:space="preserve"> </w:t>
      </w:r>
    </w:p>
    <w:p w14:paraId="3696CAA0" w14:textId="77777777" w:rsidR="00DF5408" w:rsidRPr="001E1C30" w:rsidRDefault="00DF5408" w:rsidP="008C45F2">
      <w:pPr>
        <w:pStyle w:val="51"/>
        <w:rPr>
          <w:rFonts w:ascii="Times New Roman" w:hAnsi="Times New Roman"/>
        </w:rPr>
      </w:pPr>
      <w:bookmarkStart w:id="699" w:name="_Toc374903327"/>
      <w:bookmarkStart w:id="700" w:name="_Toc452730511"/>
      <w:r w:rsidRPr="001E1C30">
        <w:rPr>
          <w:rFonts w:ascii="Times New Roman" w:hAnsi="Times New Roman"/>
        </w:rPr>
        <w:t>Назначение и изменение плановых начислений</w:t>
      </w:r>
      <w:bookmarkEnd w:id="699"/>
      <w:bookmarkEnd w:id="700"/>
      <w:r w:rsidR="002A0A9D" w:rsidRPr="001E1C30">
        <w:rPr>
          <w:rFonts w:ascii="Times New Roman" w:hAnsi="Times New Roman"/>
          <w:lang w:val="ru-RU"/>
        </w:rPr>
        <w:t xml:space="preserve"> </w:t>
      </w:r>
      <w:r w:rsidR="002A0A9D" w:rsidRPr="001E1C30">
        <w:rPr>
          <w:rFonts w:ascii="Times New Roman" w:hAnsi="Times New Roman"/>
        </w:rPr>
        <w:t>госслужащих</w:t>
      </w:r>
    </w:p>
    <w:p w14:paraId="3696CAA1" w14:textId="77777777" w:rsidR="00DF5408" w:rsidRPr="001E1C30" w:rsidRDefault="00DF5408" w:rsidP="002F7671">
      <w:pPr>
        <w:pStyle w:val="ab"/>
        <w:spacing w:before="120" w:after="120"/>
        <w:rPr>
          <w:color w:val="auto"/>
        </w:rPr>
      </w:pPr>
      <w:r w:rsidRPr="001E1C30">
        <w:rPr>
          <w:color w:val="auto"/>
        </w:rPr>
        <w:t xml:space="preserve">При оформлении приема сотрудника на работу документом </w:t>
      </w:r>
      <w:r w:rsidRPr="001E1C30">
        <w:rPr>
          <w:rStyle w:val="Interface"/>
          <w:color w:val="auto"/>
        </w:rPr>
        <w:t xml:space="preserve">Прием на работу </w:t>
      </w:r>
      <w:r w:rsidRPr="001E1C30">
        <w:rPr>
          <w:color w:val="auto"/>
        </w:rPr>
        <w:t>условия оплаты его труда можно описать перечнем начислений, а также размером показателей этих начислений.</w:t>
      </w:r>
    </w:p>
    <w:p w14:paraId="3696CAA2" w14:textId="77777777" w:rsidR="00DF5408" w:rsidRPr="001E1C30" w:rsidRDefault="00DF5408" w:rsidP="002F7671">
      <w:pPr>
        <w:pStyle w:val="ab"/>
        <w:spacing w:before="120" w:after="120"/>
        <w:rPr>
          <w:color w:val="auto"/>
          <w:lang w:val="ru-RU"/>
        </w:rPr>
      </w:pPr>
      <w:r w:rsidRPr="001E1C30">
        <w:rPr>
          <w:color w:val="auto"/>
        </w:rPr>
        <w:t xml:space="preserve">Список начислений заполняется согласно выбранной позиции штатного расписания автоматически, также его можно заполнить принудительно по команде </w:t>
      </w:r>
      <w:r w:rsidRPr="001E1C30">
        <w:rPr>
          <w:rStyle w:val="Interface"/>
          <w:color w:val="auto"/>
        </w:rPr>
        <w:t>Заполнить по позиции</w:t>
      </w:r>
      <w:r w:rsidRPr="001E1C30">
        <w:rPr>
          <w:color w:val="auto"/>
        </w:rPr>
        <w:t>. При необходимости начисления можно уточнить непосредственно в документе.</w:t>
      </w:r>
      <w:r w:rsidR="00DF60E8" w:rsidRPr="001E1C30">
        <w:rPr>
          <w:color w:val="auto"/>
          <w:lang w:val="ru-RU"/>
        </w:rPr>
        <w:t xml:space="preserve"> </w:t>
      </w:r>
    </w:p>
    <w:p w14:paraId="3696CAA3" w14:textId="77777777" w:rsidR="00DF60E8" w:rsidRPr="001E1C30" w:rsidRDefault="00DF60E8" w:rsidP="002F7671">
      <w:pPr>
        <w:pStyle w:val="ab"/>
        <w:spacing w:before="120" w:after="120"/>
        <w:rPr>
          <w:color w:val="auto"/>
        </w:rPr>
      </w:pPr>
      <w:r w:rsidRPr="001E1C30">
        <w:rPr>
          <w:color w:val="auto"/>
        </w:rPr>
        <w:t>В некоторых случаях может потребоваться назначить сотруднику одно и то же начисление несколько раз одновременно.</w:t>
      </w:r>
    </w:p>
    <w:p w14:paraId="3696CAA4" w14:textId="77777777" w:rsidR="00DF60E8" w:rsidRPr="001E1C30" w:rsidRDefault="00DF60E8" w:rsidP="002F7671">
      <w:pPr>
        <w:pStyle w:val="ab"/>
        <w:spacing w:before="120" w:after="120"/>
        <w:rPr>
          <w:color w:val="auto"/>
          <w:lang w:val="ru-RU"/>
        </w:rPr>
      </w:pPr>
      <w:r w:rsidRPr="001E1C30">
        <w:rPr>
          <w:color w:val="auto"/>
        </w:rPr>
        <w:t xml:space="preserve">Например, сначала сотруднику была назначена надбавка в одном размере на некоторый период, а затем решили эту же надбавку назначить еще раз, но уже в другом  размере и на другой период. С помощью рассмотренных </w:t>
      </w:r>
      <w:r w:rsidR="00ED4325" w:rsidRPr="001E1C30">
        <w:rPr>
          <w:color w:val="auto"/>
          <w:lang w:val="ru-RU"/>
        </w:rPr>
        <w:t>далее</w:t>
      </w:r>
      <w:r w:rsidRPr="001E1C30">
        <w:rPr>
          <w:color w:val="auto"/>
        </w:rPr>
        <w:t xml:space="preserve"> документов в таком случае можно установить размер или период надбавки так, чтобы учесть это изменение.</w:t>
      </w:r>
    </w:p>
    <w:p w14:paraId="3696CAA5" w14:textId="77777777" w:rsidR="006B794B" w:rsidRPr="001E1C30" w:rsidRDefault="006B794B" w:rsidP="002F7671">
      <w:pPr>
        <w:pStyle w:val="51"/>
        <w:rPr>
          <w:rFonts w:ascii="Times New Roman" w:hAnsi="Times New Roman"/>
          <w:lang w:val="ru-RU"/>
        </w:rPr>
      </w:pPr>
      <w:r w:rsidRPr="001E1C30">
        <w:rPr>
          <w:rFonts w:ascii="Times New Roman" w:hAnsi="Times New Roman"/>
        </w:rPr>
        <w:t>Документ Назначение планового начисления</w:t>
      </w:r>
    </w:p>
    <w:p w14:paraId="3696CAA6" w14:textId="77777777" w:rsidR="006075A7" w:rsidRPr="001E1C30" w:rsidRDefault="006B794B" w:rsidP="002F7671">
      <w:pPr>
        <w:spacing w:before="120" w:after="120"/>
        <w:ind w:firstLine="851"/>
        <w:rPr>
          <w:snapToGrid/>
          <w:color w:val="auto"/>
          <w:sz w:val="28"/>
          <w:szCs w:val="28"/>
        </w:rPr>
      </w:pPr>
      <w:r w:rsidRPr="001E1C30">
        <w:rPr>
          <w:snapToGrid/>
          <w:color w:val="auto"/>
          <w:sz w:val="28"/>
          <w:szCs w:val="28"/>
        </w:rPr>
        <w:t xml:space="preserve">Вводится из </w:t>
      </w:r>
      <w:r w:rsidR="009474B4" w:rsidRPr="001E1C30">
        <w:rPr>
          <w:snapToGrid/>
          <w:color w:val="auto"/>
          <w:sz w:val="28"/>
          <w:szCs w:val="28"/>
        </w:rPr>
        <w:t>раздел</w:t>
      </w:r>
      <w:r w:rsidRPr="001E1C30">
        <w:rPr>
          <w:snapToGrid/>
          <w:color w:val="auto"/>
          <w:sz w:val="28"/>
          <w:szCs w:val="28"/>
        </w:rPr>
        <w:t>а</w:t>
      </w:r>
      <w:r w:rsidR="009474B4" w:rsidRPr="001E1C30">
        <w:rPr>
          <w:snapToGrid/>
          <w:color w:val="auto"/>
          <w:sz w:val="28"/>
          <w:szCs w:val="28"/>
        </w:rPr>
        <w:t> </w:t>
      </w:r>
      <w:r w:rsidR="009474B4" w:rsidRPr="001E1C30">
        <w:rPr>
          <w:b/>
          <w:bCs/>
          <w:snapToGrid/>
          <w:color w:val="auto"/>
          <w:sz w:val="28"/>
          <w:szCs w:val="28"/>
        </w:rPr>
        <w:t>Зарплата – Изменение оплаты сотрудников</w:t>
      </w:r>
      <w:r w:rsidR="009474B4" w:rsidRPr="001E1C30">
        <w:rPr>
          <w:snapToGrid/>
          <w:color w:val="auto"/>
          <w:sz w:val="28"/>
          <w:szCs w:val="28"/>
        </w:rPr>
        <w:t> – кнопка </w:t>
      </w:r>
      <w:r w:rsidR="009474B4" w:rsidRPr="001E1C30">
        <w:rPr>
          <w:b/>
          <w:bCs/>
          <w:snapToGrid/>
          <w:color w:val="auto"/>
          <w:sz w:val="28"/>
          <w:szCs w:val="28"/>
        </w:rPr>
        <w:t>Создать</w:t>
      </w:r>
      <w:r w:rsidR="009474B4" w:rsidRPr="001E1C30">
        <w:rPr>
          <w:snapToGrid/>
          <w:color w:val="auto"/>
          <w:sz w:val="28"/>
          <w:szCs w:val="28"/>
        </w:rPr>
        <w:t> – документ </w:t>
      </w:r>
      <w:r w:rsidR="009474B4" w:rsidRPr="001E1C30">
        <w:rPr>
          <w:b/>
          <w:bCs/>
          <w:snapToGrid/>
          <w:color w:val="auto"/>
          <w:sz w:val="28"/>
          <w:szCs w:val="28"/>
        </w:rPr>
        <w:t>Назначение планового начисления</w:t>
      </w:r>
      <w:r w:rsidRPr="001E1C30">
        <w:rPr>
          <w:b/>
          <w:bCs/>
          <w:snapToGrid/>
          <w:color w:val="auto"/>
          <w:sz w:val="28"/>
          <w:szCs w:val="28"/>
        </w:rPr>
        <w:t>.</w:t>
      </w:r>
      <w:r w:rsidR="009474B4" w:rsidRPr="001E1C30">
        <w:rPr>
          <w:snapToGrid/>
          <w:color w:val="auto"/>
          <w:sz w:val="28"/>
          <w:szCs w:val="28"/>
        </w:rPr>
        <w:t xml:space="preserve"> </w:t>
      </w:r>
      <w:r w:rsidRPr="001E1C30">
        <w:rPr>
          <w:snapToGrid/>
          <w:color w:val="auto"/>
          <w:sz w:val="28"/>
          <w:szCs w:val="28"/>
        </w:rPr>
        <w:t>П</w:t>
      </w:r>
      <w:r w:rsidR="009474B4" w:rsidRPr="001E1C30">
        <w:rPr>
          <w:snapToGrid/>
          <w:color w:val="auto"/>
          <w:sz w:val="28"/>
          <w:szCs w:val="28"/>
        </w:rPr>
        <w:t>озволяет назначить одно выбранное начисление списку служащих</w:t>
      </w:r>
      <w:r w:rsidRPr="001E1C30">
        <w:rPr>
          <w:snapToGrid/>
          <w:color w:val="auto"/>
          <w:sz w:val="28"/>
          <w:szCs w:val="28"/>
        </w:rPr>
        <w:t>:</w:t>
      </w:r>
    </w:p>
    <w:p w14:paraId="3696CAA7" w14:textId="77777777" w:rsidR="004321F5" w:rsidRPr="001E1C30" w:rsidRDefault="002D355A" w:rsidP="004321F5">
      <w:pPr>
        <w:keepNext/>
        <w:spacing w:before="100" w:after="240"/>
        <w:ind w:left="160" w:right="100"/>
      </w:pPr>
      <w:r w:rsidRPr="001E1C30">
        <w:rPr>
          <w:noProof/>
          <w:snapToGrid/>
          <w:color w:val="auto"/>
          <w:sz w:val="28"/>
          <w:szCs w:val="28"/>
        </w:rPr>
        <w:drawing>
          <wp:inline distT="0" distB="0" distL="0" distR="0" wp14:anchorId="3696D733" wp14:editId="3696D734">
            <wp:extent cx="6115050" cy="40767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p>
    <w:p w14:paraId="3696CAA8" w14:textId="4420FCB4" w:rsidR="006075A7" w:rsidRPr="001E1C30" w:rsidRDefault="004321F5" w:rsidP="007D0CAD">
      <w:pPr>
        <w:pStyle w:val="affc"/>
      </w:pPr>
      <w:bookmarkStart w:id="701" w:name="_Toc4881495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213</w:t>
      </w:r>
      <w:r w:rsidR="00DA2BAB">
        <w:rPr>
          <w:noProof/>
        </w:rPr>
        <w:fldChar w:fldCharType="end"/>
      </w:r>
      <w:r w:rsidR="00B31FF9" w:rsidRPr="001E1C30">
        <w:t xml:space="preserve"> - </w:t>
      </w:r>
      <w:r w:rsidR="00212ECD" w:rsidRPr="001E1C30">
        <w:t>Документ «Назначение планового начисления»</w:t>
      </w:r>
      <w:bookmarkEnd w:id="701"/>
    </w:p>
    <w:p w14:paraId="3696CAA9"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 xml:space="preserve"> С помощью этого документа можно также назначить служащему одно и то же начисление несколько раз по разным основаниям. В этом случае для служащего будет действовать одновременно несколько одинаковых начислений, но с разным размером или периодом. </w:t>
      </w:r>
      <w:r w:rsidRPr="001E1C30">
        <w:rPr>
          <w:b/>
          <w:bCs/>
          <w:snapToGrid/>
          <w:color w:val="auto"/>
          <w:sz w:val="28"/>
          <w:szCs w:val="28"/>
        </w:rPr>
        <w:t>Обратите внимание!</w:t>
      </w:r>
      <w:r w:rsidRPr="001E1C30">
        <w:rPr>
          <w:snapToGrid/>
          <w:color w:val="auto"/>
          <w:sz w:val="28"/>
          <w:szCs w:val="28"/>
        </w:rPr>
        <w:t> Назначить несколько раз по разным основаниям можно не все начисления, а только отмеченные специальным признаком </w:t>
      </w:r>
      <w:r w:rsidRPr="001E1C30">
        <w:rPr>
          <w:b/>
          <w:bCs/>
          <w:snapToGrid/>
          <w:color w:val="auto"/>
          <w:sz w:val="28"/>
          <w:szCs w:val="28"/>
        </w:rPr>
        <w:t>Поддерживает несколько одновременно действующих начислений</w:t>
      </w:r>
      <w:r w:rsidRPr="001E1C30">
        <w:rPr>
          <w:snapToGrid/>
          <w:color w:val="auto"/>
          <w:sz w:val="28"/>
          <w:szCs w:val="28"/>
        </w:rPr>
        <w:t> </w:t>
      </w:r>
      <w:r w:rsidR="006B794B" w:rsidRPr="001E1C30">
        <w:rPr>
          <w:snapToGrid/>
          <w:color w:val="auto"/>
          <w:sz w:val="28"/>
          <w:szCs w:val="28"/>
        </w:rPr>
        <w:t>.</w:t>
      </w:r>
    </w:p>
    <w:p w14:paraId="3696CAAA" w14:textId="77777777" w:rsidR="00917D84" w:rsidRPr="001E1C30" w:rsidRDefault="00917D84" w:rsidP="00CF74A2">
      <w:pPr>
        <w:spacing w:before="120" w:after="120"/>
        <w:ind w:firstLine="851"/>
        <w:rPr>
          <w:snapToGrid/>
          <w:color w:val="auto"/>
          <w:sz w:val="28"/>
          <w:szCs w:val="28"/>
        </w:rPr>
      </w:pPr>
      <w:r w:rsidRPr="001E1C30">
        <w:rPr>
          <w:color w:val="auto"/>
          <w:sz w:val="28"/>
          <w:szCs w:val="28"/>
        </w:rPr>
        <w:t>Если необходимо зарегистрировать индексацию заработка служащих нужно установить флажок </w:t>
      </w:r>
      <w:r w:rsidRPr="001E1C30">
        <w:rPr>
          <w:rStyle w:val="affffe"/>
          <w:color w:val="auto"/>
          <w:sz w:val="28"/>
          <w:szCs w:val="28"/>
        </w:rPr>
        <w:t>Учитывать как индексацию заработка.</w:t>
      </w:r>
      <w:r w:rsidRPr="001E1C30">
        <w:rPr>
          <w:color w:val="auto"/>
          <w:sz w:val="28"/>
          <w:szCs w:val="28"/>
        </w:rPr>
        <w:t> Флажок появляется в документе, если в настройках расчета зарплаты указано, что выполняется индексация заработка служащих.</w:t>
      </w:r>
    </w:p>
    <w:p w14:paraId="3696CAAB"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В документе можно указать способ отражения назначаемого им начисления в бухучете (а также финансирование, если ведется учет по статьям финансирования). Назначенный в таком документе способ будет иметь приоритет перед всеми остальными настройками отражения. Он будет применяться независимо от того, какой способ задан непосредственно для этого начисления и служащего.</w:t>
      </w:r>
    </w:p>
    <w:p w14:paraId="3696CAAC" w14:textId="77777777" w:rsidR="006B794B" w:rsidRPr="001E1C30" w:rsidRDefault="006B794B" w:rsidP="002F7671">
      <w:pPr>
        <w:pStyle w:val="51"/>
        <w:rPr>
          <w:rFonts w:ascii="Times New Roman" w:hAnsi="Times New Roman"/>
        </w:rPr>
      </w:pPr>
      <w:r w:rsidRPr="001E1C30">
        <w:rPr>
          <w:rFonts w:ascii="Times New Roman" w:hAnsi="Times New Roman"/>
        </w:rPr>
        <w:t>Документ Прекращение планового начисления </w:t>
      </w:r>
    </w:p>
    <w:p w14:paraId="3696CAAD" w14:textId="77777777" w:rsidR="009474B4" w:rsidRPr="001E1C30" w:rsidRDefault="009474B4" w:rsidP="002F7671">
      <w:pPr>
        <w:spacing w:before="120" w:after="120"/>
        <w:ind w:firstLine="851"/>
        <w:rPr>
          <w:snapToGrid/>
          <w:color w:val="auto"/>
          <w:sz w:val="28"/>
          <w:szCs w:val="28"/>
        </w:rPr>
      </w:pPr>
      <w:r w:rsidRPr="001E1C30">
        <w:rPr>
          <w:snapToGrid/>
          <w:color w:val="auto"/>
          <w:sz w:val="28"/>
          <w:szCs w:val="28"/>
        </w:rPr>
        <w:t>На основании документа </w:t>
      </w:r>
      <w:r w:rsidRPr="001E1C30">
        <w:rPr>
          <w:b/>
          <w:bCs/>
          <w:snapToGrid/>
          <w:color w:val="auto"/>
          <w:sz w:val="28"/>
          <w:szCs w:val="28"/>
        </w:rPr>
        <w:t>Назначение планового начисления</w:t>
      </w:r>
      <w:r w:rsidRPr="001E1C30">
        <w:rPr>
          <w:snapToGrid/>
          <w:color w:val="auto"/>
          <w:sz w:val="28"/>
          <w:szCs w:val="28"/>
        </w:rPr>
        <w:t> можно ввести документ </w:t>
      </w:r>
      <w:r w:rsidRPr="001E1C30">
        <w:rPr>
          <w:b/>
          <w:bCs/>
          <w:snapToGrid/>
          <w:color w:val="auto"/>
          <w:sz w:val="28"/>
          <w:szCs w:val="28"/>
        </w:rPr>
        <w:t>Прекращение планового начисления</w:t>
      </w:r>
      <w:r w:rsidRPr="001E1C30">
        <w:rPr>
          <w:snapToGrid/>
          <w:color w:val="auto"/>
          <w:sz w:val="28"/>
          <w:szCs w:val="28"/>
        </w:rPr>
        <w:t> (раздел </w:t>
      </w:r>
      <w:r w:rsidRPr="001E1C30">
        <w:rPr>
          <w:b/>
          <w:bCs/>
          <w:snapToGrid/>
          <w:color w:val="auto"/>
          <w:sz w:val="28"/>
          <w:szCs w:val="28"/>
        </w:rPr>
        <w:t>Зарплата - Прекращения плановых начислений</w:t>
      </w:r>
      <w:r w:rsidRPr="001E1C30">
        <w:rPr>
          <w:snapToGrid/>
          <w:color w:val="auto"/>
          <w:sz w:val="28"/>
          <w:szCs w:val="28"/>
        </w:rPr>
        <w:t>), который позволяет</w:t>
      </w:r>
      <w:r w:rsidR="006B794B" w:rsidRPr="001E1C30">
        <w:rPr>
          <w:snapToGrid/>
          <w:color w:val="auto"/>
          <w:sz w:val="28"/>
          <w:szCs w:val="28"/>
        </w:rPr>
        <w:t xml:space="preserve"> прекратить плановое начисление:</w:t>
      </w:r>
    </w:p>
    <w:p w14:paraId="3696CAAE" w14:textId="77777777" w:rsidR="004321F5" w:rsidRPr="001E1C30" w:rsidRDefault="002D355A" w:rsidP="004321F5">
      <w:pPr>
        <w:keepNext/>
        <w:spacing w:before="100" w:after="240"/>
        <w:ind w:left="160" w:right="100"/>
      </w:pPr>
      <w:r w:rsidRPr="001E1C30">
        <w:rPr>
          <w:noProof/>
          <w:snapToGrid/>
          <w:color w:val="auto"/>
          <w:sz w:val="28"/>
          <w:szCs w:val="28"/>
        </w:rPr>
        <w:drawing>
          <wp:inline distT="0" distB="0" distL="0" distR="0" wp14:anchorId="3696D735" wp14:editId="3696D736">
            <wp:extent cx="6115050" cy="2714625"/>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a:noFill/>
                    </a:ln>
                  </pic:spPr>
                </pic:pic>
              </a:graphicData>
            </a:graphic>
          </wp:inline>
        </w:drawing>
      </w:r>
    </w:p>
    <w:p w14:paraId="3696CAAF" w14:textId="5A63B346" w:rsidR="006075A7" w:rsidRPr="001E1C30" w:rsidRDefault="004321F5" w:rsidP="007D0CAD">
      <w:pPr>
        <w:pStyle w:val="affc"/>
        <w:rPr>
          <w:snapToGrid/>
          <w:color w:val="auto"/>
        </w:rPr>
      </w:pPr>
      <w:bookmarkStart w:id="702" w:name="_Toc4881495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214</w:t>
      </w:r>
      <w:r w:rsidR="00DA2BAB">
        <w:rPr>
          <w:noProof/>
        </w:rPr>
        <w:fldChar w:fldCharType="end"/>
      </w:r>
      <w:r w:rsidR="00B31FF9" w:rsidRPr="001E1C30">
        <w:t xml:space="preserve"> - </w:t>
      </w:r>
      <w:r w:rsidR="007B34A7" w:rsidRPr="001E1C30">
        <w:t>Документ «Прекращение планового начисления»</w:t>
      </w:r>
      <w:bookmarkEnd w:id="702"/>
    </w:p>
    <w:p w14:paraId="3696CAB0" w14:textId="77777777" w:rsidR="006B794B" w:rsidRPr="001E1C30" w:rsidRDefault="004A0199" w:rsidP="002F7671">
      <w:pPr>
        <w:pStyle w:val="51"/>
        <w:rPr>
          <w:rFonts w:ascii="Times New Roman" w:hAnsi="Times New Roman"/>
        </w:rPr>
      </w:pPr>
      <w:r w:rsidRPr="001E1C30">
        <w:rPr>
          <w:rFonts w:ascii="Times New Roman" w:hAnsi="Times New Roman"/>
        </w:rPr>
        <w:t>Документ </w:t>
      </w:r>
      <w:r w:rsidRPr="001E1C30">
        <w:rPr>
          <w:rStyle w:val="affffe"/>
          <w:rFonts w:ascii="Times New Roman" w:hAnsi="Times New Roman"/>
          <w:b w:val="0"/>
          <w:szCs w:val="28"/>
        </w:rPr>
        <w:t>Изменение плановых начислений</w:t>
      </w:r>
      <w:r w:rsidRPr="001E1C30">
        <w:rPr>
          <w:rFonts w:ascii="Times New Roman" w:hAnsi="Times New Roman"/>
        </w:rPr>
        <w:t> </w:t>
      </w:r>
    </w:p>
    <w:p w14:paraId="3696CAB1" w14:textId="77777777" w:rsidR="004A0199" w:rsidRPr="001E1C30" w:rsidRDefault="006B794B" w:rsidP="002F7671">
      <w:pPr>
        <w:pStyle w:val="af6"/>
        <w:spacing w:before="120" w:after="120"/>
        <w:ind w:firstLine="851"/>
        <w:rPr>
          <w:color w:val="auto"/>
          <w:sz w:val="28"/>
          <w:szCs w:val="28"/>
        </w:rPr>
      </w:pPr>
      <w:r w:rsidRPr="001E1C30">
        <w:rPr>
          <w:color w:val="auto"/>
          <w:sz w:val="28"/>
          <w:szCs w:val="28"/>
        </w:rPr>
        <w:t xml:space="preserve">Вводится из </w:t>
      </w:r>
      <w:r w:rsidR="004A0199" w:rsidRPr="001E1C30">
        <w:rPr>
          <w:color w:val="auto"/>
          <w:sz w:val="28"/>
          <w:szCs w:val="28"/>
        </w:rPr>
        <w:t>раздел</w:t>
      </w:r>
      <w:r w:rsidRPr="001E1C30">
        <w:rPr>
          <w:color w:val="auto"/>
          <w:sz w:val="28"/>
          <w:szCs w:val="28"/>
        </w:rPr>
        <w:t>а</w:t>
      </w:r>
      <w:r w:rsidR="004A0199" w:rsidRPr="001E1C30">
        <w:rPr>
          <w:color w:val="auto"/>
          <w:sz w:val="28"/>
          <w:szCs w:val="28"/>
        </w:rPr>
        <w:t> </w:t>
      </w:r>
      <w:r w:rsidR="004A0199" w:rsidRPr="001E1C30">
        <w:rPr>
          <w:rStyle w:val="affffe"/>
          <w:color w:val="auto"/>
          <w:sz w:val="28"/>
          <w:szCs w:val="28"/>
        </w:rPr>
        <w:t>Зарплата – Изменение оплаты сотрудников - Изменение плановых начислений</w:t>
      </w:r>
      <w:r w:rsidRPr="001E1C30">
        <w:rPr>
          <w:color w:val="auto"/>
          <w:sz w:val="28"/>
          <w:szCs w:val="28"/>
        </w:rPr>
        <w:t>.</w:t>
      </w:r>
      <w:r w:rsidR="004A0199" w:rsidRPr="001E1C30">
        <w:rPr>
          <w:color w:val="auto"/>
          <w:sz w:val="28"/>
          <w:szCs w:val="28"/>
        </w:rPr>
        <w:t xml:space="preserve"> </w:t>
      </w:r>
      <w:r w:rsidRPr="001E1C30">
        <w:rPr>
          <w:color w:val="auto"/>
          <w:sz w:val="28"/>
          <w:szCs w:val="28"/>
        </w:rPr>
        <w:t>П</w:t>
      </w:r>
      <w:r w:rsidR="004A0199" w:rsidRPr="001E1C30">
        <w:rPr>
          <w:color w:val="auto"/>
          <w:sz w:val="28"/>
          <w:szCs w:val="28"/>
        </w:rPr>
        <w:t>редназначен для отражения изменения условий оплаты труда (плановых начислений) нескольких служащих.</w:t>
      </w:r>
    </w:p>
    <w:p w14:paraId="3696CAB2" w14:textId="77777777" w:rsidR="004321F5" w:rsidRPr="001E1C30" w:rsidRDefault="002D355A" w:rsidP="004321F5">
      <w:pPr>
        <w:pStyle w:val="af6"/>
        <w:keepNext/>
        <w:spacing w:after="240"/>
        <w:ind w:left="160" w:right="100"/>
      </w:pPr>
      <w:r w:rsidRPr="001E1C30">
        <w:rPr>
          <w:noProof/>
          <w:color w:val="auto"/>
          <w:sz w:val="28"/>
          <w:szCs w:val="28"/>
        </w:rPr>
        <w:drawing>
          <wp:inline distT="0" distB="0" distL="0" distR="0" wp14:anchorId="3696D737" wp14:editId="3696D738">
            <wp:extent cx="6115050" cy="41910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15050" cy="4191000"/>
                    </a:xfrm>
                    <a:prstGeom prst="rect">
                      <a:avLst/>
                    </a:prstGeom>
                    <a:noFill/>
                    <a:ln>
                      <a:noFill/>
                    </a:ln>
                  </pic:spPr>
                </pic:pic>
              </a:graphicData>
            </a:graphic>
          </wp:inline>
        </w:drawing>
      </w:r>
    </w:p>
    <w:p w14:paraId="3696CAB3" w14:textId="31C94ECA" w:rsidR="004A0199" w:rsidRPr="001E1C30" w:rsidRDefault="004321F5" w:rsidP="007D0CAD">
      <w:pPr>
        <w:pStyle w:val="affc"/>
      </w:pPr>
      <w:bookmarkStart w:id="703" w:name="_Toc4881495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215</w:t>
      </w:r>
      <w:r w:rsidR="00DA2BAB">
        <w:rPr>
          <w:noProof/>
        </w:rPr>
        <w:fldChar w:fldCharType="end"/>
      </w:r>
      <w:r w:rsidR="00B31FF9" w:rsidRPr="001E1C30">
        <w:t xml:space="preserve"> - </w:t>
      </w:r>
      <w:r w:rsidR="007B34A7" w:rsidRPr="001E1C30">
        <w:t>Заполнение показателей</w:t>
      </w:r>
      <w:bookmarkEnd w:id="703"/>
    </w:p>
    <w:p w14:paraId="3696CAB4"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Поле </w:t>
      </w:r>
      <w:r w:rsidRPr="001E1C30">
        <w:rPr>
          <w:rStyle w:val="affffe"/>
          <w:color w:val="auto"/>
          <w:sz w:val="28"/>
          <w:szCs w:val="28"/>
        </w:rPr>
        <w:t>Организация</w:t>
      </w:r>
      <w:r w:rsidRPr="001E1C30">
        <w:rPr>
          <w:color w:val="auto"/>
          <w:sz w:val="28"/>
          <w:szCs w:val="28"/>
        </w:rPr>
        <w:t> заполняется по умолчанию. Если в информационной базе зарегистрировано более одного учреждения, то необходимо выбрать то учреждение, служащим которого производится изменение плановых начислений.</w:t>
      </w:r>
    </w:p>
    <w:p w14:paraId="3696CAB5"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Дата</w:t>
      </w:r>
      <w:r w:rsidRPr="001E1C30">
        <w:rPr>
          <w:color w:val="auto"/>
          <w:sz w:val="28"/>
          <w:szCs w:val="28"/>
        </w:rPr>
        <w:t> необходимо указать дату регистрации документа в информационной базе.</w:t>
      </w:r>
    </w:p>
    <w:p w14:paraId="3696CAB6"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Поле </w:t>
      </w:r>
      <w:r w:rsidRPr="001E1C30">
        <w:rPr>
          <w:rStyle w:val="affffe"/>
          <w:color w:val="auto"/>
          <w:sz w:val="28"/>
          <w:szCs w:val="28"/>
        </w:rPr>
        <w:t>Номер</w:t>
      </w:r>
      <w:r w:rsidRPr="001E1C30">
        <w:rPr>
          <w:color w:val="auto"/>
          <w:sz w:val="28"/>
          <w:szCs w:val="28"/>
        </w:rPr>
        <w:t xml:space="preserve"> не является активным для пользователя. </w:t>
      </w:r>
      <w:r w:rsidR="00BA5A97" w:rsidRPr="001E1C30">
        <w:rPr>
          <w:snapToGrid/>
          <w:color w:val="auto"/>
          <w:sz w:val="28"/>
          <w:szCs w:val="28"/>
        </w:rPr>
        <w:t xml:space="preserve">Подсистема </w:t>
      </w:r>
      <w:r w:rsidRPr="001E1C30">
        <w:rPr>
          <w:color w:val="auto"/>
          <w:sz w:val="28"/>
          <w:szCs w:val="28"/>
        </w:rPr>
        <w:t>автоматически присвоит номер документу после его записи.</w:t>
      </w:r>
    </w:p>
    <w:p w14:paraId="3696CAB7"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Подразделение</w:t>
      </w:r>
      <w:r w:rsidRPr="001E1C30">
        <w:rPr>
          <w:color w:val="auto"/>
          <w:sz w:val="28"/>
          <w:szCs w:val="28"/>
        </w:rPr>
        <w:t> необходимо указать структурное подразделение, если требуется изменить начисления служащим конкретного подразделения. При заполнении данного поля документ будет заполнен только служащим этого подразделения.</w:t>
      </w:r>
    </w:p>
    <w:p w14:paraId="3696CAB8"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Должность</w:t>
      </w:r>
      <w:r w:rsidRPr="001E1C30">
        <w:rPr>
          <w:color w:val="auto"/>
          <w:sz w:val="28"/>
          <w:szCs w:val="28"/>
        </w:rPr>
        <w:t> указывается должность служащих, если требуется изменить начисления служащим по конкретной должности. При заполнении данного поля документ будет заполнен только служащими этой должности. Если будут заполнены одновременно поля </w:t>
      </w:r>
      <w:r w:rsidRPr="001E1C30">
        <w:rPr>
          <w:rStyle w:val="affffe"/>
          <w:color w:val="auto"/>
          <w:sz w:val="28"/>
          <w:szCs w:val="28"/>
        </w:rPr>
        <w:t>Подразделение</w:t>
      </w:r>
      <w:r w:rsidRPr="001E1C30">
        <w:rPr>
          <w:color w:val="auto"/>
          <w:sz w:val="28"/>
          <w:szCs w:val="28"/>
        </w:rPr>
        <w:t> и </w:t>
      </w:r>
      <w:r w:rsidRPr="001E1C30">
        <w:rPr>
          <w:rStyle w:val="affffe"/>
          <w:color w:val="auto"/>
          <w:sz w:val="28"/>
          <w:szCs w:val="28"/>
        </w:rPr>
        <w:t>Должность</w:t>
      </w:r>
      <w:r w:rsidRPr="001E1C30">
        <w:rPr>
          <w:color w:val="auto"/>
          <w:sz w:val="28"/>
          <w:szCs w:val="28"/>
        </w:rPr>
        <w:t>, то документ будет заполнен только служащими по выбранной должности и только по выбранному подразделению.</w:t>
      </w:r>
    </w:p>
    <w:p w14:paraId="3696CAB9"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В поле </w:t>
      </w:r>
      <w:r w:rsidRPr="001E1C30">
        <w:rPr>
          <w:rStyle w:val="affffe"/>
          <w:color w:val="auto"/>
          <w:sz w:val="28"/>
          <w:szCs w:val="28"/>
        </w:rPr>
        <w:t>Дата изменения</w:t>
      </w:r>
      <w:r w:rsidRPr="001E1C30">
        <w:rPr>
          <w:color w:val="auto"/>
          <w:sz w:val="28"/>
          <w:szCs w:val="28"/>
        </w:rPr>
        <w:t> необходимо указать дату изменения начислений служащим. Если служащим вводятся изменения на определенный срок, то нужно установить флажок </w:t>
      </w:r>
      <w:r w:rsidRPr="001E1C30">
        <w:rPr>
          <w:rStyle w:val="affffe"/>
          <w:color w:val="auto"/>
          <w:sz w:val="28"/>
          <w:szCs w:val="28"/>
        </w:rPr>
        <w:t>Срочное изменение начислений</w:t>
      </w:r>
      <w:r w:rsidRPr="001E1C30">
        <w:rPr>
          <w:color w:val="auto"/>
          <w:sz w:val="28"/>
          <w:szCs w:val="28"/>
        </w:rPr>
        <w:t> и в поле по указать окончание периода изменения начислений. Если необходимо указать разные даты изменений для служащих, то установить флажок </w:t>
      </w:r>
      <w:r w:rsidRPr="001E1C30">
        <w:rPr>
          <w:rStyle w:val="affffe"/>
          <w:color w:val="auto"/>
          <w:sz w:val="28"/>
          <w:szCs w:val="28"/>
        </w:rPr>
        <w:t>Разные строки для разных сотрудников</w:t>
      </w:r>
      <w:r w:rsidRPr="001E1C30">
        <w:rPr>
          <w:color w:val="auto"/>
          <w:sz w:val="28"/>
          <w:szCs w:val="28"/>
        </w:rPr>
        <w:t>. Эти даты будут автоматически отражаться в таблице. Даты в таблице можно изменить - именно они будут учтены при назначении начислений служащим. Изменение дат в шапке документа при уже заполненной таблице не приводят к их изменению. Для обновления дат в таблице документ необходимо перезаполнить.</w:t>
      </w:r>
    </w:p>
    <w:p w14:paraId="3696CABA"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Если необходимо зарегистрировать индексацию заработка служащих нужно установить флажок </w:t>
      </w:r>
      <w:r w:rsidRPr="001E1C30">
        <w:rPr>
          <w:rStyle w:val="affffe"/>
          <w:color w:val="auto"/>
          <w:sz w:val="28"/>
          <w:szCs w:val="28"/>
        </w:rPr>
        <w:t>Учитывать как индексацию заработка.</w:t>
      </w:r>
      <w:r w:rsidRPr="001E1C30">
        <w:rPr>
          <w:color w:val="auto"/>
          <w:sz w:val="28"/>
          <w:szCs w:val="28"/>
        </w:rPr>
        <w:t> Флажок появляется в документе, если в настройках расчета зарплаты указано, что выполняется индексация заработка служащих.</w:t>
      </w:r>
    </w:p>
    <w:p w14:paraId="3696CABB"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Табличная часть документа заполняется автоматически по кнопке </w:t>
      </w:r>
      <w:r w:rsidRPr="001E1C30">
        <w:rPr>
          <w:rStyle w:val="affffe"/>
          <w:color w:val="auto"/>
          <w:sz w:val="28"/>
          <w:szCs w:val="28"/>
        </w:rPr>
        <w:t>Заполнить</w:t>
      </w:r>
      <w:r w:rsidRPr="001E1C30">
        <w:rPr>
          <w:color w:val="auto"/>
          <w:sz w:val="28"/>
          <w:szCs w:val="28"/>
        </w:rPr>
        <w:t> всеми служащими выбранного подразделения и/или выбранной должности (позиции штатного расписания, если оно ведется). Также служащих можно добавить (подобрать) по кнопке </w:t>
      </w:r>
      <w:r w:rsidRPr="001E1C30">
        <w:rPr>
          <w:rStyle w:val="affffe"/>
          <w:color w:val="auto"/>
          <w:sz w:val="28"/>
          <w:szCs w:val="28"/>
        </w:rPr>
        <w:t>Подбор</w:t>
      </w:r>
      <w:r w:rsidRPr="001E1C30">
        <w:rPr>
          <w:color w:val="auto"/>
          <w:sz w:val="28"/>
          <w:szCs w:val="28"/>
        </w:rPr>
        <w:t>. По умолчанию для заполнения предлагаются служащие, работающие на указанную дату в поле </w:t>
      </w:r>
      <w:r w:rsidRPr="001E1C30">
        <w:rPr>
          <w:rStyle w:val="affffe"/>
          <w:color w:val="auto"/>
          <w:sz w:val="28"/>
          <w:szCs w:val="28"/>
        </w:rPr>
        <w:t>Дата изменения</w:t>
      </w:r>
      <w:r w:rsidRPr="001E1C30">
        <w:rPr>
          <w:color w:val="auto"/>
          <w:sz w:val="28"/>
          <w:szCs w:val="28"/>
        </w:rPr>
        <w:t>. В табличной части для просмотра и изменения доступны показатели плановых начислений выбранных служащих, действующих на указанную дату изменения. Поскольку разные служащие могут иметь разные плановые начисления (с разными показателями), то ячейки с неактуальными для служащих показателями (но актуальными для других служащих) для изменения недоступны. По кнопке </w:t>
      </w:r>
      <w:r w:rsidRPr="001E1C30">
        <w:rPr>
          <w:rStyle w:val="affffe"/>
          <w:color w:val="auto"/>
          <w:sz w:val="28"/>
          <w:szCs w:val="28"/>
        </w:rPr>
        <w:t>Заполнить показатели </w:t>
      </w:r>
      <w:r w:rsidRPr="001E1C30">
        <w:rPr>
          <w:color w:val="auto"/>
          <w:sz w:val="28"/>
          <w:szCs w:val="28"/>
        </w:rPr>
        <w:t>можно автоматически заполнить показатели одинаковым значением для всех служащих в документе.</w:t>
      </w:r>
    </w:p>
    <w:p w14:paraId="3696CABC"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Если требуется не только изменить показатели уже назначенных служащим плановых начислений, но и добавить всем служащим новое начисление или прекратить действующее, то, помимо установки соответствующего отбора, можно также воспользоваться командами </w:t>
      </w:r>
      <w:r w:rsidRPr="001E1C30">
        <w:rPr>
          <w:rStyle w:val="affffe"/>
          <w:color w:val="auto"/>
          <w:sz w:val="28"/>
          <w:szCs w:val="28"/>
        </w:rPr>
        <w:t>Добавить начисление всем сотрудникам</w:t>
      </w:r>
      <w:r w:rsidRPr="001E1C30">
        <w:rPr>
          <w:color w:val="auto"/>
          <w:sz w:val="28"/>
          <w:szCs w:val="28"/>
        </w:rPr>
        <w:t> или </w:t>
      </w:r>
      <w:r w:rsidRPr="001E1C30">
        <w:rPr>
          <w:rStyle w:val="affffe"/>
          <w:color w:val="auto"/>
          <w:sz w:val="28"/>
          <w:szCs w:val="28"/>
        </w:rPr>
        <w:t>Удалить начисление у всех сотрудников</w:t>
      </w:r>
      <w:r w:rsidRPr="001E1C30">
        <w:rPr>
          <w:color w:val="auto"/>
          <w:sz w:val="28"/>
          <w:szCs w:val="28"/>
        </w:rPr>
        <w:t> в меню </w:t>
      </w:r>
      <w:r w:rsidRPr="001E1C30">
        <w:rPr>
          <w:rStyle w:val="affffe"/>
          <w:color w:val="auto"/>
          <w:sz w:val="28"/>
          <w:szCs w:val="28"/>
        </w:rPr>
        <w:t>Еще</w:t>
      </w:r>
      <w:r w:rsidRPr="001E1C30">
        <w:rPr>
          <w:color w:val="auto"/>
          <w:sz w:val="28"/>
          <w:szCs w:val="28"/>
        </w:rPr>
        <w:t>. Выбранное начисление будет добавлено или прекращено для всех служащих, заполненных в таблице.</w:t>
      </w:r>
    </w:p>
    <w:p w14:paraId="3696CABD" w14:textId="77777777" w:rsidR="004A0199" w:rsidRPr="001E1C30" w:rsidRDefault="004A0199" w:rsidP="002F7671">
      <w:pPr>
        <w:pStyle w:val="af6"/>
        <w:spacing w:before="120" w:after="120"/>
        <w:ind w:firstLine="851"/>
        <w:rPr>
          <w:color w:val="auto"/>
          <w:sz w:val="28"/>
          <w:szCs w:val="28"/>
        </w:rPr>
      </w:pPr>
      <w:bookmarkStart w:id="704" w:name="zkbu30_ris1"/>
      <w:bookmarkEnd w:id="704"/>
      <w:r w:rsidRPr="001E1C30">
        <w:rPr>
          <w:color w:val="auto"/>
          <w:sz w:val="28"/>
          <w:szCs w:val="28"/>
        </w:rPr>
        <w:t xml:space="preserve">Если в </w:t>
      </w:r>
      <w:r w:rsidR="00BA5A97" w:rsidRPr="001E1C30">
        <w:rPr>
          <w:color w:val="auto"/>
          <w:sz w:val="28"/>
          <w:szCs w:val="28"/>
        </w:rPr>
        <w:t>подсистем</w:t>
      </w:r>
      <w:r w:rsidRPr="001E1C30">
        <w:rPr>
          <w:color w:val="auto"/>
          <w:sz w:val="28"/>
          <w:szCs w:val="28"/>
        </w:rPr>
        <w:t xml:space="preserve">е ведется штатное расписание (с сохранением истории или без сохранения) и изменение плановых начислений служащих производится в связи с изменением штатного расписания, как в данном случае заполняется документ, смотрите в </w:t>
      </w:r>
      <w:r w:rsidR="006B794B" w:rsidRPr="001E1C30">
        <w:rPr>
          <w:color w:val="auto"/>
          <w:sz w:val="28"/>
          <w:szCs w:val="28"/>
        </w:rPr>
        <w:t>разделе</w:t>
      </w:r>
      <w:r w:rsidRPr="001E1C30">
        <w:rPr>
          <w:color w:val="auto"/>
          <w:sz w:val="28"/>
          <w:szCs w:val="28"/>
        </w:rPr>
        <w:t> Ведение штатного расписания.</w:t>
      </w:r>
    </w:p>
    <w:p w14:paraId="3696CABE" w14:textId="77777777" w:rsidR="004A0199" w:rsidRPr="001E1C30" w:rsidRDefault="004A0199" w:rsidP="002F7671">
      <w:pPr>
        <w:pStyle w:val="af6"/>
        <w:spacing w:before="120" w:after="120"/>
        <w:ind w:firstLine="851"/>
        <w:rPr>
          <w:color w:val="auto"/>
          <w:sz w:val="28"/>
          <w:szCs w:val="28"/>
        </w:rPr>
      </w:pPr>
      <w:r w:rsidRPr="001E1C30">
        <w:rPr>
          <w:color w:val="auto"/>
          <w:sz w:val="28"/>
          <w:szCs w:val="28"/>
        </w:rPr>
        <w:t>Ввод документа </w:t>
      </w:r>
      <w:r w:rsidRPr="001E1C30">
        <w:rPr>
          <w:rStyle w:val="affffe"/>
          <w:color w:val="auto"/>
          <w:sz w:val="28"/>
          <w:szCs w:val="28"/>
        </w:rPr>
        <w:t>Изменение плановых начислений</w:t>
      </w:r>
      <w:r w:rsidRPr="001E1C30">
        <w:rPr>
          <w:color w:val="auto"/>
          <w:sz w:val="28"/>
          <w:szCs w:val="28"/>
        </w:rPr>
        <w:t> предполагается, например, для служащих (занимающих определенную позицию штатного расписания) при изменении начислений для этой позиции. В этом случае документ можно ввести непосредственно из карточки позиции или документа утверждения или изменения штатного расписания, которым изменяются начисления позиции (если ведется история изменения штатного расписания).</w:t>
      </w:r>
    </w:p>
    <w:p w14:paraId="3696CABF" w14:textId="77777777" w:rsidR="006B794B" w:rsidRPr="001E1C30" w:rsidRDefault="006B794B" w:rsidP="00824DE4">
      <w:pPr>
        <w:pStyle w:val="ab"/>
        <w:rPr>
          <w:color w:val="auto"/>
          <w:lang w:val="ru-RU"/>
        </w:rPr>
      </w:pPr>
      <w:r w:rsidRPr="001E1C30">
        <w:rPr>
          <w:b/>
          <w:color w:val="auto"/>
          <w:lang w:val="ru-RU"/>
        </w:rPr>
        <w:t>Документ</w:t>
      </w:r>
      <w:r w:rsidRPr="001E1C30">
        <w:rPr>
          <w:color w:val="auto"/>
          <w:lang w:val="ru-RU"/>
        </w:rPr>
        <w:t xml:space="preserve"> </w:t>
      </w:r>
      <w:r w:rsidRPr="001E1C30">
        <w:rPr>
          <w:rStyle w:val="Interface"/>
          <w:color w:val="auto"/>
        </w:rPr>
        <w:t>Начальная штатная расстановка</w:t>
      </w:r>
    </w:p>
    <w:p w14:paraId="3696CAC0" w14:textId="77777777" w:rsidR="00DF5408" w:rsidRPr="001E1C30" w:rsidRDefault="00DF5408" w:rsidP="002F7671">
      <w:pPr>
        <w:pStyle w:val="ab"/>
        <w:spacing w:before="120" w:after="120"/>
        <w:rPr>
          <w:color w:val="auto"/>
        </w:rPr>
      </w:pPr>
      <w:r w:rsidRPr="001E1C30">
        <w:rPr>
          <w:color w:val="auto"/>
        </w:rPr>
        <w:t xml:space="preserve">Плановые начисления можно зарегистрировать также документом </w:t>
      </w:r>
      <w:r w:rsidRPr="001E1C30">
        <w:rPr>
          <w:rStyle w:val="Interface"/>
          <w:color w:val="auto"/>
        </w:rPr>
        <w:t xml:space="preserve">Начальная штатная расстановка </w:t>
      </w:r>
      <w:r w:rsidRPr="001E1C30">
        <w:rPr>
          <w:color w:val="auto"/>
        </w:rPr>
        <w:t>(в журнале</w:t>
      </w:r>
      <w:r w:rsidRPr="001E1C30">
        <w:rPr>
          <w:rStyle w:val="Interface"/>
          <w:color w:val="auto"/>
        </w:rPr>
        <w:t xml:space="preserve"> Данные на начало эксплуатации</w:t>
      </w:r>
      <w:r w:rsidRPr="001E1C30">
        <w:rPr>
          <w:color w:val="auto"/>
        </w:rPr>
        <w:t>).</w:t>
      </w:r>
    </w:p>
    <w:p w14:paraId="3696CAC1" w14:textId="77777777" w:rsidR="00DF5408" w:rsidRPr="001E1C30" w:rsidRDefault="00DF5408" w:rsidP="002F7671">
      <w:pPr>
        <w:pStyle w:val="ab"/>
        <w:spacing w:before="120" w:after="120"/>
        <w:rPr>
          <w:color w:val="auto"/>
        </w:rPr>
      </w:pPr>
      <w:r w:rsidRPr="001E1C30">
        <w:rPr>
          <w:color w:val="auto"/>
        </w:rPr>
        <w:t>Эти начисления будут автоматически производиться сотруднику ежемесячно или с другой периодичностью при окончательном расчете зарплаты.</w:t>
      </w:r>
    </w:p>
    <w:p w14:paraId="3696CAC2" w14:textId="77777777" w:rsidR="00DF5408" w:rsidRPr="001E1C30" w:rsidRDefault="00DF5408" w:rsidP="002F7671">
      <w:pPr>
        <w:pStyle w:val="ab"/>
        <w:spacing w:before="120" w:after="120"/>
        <w:rPr>
          <w:color w:val="auto"/>
        </w:rPr>
      </w:pPr>
      <w:r w:rsidRPr="001E1C30">
        <w:rPr>
          <w:color w:val="auto"/>
        </w:rPr>
        <w:t xml:space="preserve">Другими словами, основная составляющая системы (формы) оплаты труда сотрудника формируется (описывается) в </w:t>
      </w:r>
      <w:r w:rsidR="00BA5A97" w:rsidRPr="001E1C30">
        <w:rPr>
          <w:color w:val="auto"/>
        </w:rPr>
        <w:t>подсистем</w:t>
      </w:r>
      <w:r w:rsidRPr="001E1C30">
        <w:rPr>
          <w:color w:val="auto"/>
        </w:rPr>
        <w:t>е перечнем его плановых начислений.</w:t>
      </w:r>
    </w:p>
    <w:p w14:paraId="3696CAC3" w14:textId="77777777" w:rsidR="00DF5408" w:rsidRPr="001E1C30" w:rsidRDefault="00DF5408" w:rsidP="002F7671">
      <w:pPr>
        <w:pStyle w:val="ab"/>
        <w:spacing w:before="120" w:after="120"/>
        <w:rPr>
          <w:color w:val="auto"/>
          <w:lang w:val="ru-RU"/>
        </w:rPr>
      </w:pPr>
      <w:r w:rsidRPr="001E1C30">
        <w:rPr>
          <w:color w:val="auto"/>
        </w:rPr>
        <w:t xml:space="preserve">Если условия оплаты труда сотрудника изменяются, то назначенные ему однажды начисления или размеры их показателей можно изменить с помощью рассмотренных выше документов </w:t>
      </w:r>
      <w:r w:rsidRPr="001E1C30">
        <w:rPr>
          <w:rStyle w:val="Interface"/>
          <w:color w:val="auto"/>
        </w:rPr>
        <w:t>Кадровый перевод</w:t>
      </w:r>
      <w:r w:rsidRPr="001E1C30">
        <w:rPr>
          <w:color w:val="auto"/>
        </w:rPr>
        <w:t xml:space="preserve"> и </w:t>
      </w:r>
      <w:r w:rsidRPr="001E1C30">
        <w:rPr>
          <w:rStyle w:val="Interface"/>
          <w:color w:val="auto"/>
        </w:rPr>
        <w:t>Изменение оплаты труда</w:t>
      </w:r>
      <w:r w:rsidRPr="001E1C30">
        <w:rPr>
          <w:color w:val="auto"/>
        </w:rPr>
        <w:t>. Таблица плановых начислений в этих документах автоматически заполняется всеми действующими плановыми начислениями сотрудника. В ней можно добавить новое плановое начисление, отменить действующее или изменить значения его показателей.</w:t>
      </w:r>
    </w:p>
    <w:p w14:paraId="3696CAC4" w14:textId="77777777" w:rsidR="006B794B" w:rsidRPr="001E1C30" w:rsidRDefault="006B794B" w:rsidP="008C45F2">
      <w:pPr>
        <w:pStyle w:val="51"/>
        <w:rPr>
          <w:rFonts w:ascii="Times New Roman" w:hAnsi="Times New Roman"/>
        </w:rPr>
      </w:pPr>
      <w:r w:rsidRPr="001E1C30">
        <w:rPr>
          <w:rFonts w:ascii="Times New Roman" w:hAnsi="Times New Roman"/>
        </w:rPr>
        <w:t>Прочие документы для изменения плановых начислений</w:t>
      </w:r>
    </w:p>
    <w:p w14:paraId="3696CAC5" w14:textId="77777777" w:rsidR="00DF5408" w:rsidRPr="001E1C30" w:rsidRDefault="00DF5408" w:rsidP="002F7671">
      <w:pPr>
        <w:pStyle w:val="ab"/>
        <w:spacing w:before="120" w:after="120"/>
        <w:rPr>
          <w:color w:val="auto"/>
        </w:rPr>
      </w:pPr>
      <w:r w:rsidRPr="001E1C30">
        <w:rPr>
          <w:color w:val="auto"/>
        </w:rPr>
        <w:t xml:space="preserve">Плановые начисления или значения их показателей изменяются также специализированными документами </w:t>
      </w:r>
      <w:r w:rsidRPr="001E1C30">
        <w:rPr>
          <w:rStyle w:val="Interface"/>
          <w:color w:val="auto"/>
        </w:rPr>
        <w:t>Совмещение должностей</w:t>
      </w:r>
      <w:r w:rsidRPr="001E1C30">
        <w:rPr>
          <w:color w:val="auto"/>
        </w:rPr>
        <w:t xml:space="preserve">, </w:t>
      </w:r>
      <w:r w:rsidRPr="001E1C30">
        <w:rPr>
          <w:rStyle w:val="Interface"/>
          <w:color w:val="auto"/>
        </w:rPr>
        <w:t>Приказ на доплату до среднего заработка</w:t>
      </w:r>
      <w:r w:rsidRPr="001E1C30">
        <w:rPr>
          <w:color w:val="auto"/>
        </w:rPr>
        <w:t xml:space="preserve">, </w:t>
      </w:r>
      <w:r w:rsidRPr="001E1C30">
        <w:rPr>
          <w:rStyle w:val="Interface"/>
          <w:color w:val="auto"/>
        </w:rPr>
        <w:t>Индексация заработка</w:t>
      </w:r>
      <w:r w:rsidRPr="001E1C30">
        <w:rPr>
          <w:rFonts w:eastAsia="Batang"/>
          <w:color w:val="auto"/>
        </w:rPr>
        <w:t>,</w:t>
      </w:r>
      <w:r w:rsidRPr="001E1C30">
        <w:rPr>
          <w:color w:val="auto"/>
        </w:rPr>
        <w:t xml:space="preserve"> </w:t>
      </w:r>
      <w:r w:rsidRPr="001E1C30">
        <w:rPr>
          <w:rStyle w:val="Interface"/>
          <w:color w:val="auto"/>
        </w:rPr>
        <w:t>Изменение квалификационной категории сотрудника</w:t>
      </w:r>
      <w:r w:rsidRPr="001E1C30">
        <w:rPr>
          <w:rFonts w:eastAsia="Batang"/>
          <w:color w:val="auto"/>
        </w:rPr>
        <w:t xml:space="preserve">, </w:t>
      </w:r>
      <w:r w:rsidRPr="001E1C30">
        <w:rPr>
          <w:rStyle w:val="Interface"/>
          <w:color w:val="auto"/>
        </w:rPr>
        <w:t>Утверждение ПКГ/ПКУ</w:t>
      </w:r>
      <w:r w:rsidRPr="001E1C30">
        <w:rPr>
          <w:rFonts w:eastAsia="Batang"/>
          <w:color w:val="auto"/>
        </w:rPr>
        <w:t xml:space="preserve">, </w:t>
      </w:r>
      <w:r w:rsidRPr="001E1C30">
        <w:rPr>
          <w:rStyle w:val="Interface"/>
          <w:color w:val="auto"/>
        </w:rPr>
        <w:t>Утверждение квалификационной надбавки, Изменение мест работы, Назначение подработки</w:t>
      </w:r>
      <w:r w:rsidRPr="001E1C30">
        <w:rPr>
          <w:color w:val="auto"/>
        </w:rPr>
        <w:t>, которые рассмотрены далее.</w:t>
      </w:r>
    </w:p>
    <w:p w14:paraId="3696CAC6" w14:textId="77777777" w:rsidR="00DF5408" w:rsidRPr="001E1C30" w:rsidRDefault="00DF5408" w:rsidP="002F7671">
      <w:pPr>
        <w:pStyle w:val="ab"/>
        <w:spacing w:before="120" w:after="120"/>
        <w:rPr>
          <w:color w:val="auto"/>
          <w:lang w:val="ru-RU"/>
        </w:rPr>
      </w:pPr>
      <w:r w:rsidRPr="001E1C30">
        <w:rPr>
          <w:color w:val="auto"/>
        </w:rPr>
        <w:t>Кроме того, изменение плановых начислений сотрудника производится при оформлении отпуска по уходу за ребенком соответствующими документами.</w:t>
      </w:r>
    </w:p>
    <w:p w14:paraId="3696CAC7" w14:textId="77777777" w:rsidR="00140010" w:rsidRPr="001E1C30" w:rsidRDefault="00F65FC6" w:rsidP="008C45F2">
      <w:pPr>
        <w:pStyle w:val="51"/>
        <w:rPr>
          <w:rFonts w:ascii="Times New Roman" w:hAnsi="Times New Roman"/>
          <w:lang w:val="ru-RU"/>
        </w:rPr>
      </w:pPr>
      <w:r w:rsidRPr="001E1C30">
        <w:rPr>
          <w:rFonts w:ascii="Times New Roman" w:hAnsi="Times New Roman"/>
          <w:lang w:val="ru-RU"/>
        </w:rPr>
        <w:t>П</w:t>
      </w:r>
      <w:r w:rsidR="00140010" w:rsidRPr="001E1C30">
        <w:rPr>
          <w:rFonts w:ascii="Times New Roman" w:hAnsi="Times New Roman"/>
        </w:rPr>
        <w:t>риказ на доплату до среднего заработка</w:t>
      </w:r>
    </w:p>
    <w:p w14:paraId="3696CAC8" w14:textId="77777777" w:rsidR="00186D13" w:rsidRPr="001E1C30" w:rsidRDefault="00436A53" w:rsidP="002F7671">
      <w:pPr>
        <w:pStyle w:val="a7"/>
        <w:ind w:firstLine="851"/>
        <w:rPr>
          <w:color w:val="auto"/>
          <w:lang w:val="ru-RU"/>
        </w:rPr>
      </w:pPr>
      <w:r w:rsidRPr="001E1C30">
        <w:rPr>
          <w:color w:val="auto"/>
          <w:lang w:val="ru-RU"/>
        </w:rPr>
        <w:t>Оформить приказ на до</w:t>
      </w:r>
      <w:r w:rsidR="007B34A7" w:rsidRPr="001E1C30">
        <w:rPr>
          <w:color w:val="auto"/>
          <w:lang w:val="ru-RU"/>
        </w:rPr>
        <w:t xml:space="preserve">плату до среднего заработка в </w:t>
      </w:r>
      <w:r w:rsidR="00BA5A97" w:rsidRPr="001E1C30">
        <w:rPr>
          <w:color w:val="auto"/>
          <w:lang w:val="ru-RU"/>
        </w:rPr>
        <w:t>подсистем</w:t>
      </w:r>
      <w:r w:rsidRPr="001E1C30">
        <w:rPr>
          <w:color w:val="auto"/>
          <w:lang w:val="ru-RU"/>
        </w:rPr>
        <w:t xml:space="preserve">е возможно, если в настройках состава начислений и удержаний установлена такая </w:t>
      </w:r>
      <w:r w:rsidR="007B34A7" w:rsidRPr="001E1C30">
        <w:rPr>
          <w:color w:val="auto"/>
          <w:lang w:val="ru-RU"/>
        </w:rPr>
        <w:t>возможность</w:t>
      </w:r>
      <w:r w:rsidRPr="001E1C30">
        <w:rPr>
          <w:color w:val="auto"/>
          <w:lang w:val="ru-RU"/>
        </w:rPr>
        <w:t>.</w:t>
      </w:r>
    </w:p>
    <w:p w14:paraId="3696CAC9" w14:textId="77777777" w:rsidR="004321F5" w:rsidRPr="001E1C30" w:rsidRDefault="002D355A" w:rsidP="004321F5">
      <w:pPr>
        <w:pStyle w:val="a7"/>
        <w:keepNext/>
      </w:pPr>
      <w:r w:rsidRPr="001E1C30">
        <w:rPr>
          <w:noProof/>
          <w:color w:val="auto"/>
          <w:lang w:val="ru-RU" w:eastAsia="ru-RU"/>
        </w:rPr>
        <w:drawing>
          <wp:inline distT="0" distB="0" distL="0" distR="0" wp14:anchorId="3696D739" wp14:editId="3696D73A">
            <wp:extent cx="6115050" cy="385762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15050" cy="3857625"/>
                    </a:xfrm>
                    <a:prstGeom prst="rect">
                      <a:avLst/>
                    </a:prstGeom>
                    <a:noFill/>
                    <a:ln>
                      <a:noFill/>
                    </a:ln>
                  </pic:spPr>
                </pic:pic>
              </a:graphicData>
            </a:graphic>
          </wp:inline>
        </w:drawing>
      </w:r>
    </w:p>
    <w:p w14:paraId="3696CACA" w14:textId="2EFF77DC" w:rsidR="00436A53" w:rsidRPr="001E1C30" w:rsidRDefault="004321F5" w:rsidP="007D0CAD">
      <w:pPr>
        <w:pStyle w:val="affc"/>
      </w:pPr>
      <w:bookmarkStart w:id="705" w:name="_Toc4881495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216</w:t>
      </w:r>
      <w:r w:rsidR="00DA2BAB">
        <w:rPr>
          <w:noProof/>
        </w:rPr>
        <w:fldChar w:fldCharType="end"/>
      </w:r>
      <w:r w:rsidR="00B31FF9" w:rsidRPr="001E1C30">
        <w:t xml:space="preserve"> - </w:t>
      </w:r>
      <w:r w:rsidR="004E4D3A" w:rsidRPr="001E1C30">
        <w:t>Настройка состава</w:t>
      </w:r>
      <w:r w:rsidR="00472CD3" w:rsidRPr="001E1C30">
        <w:t xml:space="preserve"> начислений</w:t>
      </w:r>
      <w:r w:rsidR="004E4D3A" w:rsidRPr="001E1C30">
        <w:t xml:space="preserve"> и удержаний</w:t>
      </w:r>
      <w:bookmarkEnd w:id="705"/>
    </w:p>
    <w:p w14:paraId="3696CACB"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Назначение служащей доплаты до среднего заработка при временном переводе на нижеоплачиваемую работу и в других аналогичных случаях, предусмотренных законодательством или коллективным договором, необходимо воспользоваться документом </w:t>
      </w:r>
      <w:r w:rsidRPr="001E1C30">
        <w:rPr>
          <w:b/>
          <w:bCs/>
          <w:snapToGrid/>
          <w:color w:val="auto"/>
          <w:sz w:val="28"/>
          <w:szCs w:val="28"/>
        </w:rPr>
        <w:t>Приказ на доплату до среднего заработка</w:t>
      </w:r>
      <w:r w:rsidRPr="001E1C30">
        <w:rPr>
          <w:snapToGrid/>
          <w:color w:val="auto"/>
          <w:sz w:val="28"/>
          <w:szCs w:val="28"/>
        </w:rPr>
        <w:t>(меню </w:t>
      </w:r>
      <w:r w:rsidRPr="001E1C30">
        <w:rPr>
          <w:b/>
          <w:bCs/>
          <w:snapToGrid/>
          <w:color w:val="auto"/>
          <w:sz w:val="28"/>
          <w:szCs w:val="28"/>
        </w:rPr>
        <w:t>Кадры - Все кадровые документы - Приказ на доплату до среднего заработка</w:t>
      </w:r>
      <w:r w:rsidRPr="001E1C30">
        <w:rPr>
          <w:snapToGrid/>
          <w:color w:val="auto"/>
          <w:sz w:val="28"/>
          <w:szCs w:val="28"/>
        </w:rPr>
        <w:t>).</w:t>
      </w:r>
    </w:p>
    <w:p w14:paraId="3696CACC"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Организация</w:t>
      </w:r>
      <w:r w:rsidRPr="001E1C30">
        <w:rPr>
          <w:snapToGrid/>
          <w:color w:val="auto"/>
          <w:sz w:val="28"/>
          <w:szCs w:val="28"/>
        </w:rPr>
        <w:t> заполняется по умолчанию. Если в информационной базе зарегистрировано более одного учреждения, то необходимо выбрать то, по которому регистрируется данный документ.</w:t>
      </w:r>
    </w:p>
    <w:p w14:paraId="3696CACD"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Дата</w:t>
      </w:r>
      <w:r w:rsidRPr="001E1C30">
        <w:rPr>
          <w:snapToGrid/>
          <w:color w:val="auto"/>
          <w:sz w:val="28"/>
          <w:szCs w:val="28"/>
        </w:rPr>
        <w:t> указывается дата регистрации документа в информационной базе.</w:t>
      </w:r>
    </w:p>
    <w:p w14:paraId="3696CACE"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Номер</w:t>
      </w:r>
      <w:r w:rsidRPr="001E1C30">
        <w:rPr>
          <w:snapToGrid/>
          <w:color w:val="auto"/>
          <w:sz w:val="28"/>
          <w:szCs w:val="28"/>
        </w:rPr>
        <w:t xml:space="preserve"> не является активным для пользователя. </w:t>
      </w:r>
      <w:r w:rsidR="00BA5A97" w:rsidRPr="001E1C30">
        <w:rPr>
          <w:snapToGrid/>
          <w:color w:val="auto"/>
          <w:sz w:val="28"/>
          <w:szCs w:val="28"/>
        </w:rPr>
        <w:t xml:space="preserve">Подсистема </w:t>
      </w:r>
      <w:r w:rsidRPr="001E1C30">
        <w:rPr>
          <w:snapToGrid/>
          <w:color w:val="auto"/>
          <w:sz w:val="28"/>
          <w:szCs w:val="28"/>
        </w:rPr>
        <w:t>автоматически присвоит номер документу после его записи.</w:t>
      </w:r>
    </w:p>
    <w:p w14:paraId="3696CACF"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Сотрудник</w:t>
      </w:r>
      <w:r w:rsidRPr="001E1C30">
        <w:rPr>
          <w:snapToGrid/>
          <w:color w:val="auto"/>
          <w:sz w:val="28"/>
          <w:szCs w:val="28"/>
        </w:rPr>
        <w:t> указывается служащий, которому назначается доплата до среднего заработка.</w:t>
      </w:r>
    </w:p>
    <w:p w14:paraId="3696CAD0"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Назначить доплату с ... по ...</w:t>
      </w:r>
      <w:r w:rsidRPr="001E1C30">
        <w:rPr>
          <w:snapToGrid/>
          <w:color w:val="auto"/>
          <w:sz w:val="28"/>
          <w:szCs w:val="28"/>
        </w:rPr>
        <w:t> необходимо выбрать период, в течение которого будет начисляться доплата до среднего заработка. На указанный срок служащему назначается плановое начисление </w:t>
      </w:r>
      <w:r w:rsidRPr="001E1C30">
        <w:rPr>
          <w:b/>
          <w:bCs/>
          <w:snapToGrid/>
          <w:color w:val="auto"/>
          <w:sz w:val="28"/>
          <w:szCs w:val="28"/>
        </w:rPr>
        <w:t>Доплата до среднего заработка</w:t>
      </w:r>
      <w:r w:rsidRPr="001E1C30">
        <w:rPr>
          <w:snapToGrid/>
          <w:color w:val="auto"/>
          <w:sz w:val="28"/>
          <w:szCs w:val="28"/>
        </w:rPr>
        <w:t>.</w:t>
      </w:r>
    </w:p>
    <w:p w14:paraId="3696CAD1"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 xml:space="preserve">Если в </w:t>
      </w:r>
      <w:r w:rsidR="00BA5A97" w:rsidRPr="001E1C30">
        <w:rPr>
          <w:snapToGrid/>
          <w:color w:val="auto"/>
          <w:sz w:val="28"/>
          <w:szCs w:val="28"/>
        </w:rPr>
        <w:t>подсистем</w:t>
      </w:r>
      <w:r w:rsidRPr="001E1C30">
        <w:rPr>
          <w:snapToGrid/>
          <w:color w:val="auto"/>
          <w:sz w:val="28"/>
          <w:szCs w:val="28"/>
        </w:rPr>
        <w:t>е описано несколько начислений с назначением </w:t>
      </w:r>
      <w:r w:rsidRPr="001E1C30">
        <w:rPr>
          <w:b/>
          <w:bCs/>
          <w:snapToGrid/>
          <w:color w:val="auto"/>
          <w:sz w:val="28"/>
          <w:szCs w:val="28"/>
        </w:rPr>
        <w:t>Доплата до среднего заработка</w:t>
      </w:r>
      <w:r w:rsidRPr="001E1C30">
        <w:rPr>
          <w:snapToGrid/>
          <w:color w:val="auto"/>
          <w:sz w:val="28"/>
          <w:szCs w:val="28"/>
        </w:rPr>
        <w:t>, то в документе появится поле </w:t>
      </w:r>
      <w:r w:rsidRPr="001E1C30">
        <w:rPr>
          <w:b/>
          <w:bCs/>
          <w:snapToGrid/>
          <w:color w:val="auto"/>
          <w:sz w:val="28"/>
          <w:szCs w:val="28"/>
        </w:rPr>
        <w:t>Вид доплаты</w:t>
      </w:r>
      <w:r w:rsidRPr="001E1C30">
        <w:rPr>
          <w:snapToGrid/>
          <w:color w:val="auto"/>
          <w:sz w:val="28"/>
          <w:szCs w:val="28"/>
        </w:rPr>
        <w:t>, в котором необходимо выбрать начисление с требуемым в данный момент способом расчета.</w:t>
      </w:r>
    </w:p>
    <w:p w14:paraId="3696CAD2"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При необходимости ФОТ можно просмотреть и отредактировать по ссылке </w:t>
      </w:r>
      <w:r w:rsidRPr="001E1C30">
        <w:rPr>
          <w:b/>
          <w:bCs/>
          <w:snapToGrid/>
          <w:color w:val="auto"/>
          <w:sz w:val="28"/>
          <w:szCs w:val="28"/>
        </w:rPr>
        <w:t>Изменить</w:t>
      </w:r>
      <w:r w:rsidRPr="001E1C30">
        <w:rPr>
          <w:snapToGrid/>
          <w:color w:val="auto"/>
          <w:sz w:val="28"/>
          <w:szCs w:val="28"/>
        </w:rPr>
        <w:t> около одноименного поля.</w:t>
      </w:r>
    </w:p>
    <w:p w14:paraId="3696CAD3" w14:textId="77777777" w:rsidR="004321F5" w:rsidRPr="001E1C30" w:rsidRDefault="002D355A" w:rsidP="00F65FC6">
      <w:pPr>
        <w:keepNext/>
        <w:spacing w:before="100" w:after="240"/>
        <w:ind w:left="160" w:right="100"/>
        <w:jc w:val="center"/>
      </w:pPr>
      <w:r w:rsidRPr="001E1C30">
        <w:rPr>
          <w:noProof/>
          <w:snapToGrid/>
          <w:color w:val="auto"/>
          <w:sz w:val="28"/>
          <w:szCs w:val="28"/>
        </w:rPr>
        <w:drawing>
          <wp:inline distT="0" distB="0" distL="0" distR="0" wp14:anchorId="3696D73B" wp14:editId="3696D73C">
            <wp:extent cx="6115050" cy="3133725"/>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115050" cy="3133725"/>
                    </a:xfrm>
                    <a:prstGeom prst="rect">
                      <a:avLst/>
                    </a:prstGeom>
                    <a:noFill/>
                    <a:ln>
                      <a:noFill/>
                    </a:ln>
                  </pic:spPr>
                </pic:pic>
              </a:graphicData>
            </a:graphic>
          </wp:inline>
        </w:drawing>
      </w:r>
    </w:p>
    <w:p w14:paraId="3696CAD4" w14:textId="2A3CEDCE" w:rsidR="004321F5" w:rsidRPr="001E1C30" w:rsidRDefault="004321F5" w:rsidP="007D0CAD">
      <w:pPr>
        <w:pStyle w:val="affc"/>
      </w:pPr>
      <w:bookmarkStart w:id="706" w:name="_Toc4881495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217</w:t>
      </w:r>
      <w:r w:rsidR="00DA2BAB">
        <w:rPr>
          <w:noProof/>
        </w:rPr>
        <w:fldChar w:fldCharType="end"/>
      </w:r>
      <w:r w:rsidR="00B31FF9" w:rsidRPr="001E1C30">
        <w:t xml:space="preserve"> - </w:t>
      </w:r>
      <w:r w:rsidR="00D76992" w:rsidRPr="001E1C30">
        <w:t xml:space="preserve">Документ «Приказ на доплату </w:t>
      </w:r>
      <w:r w:rsidR="00DC383E" w:rsidRPr="001E1C30">
        <w:t xml:space="preserve">до </w:t>
      </w:r>
      <w:r w:rsidR="00D76992" w:rsidRPr="001E1C30">
        <w:t xml:space="preserve">среднего </w:t>
      </w:r>
      <w:r w:rsidR="00DC383E" w:rsidRPr="001E1C30">
        <w:t>заработка</w:t>
      </w:r>
      <w:r w:rsidR="00D76992" w:rsidRPr="001E1C30">
        <w:t>»</w:t>
      </w:r>
      <w:bookmarkEnd w:id="706"/>
    </w:p>
    <w:p w14:paraId="3696CAD5" w14:textId="77777777" w:rsidR="00436A53" w:rsidRPr="001E1C30" w:rsidRDefault="00436A53" w:rsidP="00F65FC6">
      <w:pPr>
        <w:spacing w:before="120" w:after="120"/>
        <w:ind w:firstLine="851"/>
        <w:rPr>
          <w:snapToGrid/>
          <w:color w:val="auto"/>
          <w:sz w:val="28"/>
          <w:szCs w:val="28"/>
        </w:rPr>
      </w:pPr>
      <w:r w:rsidRPr="001E1C30">
        <w:rPr>
          <w:snapToGrid/>
          <w:color w:val="auto"/>
          <w:sz w:val="28"/>
          <w:szCs w:val="28"/>
        </w:rPr>
        <w:t>Если назначенная на определенный срок доплата отменяется досрочно, то по кнопке </w:t>
      </w:r>
      <w:r w:rsidRPr="001E1C30">
        <w:rPr>
          <w:b/>
          <w:bCs/>
          <w:snapToGrid/>
          <w:color w:val="auto"/>
          <w:sz w:val="28"/>
          <w:szCs w:val="28"/>
        </w:rPr>
        <w:t>Создать на основании</w:t>
      </w:r>
      <w:r w:rsidRPr="001E1C30">
        <w:rPr>
          <w:snapToGrid/>
          <w:color w:val="auto"/>
          <w:sz w:val="28"/>
          <w:szCs w:val="28"/>
        </w:rPr>
        <w:t> можно создать документ </w:t>
      </w:r>
      <w:r w:rsidRPr="001E1C30">
        <w:rPr>
          <w:b/>
          <w:bCs/>
          <w:snapToGrid/>
          <w:color w:val="auto"/>
          <w:sz w:val="28"/>
          <w:szCs w:val="28"/>
        </w:rPr>
        <w:t>Отмена доплаты до среднего заработка</w:t>
      </w:r>
      <w:r w:rsidRPr="001E1C30">
        <w:rPr>
          <w:snapToGrid/>
          <w:color w:val="auto"/>
          <w:sz w:val="28"/>
          <w:szCs w:val="28"/>
        </w:rPr>
        <w:t>.</w:t>
      </w:r>
    </w:p>
    <w:p w14:paraId="3696CAD6" w14:textId="77777777" w:rsidR="00140010" w:rsidRPr="001E1C30" w:rsidRDefault="00140010" w:rsidP="008C45F2">
      <w:pPr>
        <w:pStyle w:val="51"/>
        <w:rPr>
          <w:rFonts w:ascii="Times New Roman" w:hAnsi="Times New Roman"/>
        </w:rPr>
      </w:pPr>
      <w:r w:rsidRPr="001E1C30">
        <w:rPr>
          <w:rFonts w:ascii="Times New Roman" w:hAnsi="Times New Roman"/>
          <w:lang w:val="ru-RU"/>
        </w:rPr>
        <w:t>П</w:t>
      </w:r>
      <w:r w:rsidRPr="001E1C30">
        <w:rPr>
          <w:rFonts w:ascii="Times New Roman" w:hAnsi="Times New Roman"/>
        </w:rPr>
        <w:t>еревод на оплату по среднему заработку</w:t>
      </w:r>
    </w:p>
    <w:p w14:paraId="3696CAD7"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Для регистрации назначения сотруднику оплаты по среднему заработку необходимо воспользоваться документом </w:t>
      </w:r>
      <w:r w:rsidRPr="001E1C30">
        <w:rPr>
          <w:b/>
          <w:bCs/>
          <w:color w:val="auto"/>
          <w:sz w:val="28"/>
          <w:szCs w:val="28"/>
        </w:rPr>
        <w:t>Перевод на оплату по среднему заработку</w:t>
      </w:r>
      <w:r w:rsidRPr="001E1C30">
        <w:rPr>
          <w:color w:val="auto"/>
          <w:sz w:val="28"/>
          <w:szCs w:val="28"/>
        </w:rPr>
        <w:t> (меню </w:t>
      </w:r>
      <w:r w:rsidR="000D1D03" w:rsidRPr="001E1C30">
        <w:rPr>
          <w:b/>
          <w:bCs/>
          <w:color w:val="auto"/>
          <w:sz w:val="28"/>
          <w:szCs w:val="28"/>
        </w:rPr>
        <w:t xml:space="preserve">Кадры </w:t>
      </w:r>
      <w:r w:rsidRPr="001E1C30">
        <w:rPr>
          <w:b/>
          <w:bCs/>
          <w:color w:val="auto"/>
          <w:sz w:val="28"/>
          <w:szCs w:val="28"/>
        </w:rPr>
        <w:t>- Перевод на оплату по среднему заработку</w:t>
      </w:r>
      <w:r w:rsidRPr="001E1C30">
        <w:rPr>
          <w:color w:val="auto"/>
          <w:sz w:val="28"/>
          <w:szCs w:val="28"/>
        </w:rPr>
        <w:t>.</w:t>
      </w:r>
    </w:p>
    <w:p w14:paraId="3696CAD8" w14:textId="77777777" w:rsidR="004321F5" w:rsidRPr="001E1C30" w:rsidRDefault="002D355A" w:rsidP="00F65FC6">
      <w:pPr>
        <w:pStyle w:val="af6"/>
        <w:keepNext/>
        <w:spacing w:after="240"/>
        <w:ind w:right="100"/>
        <w:jc w:val="center"/>
        <w:rPr>
          <w:lang w:val="en-US"/>
        </w:rPr>
      </w:pPr>
      <w:r w:rsidRPr="001E1C30">
        <w:rPr>
          <w:noProof/>
          <w:color w:val="auto"/>
          <w:sz w:val="28"/>
          <w:szCs w:val="28"/>
        </w:rPr>
        <w:drawing>
          <wp:inline distT="0" distB="0" distL="0" distR="0" wp14:anchorId="3696D73D" wp14:editId="3696D73E">
            <wp:extent cx="6115050" cy="317182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15050" cy="3171825"/>
                    </a:xfrm>
                    <a:prstGeom prst="rect">
                      <a:avLst/>
                    </a:prstGeom>
                    <a:noFill/>
                    <a:ln>
                      <a:noFill/>
                    </a:ln>
                  </pic:spPr>
                </pic:pic>
              </a:graphicData>
            </a:graphic>
          </wp:inline>
        </w:drawing>
      </w:r>
    </w:p>
    <w:p w14:paraId="3696CAD9" w14:textId="3B1465D1" w:rsidR="00244B41" w:rsidRPr="001E1C30" w:rsidRDefault="004321F5" w:rsidP="007D0CAD">
      <w:pPr>
        <w:pStyle w:val="affc"/>
      </w:pPr>
      <w:bookmarkStart w:id="707" w:name="_Toc4881495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218</w:t>
      </w:r>
      <w:r w:rsidR="00DA2BAB">
        <w:rPr>
          <w:noProof/>
        </w:rPr>
        <w:fldChar w:fldCharType="end"/>
      </w:r>
      <w:r w:rsidR="00B31FF9" w:rsidRPr="001E1C30">
        <w:t xml:space="preserve"> - </w:t>
      </w:r>
      <w:r w:rsidR="00C91C56" w:rsidRPr="001E1C30">
        <w:t>Документ «Перевод на оплату по среднему заработку»</w:t>
      </w:r>
      <w:bookmarkEnd w:id="707"/>
    </w:p>
    <w:p w14:paraId="3696CADA"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В документе необходимо:</w:t>
      </w:r>
    </w:p>
    <w:p w14:paraId="3696CADB"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xml:space="preserve"> выбрать учреждение, сотруднику которого необходимо зарегистрировать оплату по среднему заработку </w:t>
      </w:r>
    </w:p>
    <w:p w14:paraId="3696CADC"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Сотрудник</w:t>
      </w:r>
      <w:r w:rsidRPr="001E1C30">
        <w:rPr>
          <w:color w:val="auto"/>
          <w:sz w:val="28"/>
          <w:szCs w:val="28"/>
        </w:rPr>
        <w:t> указать сотрудника, которому назначается оплата по среднему в качестве планового начисления.</w:t>
      </w:r>
    </w:p>
    <w:p w14:paraId="3696CADD"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В полях </w:t>
      </w:r>
      <w:r w:rsidRPr="001E1C30">
        <w:rPr>
          <w:b/>
          <w:bCs/>
          <w:color w:val="auto"/>
          <w:sz w:val="28"/>
          <w:szCs w:val="28"/>
        </w:rPr>
        <w:t>Дата начала</w:t>
      </w:r>
      <w:r w:rsidRPr="001E1C30">
        <w:rPr>
          <w:color w:val="auto"/>
          <w:sz w:val="28"/>
          <w:szCs w:val="28"/>
        </w:rPr>
        <w:t> и </w:t>
      </w:r>
      <w:r w:rsidRPr="001E1C30">
        <w:rPr>
          <w:b/>
          <w:bCs/>
          <w:color w:val="auto"/>
          <w:sz w:val="28"/>
          <w:szCs w:val="28"/>
        </w:rPr>
        <w:t>Дата окончания</w:t>
      </w:r>
      <w:r w:rsidRPr="001E1C30">
        <w:rPr>
          <w:color w:val="auto"/>
          <w:sz w:val="28"/>
          <w:szCs w:val="28"/>
        </w:rPr>
        <w:t> указать период сохранения за сотрудником среднего заработка.</w:t>
      </w:r>
    </w:p>
    <w:p w14:paraId="3696CADE"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Для подсчета оплаты на период перевода на "легкий труд" в поле </w:t>
      </w:r>
      <w:r w:rsidRPr="001E1C30">
        <w:rPr>
          <w:b/>
          <w:bCs/>
          <w:color w:val="auto"/>
          <w:sz w:val="28"/>
          <w:szCs w:val="28"/>
        </w:rPr>
        <w:t>Средний заработок</w:t>
      </w:r>
      <w:r w:rsidRPr="001E1C30">
        <w:rPr>
          <w:color w:val="auto"/>
          <w:sz w:val="28"/>
          <w:szCs w:val="28"/>
        </w:rPr>
        <w:t> определяется среднедневной заработок сотрудника, который затем умножается на общее число дней. Количество дней определяется по графику с учетом зарегистрированных отклонений.</w:t>
      </w:r>
    </w:p>
    <w:p w14:paraId="3696CADF" w14:textId="77777777" w:rsidR="00244B41" w:rsidRPr="001E1C30" w:rsidRDefault="00244B41" w:rsidP="00F65FC6">
      <w:pPr>
        <w:pStyle w:val="af6"/>
        <w:spacing w:before="120" w:after="120"/>
        <w:ind w:firstLine="851"/>
        <w:rPr>
          <w:color w:val="auto"/>
          <w:sz w:val="28"/>
          <w:szCs w:val="28"/>
        </w:rPr>
      </w:pPr>
      <w:r w:rsidRPr="001E1C30">
        <w:rPr>
          <w:color w:val="auto"/>
          <w:sz w:val="28"/>
          <w:szCs w:val="28"/>
        </w:rPr>
        <w:t>Среднедневной заработок исчисляется путем деления суммы заработной платы, фактически начисленной за отработанные дни в расчетном периоде (включая премии и вознаграждения), учитываемые в соответствии с п. 15 Положения постановления Правительства РФ от 24.12.2007 № 922, на количество дней, фактически отработанных в этот период.</w:t>
      </w:r>
    </w:p>
    <w:p w14:paraId="3696CAE0" w14:textId="77777777" w:rsidR="00244B41" w:rsidRPr="001E1C30" w:rsidRDefault="00244B41" w:rsidP="00F65FC6">
      <w:pPr>
        <w:pStyle w:val="af6"/>
        <w:spacing w:before="120" w:after="120"/>
        <w:ind w:firstLine="851"/>
        <w:rPr>
          <w:color w:val="auto"/>
          <w:sz w:val="28"/>
          <w:szCs w:val="28"/>
        </w:rPr>
      </w:pPr>
      <w:r w:rsidRPr="001E1C30">
        <w:rPr>
          <w:b/>
          <w:bCs/>
          <w:color w:val="auto"/>
          <w:sz w:val="28"/>
          <w:szCs w:val="28"/>
        </w:rPr>
        <w:t>Обратите внимание</w:t>
      </w:r>
      <w:r w:rsidRPr="001E1C30">
        <w:rPr>
          <w:color w:val="auto"/>
          <w:sz w:val="28"/>
          <w:szCs w:val="28"/>
        </w:rPr>
        <w:t>, средний заработок определяется один раз на весь период перевода и не пересчитывается каждый месяц.</w:t>
      </w:r>
    </w:p>
    <w:p w14:paraId="3696CAE1" w14:textId="77777777" w:rsidR="00DF5408" w:rsidRPr="001E1C30" w:rsidRDefault="00DF5408" w:rsidP="008C45F2">
      <w:pPr>
        <w:pStyle w:val="51"/>
        <w:rPr>
          <w:rFonts w:ascii="Times New Roman" w:hAnsi="Times New Roman"/>
          <w:lang w:val="ru-RU"/>
        </w:rPr>
      </w:pPr>
      <w:r w:rsidRPr="001E1C30">
        <w:rPr>
          <w:rFonts w:ascii="Times New Roman" w:hAnsi="Times New Roman"/>
        </w:rPr>
        <w:t xml:space="preserve">Районный коэффициент и </w:t>
      </w:r>
      <w:r w:rsidR="00B711C3" w:rsidRPr="001E1C30">
        <w:rPr>
          <w:rFonts w:ascii="Times New Roman" w:hAnsi="Times New Roman"/>
          <w:szCs w:val="28"/>
        </w:rPr>
        <w:t>надбавка за стаж работы в районах Крайнего Севера и приравненных к ним местностям</w:t>
      </w:r>
    </w:p>
    <w:p w14:paraId="3696CAE2" w14:textId="77777777" w:rsidR="00DF5408" w:rsidRDefault="00DF5408" w:rsidP="00F65FC6">
      <w:pPr>
        <w:pStyle w:val="ab"/>
        <w:spacing w:before="120" w:after="120"/>
        <w:rPr>
          <w:color w:val="auto"/>
        </w:rPr>
      </w:pPr>
      <w:r w:rsidRPr="001E1C30">
        <w:rPr>
          <w:color w:val="auto"/>
        </w:rPr>
        <w:t>Если в карточке организации указано, что начисляется надбавка по районному коэффициенту и указан отличный от 1 районный коэффициент, то в документах по этой организации доступно поле для указания размера районного коэффициента, надбавка по которому будет назначена сотруднику. По умолчанию поле заполнится коэффициентом, указанным для организации, и сотруднику будет назначено соответствующее плановое начисление. Имеется возможность изменить величину коэффициента непосредственно для сотрудника, которому назначаются начисления, вплоть до 1.</w:t>
      </w:r>
    </w:p>
    <w:p w14:paraId="2B6367C5" w14:textId="3FA26575" w:rsidR="00133907" w:rsidRPr="00133907" w:rsidRDefault="00133907" w:rsidP="00F65FC6">
      <w:pPr>
        <w:pStyle w:val="ab"/>
        <w:spacing w:before="120" w:after="120"/>
        <w:rPr>
          <w:color w:val="auto"/>
          <w:szCs w:val="28"/>
          <w:lang w:val="ru-RU"/>
        </w:rPr>
      </w:pPr>
      <w:r>
        <w:rPr>
          <w:color w:val="auto"/>
          <w:lang w:val="ru-RU"/>
        </w:rPr>
        <w:t xml:space="preserve">А также есть возможность внести в систему данные по начислению коэффициентов </w:t>
      </w:r>
      <w:r>
        <w:rPr>
          <w:rFonts w:ascii="Verdana" w:hAnsi="Verdana"/>
          <w:sz w:val="21"/>
          <w:szCs w:val="21"/>
        </w:rPr>
        <w:t> </w:t>
      </w:r>
      <w:r w:rsidRPr="00133907">
        <w:rPr>
          <w:szCs w:val="28"/>
        </w:rPr>
        <w:t>за работу в высокогорных районах, в пустынных и безводных местностях</w:t>
      </w:r>
    </w:p>
    <w:p w14:paraId="3696CAE3" w14:textId="77777777" w:rsidR="00DF5408" w:rsidRPr="001E1C30" w:rsidRDefault="00DF5408" w:rsidP="00F65FC6">
      <w:pPr>
        <w:pStyle w:val="ab"/>
        <w:spacing w:before="120" w:after="120"/>
        <w:rPr>
          <w:color w:val="auto"/>
        </w:rPr>
      </w:pPr>
      <w:r w:rsidRPr="001E1C30">
        <w:rPr>
          <w:color w:val="auto"/>
        </w:rPr>
        <w:t xml:space="preserve">Аналогично, если в карточке организации указано, что начисляется </w:t>
      </w:r>
      <w:r w:rsidR="00B711C3" w:rsidRPr="001E1C30">
        <w:rPr>
          <w:color w:val="auto"/>
          <w:szCs w:val="28"/>
        </w:rPr>
        <w:t>надбавка за стаж работы в районах Крайнего Севера и приравненных к ним местностям (</w:t>
      </w:r>
      <w:r w:rsidR="00B711C3" w:rsidRPr="001E1C30">
        <w:rPr>
          <w:color w:val="auto"/>
          <w:szCs w:val="28"/>
          <w:lang w:val="ru-RU"/>
        </w:rPr>
        <w:t xml:space="preserve">далее </w:t>
      </w:r>
      <w:r w:rsidR="00B711C3" w:rsidRPr="001E1C30">
        <w:rPr>
          <w:color w:val="auto"/>
          <w:szCs w:val="28"/>
        </w:rPr>
        <w:t>северная надбавка)</w:t>
      </w:r>
      <w:r w:rsidR="00B711C3" w:rsidRPr="001E1C30">
        <w:rPr>
          <w:color w:val="auto"/>
          <w:szCs w:val="28"/>
          <w:lang w:val="ru-RU"/>
        </w:rPr>
        <w:t xml:space="preserve"> </w:t>
      </w:r>
      <w:r w:rsidRPr="001E1C30">
        <w:rPr>
          <w:color w:val="auto"/>
        </w:rPr>
        <w:t xml:space="preserve">и указаны соответствующие территориальные условия ПФР, то в документах по этой организации показывается поле с процентом северной надбавки на дату назначения плановых начислений, и эта надбавка будет назначена сотруднику в качестве планового начисления. </w:t>
      </w:r>
    </w:p>
    <w:p w14:paraId="3696CAE4" w14:textId="77777777" w:rsidR="00DF5408" w:rsidRPr="001E1C30" w:rsidRDefault="00DF5408" w:rsidP="00F65FC6">
      <w:pPr>
        <w:pStyle w:val="ab"/>
        <w:spacing w:before="120" w:after="120"/>
        <w:rPr>
          <w:color w:val="auto"/>
        </w:rPr>
      </w:pPr>
      <w:r w:rsidRPr="001E1C30">
        <w:rPr>
          <w:color w:val="auto"/>
        </w:rPr>
        <w:t>В регионе может применяться надбавка за особые климатические условия, но территориальные условия в отчетности для ПФР при этом могут не выделяться (например, Республика Хакасия). В таком случае для задействования возможности начисления надбавки следует выбрать территориальные условия «Прочие территории с особыми климатическими условиями» (ПРОЧ). Такие условия не будут влиять на заполнение отчетности в ПФР.</w:t>
      </w:r>
    </w:p>
    <w:p w14:paraId="3696CAE5" w14:textId="77777777" w:rsidR="00DF5408" w:rsidRPr="001E1C30" w:rsidRDefault="00DF5408" w:rsidP="00F65FC6">
      <w:pPr>
        <w:pStyle w:val="ab"/>
        <w:spacing w:before="120" w:after="120"/>
        <w:rPr>
          <w:color w:val="auto"/>
        </w:rPr>
      </w:pPr>
      <w:r w:rsidRPr="001E1C30">
        <w:rPr>
          <w:color w:val="auto"/>
        </w:rPr>
        <w:t xml:space="preserve">Процент северной надбавки в </w:t>
      </w:r>
      <w:r w:rsidR="00BA5A97" w:rsidRPr="001E1C30">
        <w:rPr>
          <w:color w:val="auto"/>
        </w:rPr>
        <w:t>подсистем</w:t>
      </w:r>
      <w:r w:rsidRPr="001E1C30">
        <w:rPr>
          <w:color w:val="auto"/>
        </w:rPr>
        <w:t xml:space="preserve">е может изменяться автоматически в зависимости от стажа сотрудника. Правила назначения и изменения процента редактируются в специальном калькуляторе северной надбавки, который доступен по ссылке рядом с полем процента северной надбавки, а также из карточки сотрудника в разделе </w:t>
      </w:r>
      <w:r w:rsidRPr="001E1C30">
        <w:rPr>
          <w:rStyle w:val="Interface"/>
          <w:color w:val="auto"/>
        </w:rPr>
        <w:t>Трудовая деятельность</w:t>
      </w:r>
      <w:r w:rsidRPr="001E1C30">
        <w:rPr>
          <w:color w:val="auto"/>
        </w:rPr>
        <w:t>.</w:t>
      </w:r>
    </w:p>
    <w:p w14:paraId="3696CAE6" w14:textId="77777777" w:rsidR="00DF5408" w:rsidRPr="001E1C30" w:rsidRDefault="00DF5408" w:rsidP="00F65FC6">
      <w:pPr>
        <w:pStyle w:val="ab"/>
        <w:spacing w:before="120" w:after="120"/>
        <w:rPr>
          <w:color w:val="auto"/>
        </w:rPr>
      </w:pPr>
      <w:r w:rsidRPr="001E1C30">
        <w:rPr>
          <w:color w:val="auto"/>
        </w:rPr>
        <w:t>Таким образом, надбавка по районному коэффициенту и северная надбавка не редактируются вместе со всеми плановыми начислениями в основной таблице, а показываются в отдельных полях документов.</w:t>
      </w:r>
    </w:p>
    <w:p w14:paraId="3696CAE7" w14:textId="77777777" w:rsidR="00DF5408" w:rsidRPr="001E1C30" w:rsidRDefault="00DF5408" w:rsidP="00F65FC6">
      <w:pPr>
        <w:pStyle w:val="ab"/>
        <w:spacing w:before="120" w:after="120"/>
        <w:rPr>
          <w:color w:val="auto"/>
        </w:rPr>
      </w:pPr>
      <w:r w:rsidRPr="001E1C30">
        <w:rPr>
          <w:color w:val="auto"/>
        </w:rPr>
        <w:t>Если в организации есть обособленные подразделения и плановые начисления редактируются в документе по такому подразделению, то при назначении надбавки по районному коэффициенту и северной надбавки учитываются сведения, указанные в карточке этого подразделения.</w:t>
      </w:r>
    </w:p>
    <w:p w14:paraId="3696CAE8" w14:textId="77777777" w:rsidR="00DF5408" w:rsidRPr="001E1C30" w:rsidRDefault="00DF5408" w:rsidP="00F65FC6">
      <w:pPr>
        <w:pStyle w:val="ab"/>
        <w:spacing w:before="120" w:after="120"/>
        <w:rPr>
          <w:color w:val="auto"/>
        </w:rPr>
      </w:pPr>
      <w:r w:rsidRPr="001E1C30">
        <w:rPr>
          <w:color w:val="auto"/>
        </w:rPr>
        <w:t>Начисления, к которым будут применяться все виды процентных надбавок, премий, районный коэффициент и т. п., определяются автоматически. Их список можно просмотреть и при необходимости отредактировать в карточке начисления. В ней же можно изменить и другие настройки начислений.</w:t>
      </w:r>
    </w:p>
    <w:p w14:paraId="3696CAE9" w14:textId="77777777" w:rsidR="00DF5408" w:rsidRPr="001E1C30" w:rsidRDefault="00DF5408" w:rsidP="008C45F2">
      <w:pPr>
        <w:pStyle w:val="51"/>
        <w:rPr>
          <w:rFonts w:ascii="Times New Roman" w:hAnsi="Times New Roman"/>
          <w:lang w:val="ru-RU"/>
        </w:rPr>
      </w:pPr>
      <w:r w:rsidRPr="001E1C30">
        <w:rPr>
          <w:rFonts w:ascii="Times New Roman" w:hAnsi="Times New Roman"/>
        </w:rPr>
        <w:t>Надбавка за вредные условия труда</w:t>
      </w:r>
    </w:p>
    <w:p w14:paraId="3696CAEA" w14:textId="77777777" w:rsidR="00EA60BE" w:rsidRPr="001E1C30" w:rsidRDefault="00DF5408" w:rsidP="00F65FC6">
      <w:pPr>
        <w:pStyle w:val="ab"/>
        <w:spacing w:before="120" w:after="120"/>
        <w:rPr>
          <w:color w:val="auto"/>
        </w:rPr>
      </w:pPr>
      <w:r w:rsidRPr="001E1C30">
        <w:rPr>
          <w:color w:val="auto"/>
        </w:rPr>
        <w:t xml:space="preserve">При выборе возможностей </w:t>
      </w:r>
      <w:r w:rsidR="00BA5A97" w:rsidRPr="001E1C30">
        <w:rPr>
          <w:color w:val="auto"/>
        </w:rPr>
        <w:t>подсистем</w:t>
      </w:r>
      <w:r w:rsidRPr="001E1C30">
        <w:rPr>
          <w:color w:val="auto"/>
        </w:rPr>
        <w:t xml:space="preserve">ы можно указать, что </w:t>
      </w:r>
      <w:r w:rsidR="00EA60BE" w:rsidRPr="001E1C30">
        <w:rPr>
          <w:color w:val="auto"/>
        </w:rPr>
        <w:t>за работу во вредных и (или) опасных условиях труда устанавливается повышенная оплата труда.</w:t>
      </w:r>
    </w:p>
    <w:p w14:paraId="3696CAEB" w14:textId="77777777" w:rsidR="004321F5" w:rsidRPr="001E1C30" w:rsidRDefault="004321F5" w:rsidP="00EA60BE">
      <w:pPr>
        <w:pStyle w:val="ab"/>
        <w:rPr>
          <w:color w:val="auto"/>
          <w:szCs w:val="28"/>
          <w:lang w:val="ru-RU"/>
        </w:rPr>
      </w:pPr>
    </w:p>
    <w:p w14:paraId="3696CAEC" w14:textId="77777777" w:rsidR="004321F5" w:rsidRPr="001E1C30" w:rsidRDefault="002D355A" w:rsidP="004321F5">
      <w:pPr>
        <w:pStyle w:val="ab"/>
        <w:keepNext/>
        <w:ind w:firstLine="0"/>
      </w:pPr>
      <w:r w:rsidRPr="001E1C30">
        <w:rPr>
          <w:noProof/>
          <w:color w:val="auto"/>
          <w:szCs w:val="28"/>
          <w:lang w:val="ru-RU" w:eastAsia="ru-RU"/>
        </w:rPr>
        <w:drawing>
          <wp:inline distT="0" distB="0" distL="0" distR="0" wp14:anchorId="3696D73F" wp14:editId="3696D740">
            <wp:extent cx="6115050" cy="404812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115050" cy="4048125"/>
                    </a:xfrm>
                    <a:prstGeom prst="rect">
                      <a:avLst/>
                    </a:prstGeom>
                    <a:noFill/>
                    <a:ln>
                      <a:noFill/>
                    </a:ln>
                  </pic:spPr>
                </pic:pic>
              </a:graphicData>
            </a:graphic>
          </wp:inline>
        </w:drawing>
      </w:r>
    </w:p>
    <w:p w14:paraId="3696CAED" w14:textId="767EA220" w:rsidR="00EA60BE" w:rsidRPr="001E1C30" w:rsidRDefault="004321F5" w:rsidP="007D0CAD">
      <w:pPr>
        <w:pStyle w:val="affc"/>
        <w:rPr>
          <w:color w:val="auto"/>
        </w:rPr>
      </w:pPr>
      <w:bookmarkStart w:id="708" w:name="_Toc4881495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219</w:t>
      </w:r>
      <w:r w:rsidR="00DA2BAB">
        <w:rPr>
          <w:noProof/>
        </w:rPr>
        <w:fldChar w:fldCharType="end"/>
      </w:r>
      <w:r w:rsidR="00B31FF9" w:rsidRPr="001E1C30">
        <w:t xml:space="preserve"> - </w:t>
      </w:r>
      <w:r w:rsidR="00C91C56" w:rsidRPr="001E1C30">
        <w:t>Настройка прочих начислений</w:t>
      </w:r>
      <w:bookmarkEnd w:id="708"/>
    </w:p>
    <w:p w14:paraId="3696CAEE" w14:textId="77777777" w:rsidR="00EA60BE" w:rsidRPr="001E1C30" w:rsidRDefault="00EA60BE" w:rsidP="00F65FC6">
      <w:pPr>
        <w:pStyle w:val="ab"/>
        <w:spacing w:before="120" w:after="120"/>
        <w:rPr>
          <w:color w:val="auto"/>
        </w:rPr>
      </w:pPr>
      <w:r w:rsidRPr="001E1C30">
        <w:rPr>
          <w:color w:val="auto"/>
        </w:rPr>
        <w:t>Повышенная оплата труда устанавливается путем увеличения размеров тарифных ставок (окладов) либо введения доплат к ставкам (окладам) за работу в таких условиях. Размер доплат устанавливается учреждением самостоятельно на основании специальной оценки условий труда (подробнее о том, как провести специальную оценку условий труда см. здесь). Минимальный размер повышения оплаты труда - не менее 4 процентов от тарифной ставки (оклада), установленной для различных видов работ с нормальными условиями труда (абз. 2 ст. 147 ТК РФ).</w:t>
      </w:r>
    </w:p>
    <w:p w14:paraId="3696CAEF" w14:textId="77777777" w:rsidR="00EA60BE" w:rsidRPr="001E1C30" w:rsidRDefault="00EA60BE" w:rsidP="00F65FC6">
      <w:pPr>
        <w:pStyle w:val="ab"/>
        <w:spacing w:before="120" w:after="120"/>
        <w:rPr>
          <w:color w:val="auto"/>
        </w:rPr>
      </w:pPr>
      <w:r w:rsidRPr="001E1C30">
        <w:rPr>
          <w:color w:val="auto"/>
        </w:rPr>
        <w:t>Доплаты устанавливаются по конкретным рабочим местам и начисляются сотрудникам только за время фактической занятости на этих местах.</w:t>
      </w:r>
    </w:p>
    <w:p w14:paraId="3696CAF0" w14:textId="77777777" w:rsidR="00EA60BE" w:rsidRPr="001E1C30" w:rsidRDefault="00EA60BE" w:rsidP="00F65FC6">
      <w:pPr>
        <w:pStyle w:val="ab"/>
        <w:spacing w:before="120" w:after="120"/>
        <w:rPr>
          <w:color w:val="auto"/>
        </w:rPr>
      </w:pPr>
      <w:r w:rsidRPr="001E1C30">
        <w:rPr>
          <w:color w:val="auto"/>
        </w:rPr>
        <w:t>Перечень конкретных работ, рабочих мест и размеры доплат сотрудникам, занятым на тяжелых работах и работах с вредными или опасными условиями труда, включается в коллективный договор или локальный акт учреждения.</w:t>
      </w:r>
    </w:p>
    <w:p w14:paraId="3696CAF1" w14:textId="77777777" w:rsidR="00EA60BE" w:rsidRPr="001E1C30" w:rsidRDefault="00EA60BE" w:rsidP="00F65FC6">
      <w:pPr>
        <w:pStyle w:val="ab"/>
        <w:spacing w:before="120" w:after="120"/>
        <w:rPr>
          <w:color w:val="auto"/>
        </w:rPr>
      </w:pPr>
      <w:r w:rsidRPr="001E1C30">
        <w:rPr>
          <w:color w:val="auto"/>
        </w:rPr>
        <w:t>Надбавка за работу во вредных и (или) опасных условиях труда является одной из частей заработной платы, поэтому облагается НДФЛ и страховыми взносами.</w:t>
      </w:r>
    </w:p>
    <w:p w14:paraId="3696CAF2" w14:textId="77777777" w:rsidR="00EA60BE" w:rsidRPr="001E1C30" w:rsidRDefault="00EA60BE" w:rsidP="00F65FC6">
      <w:pPr>
        <w:pStyle w:val="ab"/>
        <w:spacing w:before="120" w:after="120"/>
        <w:rPr>
          <w:color w:val="auto"/>
        </w:rPr>
      </w:pPr>
      <w:r w:rsidRPr="001E1C30">
        <w:rPr>
          <w:color w:val="auto"/>
        </w:rPr>
        <w:t xml:space="preserve">Указать процент надбавки можно в карточке должности и для позиции штатного расписания. Обратите внимание: в случае если в </w:t>
      </w:r>
      <w:r w:rsidR="00BA5A97" w:rsidRPr="001E1C30">
        <w:rPr>
          <w:color w:val="auto"/>
        </w:rPr>
        <w:t>подсистем</w:t>
      </w:r>
      <w:r w:rsidRPr="001E1C30">
        <w:rPr>
          <w:color w:val="auto"/>
        </w:rPr>
        <w:t>е ведется штатное расписание, для того чтобы надбавка за вредность автоматически появлялась при назначении ее как плановое начисление, ее процент обязательно должен быть указан в карточке позиции. Если процент в позиции не указан, то надбавка не заполнится для назначения, даже если она указана в карточке должности.</w:t>
      </w:r>
    </w:p>
    <w:p w14:paraId="3696CAF3" w14:textId="77777777" w:rsidR="00EA60BE" w:rsidRPr="001E1C30" w:rsidRDefault="00EA60BE" w:rsidP="00F65FC6">
      <w:pPr>
        <w:pStyle w:val="ab"/>
        <w:spacing w:before="120" w:after="120"/>
        <w:rPr>
          <w:color w:val="auto"/>
        </w:rPr>
      </w:pPr>
      <w:r w:rsidRPr="001E1C30">
        <w:rPr>
          <w:color w:val="auto"/>
        </w:rPr>
        <w:t>Назначить служащему надбавку за вредность как плановое начисление, а также указать размер надбавки можно с помощью следующих документов:</w:t>
      </w:r>
    </w:p>
    <w:p w14:paraId="3696CAF4" w14:textId="77777777" w:rsidR="00EA60BE" w:rsidRPr="001E1C30" w:rsidRDefault="00EA60BE" w:rsidP="00BD4159">
      <w:pPr>
        <w:numPr>
          <w:ilvl w:val="0"/>
          <w:numId w:val="99"/>
        </w:numPr>
        <w:spacing w:before="120" w:after="120"/>
        <w:ind w:left="1208" w:hanging="357"/>
        <w:rPr>
          <w:snapToGrid/>
          <w:color w:val="auto"/>
          <w:sz w:val="28"/>
          <w:szCs w:val="28"/>
        </w:rPr>
      </w:pPr>
      <w:r w:rsidRPr="001E1C30">
        <w:rPr>
          <w:b/>
          <w:bCs/>
          <w:snapToGrid/>
          <w:color w:val="auto"/>
          <w:sz w:val="28"/>
          <w:szCs w:val="28"/>
        </w:rPr>
        <w:t>Прием на работу</w:t>
      </w:r>
      <w:r w:rsidRPr="001E1C30">
        <w:rPr>
          <w:snapToGrid/>
          <w:color w:val="auto"/>
          <w:sz w:val="28"/>
          <w:szCs w:val="28"/>
        </w:rPr>
        <w:t>, </w:t>
      </w:r>
      <w:r w:rsidRPr="001E1C30">
        <w:rPr>
          <w:b/>
          <w:bCs/>
          <w:snapToGrid/>
          <w:color w:val="auto"/>
          <w:sz w:val="28"/>
          <w:szCs w:val="28"/>
        </w:rPr>
        <w:t>Прием на работу списком</w:t>
      </w:r>
      <w:r w:rsidRPr="001E1C30">
        <w:rPr>
          <w:snapToGrid/>
          <w:color w:val="auto"/>
          <w:sz w:val="28"/>
          <w:szCs w:val="28"/>
        </w:rPr>
        <w:t>, </w:t>
      </w:r>
      <w:r w:rsidRPr="001E1C30">
        <w:rPr>
          <w:b/>
          <w:bCs/>
          <w:snapToGrid/>
          <w:color w:val="auto"/>
          <w:sz w:val="28"/>
          <w:szCs w:val="28"/>
        </w:rPr>
        <w:t>Кадровый перевод</w:t>
      </w:r>
      <w:r w:rsidRPr="001E1C30">
        <w:rPr>
          <w:snapToGrid/>
          <w:color w:val="auto"/>
          <w:sz w:val="28"/>
          <w:szCs w:val="28"/>
        </w:rPr>
        <w:t>, </w:t>
      </w:r>
      <w:r w:rsidRPr="001E1C30">
        <w:rPr>
          <w:b/>
          <w:bCs/>
          <w:snapToGrid/>
          <w:color w:val="auto"/>
          <w:sz w:val="28"/>
          <w:szCs w:val="28"/>
        </w:rPr>
        <w:t>Кадровый перевод списком</w:t>
      </w:r>
      <w:r w:rsidRPr="001E1C30">
        <w:rPr>
          <w:snapToGrid/>
          <w:color w:val="auto"/>
          <w:sz w:val="28"/>
          <w:szCs w:val="28"/>
        </w:rPr>
        <w:t> (раздел </w:t>
      </w:r>
      <w:r w:rsidRPr="001E1C30">
        <w:rPr>
          <w:b/>
          <w:bCs/>
          <w:snapToGrid/>
          <w:color w:val="auto"/>
          <w:sz w:val="28"/>
          <w:szCs w:val="28"/>
        </w:rPr>
        <w:t>Кадры – Приемы, переводы, увольнения</w:t>
      </w:r>
      <w:r w:rsidRPr="001E1C30">
        <w:rPr>
          <w:snapToGrid/>
          <w:color w:val="auto"/>
          <w:sz w:val="28"/>
          <w:szCs w:val="28"/>
        </w:rPr>
        <w:t>). Если процент надбавки указан в карточке должности или для позиции штатного расписания, то в этом случае сведения о назначении надбавки автоматически переносятся в данные документы</w:t>
      </w:r>
    </w:p>
    <w:p w14:paraId="3696CAF5" w14:textId="77777777" w:rsidR="00EA60BE" w:rsidRPr="001E1C30" w:rsidRDefault="00EA60BE" w:rsidP="00BD4159">
      <w:pPr>
        <w:numPr>
          <w:ilvl w:val="0"/>
          <w:numId w:val="99"/>
        </w:numPr>
        <w:spacing w:before="120" w:after="120"/>
        <w:ind w:left="1208" w:hanging="357"/>
        <w:rPr>
          <w:snapToGrid/>
          <w:color w:val="auto"/>
          <w:sz w:val="28"/>
          <w:szCs w:val="28"/>
        </w:rPr>
      </w:pPr>
      <w:r w:rsidRPr="001E1C30">
        <w:rPr>
          <w:b/>
          <w:bCs/>
          <w:snapToGrid/>
          <w:color w:val="auto"/>
          <w:sz w:val="28"/>
          <w:szCs w:val="28"/>
        </w:rPr>
        <w:t>Изменение плановых начислений</w:t>
      </w:r>
      <w:r w:rsidRPr="001E1C30">
        <w:rPr>
          <w:snapToGrid/>
          <w:color w:val="auto"/>
          <w:sz w:val="28"/>
          <w:szCs w:val="28"/>
        </w:rPr>
        <w:t> и </w:t>
      </w:r>
      <w:r w:rsidRPr="001E1C30">
        <w:rPr>
          <w:b/>
          <w:bCs/>
          <w:snapToGrid/>
          <w:color w:val="auto"/>
          <w:sz w:val="28"/>
          <w:szCs w:val="28"/>
        </w:rPr>
        <w:t>Изменение оплаты труда</w:t>
      </w:r>
      <w:r w:rsidRPr="001E1C30">
        <w:rPr>
          <w:snapToGrid/>
          <w:color w:val="auto"/>
          <w:sz w:val="28"/>
          <w:szCs w:val="28"/>
        </w:rPr>
        <w:t> (раздел </w:t>
      </w:r>
      <w:r w:rsidRPr="001E1C30">
        <w:rPr>
          <w:b/>
          <w:bCs/>
          <w:snapToGrid/>
          <w:color w:val="auto"/>
          <w:sz w:val="28"/>
          <w:szCs w:val="28"/>
        </w:rPr>
        <w:t>Зарплата – Изменение оплаты сотрудников</w:t>
      </w:r>
      <w:r w:rsidR="00CE35A6" w:rsidRPr="001E1C30">
        <w:rPr>
          <w:snapToGrid/>
          <w:color w:val="auto"/>
          <w:sz w:val="28"/>
          <w:szCs w:val="28"/>
        </w:rPr>
        <w:t xml:space="preserve">) </w:t>
      </w:r>
      <w:r w:rsidRPr="001E1C30">
        <w:rPr>
          <w:snapToGrid/>
          <w:color w:val="auto"/>
          <w:sz w:val="28"/>
          <w:szCs w:val="28"/>
        </w:rPr>
        <w:t>, предназначенные для отражения изменений условий труда (плановых начислений) одного или нескольких служащих</w:t>
      </w:r>
    </w:p>
    <w:p w14:paraId="3696CAF6" w14:textId="77777777" w:rsidR="00EA60BE" w:rsidRPr="001E1C30" w:rsidRDefault="00EA60BE" w:rsidP="00BD4159">
      <w:pPr>
        <w:numPr>
          <w:ilvl w:val="0"/>
          <w:numId w:val="99"/>
        </w:numPr>
        <w:spacing w:before="120" w:after="120"/>
        <w:ind w:left="1208" w:hanging="357"/>
        <w:rPr>
          <w:snapToGrid/>
          <w:color w:val="auto"/>
          <w:sz w:val="28"/>
          <w:szCs w:val="28"/>
        </w:rPr>
      </w:pPr>
      <w:r w:rsidRPr="001E1C30">
        <w:rPr>
          <w:b/>
          <w:bCs/>
          <w:snapToGrid/>
          <w:color w:val="auto"/>
          <w:sz w:val="28"/>
          <w:szCs w:val="28"/>
        </w:rPr>
        <w:t>Данные на начало эксплуатации</w:t>
      </w:r>
      <w:r w:rsidRPr="001E1C30">
        <w:rPr>
          <w:snapToGrid/>
          <w:color w:val="auto"/>
          <w:sz w:val="28"/>
          <w:szCs w:val="28"/>
        </w:rPr>
        <w:t> (раздел </w:t>
      </w:r>
      <w:r w:rsidRPr="001E1C30">
        <w:rPr>
          <w:b/>
          <w:bCs/>
          <w:snapToGrid/>
          <w:color w:val="auto"/>
          <w:sz w:val="28"/>
          <w:szCs w:val="28"/>
        </w:rPr>
        <w:t>Главное – См. также – Данные на начало эксплуатации</w:t>
      </w:r>
      <w:r w:rsidRPr="001E1C30">
        <w:rPr>
          <w:snapToGrid/>
          <w:color w:val="auto"/>
          <w:sz w:val="28"/>
          <w:szCs w:val="28"/>
        </w:rPr>
        <w:t xml:space="preserve">), который позволяет зарегистрировать данные работающих служащих при начале работы в </w:t>
      </w:r>
      <w:r w:rsidR="00BA5A97" w:rsidRPr="001E1C30">
        <w:rPr>
          <w:snapToGrid/>
          <w:color w:val="auto"/>
          <w:sz w:val="28"/>
          <w:szCs w:val="28"/>
        </w:rPr>
        <w:t>подсистем</w:t>
      </w:r>
      <w:r w:rsidRPr="001E1C30">
        <w:rPr>
          <w:snapToGrid/>
          <w:color w:val="auto"/>
          <w:sz w:val="28"/>
          <w:szCs w:val="28"/>
        </w:rPr>
        <w:t>е</w:t>
      </w:r>
      <w:r w:rsidR="00BA5A97" w:rsidRPr="001E1C30">
        <w:rPr>
          <w:snapToGrid/>
          <w:color w:val="auto"/>
          <w:sz w:val="28"/>
          <w:szCs w:val="28"/>
        </w:rPr>
        <w:t>;</w:t>
      </w:r>
    </w:p>
    <w:p w14:paraId="3696CAF7" w14:textId="77777777" w:rsidR="00EA60BE" w:rsidRPr="001E1C30" w:rsidRDefault="00EA60BE" w:rsidP="00BD4159">
      <w:pPr>
        <w:numPr>
          <w:ilvl w:val="0"/>
          <w:numId w:val="99"/>
        </w:numPr>
        <w:spacing w:before="120" w:after="120"/>
        <w:ind w:left="1208" w:hanging="357"/>
        <w:rPr>
          <w:snapToGrid/>
          <w:color w:val="auto"/>
          <w:sz w:val="28"/>
          <w:szCs w:val="28"/>
        </w:rPr>
      </w:pPr>
      <w:r w:rsidRPr="001E1C30">
        <w:rPr>
          <w:b/>
          <w:bCs/>
          <w:snapToGrid/>
          <w:color w:val="auto"/>
          <w:sz w:val="28"/>
          <w:szCs w:val="28"/>
        </w:rPr>
        <w:t>Изменение мест работы</w:t>
      </w:r>
      <w:r w:rsidRPr="001E1C30">
        <w:rPr>
          <w:snapToGrid/>
          <w:color w:val="auto"/>
          <w:sz w:val="28"/>
          <w:szCs w:val="28"/>
        </w:rPr>
        <w:t> (раздел </w:t>
      </w:r>
      <w:r w:rsidRPr="001E1C30">
        <w:rPr>
          <w:b/>
          <w:bCs/>
          <w:snapToGrid/>
          <w:color w:val="auto"/>
          <w:sz w:val="28"/>
          <w:szCs w:val="28"/>
        </w:rPr>
        <w:t>Зарплата – Изменение оплаты сотрудников</w:t>
      </w:r>
      <w:r w:rsidRPr="001E1C30">
        <w:rPr>
          <w:snapToGrid/>
          <w:color w:val="auto"/>
          <w:sz w:val="28"/>
          <w:szCs w:val="28"/>
        </w:rPr>
        <w:t>), который доступен, если в настройке параметров расчета зарплаты (раздел </w:t>
      </w:r>
      <w:r w:rsidRPr="001E1C30">
        <w:rPr>
          <w:b/>
          <w:bCs/>
          <w:snapToGrid/>
          <w:color w:val="auto"/>
          <w:sz w:val="28"/>
          <w:szCs w:val="28"/>
        </w:rPr>
        <w:t>Настройка – Расчет зарплаты</w:t>
      </w:r>
      <w:r w:rsidRPr="001E1C30">
        <w:rPr>
          <w:snapToGrid/>
          <w:color w:val="auto"/>
          <w:sz w:val="28"/>
          <w:szCs w:val="28"/>
        </w:rPr>
        <w:t>) установлен флажок </w:t>
      </w:r>
      <w:r w:rsidRPr="001E1C30">
        <w:rPr>
          <w:b/>
          <w:bCs/>
          <w:snapToGrid/>
          <w:color w:val="auto"/>
          <w:sz w:val="28"/>
          <w:szCs w:val="28"/>
        </w:rPr>
        <w:t>Используются краткосрочные изменения оплаты труда в зависимости от выполняемой работы</w:t>
      </w:r>
      <w:r w:rsidRPr="001E1C30">
        <w:rPr>
          <w:snapToGrid/>
          <w:color w:val="auto"/>
          <w:sz w:val="28"/>
          <w:szCs w:val="28"/>
        </w:rPr>
        <w:t>. Документ дает возможность изменения плановых начислений служащих в соответствии с особенностями оплаты труда на конкретном рабочем месте, на котором они выполняют работу</w:t>
      </w:r>
      <w:r w:rsidR="00BA5A97" w:rsidRPr="001E1C30">
        <w:rPr>
          <w:snapToGrid/>
          <w:color w:val="auto"/>
          <w:sz w:val="28"/>
          <w:szCs w:val="28"/>
        </w:rPr>
        <w:t>;</w:t>
      </w:r>
    </w:p>
    <w:p w14:paraId="3696CAF8" w14:textId="77777777" w:rsidR="00EA60BE" w:rsidRPr="001E1C30" w:rsidRDefault="00EA60BE" w:rsidP="00BD4159">
      <w:pPr>
        <w:numPr>
          <w:ilvl w:val="0"/>
          <w:numId w:val="99"/>
        </w:numPr>
        <w:spacing w:before="120" w:after="120"/>
        <w:ind w:left="1208" w:hanging="357"/>
        <w:rPr>
          <w:snapToGrid/>
          <w:color w:val="auto"/>
          <w:sz w:val="28"/>
          <w:szCs w:val="28"/>
        </w:rPr>
      </w:pPr>
      <w:r w:rsidRPr="001E1C30">
        <w:rPr>
          <w:snapToGrid/>
          <w:color w:val="auto"/>
          <w:sz w:val="28"/>
          <w:szCs w:val="28"/>
        </w:rPr>
        <w:t>карточка </w:t>
      </w:r>
      <w:r w:rsidRPr="001E1C30">
        <w:rPr>
          <w:b/>
          <w:bCs/>
          <w:snapToGrid/>
          <w:color w:val="auto"/>
          <w:sz w:val="28"/>
          <w:szCs w:val="28"/>
        </w:rPr>
        <w:t>Условия труда</w:t>
      </w:r>
      <w:r w:rsidRPr="001E1C30">
        <w:rPr>
          <w:snapToGrid/>
          <w:color w:val="auto"/>
          <w:sz w:val="28"/>
          <w:szCs w:val="28"/>
        </w:rPr>
        <w:t>. Возможность ведения учета различных условий труда выбирается в учетной политике учреждения (в разделе </w:t>
      </w:r>
      <w:r w:rsidRPr="001E1C30">
        <w:rPr>
          <w:b/>
          <w:bCs/>
          <w:snapToGrid/>
          <w:color w:val="auto"/>
          <w:sz w:val="28"/>
          <w:szCs w:val="28"/>
        </w:rPr>
        <w:t>Краткосрочные изменения условий труда</w:t>
      </w:r>
      <w:r w:rsidRPr="001E1C30">
        <w:rPr>
          <w:snapToGrid/>
          <w:color w:val="auto"/>
          <w:sz w:val="28"/>
          <w:szCs w:val="28"/>
        </w:rPr>
        <w:t> должен быть установлен флажок </w:t>
      </w:r>
      <w:r w:rsidRPr="001E1C30">
        <w:rPr>
          <w:b/>
          <w:bCs/>
          <w:snapToGrid/>
          <w:color w:val="auto"/>
          <w:sz w:val="28"/>
          <w:szCs w:val="28"/>
        </w:rPr>
        <w:t>Использовать особые условия труда</w:t>
      </w:r>
      <w:r w:rsidRPr="001E1C30">
        <w:rPr>
          <w:snapToGrid/>
          <w:color w:val="auto"/>
          <w:sz w:val="28"/>
          <w:szCs w:val="28"/>
        </w:rPr>
        <w:t>). Работа в тех или иных условиях регистрируется только табелем учета рабочего времени.</w:t>
      </w:r>
    </w:p>
    <w:p w14:paraId="3696CAF9" w14:textId="77777777" w:rsidR="00DF5408" w:rsidRPr="001E1C30" w:rsidRDefault="00DF5408" w:rsidP="008C45F2">
      <w:pPr>
        <w:pStyle w:val="51"/>
        <w:rPr>
          <w:rFonts w:ascii="Times New Roman" w:hAnsi="Times New Roman"/>
        </w:rPr>
      </w:pPr>
      <w:r w:rsidRPr="001E1C30">
        <w:rPr>
          <w:rFonts w:ascii="Times New Roman" w:hAnsi="Times New Roman"/>
        </w:rPr>
        <w:t>Прочие плановые начисления</w:t>
      </w:r>
    </w:p>
    <w:p w14:paraId="3696CAFA" w14:textId="77777777" w:rsidR="00DF5408" w:rsidRPr="001E1C30" w:rsidRDefault="00DF5408" w:rsidP="00F65FC6">
      <w:pPr>
        <w:pStyle w:val="ab"/>
        <w:spacing w:before="120" w:after="120"/>
        <w:rPr>
          <w:color w:val="auto"/>
        </w:rPr>
      </w:pPr>
      <w:r w:rsidRPr="001E1C30">
        <w:rPr>
          <w:color w:val="auto"/>
        </w:rPr>
        <w:t xml:space="preserve">Помимо всех перечисленных видов начислений для назначения в качестве плановых могут быть доступны начисления, которые были добавлены самостоятельно с назначением </w:t>
      </w:r>
      <w:r w:rsidRPr="001E1C30">
        <w:rPr>
          <w:rStyle w:val="Interface"/>
          <w:color w:val="auto"/>
        </w:rPr>
        <w:t>Повременная оплата труда и надбавки</w:t>
      </w:r>
      <w:r w:rsidRPr="001E1C30">
        <w:rPr>
          <w:color w:val="auto"/>
        </w:rPr>
        <w:t xml:space="preserve">, </w:t>
      </w:r>
      <w:r w:rsidRPr="001E1C30">
        <w:rPr>
          <w:rStyle w:val="Interface"/>
          <w:color w:val="auto"/>
        </w:rPr>
        <w:t>Сдельная оплата труда</w:t>
      </w:r>
      <w:r w:rsidRPr="001E1C30">
        <w:rPr>
          <w:color w:val="auto"/>
        </w:rPr>
        <w:t xml:space="preserve">, </w:t>
      </w:r>
      <w:r w:rsidRPr="001E1C30">
        <w:rPr>
          <w:rStyle w:val="Interface"/>
          <w:color w:val="auto"/>
        </w:rPr>
        <w:t>Компенсационные выплаты</w:t>
      </w:r>
      <w:r w:rsidRPr="001E1C30">
        <w:rPr>
          <w:color w:val="auto"/>
        </w:rPr>
        <w:t xml:space="preserve">, </w:t>
      </w:r>
      <w:r w:rsidRPr="001E1C30">
        <w:rPr>
          <w:rStyle w:val="Interface"/>
          <w:color w:val="auto"/>
        </w:rPr>
        <w:t>Оплата труда в натуральной форме</w:t>
      </w:r>
      <w:r w:rsidRPr="001E1C30">
        <w:rPr>
          <w:color w:val="auto"/>
        </w:rPr>
        <w:t xml:space="preserve">, </w:t>
      </w:r>
      <w:r w:rsidRPr="001E1C30">
        <w:rPr>
          <w:rStyle w:val="Interface"/>
          <w:color w:val="auto"/>
        </w:rPr>
        <w:t>Материальная помощь</w:t>
      </w:r>
      <w:r w:rsidRPr="001E1C30">
        <w:rPr>
          <w:color w:val="auto"/>
        </w:rPr>
        <w:t xml:space="preserve">, </w:t>
      </w:r>
      <w:r w:rsidRPr="001E1C30">
        <w:rPr>
          <w:rStyle w:val="Interface"/>
          <w:color w:val="auto"/>
        </w:rPr>
        <w:t>Премия</w:t>
      </w:r>
      <w:r w:rsidRPr="001E1C30">
        <w:rPr>
          <w:color w:val="auto"/>
        </w:rPr>
        <w:t xml:space="preserve">, </w:t>
      </w:r>
      <w:r w:rsidRPr="001E1C30">
        <w:rPr>
          <w:rStyle w:val="Interface"/>
          <w:color w:val="auto"/>
        </w:rPr>
        <w:t>Доход в натуральной форме</w:t>
      </w:r>
      <w:r w:rsidRPr="001E1C30">
        <w:rPr>
          <w:color w:val="auto"/>
        </w:rPr>
        <w:t xml:space="preserve">, а также </w:t>
      </w:r>
      <w:r w:rsidRPr="001E1C30">
        <w:rPr>
          <w:rStyle w:val="Interface"/>
          <w:color w:val="auto"/>
        </w:rPr>
        <w:t>Прочие начисления и выплаты</w:t>
      </w:r>
      <w:r w:rsidRPr="001E1C30">
        <w:rPr>
          <w:color w:val="auto"/>
        </w:rPr>
        <w:t>, выполняемые ежемесячно или в перечисленных месяцах.</w:t>
      </w:r>
    </w:p>
    <w:p w14:paraId="3696CAFB" w14:textId="77777777" w:rsidR="00DF5408" w:rsidRPr="001E1C30" w:rsidRDefault="00DF5408" w:rsidP="00F65FC6">
      <w:pPr>
        <w:pStyle w:val="ab"/>
        <w:spacing w:before="120" w:after="120"/>
        <w:rPr>
          <w:color w:val="auto"/>
        </w:rPr>
      </w:pPr>
      <w:r w:rsidRPr="001E1C30">
        <w:rPr>
          <w:color w:val="auto"/>
        </w:rPr>
        <w:t xml:space="preserve">Действующие плановые начисления сотрудника можно посмотреть в его карточке на закладке </w:t>
      </w:r>
      <w:r w:rsidRPr="001E1C30">
        <w:rPr>
          <w:rStyle w:val="Interface"/>
          <w:color w:val="auto"/>
        </w:rPr>
        <w:t>Начисления и удержания</w:t>
      </w:r>
      <w:r w:rsidRPr="001E1C30">
        <w:rPr>
          <w:color w:val="auto"/>
        </w:rPr>
        <w:t>, а также с помощью отчетов, рассмотренных далее.</w:t>
      </w:r>
    </w:p>
    <w:p w14:paraId="3696CAFC" w14:textId="77777777" w:rsidR="00DF5408" w:rsidRPr="001E1C30" w:rsidRDefault="00DF5408" w:rsidP="00F65FC6">
      <w:pPr>
        <w:pStyle w:val="ab"/>
        <w:spacing w:before="120" w:after="120"/>
        <w:rPr>
          <w:color w:val="auto"/>
        </w:rPr>
      </w:pPr>
      <w:r w:rsidRPr="001E1C30">
        <w:rPr>
          <w:color w:val="auto"/>
        </w:rPr>
        <w:t xml:space="preserve">Если при настройке </w:t>
      </w:r>
      <w:r w:rsidR="00BA5A97" w:rsidRPr="001E1C30">
        <w:rPr>
          <w:color w:val="auto"/>
        </w:rPr>
        <w:t>подсистем</w:t>
      </w:r>
      <w:r w:rsidRPr="001E1C30">
        <w:rPr>
          <w:color w:val="auto"/>
        </w:rPr>
        <w:t>ы была выбрана возможность использования нескольких тарифных ставок для одного сотрудника (независимых показателей), то, помимо назначения сотруднику плановых начислений и указания размеров их показателей, в отдельной таблице можно указать размеры постоянных показателей, не используемых в плановых начислениях. Такие показатели могут использоваться в начислениях, выполняемых другим способом. Подробно вопросы использования дополнительных тарифных ставок и независимых показателей рассм</w:t>
      </w:r>
      <w:r w:rsidR="00236153" w:rsidRPr="001E1C30">
        <w:rPr>
          <w:color w:val="auto"/>
        </w:rPr>
        <w:t>атриваются далее в разделе</w:t>
      </w:r>
      <w:r w:rsidRPr="001E1C30">
        <w:rPr>
          <w:color w:val="auto"/>
        </w:rPr>
        <w:t xml:space="preserve"> «Использование нескольких тарифных ставок для одного сотрудника».</w:t>
      </w:r>
    </w:p>
    <w:p w14:paraId="3696CAFD" w14:textId="77777777" w:rsidR="00DF5408" w:rsidRPr="001E1C30" w:rsidRDefault="0045405C" w:rsidP="00F65FC6">
      <w:pPr>
        <w:pStyle w:val="ab"/>
        <w:spacing w:before="120" w:after="120"/>
        <w:rPr>
          <w:color w:val="auto"/>
        </w:rPr>
      </w:pPr>
      <w:r w:rsidRPr="001E1C30">
        <w:rPr>
          <w:color w:val="auto"/>
          <w:lang w:val="ru-RU"/>
        </w:rPr>
        <w:t>В</w:t>
      </w:r>
      <w:r w:rsidR="00DF5408" w:rsidRPr="001E1C30">
        <w:rPr>
          <w:color w:val="auto"/>
        </w:rPr>
        <w:t xml:space="preserve"> </w:t>
      </w:r>
      <w:r w:rsidRPr="001E1C30">
        <w:rPr>
          <w:color w:val="auto"/>
          <w:lang w:val="ru-RU"/>
        </w:rPr>
        <w:t>учреждении</w:t>
      </w:r>
      <w:r w:rsidR="00DF5408" w:rsidRPr="001E1C30">
        <w:rPr>
          <w:color w:val="auto"/>
        </w:rPr>
        <w:t xml:space="preserve"> может возникнуть необходимость использования индивидуальных правил пересчета тарифных ставок сотрудников. В таком случае при определении условий оплаты труда можно установить порядок пересчета, отличный от порядка, установленного для всех сотрудников. Кроме того, при настройке </w:t>
      </w:r>
      <w:r w:rsidR="00BA5A97" w:rsidRPr="001E1C30">
        <w:rPr>
          <w:color w:val="auto"/>
        </w:rPr>
        <w:t>подсистем</w:t>
      </w:r>
      <w:r w:rsidR="00DF5408" w:rsidRPr="001E1C30">
        <w:rPr>
          <w:color w:val="auto"/>
        </w:rPr>
        <w:t>ы может быть указано, что при пересчете ставки сотрудника следует использовать так называемую совокупную тарифную ставку (определяемую несколькими показателями). Если в составе редактируемых плановых начислений присутствуют начисления с несколькими показателями, определяющими такую ставку, то появляется возможность просмотреть автоматически определенный размер ставки и при необходимости изменить его. Подробно вопросы использования совокупной тарифной ставки рассматриваются далее в разделе</w:t>
      </w:r>
      <w:r w:rsidR="00236153" w:rsidRPr="001E1C30">
        <w:rPr>
          <w:color w:val="auto"/>
          <w:lang w:val="ru-RU"/>
        </w:rPr>
        <w:t xml:space="preserve"> </w:t>
      </w:r>
      <w:r w:rsidR="00DF5408" w:rsidRPr="001E1C30">
        <w:rPr>
          <w:color w:val="auto"/>
        </w:rPr>
        <w:t>«Совокупная тарифная ставка сотрудника».</w:t>
      </w:r>
    </w:p>
    <w:p w14:paraId="3696CAFE" w14:textId="77777777" w:rsidR="00DF5408" w:rsidRPr="001E1C30" w:rsidRDefault="00DF5408" w:rsidP="008C45F2">
      <w:pPr>
        <w:pStyle w:val="41"/>
        <w:rPr>
          <w:rFonts w:ascii="Times New Roman" w:hAnsi="Times New Roman"/>
          <w:color w:val="auto"/>
        </w:rPr>
      </w:pPr>
      <w:bookmarkStart w:id="709" w:name="_Toc374903328"/>
      <w:bookmarkStart w:id="710" w:name="_Toc452730512"/>
      <w:bookmarkStart w:id="711" w:name="_Toc45103998"/>
      <w:bookmarkStart w:id="712" w:name="_Toc47078944"/>
      <w:r w:rsidRPr="001E1C30">
        <w:rPr>
          <w:rFonts w:ascii="Times New Roman" w:hAnsi="Times New Roman"/>
          <w:color w:val="auto"/>
        </w:rPr>
        <w:t>Плановый фонд оплаты труда сотрудника</w:t>
      </w:r>
      <w:bookmarkEnd w:id="709"/>
      <w:bookmarkEnd w:id="710"/>
      <w:bookmarkEnd w:id="711"/>
      <w:bookmarkEnd w:id="712"/>
    </w:p>
    <w:p w14:paraId="3696CAFF" w14:textId="77777777" w:rsidR="00DF5408" w:rsidRPr="001E1C30" w:rsidRDefault="00DF5408" w:rsidP="00F65FC6">
      <w:pPr>
        <w:pStyle w:val="ab"/>
        <w:spacing w:before="120" w:after="120"/>
        <w:rPr>
          <w:color w:val="auto"/>
        </w:rPr>
      </w:pPr>
      <w:r w:rsidRPr="001E1C30">
        <w:rPr>
          <w:color w:val="auto"/>
        </w:rPr>
        <w:t xml:space="preserve">В некоторых случаях </w:t>
      </w:r>
      <w:r w:rsidR="0045405C" w:rsidRPr="001E1C30">
        <w:rPr>
          <w:color w:val="auto"/>
          <w:szCs w:val="28"/>
          <w:lang w:val="ru-RU"/>
        </w:rPr>
        <w:t>учреждению</w:t>
      </w:r>
      <w:r w:rsidR="0045405C" w:rsidRPr="001E1C30">
        <w:rPr>
          <w:color w:val="auto"/>
          <w:szCs w:val="28"/>
        </w:rPr>
        <w:t xml:space="preserve"> </w:t>
      </w:r>
      <w:r w:rsidRPr="001E1C30">
        <w:rPr>
          <w:color w:val="auto"/>
        </w:rPr>
        <w:t>может потребоваться информация о том, какая сумма будет начислена сотруднику в некотором месяце, если он отработал месяц полностью, по норме, без каких-либо отклонений (например, для анализа фонда оплаты труда по всей организации или подразделению или для заполнения каких-либо карточек по конкретному сотруднику).</w:t>
      </w:r>
    </w:p>
    <w:p w14:paraId="3696CB00" w14:textId="77777777" w:rsidR="00DF5408" w:rsidRPr="001E1C30" w:rsidRDefault="00DF5408" w:rsidP="00F65FC6">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для таких целей имеется возможность планировать фонд оплаты труда (ФОТ) сотрудника на основании его плановых начислений непосредственно при их назначении или изменении. Определение планового ФОТ сотрудника производится </w:t>
      </w:r>
      <w:r w:rsidR="00BA5A97" w:rsidRPr="001E1C30">
        <w:rPr>
          <w:color w:val="auto"/>
        </w:rPr>
        <w:t>подсистем</w:t>
      </w:r>
      <w:r w:rsidRPr="001E1C30">
        <w:rPr>
          <w:color w:val="auto"/>
        </w:rPr>
        <w:t>ой по возможности автоматически с учетом сведений, известных на момент назначения начислений. Для начислений, вклад в ФОТ которых не может быть автоматически определен в момент их назначения, предоставляется возможность редактировать его вручную в соответствии с принятыми в конкретной организации подходами к планированию.</w:t>
      </w:r>
    </w:p>
    <w:p w14:paraId="3696CB01" w14:textId="77777777" w:rsidR="00DF5408" w:rsidRPr="001E1C30" w:rsidRDefault="00DF5408" w:rsidP="00F65FC6">
      <w:pPr>
        <w:pStyle w:val="ab"/>
        <w:spacing w:before="120" w:after="120"/>
        <w:rPr>
          <w:color w:val="auto"/>
        </w:rPr>
      </w:pPr>
      <w:r w:rsidRPr="001E1C30">
        <w:rPr>
          <w:color w:val="auto"/>
        </w:rPr>
        <w:t xml:space="preserve">Контролировать и редактировать ФОТ, определенный </w:t>
      </w:r>
      <w:r w:rsidR="00BA5A97" w:rsidRPr="001E1C30">
        <w:rPr>
          <w:color w:val="auto"/>
        </w:rPr>
        <w:t>подсистем</w:t>
      </w:r>
      <w:r w:rsidRPr="001E1C30">
        <w:rPr>
          <w:color w:val="auto"/>
        </w:rPr>
        <w:t xml:space="preserve">ой, не обязательно. Его размер не используется непосредственно при расчете зарплаты сотрудника. Планировать ФОТ следует лишь в случае, если есть потребность в полной мере использовать предоставляемые </w:t>
      </w:r>
      <w:r w:rsidR="00BA5A97" w:rsidRPr="001E1C30">
        <w:rPr>
          <w:color w:val="auto"/>
        </w:rPr>
        <w:t>подсистем</w:t>
      </w:r>
      <w:r w:rsidRPr="001E1C30">
        <w:rPr>
          <w:color w:val="auto"/>
        </w:rPr>
        <w:t>ой возможности, в которых задействуется размер ФОТ сотрудников:</w:t>
      </w:r>
    </w:p>
    <w:p w14:paraId="3696CB02" w14:textId="77777777" w:rsidR="00DF5408" w:rsidRPr="001E1C30" w:rsidRDefault="00DF5408" w:rsidP="00BD4159">
      <w:pPr>
        <w:pStyle w:val="1"/>
        <w:numPr>
          <w:ilvl w:val="0"/>
          <w:numId w:val="100"/>
        </w:numPr>
        <w:ind w:left="1208" w:hanging="357"/>
      </w:pPr>
      <w:r w:rsidRPr="001E1C30">
        <w:t>проводить различного рода анализы с помощью специализированных аналитических отчетов (рассмотрены далее в разделе</w:t>
      </w:r>
      <w:r w:rsidR="00236153" w:rsidRPr="001E1C30">
        <w:rPr>
          <w:lang w:val="ru-RU"/>
        </w:rPr>
        <w:t xml:space="preserve"> </w:t>
      </w:r>
      <w:r w:rsidRPr="001E1C30">
        <w:t>«Отчеты по кадрам и плановому фонду оплаты труда»);</w:t>
      </w:r>
    </w:p>
    <w:p w14:paraId="3696CB03" w14:textId="77777777" w:rsidR="00DF5408" w:rsidRPr="001E1C30" w:rsidRDefault="00DF5408" w:rsidP="00BD4159">
      <w:pPr>
        <w:pStyle w:val="1"/>
        <w:numPr>
          <w:ilvl w:val="0"/>
          <w:numId w:val="100"/>
        </w:numPr>
        <w:ind w:left="1208" w:hanging="357"/>
      </w:pPr>
      <w:r w:rsidRPr="001E1C30">
        <w:t>выплачивать сотрудникам аванс процентом от тарифа;</w:t>
      </w:r>
    </w:p>
    <w:p w14:paraId="3696CB04" w14:textId="77777777" w:rsidR="00C370EF" w:rsidRPr="001E1C30" w:rsidRDefault="00C370EF" w:rsidP="00BD4159">
      <w:pPr>
        <w:pStyle w:val="1"/>
        <w:numPr>
          <w:ilvl w:val="0"/>
          <w:numId w:val="100"/>
        </w:numPr>
        <w:ind w:left="1208" w:hanging="357"/>
      </w:pPr>
      <w:r w:rsidRPr="001E1C30">
        <w:rPr>
          <w:lang w:val="ru-RU"/>
        </w:rPr>
        <w:t xml:space="preserve">выплачивать сотрудникам аванс начислением за первую половину месяца с установленным флагом </w:t>
      </w:r>
      <w:r w:rsidRPr="001E1C30">
        <w:rPr>
          <w:b/>
          <w:bCs/>
          <w:lang w:val="ru-RU"/>
        </w:rPr>
        <w:t>Расчет аванса от ФОТ</w:t>
      </w:r>
    </w:p>
    <w:p w14:paraId="3696CB05" w14:textId="77777777" w:rsidR="00DF5408" w:rsidRPr="001E1C30" w:rsidRDefault="00DF5408" w:rsidP="00BD4159">
      <w:pPr>
        <w:pStyle w:val="1"/>
        <w:numPr>
          <w:ilvl w:val="0"/>
          <w:numId w:val="100"/>
        </w:numPr>
        <w:ind w:left="1208" w:hanging="357"/>
      </w:pPr>
      <w:r w:rsidRPr="001E1C30">
        <w:t>определять размер доплаты, назначаемой сотруднику за совмещение должностей, исполнение обязанностей (рассмотрено далее в разделе</w:t>
      </w:r>
      <w:r w:rsidR="00236153" w:rsidRPr="001E1C30">
        <w:rPr>
          <w:lang w:val="ru-RU"/>
        </w:rPr>
        <w:t xml:space="preserve"> </w:t>
      </w:r>
      <w:r w:rsidRPr="001E1C30">
        <w:t>«Совмещение должностей»);</w:t>
      </w:r>
    </w:p>
    <w:p w14:paraId="3696CB06" w14:textId="77777777" w:rsidR="00DF5408" w:rsidRPr="001E1C30" w:rsidRDefault="00DF5408" w:rsidP="00BD4159">
      <w:pPr>
        <w:pStyle w:val="1"/>
        <w:numPr>
          <w:ilvl w:val="0"/>
          <w:numId w:val="100"/>
        </w:numPr>
        <w:ind w:left="1208" w:hanging="357"/>
      </w:pPr>
      <w:r w:rsidRPr="001E1C30">
        <w:t>использовать при пересчете тарифной ставки сотрудника совокупную тарифную ставку, в состав которой входят процентные и другие показатели (рассмотрено в разделе «Совокупная тарифная ставка сотрудника»).</w:t>
      </w:r>
    </w:p>
    <w:p w14:paraId="3696CB07" w14:textId="77777777" w:rsidR="00DF5408" w:rsidRPr="001E1C30" w:rsidRDefault="00DF5408" w:rsidP="00F65FC6">
      <w:pPr>
        <w:pStyle w:val="ab"/>
        <w:spacing w:before="120" w:after="120"/>
        <w:rPr>
          <w:color w:val="auto"/>
        </w:rPr>
      </w:pPr>
      <w:r w:rsidRPr="001E1C30">
        <w:rPr>
          <w:color w:val="auto"/>
        </w:rPr>
        <w:t xml:space="preserve">ФОТ сотрудника складывается из вклада каждого из его плановых начислений, в карточках которых отмечено, что их следует включать в ФОТ. Размер вклада начисления в ФОТ по возможности определяется </w:t>
      </w:r>
      <w:r w:rsidR="00BA5A97" w:rsidRPr="001E1C30">
        <w:rPr>
          <w:color w:val="auto"/>
        </w:rPr>
        <w:t>подсистем</w:t>
      </w:r>
      <w:r w:rsidRPr="001E1C30">
        <w:rPr>
          <w:color w:val="auto"/>
        </w:rPr>
        <w:t>ой автоматически. Расчет производится с учетом этой информации теми же способами, какими он будет производиться при окончательном расчете зарплаты сотрудника.</w:t>
      </w:r>
    </w:p>
    <w:p w14:paraId="3696CB08" w14:textId="77777777" w:rsidR="00DF5408" w:rsidRPr="001E1C30" w:rsidRDefault="00DF5408" w:rsidP="00F65FC6">
      <w:pPr>
        <w:pStyle w:val="ab"/>
        <w:spacing w:before="120" w:after="120"/>
        <w:rPr>
          <w:color w:val="auto"/>
        </w:rPr>
      </w:pPr>
      <w:r w:rsidRPr="001E1C30">
        <w:rPr>
          <w:color w:val="auto"/>
        </w:rPr>
        <w:t>При расчете вклада в ФОТ для повременных начислений могут учитываться, помимо размера тарифной ставки, среднемесячные показатели времени из графика работы сотрудника. Настройка графиков рассмотрена в главе«Учет времени».</w:t>
      </w:r>
    </w:p>
    <w:p w14:paraId="3696CB09" w14:textId="77777777" w:rsidR="00DF5408" w:rsidRPr="001E1C30" w:rsidRDefault="00DF5408" w:rsidP="00F65FC6">
      <w:pPr>
        <w:pStyle w:val="ab"/>
        <w:spacing w:before="120" w:after="120"/>
        <w:rPr>
          <w:color w:val="auto"/>
        </w:rPr>
      </w:pPr>
      <w:r w:rsidRPr="001E1C30">
        <w:rPr>
          <w:color w:val="auto"/>
        </w:rPr>
        <w:t>При расчете вклада в ФОТ для процентных начислений помимо размера процента учитывается то, к каким начислениям должен применяться этот процент, и процент применяется к вкладу в ФОТ этих начислений.</w:t>
      </w:r>
    </w:p>
    <w:p w14:paraId="3696CB0A" w14:textId="77777777" w:rsidR="00DF5408" w:rsidRPr="001E1C30" w:rsidRDefault="00DF5408" w:rsidP="00F65FC6">
      <w:pPr>
        <w:pStyle w:val="ab"/>
        <w:spacing w:before="120" w:after="120"/>
        <w:rPr>
          <w:color w:val="auto"/>
        </w:rPr>
      </w:pPr>
      <w:r w:rsidRPr="001E1C30">
        <w:rPr>
          <w:color w:val="auto"/>
        </w:rPr>
        <w:t xml:space="preserve">При расчете вклада в ФОТ для начислений, зависящих от стажа (например, надбавки за выслугу лет или </w:t>
      </w:r>
      <w:r w:rsidR="00B711C3" w:rsidRPr="001E1C30">
        <w:rPr>
          <w:color w:val="auto"/>
          <w:szCs w:val="28"/>
        </w:rPr>
        <w:t>надбавк</w:t>
      </w:r>
      <w:r w:rsidR="00B711C3" w:rsidRPr="001E1C30">
        <w:rPr>
          <w:color w:val="auto"/>
          <w:szCs w:val="28"/>
          <w:lang w:val="ru-RU"/>
        </w:rPr>
        <w:t>и</w:t>
      </w:r>
      <w:r w:rsidR="00B711C3" w:rsidRPr="001E1C30">
        <w:rPr>
          <w:color w:val="auto"/>
          <w:szCs w:val="28"/>
        </w:rPr>
        <w:t xml:space="preserve"> за стаж работы в районах Крайнего Севера и приравненных к ним местностям (северная надбавка)</w:t>
      </w:r>
      <w:r w:rsidRPr="001E1C30">
        <w:rPr>
          <w:color w:val="auto"/>
        </w:rPr>
        <w:t>), учитываются введенные ранее данные о стаже сотрудника: используется стаж на момент расчета ФОТ таких надбавок (на дату, с которой назначается начисление).</w:t>
      </w:r>
    </w:p>
    <w:p w14:paraId="3696CB0B" w14:textId="77777777" w:rsidR="00DF5408" w:rsidRPr="001E1C30" w:rsidRDefault="00DF5408" w:rsidP="00F65FC6">
      <w:pPr>
        <w:pStyle w:val="ab"/>
        <w:spacing w:before="120" w:after="120"/>
        <w:rPr>
          <w:color w:val="auto"/>
        </w:rPr>
      </w:pPr>
      <w:r w:rsidRPr="001E1C30">
        <w:rPr>
          <w:color w:val="auto"/>
        </w:rPr>
        <w:t xml:space="preserve">Поскольку с течением времени стаж сотрудника изменяется и это может приводить к изменению размера (процента) надбавки, то </w:t>
      </w:r>
      <w:r w:rsidR="00BA5A97" w:rsidRPr="001E1C30">
        <w:rPr>
          <w:color w:val="auto"/>
        </w:rPr>
        <w:t>подсистем</w:t>
      </w:r>
      <w:r w:rsidRPr="001E1C30">
        <w:rPr>
          <w:color w:val="auto"/>
        </w:rPr>
        <w:t xml:space="preserve">ой автоматически ежемесячно производится анализ необходимости перерасчета вклада в ФОТ таких начислений и непосредственно перерасчет с помощью регламентного задания </w:t>
      </w:r>
      <w:r w:rsidRPr="001E1C30">
        <w:rPr>
          <w:b/>
        </w:rPr>
        <w:t>Расчет ФОТ начислений, зависящих от стажа</w:t>
      </w:r>
      <w:r w:rsidRPr="001E1C30">
        <w:rPr>
          <w:color w:val="auto"/>
        </w:rPr>
        <w:t xml:space="preserve"> (раздел </w:t>
      </w:r>
      <w:r w:rsidRPr="001E1C30">
        <w:rPr>
          <w:b/>
        </w:rPr>
        <w:t>Администрирование – Поддержка и обслуживание – Регламентные и фоновые задания</w:t>
      </w:r>
      <w:r w:rsidRPr="001E1C30">
        <w:rPr>
          <w:color w:val="auto"/>
        </w:rPr>
        <w:t>).</w:t>
      </w:r>
    </w:p>
    <w:p w14:paraId="3696CB0C" w14:textId="77777777" w:rsidR="00DF5408" w:rsidRPr="001E1C30" w:rsidRDefault="00DF5408" w:rsidP="00F65FC6">
      <w:pPr>
        <w:pStyle w:val="ab"/>
        <w:spacing w:before="120" w:after="120"/>
        <w:rPr>
          <w:color w:val="auto"/>
        </w:rPr>
      </w:pPr>
      <w:r w:rsidRPr="001E1C30">
        <w:rPr>
          <w:color w:val="auto"/>
        </w:rPr>
        <w:t>Возможность ручного редактирования вклада в ФОТ имеется только для начислений, для которых он не может быть автоматически рассчитан на момент их назначения. Это такие начисления как сдельная оплата, премия процентом по прошлому месяцу и др.</w:t>
      </w:r>
    </w:p>
    <w:p w14:paraId="3696CB0D" w14:textId="77777777" w:rsidR="00DF5408" w:rsidRPr="001E1C30" w:rsidRDefault="00DF5408" w:rsidP="00F65FC6">
      <w:pPr>
        <w:pStyle w:val="ab"/>
        <w:spacing w:before="120" w:after="120"/>
        <w:rPr>
          <w:color w:val="auto"/>
        </w:rPr>
      </w:pPr>
      <w:r w:rsidRPr="001E1C30">
        <w:rPr>
          <w:color w:val="auto"/>
        </w:rPr>
        <w:t>Если плановое начисление сотрудника зависит от сведений, которые меняются независимо от изменения самих плановых начислений (например, используется показатель, значение которого устанавливается в целом для организации), то при изменении таких сведений автоматический перерасчет ФОТ не производится.</w:t>
      </w:r>
    </w:p>
    <w:p w14:paraId="3696CB0E" w14:textId="77777777" w:rsidR="00DF5408" w:rsidRPr="001E1C30" w:rsidRDefault="00DF5408" w:rsidP="00F65FC6">
      <w:pPr>
        <w:pStyle w:val="ab"/>
        <w:spacing w:before="120" w:after="120"/>
        <w:rPr>
          <w:color w:val="auto"/>
        </w:rPr>
      </w:pPr>
      <w:r w:rsidRPr="001E1C30">
        <w:rPr>
          <w:color w:val="auto"/>
        </w:rPr>
        <w:t>Размер ФОТ рассчитывается и доступен для просмотра или редактирования также во всех документах, которые изменяют плановые начисления сотрудника (рассмотрены далее).</w:t>
      </w:r>
    </w:p>
    <w:p w14:paraId="3696CB0F" w14:textId="77777777" w:rsidR="00DF5408" w:rsidRPr="001E1C30" w:rsidRDefault="00DF5408" w:rsidP="00F65FC6">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предусмотрен сервисный инструмент </w:t>
      </w:r>
      <w:r w:rsidRPr="001E1C30">
        <w:rPr>
          <w:b/>
        </w:rPr>
        <w:t>Пересчет планового ФОТ</w:t>
      </w:r>
      <w:r w:rsidRPr="001E1C30">
        <w:rPr>
          <w:color w:val="auto"/>
        </w:rPr>
        <w:t xml:space="preserve"> (раздел </w:t>
      </w:r>
      <w:r w:rsidRPr="001E1C30">
        <w:rPr>
          <w:b/>
        </w:rPr>
        <w:t>Зарплата</w:t>
      </w:r>
      <w:r w:rsidRPr="001E1C30">
        <w:rPr>
          <w:color w:val="auto"/>
        </w:rPr>
        <w:t xml:space="preserve"> – </w:t>
      </w:r>
      <w:r w:rsidRPr="001E1C30">
        <w:rPr>
          <w:b/>
        </w:rPr>
        <w:t>Сервис</w:t>
      </w:r>
      <w:r w:rsidRPr="001E1C30">
        <w:rPr>
          <w:color w:val="auto"/>
        </w:rPr>
        <w:t xml:space="preserve">). Им можно воспользоваться, если плановый ФОТ сотрудника по какой-то причине оказался неточным – будет произведен его пересчет по имеющимся в </w:t>
      </w:r>
      <w:r w:rsidR="00BA5A97" w:rsidRPr="001E1C30">
        <w:rPr>
          <w:color w:val="auto"/>
        </w:rPr>
        <w:t>подсистем</w:t>
      </w:r>
      <w:r w:rsidRPr="001E1C30">
        <w:rPr>
          <w:color w:val="auto"/>
        </w:rPr>
        <w:t>е данным.</w:t>
      </w:r>
    </w:p>
    <w:p w14:paraId="3696CB10" w14:textId="77777777" w:rsidR="00DF5408" w:rsidRPr="001E1C30" w:rsidRDefault="00DF5408" w:rsidP="008C45F2">
      <w:pPr>
        <w:pStyle w:val="51"/>
        <w:rPr>
          <w:rFonts w:ascii="Times New Roman" w:hAnsi="Times New Roman"/>
        </w:rPr>
      </w:pPr>
      <w:bookmarkStart w:id="713" w:name="_Toc374903329"/>
      <w:bookmarkStart w:id="714" w:name="_Toc452730513"/>
      <w:r w:rsidRPr="001E1C30">
        <w:rPr>
          <w:rFonts w:ascii="Times New Roman" w:hAnsi="Times New Roman"/>
        </w:rPr>
        <w:t>Совокупная тарифная ставка сотрудника</w:t>
      </w:r>
      <w:bookmarkEnd w:id="713"/>
      <w:bookmarkEnd w:id="714"/>
    </w:p>
    <w:p w14:paraId="3696CB11" w14:textId="77777777" w:rsidR="00DF5408" w:rsidRPr="001E1C30" w:rsidRDefault="00DF5408" w:rsidP="00F65FC6">
      <w:pPr>
        <w:pStyle w:val="ab"/>
        <w:spacing w:before="120" w:after="120"/>
        <w:rPr>
          <w:color w:val="auto"/>
        </w:rPr>
      </w:pPr>
      <w:r w:rsidRPr="001E1C30">
        <w:rPr>
          <w:color w:val="auto"/>
        </w:rPr>
        <w:t xml:space="preserve">При расчете некоторых начислений в </w:t>
      </w:r>
      <w:r w:rsidR="00BA5A97" w:rsidRPr="001E1C30">
        <w:rPr>
          <w:color w:val="auto"/>
        </w:rPr>
        <w:t>подсистем</w:t>
      </w:r>
      <w:r w:rsidRPr="001E1C30">
        <w:rPr>
          <w:color w:val="auto"/>
        </w:rPr>
        <w:t>е может потребоваться выполнить пересчет тарифной ставки сотрудника. Например, если сотруднику назначен оклад (месячная тарифная ставка), а ему требуется оплатить ночные часы, для чего необходимо определить стоимость часа его работы.</w:t>
      </w:r>
    </w:p>
    <w:p w14:paraId="3696CB12" w14:textId="77777777" w:rsidR="00DF5408" w:rsidRPr="001E1C30" w:rsidRDefault="00DF5408" w:rsidP="00F65FC6">
      <w:pPr>
        <w:pStyle w:val="ab"/>
        <w:spacing w:before="120" w:after="120"/>
        <w:rPr>
          <w:color w:val="auto"/>
        </w:rPr>
      </w:pPr>
      <w:r w:rsidRPr="001E1C30">
        <w:rPr>
          <w:color w:val="auto"/>
        </w:rPr>
        <w:t>По умолчанию в качестве тарифной ставки сотрудника при пересчете используется ставка его «основного» (повременного) начисления, например оклада по дням. А если помимо оклада сотруднику назначена, например, надбавка, то она при пересчете учтена не будет и, к примеру, доплата за работу в ночные часы будет рассчитана только исходя из оклада сотрудника. При этом если надбавка рассчитывается процентом, то, напротив, процент может быть применен к доплате за работу в ночные часы и в итоге сумма рассчитанной надбавки и доплаты за ночные часы даст желаемый результат.</w:t>
      </w:r>
    </w:p>
    <w:p w14:paraId="3696CB13" w14:textId="77777777" w:rsidR="00DF5408" w:rsidRPr="001E1C30" w:rsidRDefault="00DF5408" w:rsidP="00F65FC6">
      <w:pPr>
        <w:pStyle w:val="ab"/>
        <w:spacing w:before="120" w:after="120"/>
        <w:rPr>
          <w:color w:val="auto"/>
        </w:rPr>
      </w:pPr>
      <w:r w:rsidRPr="001E1C30">
        <w:rPr>
          <w:color w:val="auto"/>
        </w:rPr>
        <w:t xml:space="preserve">Однако методика расчетов, применяющаяся </w:t>
      </w:r>
      <w:r w:rsidR="0045405C" w:rsidRPr="001E1C30">
        <w:rPr>
          <w:color w:val="auto"/>
          <w:lang w:val="ru-RU"/>
        </w:rPr>
        <w:t>в</w:t>
      </w:r>
      <w:r w:rsidRPr="001E1C30">
        <w:rPr>
          <w:color w:val="auto"/>
        </w:rPr>
        <w:t xml:space="preserve"> </w:t>
      </w:r>
      <w:r w:rsidR="0045405C" w:rsidRPr="001E1C30">
        <w:rPr>
          <w:color w:val="auto"/>
          <w:szCs w:val="28"/>
          <w:lang w:val="ru-RU"/>
        </w:rPr>
        <w:t>учреждении</w:t>
      </w:r>
      <w:r w:rsidRPr="001E1C30">
        <w:rPr>
          <w:color w:val="auto"/>
        </w:rPr>
        <w:t xml:space="preserve">, может не допускать такого способа расчета, или же вообще надбавка, как и оклад, может назначаться сотруднику суммой. В таком случае в </w:t>
      </w:r>
      <w:r w:rsidR="00BA5A97" w:rsidRPr="001E1C30">
        <w:rPr>
          <w:color w:val="auto"/>
        </w:rPr>
        <w:t>подсистем</w:t>
      </w:r>
      <w:r w:rsidRPr="001E1C30">
        <w:rPr>
          <w:color w:val="auto"/>
        </w:rPr>
        <w:t xml:space="preserve">е можно использовать при расчетах так называемую совокупную тарифную ставку, которая будет учитывать не только оклад сотрудника, но и любые другие начисления. Для этого в настройках </w:t>
      </w:r>
      <w:r w:rsidR="00BA5A97" w:rsidRPr="001E1C30">
        <w:rPr>
          <w:color w:val="auto"/>
        </w:rPr>
        <w:t>подсистем</w:t>
      </w:r>
      <w:r w:rsidRPr="001E1C30">
        <w:rPr>
          <w:color w:val="auto"/>
        </w:rPr>
        <w:t>ы необходимо отметить показатели, используемые в начислениях, которые требуется учитывать при пересчете тарифной ставки сотрудника. Например, процент или сумму надбавки.</w:t>
      </w:r>
    </w:p>
    <w:p w14:paraId="3696CB14" w14:textId="77777777" w:rsidR="00DF5408" w:rsidRPr="001E1C30" w:rsidRDefault="00DF5408" w:rsidP="00F65FC6">
      <w:pPr>
        <w:pStyle w:val="ab"/>
        <w:spacing w:before="120" w:after="120"/>
        <w:rPr>
          <w:color w:val="auto"/>
        </w:rPr>
      </w:pPr>
      <w:r w:rsidRPr="001E1C30">
        <w:rPr>
          <w:color w:val="auto"/>
        </w:rPr>
        <w:t>Если в качестве показателя, определяющего состав совокупной ставки сотрудника, выбран процентный показатель, то из состава расчетной базы начисления, где этот показатель используется, может потребоваться исключить начисления, при расчете которых производится перерасчет ставки.</w:t>
      </w:r>
    </w:p>
    <w:p w14:paraId="3696CB15" w14:textId="77777777" w:rsidR="00DF5408" w:rsidRPr="001E1C30" w:rsidRDefault="00DF5408" w:rsidP="00F65FC6">
      <w:pPr>
        <w:pStyle w:val="ab"/>
        <w:spacing w:before="120" w:after="120"/>
        <w:rPr>
          <w:color w:val="auto"/>
        </w:rPr>
      </w:pPr>
      <w:r w:rsidRPr="001E1C30">
        <w:rPr>
          <w:color w:val="auto"/>
        </w:rPr>
        <w:t>Если при назначении сотруднику плановых начислений среди них окажутся несколько начислений, в которых используются показатели, выбранные как составляющие его совокупную тарифную ставку, то в документе появится возможность ее указать.</w:t>
      </w:r>
    </w:p>
    <w:p w14:paraId="3696CB16" w14:textId="77777777" w:rsidR="00DF5408" w:rsidRPr="001E1C30" w:rsidRDefault="00DF5408" w:rsidP="00F65FC6">
      <w:pPr>
        <w:pStyle w:val="ab"/>
        <w:spacing w:before="120" w:after="120"/>
        <w:rPr>
          <w:color w:val="auto"/>
        </w:rPr>
      </w:pPr>
      <w:r w:rsidRPr="001E1C30">
        <w:rPr>
          <w:color w:val="auto"/>
        </w:rPr>
        <w:t xml:space="preserve">При этом размер совокупной тарифной ставки определяется </w:t>
      </w:r>
      <w:r w:rsidR="00BA5A97" w:rsidRPr="001E1C30">
        <w:rPr>
          <w:color w:val="auto"/>
        </w:rPr>
        <w:t>подсистем</w:t>
      </w:r>
      <w:r w:rsidRPr="001E1C30">
        <w:rPr>
          <w:color w:val="auto"/>
        </w:rPr>
        <w:t>ой автоматически как вклад в ФОТ таких начислений. При необходимости ее можно отредактировать непосредственно.</w:t>
      </w:r>
    </w:p>
    <w:p w14:paraId="3696CB17" w14:textId="77777777" w:rsidR="00DF5408" w:rsidRPr="001E1C30" w:rsidRDefault="00DF5408" w:rsidP="00F65FC6">
      <w:pPr>
        <w:pStyle w:val="ab"/>
        <w:spacing w:before="120" w:after="120"/>
        <w:rPr>
          <w:color w:val="auto"/>
        </w:rPr>
      </w:pPr>
      <w:r w:rsidRPr="001E1C30">
        <w:rPr>
          <w:color w:val="auto"/>
        </w:rPr>
        <w:t>В дальнейшем именно размер такой совокупной тарифной ставки будет использоваться при расчете начислений, расчет которых требует пересчета ставки.</w:t>
      </w:r>
    </w:p>
    <w:p w14:paraId="3696CB18" w14:textId="77777777" w:rsidR="00DF5408" w:rsidRPr="001E1C30" w:rsidRDefault="00DF5408" w:rsidP="00F65FC6">
      <w:pPr>
        <w:pStyle w:val="ab"/>
        <w:spacing w:before="120" w:after="120"/>
        <w:rPr>
          <w:color w:val="auto"/>
        </w:rPr>
      </w:pPr>
      <w:r w:rsidRPr="001E1C30">
        <w:rPr>
          <w:color w:val="auto"/>
        </w:rPr>
        <w:t>Подробнее о порядке пересчета ставки см. главу 15 «Расчет зарплаты и взносов».</w:t>
      </w:r>
    </w:p>
    <w:p w14:paraId="3696CB19" w14:textId="77777777" w:rsidR="00DF5408" w:rsidRPr="001E1C30" w:rsidRDefault="00DF5408" w:rsidP="00F65FC6">
      <w:pPr>
        <w:pStyle w:val="ab"/>
        <w:spacing w:before="120" w:after="120"/>
        <w:rPr>
          <w:color w:val="auto"/>
        </w:rPr>
      </w:pPr>
      <w:r w:rsidRPr="001E1C30">
        <w:rPr>
          <w:color w:val="auto"/>
        </w:rPr>
        <w:t>Совокупная ставка рассчитывается и доступна для редактирования также в других документах, которыми изменяются показатели расчета (рассмотрены далее).</w:t>
      </w:r>
    </w:p>
    <w:p w14:paraId="3696CB1A" w14:textId="77777777" w:rsidR="00DF5408" w:rsidRPr="001E1C30" w:rsidRDefault="00DF5408" w:rsidP="008C45F2">
      <w:pPr>
        <w:pStyle w:val="51"/>
        <w:rPr>
          <w:rFonts w:ascii="Times New Roman" w:hAnsi="Times New Roman"/>
          <w:lang w:val="ru-RU"/>
        </w:rPr>
      </w:pPr>
      <w:bookmarkStart w:id="715" w:name="_Toc374903330"/>
      <w:bookmarkStart w:id="716" w:name="_Toc452730514"/>
      <w:r w:rsidRPr="001E1C30">
        <w:rPr>
          <w:rFonts w:ascii="Times New Roman" w:hAnsi="Times New Roman"/>
        </w:rPr>
        <w:t>Использование нескольких тарифных ставок для одного сотрудника</w:t>
      </w:r>
      <w:bookmarkEnd w:id="715"/>
      <w:bookmarkEnd w:id="716"/>
    </w:p>
    <w:p w14:paraId="3696CB1B" w14:textId="77777777" w:rsidR="00DF5408" w:rsidRPr="001E1C30" w:rsidRDefault="00DF5408" w:rsidP="00F65FC6">
      <w:pPr>
        <w:pStyle w:val="ab"/>
        <w:spacing w:before="120" w:after="120"/>
        <w:rPr>
          <w:color w:val="auto"/>
        </w:rPr>
      </w:pPr>
      <w:r w:rsidRPr="001E1C30">
        <w:rPr>
          <w:color w:val="auto"/>
        </w:rPr>
        <w:t xml:space="preserve">Помимо плановых в </w:t>
      </w:r>
      <w:r w:rsidR="00BA5A97" w:rsidRPr="001E1C30">
        <w:rPr>
          <w:color w:val="auto"/>
        </w:rPr>
        <w:t>подсистем</w:t>
      </w:r>
      <w:r w:rsidRPr="001E1C30">
        <w:rPr>
          <w:color w:val="auto"/>
        </w:rPr>
        <w:t xml:space="preserve">е предусмотрено использование начислений, которые так же, как и плановые, будут выполняться при окончательном расчете зарплаты сотрудника. Но такие начисления выполняются не безусловно, а только если отдельными специальными документами </w:t>
      </w:r>
      <w:r w:rsidRPr="001E1C30">
        <w:rPr>
          <w:b/>
        </w:rPr>
        <w:t>Данные для расчета зарплаты</w:t>
      </w:r>
      <w:r w:rsidRPr="001E1C30">
        <w:rPr>
          <w:color w:val="auto"/>
        </w:rPr>
        <w:t xml:space="preserve"> были введены значения используемых при их расчете показателей или сведения об отработанном сотрудником времени определенного вида, за работу в которое положено это начисление. Если такие сведения не введены, то начисления выполнены не будут.</w:t>
      </w:r>
    </w:p>
    <w:p w14:paraId="3696CB1C" w14:textId="77777777" w:rsidR="00DF5408" w:rsidRPr="001E1C30" w:rsidRDefault="00DF5408" w:rsidP="00F65FC6">
      <w:pPr>
        <w:pStyle w:val="ab"/>
        <w:spacing w:before="120" w:after="120"/>
        <w:rPr>
          <w:color w:val="auto"/>
        </w:rPr>
      </w:pPr>
      <w:r w:rsidRPr="001E1C30">
        <w:rPr>
          <w:color w:val="auto"/>
        </w:rPr>
        <w:t>Наряду с вводимыми ежемесячно (или с другой периодичностью) показателями в таких начислениях могут использоваться показатели, значения которых индивидуальны для сотрудника и изменяются относительно редко (т. е. действуют постоянно с момента ввода, пока не будут изменены или отменены). При этом такие показатели не используются в начислениях сотрудника, назначаемых в плановом порядке.</w:t>
      </w:r>
    </w:p>
    <w:p w14:paraId="3696CB1D" w14:textId="77777777" w:rsidR="00DF5408" w:rsidRPr="001E1C30" w:rsidRDefault="00DF5408" w:rsidP="00F65FC6">
      <w:pPr>
        <w:pStyle w:val="ab"/>
        <w:spacing w:before="120" w:after="120"/>
        <w:rPr>
          <w:color w:val="auto"/>
        </w:rPr>
      </w:pPr>
      <w:r w:rsidRPr="001E1C30">
        <w:rPr>
          <w:color w:val="auto"/>
        </w:rPr>
        <w:t xml:space="preserve">Если при настройке </w:t>
      </w:r>
      <w:r w:rsidR="00BA5A97" w:rsidRPr="001E1C30">
        <w:rPr>
          <w:color w:val="auto"/>
        </w:rPr>
        <w:t>подсистем</w:t>
      </w:r>
      <w:r w:rsidRPr="001E1C30">
        <w:rPr>
          <w:color w:val="auto"/>
        </w:rPr>
        <w:t>ы выбрана возможность использования таких постоянных, независимых от плановых начислений показателей (</w:t>
      </w:r>
      <w:r w:rsidRPr="001E1C30">
        <w:rPr>
          <w:b/>
        </w:rPr>
        <w:t>Используется нескольких тарифных ставок для одного сотрудника</w:t>
      </w:r>
      <w:r w:rsidRPr="001E1C30">
        <w:rPr>
          <w:color w:val="auto"/>
        </w:rPr>
        <w:t>), то в отдельной от плановых начислений таблице можно задать или изменить их значения. Как и для плановых начислений, в документах, их изменяющих, можно отменить действие таких постоянных показателей, если для сотрудника использовать их значения больше не требуется.</w:t>
      </w:r>
    </w:p>
    <w:p w14:paraId="3696CB1E" w14:textId="77777777" w:rsidR="00DF5408" w:rsidRPr="001E1C30" w:rsidRDefault="006F0C7B" w:rsidP="008C45F2">
      <w:pPr>
        <w:pStyle w:val="41"/>
        <w:rPr>
          <w:rFonts w:ascii="Times New Roman" w:hAnsi="Times New Roman"/>
          <w:color w:val="auto"/>
        </w:rPr>
      </w:pPr>
      <w:bookmarkStart w:id="717" w:name="_Toc374903331"/>
      <w:bookmarkStart w:id="718" w:name="_Toc452730517"/>
      <w:bookmarkStart w:id="719" w:name="_Toc45103999"/>
      <w:bookmarkStart w:id="720" w:name="_Toc47078945"/>
      <w:r w:rsidRPr="001E1C30">
        <w:rPr>
          <w:rFonts w:ascii="Times New Roman" w:hAnsi="Times New Roman"/>
          <w:color w:val="auto"/>
          <w:lang w:val="ru-RU"/>
        </w:rPr>
        <w:t>И</w:t>
      </w:r>
      <w:r w:rsidR="00DF5408" w:rsidRPr="001E1C30">
        <w:rPr>
          <w:rFonts w:ascii="Times New Roman" w:hAnsi="Times New Roman"/>
          <w:color w:val="auto"/>
        </w:rPr>
        <w:t>зменения условий труда</w:t>
      </w:r>
      <w:bookmarkEnd w:id="717"/>
      <w:bookmarkEnd w:id="718"/>
      <w:bookmarkEnd w:id="719"/>
      <w:bookmarkEnd w:id="720"/>
    </w:p>
    <w:p w14:paraId="3696CB1F" w14:textId="77777777" w:rsidR="00DF5408" w:rsidRPr="001E1C30" w:rsidRDefault="00DF5408" w:rsidP="00F65FC6">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можно зарегистрировать изменения различных условий труда сотрудника, указанных при приеме на работу, с помощью специализированных документов. Поддерживается отражение некоторых сценариев массового изменения условий труда (нескольким сотрудникам сразу). Далее рассмотрены предназначенные для этого документы </w:t>
      </w:r>
      <w:r w:rsidR="00BA5A97" w:rsidRPr="001E1C30">
        <w:rPr>
          <w:color w:val="auto"/>
        </w:rPr>
        <w:t>подсистем</w:t>
      </w:r>
      <w:r w:rsidRPr="001E1C30">
        <w:rPr>
          <w:color w:val="auto"/>
        </w:rPr>
        <w:t>ы.</w:t>
      </w:r>
    </w:p>
    <w:p w14:paraId="3696CB20" w14:textId="77777777" w:rsidR="00DF5408" w:rsidRPr="001E1C30" w:rsidRDefault="00DF5408" w:rsidP="008C45F2">
      <w:pPr>
        <w:pStyle w:val="51"/>
        <w:rPr>
          <w:rFonts w:ascii="Times New Roman" w:hAnsi="Times New Roman"/>
          <w:lang w:val="ru-RU"/>
        </w:rPr>
      </w:pPr>
      <w:bookmarkStart w:id="721" w:name="_Toc374903332"/>
      <w:bookmarkStart w:id="722" w:name="_Toc452730518"/>
      <w:r w:rsidRPr="001E1C30">
        <w:rPr>
          <w:rFonts w:ascii="Times New Roman" w:hAnsi="Times New Roman"/>
        </w:rPr>
        <w:t>Совмещение должностей</w:t>
      </w:r>
      <w:bookmarkEnd w:id="721"/>
      <w:bookmarkEnd w:id="722"/>
    </w:p>
    <w:p w14:paraId="3696CB21" w14:textId="77777777" w:rsidR="007D0548" w:rsidRPr="001E1C30" w:rsidRDefault="007D0548" w:rsidP="00F65FC6">
      <w:pPr>
        <w:pStyle w:val="ab"/>
        <w:spacing w:before="120" w:after="120"/>
        <w:rPr>
          <w:color w:val="auto"/>
        </w:rPr>
      </w:pPr>
      <w:r w:rsidRPr="001E1C30">
        <w:rPr>
          <w:color w:val="auto"/>
        </w:rPr>
        <w:t>Документ позволяет установить сотруднику доплату при совмещении им профессий (должностей), расширении зон обслуживания, увеличении объема работы или исполнении обязанностей временно отсутствующего работника без освобождения от работы, определенной трудовым договором.</w:t>
      </w:r>
    </w:p>
    <w:p w14:paraId="3696CB22" w14:textId="77777777" w:rsidR="007D0548" w:rsidRPr="001E1C30" w:rsidRDefault="007D0548" w:rsidP="00F65FC6">
      <w:pPr>
        <w:pStyle w:val="ab"/>
        <w:spacing w:before="120" w:after="120"/>
        <w:rPr>
          <w:color w:val="auto"/>
        </w:rPr>
      </w:pPr>
      <w:r w:rsidRPr="001E1C30">
        <w:rPr>
          <w:color w:val="auto"/>
        </w:rPr>
        <w:t>Документ можно ввести на основании зарегистрированного отсутствия сотрудника (отпуск, командировка и т.п.), если исполнение его обязанностей передается другому сотруднику с установлением доплаты.</w:t>
      </w:r>
    </w:p>
    <w:p w14:paraId="3696CB23" w14:textId="77777777" w:rsidR="004321F5" w:rsidRPr="001E1C30" w:rsidRDefault="002D355A" w:rsidP="00F65FC6">
      <w:pPr>
        <w:keepNext/>
        <w:jc w:val="center"/>
      </w:pPr>
      <w:r w:rsidRPr="001E1C30">
        <w:rPr>
          <w:noProof/>
          <w:color w:val="auto"/>
        </w:rPr>
        <w:drawing>
          <wp:inline distT="0" distB="0" distL="0" distR="0" wp14:anchorId="3696D741" wp14:editId="3696D742">
            <wp:extent cx="6115050" cy="46672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115050" cy="4667250"/>
                    </a:xfrm>
                    <a:prstGeom prst="rect">
                      <a:avLst/>
                    </a:prstGeom>
                    <a:noFill/>
                    <a:ln>
                      <a:noFill/>
                    </a:ln>
                  </pic:spPr>
                </pic:pic>
              </a:graphicData>
            </a:graphic>
          </wp:inline>
        </w:drawing>
      </w:r>
    </w:p>
    <w:p w14:paraId="3696CB24" w14:textId="022F212B" w:rsidR="00D674FE" w:rsidRPr="001E1C30" w:rsidRDefault="004321F5" w:rsidP="007D0CAD">
      <w:pPr>
        <w:pStyle w:val="affc"/>
        <w:rPr>
          <w:color w:val="auto"/>
        </w:rPr>
      </w:pPr>
      <w:bookmarkStart w:id="723" w:name="_Toc4881495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220</w:t>
      </w:r>
      <w:r w:rsidR="00DA2BAB">
        <w:rPr>
          <w:noProof/>
        </w:rPr>
        <w:fldChar w:fldCharType="end"/>
      </w:r>
      <w:r w:rsidR="00B31FF9" w:rsidRPr="001E1C30">
        <w:t xml:space="preserve"> - </w:t>
      </w:r>
      <w:r w:rsidR="00C91C56" w:rsidRPr="001E1C30">
        <w:t>Ввод документа «Совмещение должностей»</w:t>
      </w:r>
      <w:bookmarkEnd w:id="723"/>
    </w:p>
    <w:p w14:paraId="3696CB25" w14:textId="77777777" w:rsidR="0026445D" w:rsidRPr="001E1C30" w:rsidRDefault="00D674FE" w:rsidP="00F65FC6">
      <w:pPr>
        <w:spacing w:before="120" w:after="120"/>
        <w:ind w:firstLine="851"/>
        <w:rPr>
          <w:color w:val="auto"/>
          <w:sz w:val="28"/>
          <w:szCs w:val="28"/>
        </w:rPr>
      </w:pPr>
      <w:r w:rsidRPr="001E1C30">
        <w:rPr>
          <w:color w:val="auto"/>
          <w:sz w:val="28"/>
          <w:szCs w:val="28"/>
        </w:rPr>
        <w:t xml:space="preserve">Документ </w:t>
      </w:r>
      <w:r w:rsidR="004321F5" w:rsidRPr="001E1C30">
        <w:rPr>
          <w:color w:val="auto"/>
          <w:sz w:val="28"/>
          <w:szCs w:val="28"/>
        </w:rPr>
        <w:t xml:space="preserve">вводится как из раздела </w:t>
      </w:r>
      <w:r w:rsidR="004321F5" w:rsidRPr="001E1C30">
        <w:rPr>
          <w:b/>
          <w:color w:val="auto"/>
          <w:sz w:val="28"/>
          <w:szCs w:val="28"/>
        </w:rPr>
        <w:t>Кадры</w:t>
      </w:r>
      <w:r w:rsidR="004321F5" w:rsidRPr="001E1C30">
        <w:rPr>
          <w:color w:val="auto"/>
          <w:sz w:val="28"/>
          <w:szCs w:val="28"/>
        </w:rPr>
        <w:t xml:space="preserve"> , так и из раздела </w:t>
      </w:r>
      <w:r w:rsidR="004321F5" w:rsidRPr="001E1C30">
        <w:rPr>
          <w:b/>
          <w:color w:val="auto"/>
          <w:sz w:val="28"/>
          <w:szCs w:val="28"/>
        </w:rPr>
        <w:t>Зарплата</w:t>
      </w:r>
      <w:r w:rsidR="000D1D03" w:rsidRPr="001E1C30">
        <w:rPr>
          <w:color w:val="auto"/>
          <w:sz w:val="28"/>
          <w:szCs w:val="28"/>
        </w:rPr>
        <w:t>,</w:t>
      </w:r>
      <w:r w:rsidRPr="001E1C30">
        <w:rPr>
          <w:color w:val="auto"/>
          <w:sz w:val="28"/>
          <w:szCs w:val="28"/>
        </w:rPr>
        <w:t xml:space="preserve"> команда </w:t>
      </w:r>
      <w:r w:rsidR="004321F5" w:rsidRPr="001E1C30">
        <w:rPr>
          <w:b/>
          <w:color w:val="auto"/>
          <w:sz w:val="28"/>
          <w:szCs w:val="28"/>
        </w:rPr>
        <w:t>Изменение оплаты труда</w:t>
      </w:r>
      <w:r w:rsidR="000D1D03" w:rsidRPr="001E1C30">
        <w:rPr>
          <w:color w:val="auto"/>
          <w:sz w:val="28"/>
          <w:szCs w:val="28"/>
        </w:rPr>
        <w:t>. П</w:t>
      </w:r>
      <w:r w:rsidR="004321F5" w:rsidRPr="001E1C30">
        <w:rPr>
          <w:color w:val="auto"/>
          <w:sz w:val="28"/>
          <w:szCs w:val="28"/>
        </w:rPr>
        <w:t xml:space="preserve">о кнопке </w:t>
      </w:r>
      <w:r w:rsidR="004321F5" w:rsidRPr="001E1C30">
        <w:rPr>
          <w:b/>
          <w:color w:val="auto"/>
          <w:sz w:val="28"/>
          <w:szCs w:val="28"/>
        </w:rPr>
        <w:t>Создать</w:t>
      </w:r>
      <w:r w:rsidR="000D1D03" w:rsidRPr="001E1C30">
        <w:rPr>
          <w:color w:val="auto"/>
          <w:sz w:val="28"/>
          <w:szCs w:val="28"/>
        </w:rPr>
        <w:t xml:space="preserve"> из предложенного списка выбирается необходимый документ</w:t>
      </w:r>
      <w:r w:rsidRPr="001E1C30">
        <w:rPr>
          <w:color w:val="auto"/>
          <w:sz w:val="28"/>
          <w:szCs w:val="28"/>
        </w:rPr>
        <w:t>:</w:t>
      </w:r>
    </w:p>
    <w:p w14:paraId="3696CB26" w14:textId="77777777" w:rsidR="004321F5" w:rsidRPr="001E1C30" w:rsidRDefault="002D355A" w:rsidP="004321F5">
      <w:pPr>
        <w:keepNext/>
      </w:pPr>
      <w:r w:rsidRPr="001E1C30">
        <w:rPr>
          <w:noProof/>
          <w:color w:val="auto"/>
        </w:rPr>
        <w:drawing>
          <wp:inline distT="0" distB="0" distL="0" distR="0" wp14:anchorId="3696D743" wp14:editId="3696D744">
            <wp:extent cx="6115050" cy="4219575"/>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15050" cy="4219575"/>
                    </a:xfrm>
                    <a:prstGeom prst="rect">
                      <a:avLst/>
                    </a:prstGeom>
                    <a:noFill/>
                    <a:ln>
                      <a:noFill/>
                    </a:ln>
                  </pic:spPr>
                </pic:pic>
              </a:graphicData>
            </a:graphic>
          </wp:inline>
        </w:drawing>
      </w:r>
    </w:p>
    <w:p w14:paraId="3696CB27" w14:textId="5AACB136" w:rsidR="0026445D" w:rsidRPr="001E1C30" w:rsidRDefault="004321F5" w:rsidP="007D0CAD">
      <w:pPr>
        <w:pStyle w:val="affc"/>
        <w:rPr>
          <w:color w:val="auto"/>
        </w:rPr>
      </w:pPr>
      <w:bookmarkStart w:id="724" w:name="_Toc4881495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221</w:t>
      </w:r>
      <w:r w:rsidR="00DA2BAB">
        <w:rPr>
          <w:noProof/>
        </w:rPr>
        <w:fldChar w:fldCharType="end"/>
      </w:r>
      <w:r w:rsidR="00B31FF9" w:rsidRPr="001E1C30">
        <w:t xml:space="preserve"> - </w:t>
      </w:r>
      <w:r w:rsidR="00E91E6F" w:rsidRPr="001E1C30">
        <w:t>Документ «Совмещение должностей»</w:t>
      </w:r>
      <w:bookmarkEnd w:id="724"/>
    </w:p>
    <w:p w14:paraId="3696CB28" w14:textId="77777777" w:rsidR="00F65FC6" w:rsidRPr="001E1C30" w:rsidRDefault="0026445D" w:rsidP="00F65FC6">
      <w:pPr>
        <w:spacing w:before="120" w:after="120"/>
        <w:ind w:firstLine="851"/>
        <w:rPr>
          <w:color w:val="auto"/>
          <w:sz w:val="28"/>
          <w:szCs w:val="28"/>
        </w:rPr>
      </w:pPr>
      <w:r w:rsidRPr="001E1C30">
        <w:rPr>
          <w:color w:val="auto"/>
          <w:sz w:val="28"/>
          <w:szCs w:val="28"/>
        </w:rPr>
        <w:t>Доплата может быть установлена на определенный срок или бессрочно – на этот строк сотруднику назначается соответствующее плановое начисление, которое затем учитывается при заполнении документа "</w:t>
      </w:r>
      <w:r w:rsidRPr="001E1C30">
        <w:rPr>
          <w:bCs/>
          <w:color w:val="auto"/>
          <w:sz w:val="28"/>
          <w:szCs w:val="28"/>
        </w:rPr>
        <w:t>Начисление зарплаты и взносов</w:t>
      </w:r>
      <w:r w:rsidRPr="001E1C30">
        <w:rPr>
          <w:color w:val="auto"/>
          <w:sz w:val="28"/>
          <w:szCs w:val="28"/>
        </w:rPr>
        <w:t>".</w:t>
      </w:r>
    </w:p>
    <w:p w14:paraId="3696CB29" w14:textId="77777777" w:rsidR="0026445D" w:rsidRPr="001E1C30" w:rsidRDefault="0026445D" w:rsidP="00F65FC6">
      <w:pPr>
        <w:spacing w:before="120" w:after="120"/>
        <w:ind w:firstLine="851"/>
        <w:rPr>
          <w:color w:val="auto"/>
          <w:sz w:val="28"/>
          <w:szCs w:val="28"/>
        </w:rPr>
      </w:pPr>
      <w:r w:rsidRPr="001E1C30">
        <w:rPr>
          <w:color w:val="auto"/>
          <w:sz w:val="28"/>
          <w:szCs w:val="28"/>
        </w:rPr>
        <w:t xml:space="preserve">Если назначенная на определенный срок доплата отменяется досрочно, то этот факт в </w:t>
      </w:r>
      <w:r w:rsidR="00BA5A97" w:rsidRPr="001E1C30">
        <w:rPr>
          <w:color w:val="auto"/>
          <w:sz w:val="28"/>
          <w:szCs w:val="28"/>
        </w:rPr>
        <w:t>подсистем</w:t>
      </w:r>
      <w:r w:rsidRPr="001E1C30">
        <w:rPr>
          <w:color w:val="auto"/>
          <w:sz w:val="28"/>
          <w:szCs w:val="28"/>
        </w:rPr>
        <w:t>е регистрируется отдельным документом "Отмена совмещения". Его можно ввести на основании приказа о совмещении. Также его можно ввести для прекращения доплаты, назначенной бессрочно:</w:t>
      </w:r>
    </w:p>
    <w:p w14:paraId="3696CB2A" w14:textId="77777777" w:rsidR="00F65FC6" w:rsidRPr="001E1C30" w:rsidRDefault="002D355A" w:rsidP="00F65FC6">
      <w:pPr>
        <w:pStyle w:val="af6"/>
        <w:keepNext/>
      </w:pPr>
      <w:r w:rsidRPr="001E1C30">
        <w:rPr>
          <w:noProof/>
          <w:color w:val="auto"/>
          <w:sz w:val="28"/>
          <w:szCs w:val="28"/>
        </w:rPr>
        <w:drawing>
          <wp:inline distT="0" distB="0" distL="0" distR="0" wp14:anchorId="3696D745" wp14:editId="3696D746">
            <wp:extent cx="6115050" cy="2143125"/>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15050" cy="2143125"/>
                    </a:xfrm>
                    <a:prstGeom prst="rect">
                      <a:avLst/>
                    </a:prstGeom>
                    <a:noFill/>
                    <a:ln>
                      <a:noFill/>
                    </a:ln>
                  </pic:spPr>
                </pic:pic>
              </a:graphicData>
            </a:graphic>
          </wp:inline>
        </w:drawing>
      </w:r>
    </w:p>
    <w:p w14:paraId="3696CB2B" w14:textId="0354B83A" w:rsidR="0026445D" w:rsidRPr="001E1C30" w:rsidRDefault="00F65FC6" w:rsidP="007D0CAD">
      <w:pPr>
        <w:pStyle w:val="affc"/>
        <w:rPr>
          <w:color w:val="auto"/>
        </w:rPr>
      </w:pPr>
      <w:bookmarkStart w:id="725" w:name="_Toc4881495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222</w:t>
      </w:r>
      <w:r w:rsidR="00DA2BAB">
        <w:rPr>
          <w:noProof/>
        </w:rPr>
        <w:fldChar w:fldCharType="end"/>
      </w:r>
      <w:r w:rsidR="0010528C" w:rsidRPr="001E1C30">
        <w:t xml:space="preserve"> - </w:t>
      </w:r>
      <w:r w:rsidR="00E91E6F" w:rsidRPr="001E1C30">
        <w:t>Создание на основании документа «Отмена совмещения»»</w:t>
      </w:r>
      <w:bookmarkEnd w:id="725"/>
    </w:p>
    <w:p w14:paraId="3696CB2C" w14:textId="77777777" w:rsidR="00D674FE" w:rsidRPr="001E1C30" w:rsidRDefault="00D674FE" w:rsidP="00F65FC6">
      <w:pPr>
        <w:pStyle w:val="af6"/>
        <w:spacing w:before="120" w:after="120"/>
        <w:ind w:firstLine="851"/>
        <w:rPr>
          <w:color w:val="auto"/>
          <w:sz w:val="28"/>
          <w:szCs w:val="28"/>
        </w:rPr>
      </w:pPr>
      <w:r w:rsidRPr="001E1C30">
        <w:rPr>
          <w:color w:val="auto"/>
          <w:sz w:val="28"/>
          <w:szCs w:val="28"/>
        </w:rPr>
        <w:t>В документе уточняется причина "вид совмещения", по которой сотруднику назначается доплата. От нее зависит порядок расчета доплаты, а также она учитывается при формировании печатных форм – приказа и дополнительного соглашения.</w:t>
      </w:r>
    </w:p>
    <w:p w14:paraId="3696CB2D" w14:textId="77777777" w:rsidR="004321F5" w:rsidRPr="001E1C30" w:rsidRDefault="002D355A" w:rsidP="004321F5">
      <w:pPr>
        <w:keepNext/>
      </w:pPr>
      <w:r w:rsidRPr="001E1C30">
        <w:rPr>
          <w:noProof/>
          <w:color w:val="auto"/>
          <w:sz w:val="28"/>
          <w:szCs w:val="28"/>
        </w:rPr>
        <w:drawing>
          <wp:inline distT="0" distB="0" distL="0" distR="0" wp14:anchorId="3696D747" wp14:editId="3696D748">
            <wp:extent cx="6115050" cy="310515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115050" cy="3105150"/>
                    </a:xfrm>
                    <a:prstGeom prst="rect">
                      <a:avLst/>
                    </a:prstGeom>
                    <a:noFill/>
                    <a:ln>
                      <a:noFill/>
                    </a:ln>
                  </pic:spPr>
                </pic:pic>
              </a:graphicData>
            </a:graphic>
          </wp:inline>
        </w:drawing>
      </w:r>
    </w:p>
    <w:p w14:paraId="3696CB2E" w14:textId="122DE2F8" w:rsidR="0026445D" w:rsidRPr="001E1C30" w:rsidRDefault="004321F5" w:rsidP="007D0CAD">
      <w:pPr>
        <w:pStyle w:val="affc"/>
        <w:rPr>
          <w:color w:val="auto"/>
        </w:rPr>
      </w:pPr>
      <w:bookmarkStart w:id="726" w:name="_Toc4881496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223</w:t>
      </w:r>
      <w:r w:rsidR="00DA2BAB">
        <w:rPr>
          <w:noProof/>
        </w:rPr>
        <w:fldChar w:fldCharType="end"/>
      </w:r>
      <w:r w:rsidR="00B31FF9" w:rsidRPr="001E1C30">
        <w:t xml:space="preserve"> - </w:t>
      </w:r>
      <w:r w:rsidR="00E91E6F" w:rsidRPr="001E1C30">
        <w:t>Выбор вида совмещения</w:t>
      </w:r>
      <w:bookmarkEnd w:id="726"/>
    </w:p>
    <w:p w14:paraId="3696CB2F"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При указании любой из причин "</w:t>
      </w:r>
      <w:r w:rsidRPr="001E1C30">
        <w:rPr>
          <w:bCs/>
          <w:color w:val="auto"/>
          <w:sz w:val="28"/>
          <w:szCs w:val="28"/>
        </w:rPr>
        <w:t>размер доплаты</w:t>
      </w:r>
      <w:r w:rsidRPr="001E1C30">
        <w:rPr>
          <w:color w:val="auto"/>
          <w:sz w:val="28"/>
          <w:szCs w:val="28"/>
        </w:rPr>
        <w:t>" может быть установлен определенной, введенной вручную суммой. Однако эта сумма может быть рассчитана при назначении и автоматически (с возможностью ручной корректировки) в соответствии с наиболее популярными способами расчета.</w:t>
      </w:r>
    </w:p>
    <w:p w14:paraId="3696CB30"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Если доплата назначается в связи с "</w:t>
      </w:r>
      <w:r w:rsidRPr="001E1C30">
        <w:rPr>
          <w:bCs/>
          <w:color w:val="auto"/>
          <w:sz w:val="28"/>
          <w:szCs w:val="28"/>
        </w:rPr>
        <w:t>исполнением обязанностей</w:t>
      </w:r>
      <w:r w:rsidRPr="001E1C30">
        <w:rPr>
          <w:color w:val="auto"/>
          <w:sz w:val="28"/>
          <w:szCs w:val="28"/>
        </w:rPr>
        <w:t>" временно отсутствующего работника, то его необходимо указать:</w:t>
      </w:r>
    </w:p>
    <w:p w14:paraId="3696CB31" w14:textId="77777777" w:rsidR="004321F5" w:rsidRPr="001E1C30" w:rsidRDefault="002D355A" w:rsidP="004321F5">
      <w:pPr>
        <w:keepNext/>
      </w:pPr>
      <w:r w:rsidRPr="001E1C30">
        <w:rPr>
          <w:noProof/>
          <w:color w:val="auto"/>
          <w:sz w:val="28"/>
          <w:szCs w:val="28"/>
        </w:rPr>
        <w:drawing>
          <wp:inline distT="0" distB="0" distL="0" distR="0" wp14:anchorId="3696D749" wp14:editId="3696D74A">
            <wp:extent cx="6115050" cy="36290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15050" cy="3629025"/>
                    </a:xfrm>
                    <a:prstGeom prst="rect">
                      <a:avLst/>
                    </a:prstGeom>
                    <a:noFill/>
                    <a:ln>
                      <a:noFill/>
                    </a:ln>
                  </pic:spPr>
                </pic:pic>
              </a:graphicData>
            </a:graphic>
          </wp:inline>
        </w:drawing>
      </w:r>
    </w:p>
    <w:p w14:paraId="3696CB32" w14:textId="212ADBA0" w:rsidR="0026445D" w:rsidRPr="001E1C30" w:rsidRDefault="004321F5" w:rsidP="007D0CAD">
      <w:pPr>
        <w:pStyle w:val="affc"/>
        <w:rPr>
          <w:color w:val="auto"/>
        </w:rPr>
      </w:pPr>
      <w:bookmarkStart w:id="727" w:name="_Toc4881496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224</w:t>
      </w:r>
      <w:r w:rsidR="00DA2BAB">
        <w:rPr>
          <w:noProof/>
        </w:rPr>
        <w:fldChar w:fldCharType="end"/>
      </w:r>
      <w:r w:rsidR="00FE2B78" w:rsidRPr="001E1C30">
        <w:t xml:space="preserve"> - </w:t>
      </w:r>
      <w:r w:rsidR="00E91E6F" w:rsidRPr="001E1C30">
        <w:t>Ввод размера доплаты</w:t>
      </w:r>
      <w:bookmarkEnd w:id="727"/>
    </w:p>
    <w:p w14:paraId="3696CB33"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 xml:space="preserve">В этом случае появляется возможность рассчитать размер доплаты на основе ФОТ выбранного сотрудника – процентом от его ФОТ или разницей между ФОТ сотрудников. </w:t>
      </w:r>
    </w:p>
    <w:p w14:paraId="3696CB34"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При этом можно учесть только некоторые составляющие ФОТ начисления путем установки флажков в их таблице. Сделанный однажды выбор запоминается, и при очередном вводе документов будут предложены начисления, выбранные в прошлый раз.</w:t>
      </w:r>
    </w:p>
    <w:p w14:paraId="3696CB35"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Редактирование исходного ФОТ в этом документе не предполагается – при необходимости его следует отредактировать в документах, которыми сотрудникам установлена оплата труда.</w:t>
      </w:r>
    </w:p>
    <w:p w14:paraId="3696CB36"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 xml:space="preserve">В таблице не заполняются районный коэффициент и </w:t>
      </w:r>
      <w:r w:rsidR="00B711C3" w:rsidRPr="001E1C30">
        <w:rPr>
          <w:color w:val="auto"/>
          <w:sz w:val="28"/>
          <w:szCs w:val="28"/>
        </w:rPr>
        <w:t xml:space="preserve">надбавка за стаж работы в районах Крайнего Севера и приравненных к ним местностям (северная надбавка) </w:t>
      </w:r>
      <w:r w:rsidRPr="001E1C30">
        <w:rPr>
          <w:color w:val="auto"/>
          <w:sz w:val="28"/>
          <w:szCs w:val="28"/>
        </w:rPr>
        <w:t>(если они имеются), поскольку их расчетная база включает в себя доплату за совмещение. Также не заполняются начисления, которые не включаются в ФОТ (это указывается в карточке начисления).</w:t>
      </w:r>
      <w:r w:rsidRPr="001E1C30">
        <w:rPr>
          <w:color w:val="auto"/>
          <w:sz w:val="28"/>
          <w:szCs w:val="28"/>
        </w:rPr>
        <w:br/>
        <w:t>Если доплата назначается в связи с "расширением зон обслуживания", увеличением объема работы, то ее размер вводится вручную.</w:t>
      </w:r>
    </w:p>
    <w:p w14:paraId="3696CB37" w14:textId="77777777" w:rsidR="004321F5" w:rsidRPr="001E1C30" w:rsidRDefault="002D355A" w:rsidP="00F65FC6">
      <w:pPr>
        <w:pStyle w:val="af6"/>
        <w:keepNext/>
        <w:jc w:val="center"/>
      </w:pPr>
      <w:r w:rsidRPr="001E1C30">
        <w:rPr>
          <w:noProof/>
          <w:color w:val="auto"/>
          <w:sz w:val="28"/>
          <w:szCs w:val="28"/>
        </w:rPr>
        <w:drawing>
          <wp:inline distT="0" distB="0" distL="0" distR="0" wp14:anchorId="3696D74B" wp14:editId="3696D74C">
            <wp:extent cx="6115050" cy="491490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15050" cy="4914900"/>
                    </a:xfrm>
                    <a:prstGeom prst="rect">
                      <a:avLst/>
                    </a:prstGeom>
                    <a:noFill/>
                    <a:ln>
                      <a:noFill/>
                    </a:ln>
                  </pic:spPr>
                </pic:pic>
              </a:graphicData>
            </a:graphic>
          </wp:inline>
        </w:drawing>
      </w:r>
    </w:p>
    <w:p w14:paraId="3696CB38" w14:textId="429D0003" w:rsidR="0026445D" w:rsidRPr="001E1C30" w:rsidRDefault="004321F5" w:rsidP="007D0CAD">
      <w:pPr>
        <w:pStyle w:val="affc"/>
        <w:rPr>
          <w:color w:val="auto"/>
        </w:rPr>
      </w:pPr>
      <w:bookmarkStart w:id="728" w:name="_Toc4881496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225</w:t>
      </w:r>
      <w:r w:rsidR="00DA2BAB">
        <w:rPr>
          <w:noProof/>
        </w:rPr>
        <w:fldChar w:fldCharType="end"/>
      </w:r>
      <w:r w:rsidR="00FE2B78" w:rsidRPr="001E1C30">
        <w:t xml:space="preserve"> - </w:t>
      </w:r>
      <w:r w:rsidR="00E91E6F" w:rsidRPr="001E1C30">
        <w:rPr>
          <w:color w:val="auto"/>
        </w:rPr>
        <w:t>Доплата назначается в связи с «расширением зон обслуживания</w:t>
      </w:r>
      <w:r w:rsidR="00E91E6F" w:rsidRPr="001E1C30">
        <w:t>»</w:t>
      </w:r>
      <w:bookmarkEnd w:id="728"/>
    </w:p>
    <w:p w14:paraId="3696CB39"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Имеется возможность назначить доплату за "совмещение профессий (должностей)", выбрав замещаемую должность из штатного расписания:</w:t>
      </w:r>
    </w:p>
    <w:p w14:paraId="3696CB3A" w14:textId="77777777" w:rsidR="004321F5" w:rsidRPr="001E1C30" w:rsidRDefault="002D355A" w:rsidP="00F65FC6">
      <w:pPr>
        <w:pStyle w:val="af6"/>
        <w:keepNext/>
        <w:jc w:val="center"/>
      </w:pPr>
      <w:r w:rsidRPr="001E1C30">
        <w:rPr>
          <w:noProof/>
          <w:color w:val="auto"/>
          <w:sz w:val="28"/>
          <w:szCs w:val="28"/>
        </w:rPr>
        <w:drawing>
          <wp:inline distT="0" distB="0" distL="0" distR="0" wp14:anchorId="3696D74D" wp14:editId="3696D74E">
            <wp:extent cx="6115050" cy="496252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15050" cy="4962525"/>
                    </a:xfrm>
                    <a:prstGeom prst="rect">
                      <a:avLst/>
                    </a:prstGeom>
                    <a:noFill/>
                    <a:ln>
                      <a:noFill/>
                    </a:ln>
                  </pic:spPr>
                </pic:pic>
              </a:graphicData>
            </a:graphic>
          </wp:inline>
        </w:drawing>
      </w:r>
    </w:p>
    <w:p w14:paraId="3696CB3B" w14:textId="55097FA3" w:rsidR="0026445D" w:rsidRPr="001E1C30" w:rsidRDefault="004321F5" w:rsidP="007D0CAD">
      <w:pPr>
        <w:pStyle w:val="affc"/>
        <w:rPr>
          <w:color w:val="auto"/>
        </w:rPr>
      </w:pPr>
      <w:bookmarkStart w:id="729" w:name="_Toc4881496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226</w:t>
      </w:r>
      <w:r w:rsidR="00DA2BAB">
        <w:rPr>
          <w:noProof/>
        </w:rPr>
        <w:fldChar w:fldCharType="end"/>
      </w:r>
      <w:r w:rsidR="00FE2B78" w:rsidRPr="001E1C30">
        <w:t xml:space="preserve"> - </w:t>
      </w:r>
      <w:r w:rsidR="00E91E6F" w:rsidRPr="001E1C30">
        <w:rPr>
          <w:color w:val="auto"/>
        </w:rPr>
        <w:t>Доплата за «совмещение профессий (должностей)»</w:t>
      </w:r>
      <w:bookmarkEnd w:id="729"/>
    </w:p>
    <w:p w14:paraId="3696CB3C"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В этом случае размер доплаты можно рассчитать с использованием ФОТ по выбранной позиции, так же как и для случая исполнения обязанностей сотрудника.</w:t>
      </w:r>
    </w:p>
    <w:p w14:paraId="3696CB3D"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 xml:space="preserve">Если в </w:t>
      </w:r>
      <w:r w:rsidR="00BA5A97" w:rsidRPr="001E1C30">
        <w:rPr>
          <w:color w:val="auto"/>
          <w:sz w:val="28"/>
          <w:szCs w:val="28"/>
        </w:rPr>
        <w:t>подсистем</w:t>
      </w:r>
      <w:r w:rsidRPr="001E1C30">
        <w:rPr>
          <w:color w:val="auto"/>
          <w:sz w:val="28"/>
          <w:szCs w:val="28"/>
        </w:rPr>
        <w:t xml:space="preserve">е работают пользователи с ограниченными правами, то в документе присутствует флаг "Размер доплаты утвержден". </w:t>
      </w:r>
    </w:p>
    <w:p w14:paraId="3696CB3E" w14:textId="77777777" w:rsidR="004321F5" w:rsidRPr="001E1C30" w:rsidRDefault="002D355A" w:rsidP="00F65FC6">
      <w:pPr>
        <w:pStyle w:val="af6"/>
        <w:keepNext/>
        <w:jc w:val="center"/>
      </w:pPr>
      <w:r w:rsidRPr="001E1C30">
        <w:rPr>
          <w:noProof/>
          <w:color w:val="auto"/>
          <w:sz w:val="28"/>
          <w:szCs w:val="28"/>
        </w:rPr>
        <w:drawing>
          <wp:inline distT="0" distB="0" distL="0" distR="0" wp14:anchorId="3696D74F" wp14:editId="3696D750">
            <wp:extent cx="6115050" cy="230505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15050" cy="2305050"/>
                    </a:xfrm>
                    <a:prstGeom prst="rect">
                      <a:avLst/>
                    </a:prstGeom>
                    <a:noFill/>
                    <a:ln>
                      <a:noFill/>
                    </a:ln>
                  </pic:spPr>
                </pic:pic>
              </a:graphicData>
            </a:graphic>
          </wp:inline>
        </w:drawing>
      </w:r>
    </w:p>
    <w:p w14:paraId="3696CB3F" w14:textId="3AE1EBDD" w:rsidR="0026445D" w:rsidRPr="001E1C30" w:rsidRDefault="004321F5" w:rsidP="007D0CAD">
      <w:pPr>
        <w:pStyle w:val="affc"/>
        <w:rPr>
          <w:color w:val="auto"/>
        </w:rPr>
      </w:pPr>
      <w:bookmarkStart w:id="730" w:name="_Toc48814964"/>
      <w:r w:rsidRPr="001E1C30">
        <w:t xml:space="preserve">Рисунок </w:t>
      </w:r>
      <w:r w:rsidR="00DA2BAB">
        <w:rPr>
          <w:noProof/>
        </w:rPr>
        <w:fldChar w:fldCharType="begin"/>
      </w:r>
      <w:r w:rsidR="00DA2BAB">
        <w:rPr>
          <w:noProof/>
        </w:rPr>
        <w:instrText xml:space="preserve"> STYLEREF 1 \</w:instrText>
      </w:r>
      <w:r w:rsidR="00DA2BAB">
        <w:rPr>
          <w:noProof/>
        </w:rPr>
        <w:instrText xml:space="preserve">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227</w:t>
      </w:r>
      <w:r w:rsidR="00DA2BAB">
        <w:rPr>
          <w:noProof/>
        </w:rPr>
        <w:fldChar w:fldCharType="end"/>
      </w:r>
      <w:r w:rsidR="00FE2B78" w:rsidRPr="001E1C30">
        <w:t xml:space="preserve"> - </w:t>
      </w:r>
      <w:r w:rsidR="00E91E6F" w:rsidRPr="001E1C30">
        <w:t xml:space="preserve">Установка </w:t>
      </w:r>
      <w:r w:rsidR="00E91E6F" w:rsidRPr="001E1C30">
        <w:rPr>
          <w:color w:val="auto"/>
        </w:rPr>
        <w:t>флага «Размер доплаты утвержден»</w:t>
      </w:r>
      <w:bookmarkEnd w:id="730"/>
    </w:p>
    <w:p w14:paraId="3696CB40"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Он доступен только пользователям с доступом к данным о плановой зарплате. Пока этот флаг не установлен, оформление документа считается незавершенным, а доплата не назначенной.</w:t>
      </w:r>
    </w:p>
    <w:p w14:paraId="3696CB41"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 xml:space="preserve">Предполагается, что приказом устанавливается сумма доплаты из расчета на целый месяц. При расчете фактической суммы доплаты в документе "Начисление зарплаты и взносов" она будет пересчитана исходя из фактически отработанного в месяце времени в днях. При этом имеется возможность изменить формулу соответствующего начисления "Доплата за совмещение должностей", "Исполнение обязанностей" или создать собственное начисление с назначением "Доплата за совмещение". Для него можно также описать произвольную формулу с использованием показателя "Размер доплаты за совмещение", который и вводится текущим документом. Если начислений с назначением "Доплата за совмещение" в </w:t>
      </w:r>
      <w:r w:rsidR="00BA5A97" w:rsidRPr="001E1C30">
        <w:rPr>
          <w:color w:val="auto"/>
          <w:sz w:val="28"/>
          <w:szCs w:val="28"/>
        </w:rPr>
        <w:t>подсистем</w:t>
      </w:r>
      <w:r w:rsidRPr="001E1C30">
        <w:rPr>
          <w:color w:val="auto"/>
          <w:sz w:val="28"/>
          <w:szCs w:val="28"/>
        </w:rPr>
        <w:t>е несколько, то в документе необходимо выбрать начисление с требуемым в данный момент способом расчета.</w:t>
      </w:r>
    </w:p>
    <w:p w14:paraId="3696CB42"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После заполнения документа из него можно сформировать печатную форму соответствующего приказа и дополнительное соглашение к трудовому договору:</w:t>
      </w:r>
    </w:p>
    <w:p w14:paraId="3696CB43" w14:textId="77777777" w:rsidR="004321F5" w:rsidRPr="001E1C30" w:rsidRDefault="002D355A" w:rsidP="004321F5">
      <w:pPr>
        <w:pStyle w:val="af6"/>
        <w:keepNext/>
      </w:pPr>
      <w:r w:rsidRPr="001E1C30">
        <w:rPr>
          <w:noProof/>
          <w:color w:val="auto"/>
          <w:sz w:val="28"/>
          <w:szCs w:val="28"/>
        </w:rPr>
        <w:drawing>
          <wp:inline distT="0" distB="0" distL="0" distR="0" wp14:anchorId="3696D751" wp14:editId="3696D752">
            <wp:extent cx="6115050" cy="3495675"/>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15050" cy="3495675"/>
                    </a:xfrm>
                    <a:prstGeom prst="rect">
                      <a:avLst/>
                    </a:prstGeom>
                    <a:noFill/>
                    <a:ln>
                      <a:noFill/>
                    </a:ln>
                  </pic:spPr>
                </pic:pic>
              </a:graphicData>
            </a:graphic>
          </wp:inline>
        </w:drawing>
      </w:r>
    </w:p>
    <w:p w14:paraId="3696CB44" w14:textId="6FC3B3D3" w:rsidR="004321F5" w:rsidRPr="001E1C30" w:rsidRDefault="004321F5" w:rsidP="007D0CAD">
      <w:pPr>
        <w:pStyle w:val="affc"/>
      </w:pPr>
      <w:bookmarkStart w:id="731" w:name="_Toc4881496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228</w:t>
      </w:r>
      <w:r w:rsidR="00DA2BAB">
        <w:rPr>
          <w:noProof/>
        </w:rPr>
        <w:fldChar w:fldCharType="end"/>
      </w:r>
      <w:r w:rsidR="00FE2B78" w:rsidRPr="001E1C30">
        <w:t xml:space="preserve"> - </w:t>
      </w:r>
      <w:r w:rsidR="00E91E6F" w:rsidRPr="001E1C30">
        <w:t>Формирование печатных форм</w:t>
      </w:r>
      <w:bookmarkEnd w:id="731"/>
    </w:p>
    <w:p w14:paraId="3696CB45" w14:textId="77777777" w:rsidR="0026445D" w:rsidRPr="001E1C30" w:rsidRDefault="0026445D" w:rsidP="00F65FC6">
      <w:pPr>
        <w:pStyle w:val="af6"/>
        <w:spacing w:before="120" w:after="120"/>
        <w:ind w:firstLine="851"/>
        <w:rPr>
          <w:color w:val="auto"/>
          <w:sz w:val="28"/>
          <w:szCs w:val="28"/>
        </w:rPr>
      </w:pPr>
      <w:r w:rsidRPr="001E1C30">
        <w:rPr>
          <w:color w:val="auto"/>
          <w:sz w:val="28"/>
          <w:szCs w:val="28"/>
        </w:rPr>
        <w:t>В результате назначения доплаты сотруднику изменяется размер его планового ФОТ – в нем учитывается назначенная документом доплата. При необходимости изменившийся ФОТ можно просмотреть по кнопке с зеленым карандашиком около соответствующего поля.</w:t>
      </w:r>
    </w:p>
    <w:p w14:paraId="3696CB46" w14:textId="77777777" w:rsidR="004139BC" w:rsidRPr="001E1C30" w:rsidRDefault="004B2B9E" w:rsidP="00F65FC6">
      <w:pPr>
        <w:pStyle w:val="af6"/>
        <w:spacing w:before="120" w:after="120"/>
        <w:ind w:firstLine="851"/>
        <w:rPr>
          <w:color w:val="auto"/>
          <w:sz w:val="28"/>
          <w:szCs w:val="28"/>
        </w:rPr>
      </w:pPr>
      <w:r w:rsidRPr="001E1C30">
        <w:rPr>
          <w:color w:val="auto"/>
          <w:sz w:val="28"/>
          <w:szCs w:val="28"/>
        </w:rPr>
        <w:t>Также имеется возможность ввода документа отмены совмещения, его можно создать на основании действующего документа Совмещение по соответс</w:t>
      </w:r>
      <w:r w:rsidR="00A463ED" w:rsidRPr="001E1C30">
        <w:rPr>
          <w:color w:val="auto"/>
          <w:sz w:val="28"/>
          <w:szCs w:val="28"/>
        </w:rPr>
        <w:t>т</w:t>
      </w:r>
      <w:r w:rsidRPr="001E1C30">
        <w:rPr>
          <w:color w:val="auto"/>
          <w:sz w:val="28"/>
          <w:szCs w:val="28"/>
        </w:rPr>
        <w:t>вующей кнопке Создать на основании.</w:t>
      </w:r>
    </w:p>
    <w:p w14:paraId="3696CB47" w14:textId="77777777" w:rsidR="004321F5" w:rsidRPr="001E1C30" w:rsidRDefault="002D355A" w:rsidP="004321F5">
      <w:pPr>
        <w:pStyle w:val="af6"/>
        <w:keepNext/>
      </w:pPr>
      <w:r w:rsidRPr="001E1C30">
        <w:rPr>
          <w:noProof/>
          <w:color w:val="auto"/>
          <w:sz w:val="28"/>
          <w:szCs w:val="28"/>
        </w:rPr>
        <w:drawing>
          <wp:inline distT="0" distB="0" distL="0" distR="0" wp14:anchorId="3696D753" wp14:editId="3696D754">
            <wp:extent cx="6115050" cy="28765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15050" cy="2876550"/>
                    </a:xfrm>
                    <a:prstGeom prst="rect">
                      <a:avLst/>
                    </a:prstGeom>
                    <a:noFill/>
                    <a:ln>
                      <a:noFill/>
                    </a:ln>
                  </pic:spPr>
                </pic:pic>
              </a:graphicData>
            </a:graphic>
          </wp:inline>
        </w:drawing>
      </w:r>
    </w:p>
    <w:p w14:paraId="3696CB48" w14:textId="0E6C9E6B" w:rsidR="004B2B9E" w:rsidRPr="001E1C30" w:rsidRDefault="004321F5" w:rsidP="007D0CAD">
      <w:pPr>
        <w:pStyle w:val="affc"/>
      </w:pPr>
      <w:bookmarkStart w:id="732" w:name="_Toc4881496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229</w:t>
      </w:r>
      <w:r w:rsidR="00DA2BAB">
        <w:rPr>
          <w:noProof/>
        </w:rPr>
        <w:fldChar w:fldCharType="end"/>
      </w:r>
      <w:r w:rsidR="00FE2B78" w:rsidRPr="001E1C30">
        <w:t xml:space="preserve"> - </w:t>
      </w:r>
      <w:r w:rsidR="00A463ED" w:rsidRPr="001E1C30">
        <w:t>Изменение размера ФОТ</w:t>
      </w:r>
      <w:bookmarkEnd w:id="732"/>
    </w:p>
    <w:p w14:paraId="3696CB49" w14:textId="77777777" w:rsidR="0026445D" w:rsidRPr="001E1C30" w:rsidRDefault="004B2B9E" w:rsidP="00F65FC6">
      <w:pPr>
        <w:pStyle w:val="af6"/>
        <w:spacing w:before="120" w:after="120"/>
        <w:ind w:firstLine="851"/>
        <w:rPr>
          <w:color w:val="auto"/>
          <w:sz w:val="28"/>
          <w:szCs w:val="28"/>
        </w:rPr>
      </w:pPr>
      <w:r w:rsidRPr="001E1C30">
        <w:rPr>
          <w:color w:val="auto"/>
          <w:sz w:val="28"/>
          <w:szCs w:val="28"/>
        </w:rPr>
        <w:t>При создании на основании документ заполняется реквизитами документа Совмещение. Остаётся указать дату отмены, изменить ФОТ при необходимости и провести документ</w:t>
      </w:r>
    </w:p>
    <w:p w14:paraId="3696CB4A" w14:textId="77777777" w:rsidR="00DF5408" w:rsidRPr="001E1C30" w:rsidRDefault="00DF5408" w:rsidP="008C45F2">
      <w:pPr>
        <w:pStyle w:val="51"/>
        <w:rPr>
          <w:rFonts w:ascii="Times New Roman" w:hAnsi="Times New Roman"/>
        </w:rPr>
      </w:pPr>
      <w:bookmarkStart w:id="733" w:name="_Toc374903333"/>
      <w:bookmarkStart w:id="734" w:name="_Toc452730519"/>
      <w:r w:rsidRPr="001E1C30">
        <w:rPr>
          <w:rFonts w:ascii="Times New Roman" w:hAnsi="Times New Roman"/>
        </w:rPr>
        <w:t>Приказ на доплату до среднего заработка</w:t>
      </w:r>
      <w:bookmarkEnd w:id="733"/>
      <w:bookmarkEnd w:id="734"/>
    </w:p>
    <w:p w14:paraId="3696CB4B" w14:textId="77777777" w:rsidR="00DF5408" w:rsidRPr="001E1C30" w:rsidRDefault="00DF5408" w:rsidP="00824DE4">
      <w:pPr>
        <w:pStyle w:val="ab"/>
        <w:rPr>
          <w:color w:val="auto"/>
        </w:rPr>
      </w:pPr>
      <w:r w:rsidRPr="001E1C30">
        <w:rPr>
          <w:color w:val="auto"/>
        </w:rPr>
        <w:t xml:space="preserve">Документ позволяет назначить сотруднику доплату при временном переводе на менее оплачиваемую работу и в других аналогичных случаях, предусмотренных законодательством или коллективным договором. </w:t>
      </w:r>
    </w:p>
    <w:p w14:paraId="3696CB4C" w14:textId="77777777" w:rsidR="00DF5408" w:rsidRPr="001E1C30" w:rsidRDefault="00DF5408" w:rsidP="00824DE4">
      <w:pPr>
        <w:pStyle w:val="ab"/>
        <w:rPr>
          <w:color w:val="auto"/>
          <w:lang w:val="ru-RU"/>
        </w:rPr>
      </w:pPr>
      <w:r w:rsidRPr="001E1C30">
        <w:rPr>
          <w:color w:val="auto"/>
        </w:rPr>
        <w:t xml:space="preserve">Документ доступен, если выбрана соответствующая возможность </w:t>
      </w:r>
      <w:r w:rsidR="00BA5A97" w:rsidRPr="001E1C30">
        <w:rPr>
          <w:color w:val="auto"/>
        </w:rPr>
        <w:t>подсистем</w:t>
      </w:r>
      <w:r w:rsidRPr="001E1C30">
        <w:rPr>
          <w:color w:val="auto"/>
        </w:rPr>
        <w:t>ы.</w:t>
      </w:r>
    </w:p>
    <w:p w14:paraId="3696CB4D"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Назначение служащему доплаты до среднего заработка при временном переводе на нижеоплачиваемую работу и в других аналогичных случаях, предусмотренных законодательством или коллективным договором, необходимо воспользоваться документом </w:t>
      </w:r>
      <w:r w:rsidRPr="001E1C30">
        <w:rPr>
          <w:b/>
          <w:bCs/>
          <w:snapToGrid/>
          <w:color w:val="auto"/>
          <w:sz w:val="28"/>
          <w:szCs w:val="28"/>
        </w:rPr>
        <w:t>Приказ на доплату до среднего заработка</w:t>
      </w:r>
      <w:r w:rsidR="00EE57A9" w:rsidRPr="001E1C30">
        <w:rPr>
          <w:b/>
          <w:bCs/>
          <w:snapToGrid/>
          <w:color w:val="auto"/>
          <w:sz w:val="28"/>
          <w:szCs w:val="28"/>
        </w:rPr>
        <w:t xml:space="preserve"> </w:t>
      </w:r>
      <w:r w:rsidRPr="001E1C30">
        <w:rPr>
          <w:snapToGrid/>
          <w:color w:val="auto"/>
          <w:sz w:val="28"/>
          <w:szCs w:val="28"/>
        </w:rPr>
        <w:t>(меню </w:t>
      </w:r>
      <w:r w:rsidRPr="001E1C30">
        <w:rPr>
          <w:b/>
          <w:bCs/>
          <w:snapToGrid/>
          <w:color w:val="auto"/>
          <w:sz w:val="28"/>
          <w:szCs w:val="28"/>
        </w:rPr>
        <w:t>Кадры - Все кадровые документы - Приказ на доплату до среднего заработка</w:t>
      </w:r>
      <w:r w:rsidR="00EE57A9" w:rsidRPr="001E1C30">
        <w:rPr>
          <w:snapToGrid/>
          <w:color w:val="auto"/>
          <w:sz w:val="28"/>
          <w:szCs w:val="28"/>
        </w:rPr>
        <w:t>):</w:t>
      </w:r>
    </w:p>
    <w:p w14:paraId="3696CB4E" w14:textId="77777777" w:rsidR="004321F5" w:rsidRPr="001E1C30" w:rsidRDefault="002D355A" w:rsidP="004321F5">
      <w:pPr>
        <w:keepNext/>
        <w:spacing w:before="100" w:after="240"/>
        <w:ind w:left="160" w:right="100"/>
      </w:pPr>
      <w:r w:rsidRPr="001E1C30">
        <w:rPr>
          <w:noProof/>
          <w:snapToGrid/>
          <w:color w:val="auto"/>
          <w:sz w:val="28"/>
          <w:szCs w:val="28"/>
        </w:rPr>
        <w:drawing>
          <wp:inline distT="0" distB="0" distL="0" distR="0" wp14:anchorId="3696D755" wp14:editId="3696D756">
            <wp:extent cx="6115050" cy="297180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3696CB4F" w14:textId="65986247" w:rsidR="00211F66" w:rsidRPr="001E1C30" w:rsidRDefault="004321F5" w:rsidP="007D0CAD">
      <w:pPr>
        <w:pStyle w:val="affc"/>
      </w:pPr>
      <w:bookmarkStart w:id="735" w:name="_Toc4881496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230</w:t>
      </w:r>
      <w:r w:rsidR="00DA2BAB">
        <w:rPr>
          <w:noProof/>
        </w:rPr>
        <w:fldChar w:fldCharType="end"/>
      </w:r>
      <w:r w:rsidR="00FE2B78" w:rsidRPr="001E1C30">
        <w:t xml:space="preserve"> - </w:t>
      </w:r>
      <w:r w:rsidR="00A463ED" w:rsidRPr="001E1C30">
        <w:t>Документ «Приказ на доплату до среднего заработка»</w:t>
      </w:r>
      <w:bookmarkEnd w:id="735"/>
    </w:p>
    <w:p w14:paraId="3696CB50"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Организация</w:t>
      </w:r>
      <w:r w:rsidRPr="001E1C30">
        <w:rPr>
          <w:snapToGrid/>
          <w:color w:val="auto"/>
          <w:sz w:val="28"/>
          <w:szCs w:val="28"/>
        </w:rPr>
        <w:t> заполняется по умолчанию. Если в информационной базе зарегистрировано более одного учреждения, то необходимо выбрать то, по которому регистрируется данный документ.</w:t>
      </w:r>
    </w:p>
    <w:p w14:paraId="3696CB51"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Дата</w:t>
      </w:r>
      <w:r w:rsidRPr="001E1C30">
        <w:rPr>
          <w:snapToGrid/>
          <w:color w:val="auto"/>
          <w:sz w:val="28"/>
          <w:szCs w:val="28"/>
        </w:rPr>
        <w:t> указывается дата регистрации документа в информационной базе.</w:t>
      </w:r>
    </w:p>
    <w:p w14:paraId="3696CB52"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Номер</w:t>
      </w:r>
      <w:r w:rsidRPr="001E1C30">
        <w:rPr>
          <w:snapToGrid/>
          <w:color w:val="auto"/>
          <w:sz w:val="28"/>
          <w:szCs w:val="28"/>
        </w:rPr>
        <w:t xml:space="preserve"> не является активным для пользователя. </w:t>
      </w:r>
      <w:r w:rsidR="00BA5A97" w:rsidRPr="001E1C30">
        <w:rPr>
          <w:snapToGrid/>
          <w:color w:val="auto"/>
          <w:sz w:val="28"/>
          <w:szCs w:val="28"/>
        </w:rPr>
        <w:t xml:space="preserve">Подсистема </w:t>
      </w:r>
      <w:r w:rsidRPr="001E1C30">
        <w:rPr>
          <w:snapToGrid/>
          <w:color w:val="auto"/>
          <w:sz w:val="28"/>
          <w:szCs w:val="28"/>
        </w:rPr>
        <w:t>автоматически присвоит номер документу после его записи.</w:t>
      </w:r>
    </w:p>
    <w:p w14:paraId="3696CB53"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Сотрудник</w:t>
      </w:r>
      <w:r w:rsidRPr="001E1C30">
        <w:rPr>
          <w:snapToGrid/>
          <w:color w:val="auto"/>
          <w:sz w:val="28"/>
          <w:szCs w:val="28"/>
        </w:rPr>
        <w:t> указывается служащий, которому назначается доплата до среднего заработка.</w:t>
      </w:r>
    </w:p>
    <w:p w14:paraId="3696CB54"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Назначить доплату с ... по ...</w:t>
      </w:r>
      <w:r w:rsidRPr="001E1C30">
        <w:rPr>
          <w:snapToGrid/>
          <w:color w:val="auto"/>
          <w:sz w:val="28"/>
          <w:szCs w:val="28"/>
        </w:rPr>
        <w:t> необходимо выбрать период, в течение которого будет начисляться доплата до среднего заработка. На указанный срок служащему назначается плановое начисление </w:t>
      </w:r>
      <w:r w:rsidRPr="001E1C30">
        <w:rPr>
          <w:b/>
          <w:bCs/>
          <w:snapToGrid/>
          <w:color w:val="auto"/>
          <w:sz w:val="28"/>
          <w:szCs w:val="28"/>
        </w:rPr>
        <w:t>Доплата до среднего заработка</w:t>
      </w:r>
      <w:r w:rsidRPr="001E1C30">
        <w:rPr>
          <w:snapToGrid/>
          <w:color w:val="auto"/>
          <w:sz w:val="28"/>
          <w:szCs w:val="28"/>
        </w:rPr>
        <w:t>.</w:t>
      </w:r>
    </w:p>
    <w:p w14:paraId="3696CB55"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 xml:space="preserve">Если в </w:t>
      </w:r>
      <w:r w:rsidR="00BA5A97" w:rsidRPr="001E1C30">
        <w:rPr>
          <w:snapToGrid/>
          <w:color w:val="auto"/>
          <w:sz w:val="28"/>
          <w:szCs w:val="28"/>
        </w:rPr>
        <w:t>подсистем</w:t>
      </w:r>
      <w:r w:rsidRPr="001E1C30">
        <w:rPr>
          <w:snapToGrid/>
          <w:color w:val="auto"/>
          <w:sz w:val="28"/>
          <w:szCs w:val="28"/>
        </w:rPr>
        <w:t>е описано несколько начислений с назначением </w:t>
      </w:r>
      <w:r w:rsidRPr="001E1C30">
        <w:rPr>
          <w:b/>
          <w:bCs/>
          <w:snapToGrid/>
          <w:color w:val="auto"/>
          <w:sz w:val="28"/>
          <w:szCs w:val="28"/>
        </w:rPr>
        <w:t>Доплата до среднего заработка</w:t>
      </w:r>
      <w:r w:rsidRPr="001E1C30">
        <w:rPr>
          <w:snapToGrid/>
          <w:color w:val="auto"/>
          <w:sz w:val="28"/>
          <w:szCs w:val="28"/>
        </w:rPr>
        <w:t>, то в документе появится поле </w:t>
      </w:r>
      <w:r w:rsidRPr="001E1C30">
        <w:rPr>
          <w:b/>
          <w:bCs/>
          <w:snapToGrid/>
          <w:color w:val="auto"/>
          <w:sz w:val="28"/>
          <w:szCs w:val="28"/>
        </w:rPr>
        <w:t>Вид доплаты</w:t>
      </w:r>
      <w:r w:rsidRPr="001E1C30">
        <w:rPr>
          <w:snapToGrid/>
          <w:color w:val="auto"/>
          <w:sz w:val="28"/>
          <w:szCs w:val="28"/>
        </w:rPr>
        <w:t>, в котором необходимо выбрать начисление с требуемым в данный момент способом расчета.</w:t>
      </w:r>
    </w:p>
    <w:p w14:paraId="3696CB56"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При необходимости ФОТ можно просмотреть и отредактировать по ссылке </w:t>
      </w:r>
      <w:r w:rsidRPr="001E1C30">
        <w:rPr>
          <w:b/>
          <w:bCs/>
          <w:snapToGrid/>
          <w:color w:val="auto"/>
          <w:sz w:val="28"/>
          <w:szCs w:val="28"/>
        </w:rPr>
        <w:t>Изменить</w:t>
      </w:r>
      <w:r w:rsidRPr="001E1C30">
        <w:rPr>
          <w:snapToGrid/>
          <w:color w:val="auto"/>
          <w:sz w:val="28"/>
          <w:szCs w:val="28"/>
        </w:rPr>
        <w:t> около одноименного поля.</w:t>
      </w:r>
    </w:p>
    <w:p w14:paraId="3696CB57"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Если назначенная на определенный срок доплата отменяется досрочно, то по кнопке </w:t>
      </w:r>
      <w:r w:rsidRPr="001E1C30">
        <w:rPr>
          <w:b/>
          <w:bCs/>
          <w:snapToGrid/>
          <w:color w:val="auto"/>
          <w:sz w:val="28"/>
          <w:szCs w:val="28"/>
        </w:rPr>
        <w:t>Создать на основании</w:t>
      </w:r>
      <w:r w:rsidRPr="001E1C30">
        <w:rPr>
          <w:snapToGrid/>
          <w:color w:val="auto"/>
          <w:sz w:val="28"/>
          <w:szCs w:val="28"/>
        </w:rPr>
        <w:t> можно создать документ </w:t>
      </w:r>
      <w:r w:rsidRPr="001E1C30">
        <w:rPr>
          <w:b/>
          <w:bCs/>
          <w:snapToGrid/>
          <w:color w:val="auto"/>
          <w:sz w:val="28"/>
          <w:szCs w:val="28"/>
        </w:rPr>
        <w:t>Отмена доплаты до среднего заработка</w:t>
      </w:r>
      <w:r w:rsidRPr="001E1C30">
        <w:rPr>
          <w:snapToGrid/>
          <w:color w:val="auto"/>
          <w:sz w:val="28"/>
          <w:szCs w:val="28"/>
        </w:rPr>
        <w:t>.</w:t>
      </w:r>
    </w:p>
    <w:p w14:paraId="3696CB58" w14:textId="77777777" w:rsidR="00211F66" w:rsidRPr="001E1C30" w:rsidRDefault="00211F66" w:rsidP="00F65FC6">
      <w:pPr>
        <w:spacing w:before="120" w:after="120"/>
        <w:ind w:firstLine="851"/>
        <w:rPr>
          <w:snapToGrid/>
          <w:color w:val="auto"/>
          <w:sz w:val="28"/>
          <w:szCs w:val="28"/>
        </w:rPr>
      </w:pPr>
      <w:r w:rsidRPr="001E1C30">
        <w:rPr>
          <w:snapToGrid/>
          <w:color w:val="auto"/>
          <w:sz w:val="28"/>
          <w:szCs w:val="28"/>
        </w:rPr>
        <w:t>По кнопке </w:t>
      </w:r>
      <w:r w:rsidRPr="001E1C30">
        <w:rPr>
          <w:b/>
          <w:bCs/>
          <w:snapToGrid/>
          <w:color w:val="auto"/>
          <w:sz w:val="28"/>
          <w:szCs w:val="28"/>
        </w:rPr>
        <w:t>Напомнить</w:t>
      </w:r>
      <w:r w:rsidRPr="001E1C30">
        <w:rPr>
          <w:snapToGrid/>
          <w:color w:val="auto"/>
          <w:sz w:val="28"/>
          <w:szCs w:val="28"/>
        </w:rPr>
        <w:t> можно создать произвольное напоминание (кнопка доступна в документе, если установлен флажок </w:t>
      </w:r>
      <w:r w:rsidRPr="001E1C30">
        <w:rPr>
          <w:b/>
          <w:bCs/>
          <w:snapToGrid/>
          <w:color w:val="auto"/>
          <w:sz w:val="28"/>
          <w:szCs w:val="28"/>
        </w:rPr>
        <w:t>Напоминания в органайзере</w:t>
      </w:r>
      <w:r w:rsidRPr="001E1C30">
        <w:rPr>
          <w:snapToGrid/>
          <w:color w:val="auto"/>
          <w:sz w:val="28"/>
          <w:szCs w:val="28"/>
        </w:rPr>
        <w:t>(раздел </w:t>
      </w:r>
      <w:r w:rsidRPr="001E1C30">
        <w:rPr>
          <w:b/>
          <w:bCs/>
          <w:snapToGrid/>
          <w:color w:val="auto"/>
          <w:sz w:val="28"/>
          <w:szCs w:val="28"/>
        </w:rPr>
        <w:t>Администрирование – Органайзер</w:t>
      </w:r>
      <w:r w:rsidRPr="001E1C30">
        <w:rPr>
          <w:snapToGrid/>
          <w:color w:val="auto"/>
          <w:sz w:val="28"/>
          <w:szCs w:val="28"/>
        </w:rPr>
        <w:t>). В указанное время (которое можно гибко настраивать, в том числе относительно дат, которые есть в самом документе) автоматически откроется окно с напоминанием. Напоминание можно прекратить или отложить. Все созданные напоминания доступны в разделе </w:t>
      </w:r>
      <w:r w:rsidRPr="001E1C30">
        <w:rPr>
          <w:b/>
          <w:bCs/>
          <w:snapToGrid/>
          <w:color w:val="auto"/>
          <w:sz w:val="28"/>
          <w:szCs w:val="28"/>
        </w:rPr>
        <w:t>Главное – Сервис - Мои напоминания</w:t>
      </w:r>
      <w:r w:rsidRPr="001E1C30">
        <w:rPr>
          <w:snapToGrid/>
          <w:color w:val="auto"/>
          <w:sz w:val="28"/>
          <w:szCs w:val="28"/>
        </w:rPr>
        <w:t>. Там же можно создать произвольное напоминание, не привязанное ни к какому объекту.</w:t>
      </w:r>
    </w:p>
    <w:p w14:paraId="3696CB59" w14:textId="77777777" w:rsidR="00DF5408" w:rsidRPr="001E1C30" w:rsidRDefault="00DF5408" w:rsidP="00F65FC6">
      <w:pPr>
        <w:pStyle w:val="ab"/>
        <w:spacing w:before="120" w:after="120"/>
        <w:rPr>
          <w:color w:val="auto"/>
        </w:rPr>
      </w:pPr>
      <w:r w:rsidRPr="001E1C30">
        <w:rPr>
          <w:color w:val="auto"/>
        </w:rPr>
        <w:t xml:space="preserve">Имеется возможность создать несколько разных видов доплат (например, если согласно коллективному договору применяются доплаты с разным расчетным периодом среднего заработка). Если в </w:t>
      </w:r>
      <w:r w:rsidR="00BA5A97" w:rsidRPr="001E1C30">
        <w:rPr>
          <w:color w:val="auto"/>
        </w:rPr>
        <w:t>подсистем</w:t>
      </w:r>
      <w:r w:rsidRPr="001E1C30">
        <w:rPr>
          <w:color w:val="auto"/>
        </w:rPr>
        <w:t>у был добавлен собственный вид доплаты, то в документе необходимо выбрать доплату нужного вида.</w:t>
      </w:r>
    </w:p>
    <w:p w14:paraId="3696CB5A" w14:textId="77777777" w:rsidR="00DF5408" w:rsidRPr="001E1C30" w:rsidRDefault="00DF5408" w:rsidP="00F65FC6">
      <w:pPr>
        <w:pStyle w:val="ab"/>
        <w:spacing w:before="120" w:after="120"/>
        <w:rPr>
          <w:color w:val="auto"/>
        </w:rPr>
      </w:pPr>
      <w:r w:rsidRPr="001E1C30">
        <w:rPr>
          <w:color w:val="auto"/>
        </w:rPr>
        <w:t xml:space="preserve">Если назначенная на определенный срок доплата отменяется досрочно, то этот факт в </w:t>
      </w:r>
      <w:r w:rsidR="00BA5A97" w:rsidRPr="001E1C30">
        <w:rPr>
          <w:color w:val="auto"/>
        </w:rPr>
        <w:t>подсистем</w:t>
      </w:r>
      <w:r w:rsidRPr="001E1C30">
        <w:rPr>
          <w:color w:val="auto"/>
        </w:rPr>
        <w:t xml:space="preserve">е регистрируется отдельным документом </w:t>
      </w:r>
      <w:r w:rsidRPr="001E1C30">
        <w:rPr>
          <w:rStyle w:val="Interface"/>
          <w:color w:val="auto"/>
        </w:rPr>
        <w:t>Отмена доплаты до среднего заработка</w:t>
      </w:r>
      <w:r w:rsidRPr="001E1C30">
        <w:rPr>
          <w:color w:val="auto"/>
        </w:rPr>
        <w:t>. Его можно ввести на основании исходного приказа о доплате.</w:t>
      </w:r>
    </w:p>
    <w:p w14:paraId="3696CB5B" w14:textId="77777777" w:rsidR="00DF5408" w:rsidRPr="001E1C30" w:rsidRDefault="00DF5408" w:rsidP="008C45F2">
      <w:pPr>
        <w:pStyle w:val="51"/>
        <w:rPr>
          <w:rFonts w:ascii="Times New Roman" w:hAnsi="Times New Roman"/>
        </w:rPr>
      </w:pPr>
      <w:bookmarkStart w:id="736" w:name="_Toc374903336"/>
      <w:bookmarkStart w:id="737" w:name="_Toc452730522"/>
      <w:r w:rsidRPr="001E1C30">
        <w:rPr>
          <w:rFonts w:ascii="Times New Roman" w:hAnsi="Times New Roman"/>
        </w:rPr>
        <w:t>Изменение аванса</w:t>
      </w:r>
      <w:bookmarkEnd w:id="736"/>
      <w:bookmarkEnd w:id="737"/>
    </w:p>
    <w:p w14:paraId="3696CB5C" w14:textId="77777777" w:rsidR="00DF5408" w:rsidRPr="001E1C30" w:rsidRDefault="00DF5408" w:rsidP="00F65FC6">
      <w:pPr>
        <w:pStyle w:val="ab"/>
        <w:spacing w:before="120" w:after="120"/>
        <w:rPr>
          <w:color w:val="auto"/>
        </w:rPr>
      </w:pPr>
      <w:r w:rsidRPr="001E1C30">
        <w:rPr>
          <w:color w:val="auto"/>
        </w:rPr>
        <w:t xml:space="preserve">Документ </w:t>
      </w:r>
      <w:r w:rsidRPr="001E1C30">
        <w:rPr>
          <w:rStyle w:val="Interface"/>
          <w:color w:val="auto"/>
        </w:rPr>
        <w:t>Изменение аванса</w:t>
      </w:r>
      <w:r w:rsidRPr="001E1C30">
        <w:rPr>
          <w:color w:val="auto"/>
        </w:rPr>
        <w:t xml:space="preserve"> предназначен для массового изменения аванса: всем сотрудникам организации, подразделения или произвольному списку сотрудников.</w:t>
      </w:r>
    </w:p>
    <w:p w14:paraId="3696CB5D" w14:textId="77777777" w:rsidR="00DF5408" w:rsidRPr="001E1C30" w:rsidRDefault="00DF5408" w:rsidP="00F65FC6">
      <w:pPr>
        <w:pStyle w:val="ab"/>
        <w:spacing w:before="120" w:after="120"/>
        <w:rPr>
          <w:color w:val="auto"/>
        </w:rPr>
      </w:pPr>
      <w:r w:rsidRPr="001E1C30">
        <w:rPr>
          <w:color w:val="auto"/>
        </w:rPr>
        <w:t xml:space="preserve">Аванс одному сотруднику может быть изменен также с помощью документов </w:t>
      </w:r>
      <w:r w:rsidRPr="001E1C30">
        <w:rPr>
          <w:rStyle w:val="Interface"/>
          <w:color w:val="auto"/>
        </w:rPr>
        <w:t>Изменение оплаты труда</w:t>
      </w:r>
      <w:r w:rsidRPr="001E1C30">
        <w:rPr>
          <w:color w:val="auto"/>
        </w:rPr>
        <w:t xml:space="preserve">, </w:t>
      </w:r>
      <w:r w:rsidRPr="001E1C30">
        <w:rPr>
          <w:rStyle w:val="Interface"/>
          <w:color w:val="auto"/>
        </w:rPr>
        <w:t>Кадровый перевод</w:t>
      </w:r>
      <w:r w:rsidRPr="001E1C30">
        <w:rPr>
          <w:color w:val="auto"/>
        </w:rPr>
        <w:t>.</w:t>
      </w:r>
    </w:p>
    <w:p w14:paraId="3696CB5E" w14:textId="77777777" w:rsidR="00DF5408" w:rsidRPr="001E1C30" w:rsidRDefault="00DF5408" w:rsidP="00F65FC6">
      <w:pPr>
        <w:pStyle w:val="ab"/>
        <w:spacing w:before="120" w:after="120"/>
        <w:rPr>
          <w:color w:val="auto"/>
        </w:rPr>
      </w:pPr>
      <w:r w:rsidRPr="001E1C30">
        <w:rPr>
          <w:color w:val="auto"/>
        </w:rPr>
        <w:t>Список сотрудников можно заполнить автоматически сотрудниками указанной организации и подразделения (если оно указано), работающими на дату изменения аванса. Состав сотрудников может быть изменен вручную.</w:t>
      </w:r>
    </w:p>
    <w:p w14:paraId="3696CB5F" w14:textId="77777777" w:rsidR="008020A8" w:rsidRPr="001E1C30" w:rsidRDefault="00DF5408" w:rsidP="00F65FC6">
      <w:pPr>
        <w:pStyle w:val="ab"/>
        <w:spacing w:before="120" w:after="120"/>
        <w:rPr>
          <w:color w:val="auto"/>
          <w:szCs w:val="28"/>
          <w:lang w:val="ru-RU"/>
        </w:rPr>
      </w:pPr>
      <w:r w:rsidRPr="001E1C30">
        <w:rPr>
          <w:color w:val="auto"/>
        </w:rPr>
        <w:t xml:space="preserve">В документе указывается способ расчета аванса, который будет установлен для всех этих сотрудников. Если аванс устанавливается суммой или процентом, то можно для всех сотрудников установить одинаковую величину, указав ее в форме по ссылке </w:t>
      </w:r>
      <w:r w:rsidRPr="001E1C30">
        <w:rPr>
          <w:rStyle w:val="Interface"/>
          <w:color w:val="auto"/>
        </w:rPr>
        <w:t>Установить размер</w:t>
      </w:r>
      <w:r w:rsidRPr="001E1C30">
        <w:rPr>
          <w:color w:val="auto"/>
        </w:rPr>
        <w:t>. Размер также может быть скорректирован или указан непосредственно в таблице.</w:t>
      </w:r>
      <w:r w:rsidR="0069681C" w:rsidRPr="001E1C30">
        <w:rPr>
          <w:color w:val="auto"/>
          <w:lang w:val="ru-RU"/>
        </w:rPr>
        <w:t xml:space="preserve"> </w:t>
      </w:r>
      <w:r w:rsidR="00943AE8" w:rsidRPr="001E1C30">
        <w:rPr>
          <w:color w:val="auto"/>
          <w:szCs w:val="28"/>
          <w:lang w:val="ru-RU"/>
        </w:rPr>
        <w:t>Если выбран</w:t>
      </w:r>
      <w:r w:rsidR="00943AE8" w:rsidRPr="001E1C30">
        <w:rPr>
          <w:color w:val="auto"/>
          <w:szCs w:val="28"/>
        </w:rPr>
        <w:t xml:space="preserve"> способ расчета аванса </w:t>
      </w:r>
      <w:r w:rsidR="00943AE8" w:rsidRPr="001E1C30">
        <w:rPr>
          <w:b/>
          <w:bCs/>
          <w:color w:val="auto"/>
          <w:szCs w:val="28"/>
        </w:rPr>
        <w:t xml:space="preserve">Расчетом за первую половину месяца </w:t>
      </w:r>
      <w:r w:rsidR="00943AE8" w:rsidRPr="001E1C30">
        <w:rPr>
          <w:color w:val="auto"/>
          <w:szCs w:val="28"/>
        </w:rPr>
        <w:t xml:space="preserve">аванс начисляется документом </w:t>
      </w:r>
      <w:r w:rsidR="00943AE8" w:rsidRPr="001E1C30">
        <w:rPr>
          <w:b/>
          <w:bCs/>
          <w:color w:val="auto"/>
          <w:szCs w:val="28"/>
        </w:rPr>
        <w:t>Начисление зарплаты за первую половину месяца (</w:t>
      </w:r>
      <w:r w:rsidR="00943AE8" w:rsidRPr="001E1C30">
        <w:rPr>
          <w:color w:val="auto"/>
          <w:szCs w:val="28"/>
        </w:rPr>
        <w:t>раздел</w:t>
      </w:r>
      <w:r w:rsidR="00943AE8" w:rsidRPr="001E1C30">
        <w:rPr>
          <w:b/>
          <w:bCs/>
          <w:color w:val="auto"/>
          <w:szCs w:val="28"/>
        </w:rPr>
        <w:t xml:space="preserve"> Зарплата)</w:t>
      </w:r>
      <w:r w:rsidR="00943AE8" w:rsidRPr="001E1C30">
        <w:rPr>
          <w:color w:val="auto"/>
          <w:szCs w:val="28"/>
        </w:rPr>
        <w:t xml:space="preserve">, </w:t>
      </w:r>
      <w:r w:rsidR="00F25DAE" w:rsidRPr="001E1C30">
        <w:rPr>
          <w:color w:val="auto"/>
          <w:szCs w:val="28"/>
        </w:rPr>
        <w:t xml:space="preserve">расчет аванса происходит </w:t>
      </w:r>
      <w:r w:rsidR="008020A8" w:rsidRPr="001E1C30">
        <w:rPr>
          <w:color w:val="auto"/>
          <w:szCs w:val="28"/>
          <w:lang w:val="ru-RU"/>
        </w:rPr>
        <w:t>двумя способами:</w:t>
      </w:r>
    </w:p>
    <w:p w14:paraId="3696CB60" w14:textId="77777777" w:rsidR="008020A8" w:rsidRPr="001E1C30" w:rsidRDefault="008020A8" w:rsidP="00596FD5">
      <w:pPr>
        <w:spacing w:before="120" w:after="120"/>
        <w:rPr>
          <w:color w:val="auto"/>
          <w:sz w:val="28"/>
          <w:szCs w:val="28"/>
        </w:rPr>
      </w:pPr>
      <w:r w:rsidRPr="001E1C30">
        <w:rPr>
          <w:color w:val="auto"/>
          <w:sz w:val="28"/>
          <w:szCs w:val="28"/>
        </w:rPr>
        <w:t>- начислением за отработанное время первой половины месяца по отношению к норме за месяц</w:t>
      </w:r>
    </w:p>
    <w:p w14:paraId="3696CB61" w14:textId="77777777" w:rsidR="00DF5408" w:rsidRPr="001E1C30" w:rsidRDefault="008020A8" w:rsidP="00596FD5">
      <w:pPr>
        <w:pStyle w:val="ab"/>
        <w:spacing w:before="120" w:after="120"/>
        <w:ind w:firstLine="0"/>
        <w:rPr>
          <w:color w:val="auto"/>
          <w:lang w:val="ru-RU"/>
        </w:rPr>
      </w:pPr>
      <w:r w:rsidRPr="001E1C30">
        <w:rPr>
          <w:color w:val="auto"/>
          <w:szCs w:val="28"/>
        </w:rPr>
        <w:t xml:space="preserve">- начислением за </w:t>
      </w:r>
      <w:r w:rsidRPr="001E1C30">
        <w:rPr>
          <w:color w:val="auto"/>
          <w:szCs w:val="28"/>
          <w:lang w:val="ru-RU"/>
        </w:rPr>
        <w:t xml:space="preserve">отработанное время первой половины месяца по отношению к норме времени </w:t>
      </w:r>
      <w:r w:rsidRPr="001E1C30">
        <w:rPr>
          <w:color w:val="auto"/>
          <w:szCs w:val="28"/>
        </w:rPr>
        <w:t>перв</w:t>
      </w:r>
      <w:r w:rsidRPr="001E1C30">
        <w:rPr>
          <w:color w:val="auto"/>
          <w:szCs w:val="28"/>
          <w:lang w:val="ru-RU"/>
        </w:rPr>
        <w:t>ой</w:t>
      </w:r>
      <w:r w:rsidRPr="001E1C30">
        <w:rPr>
          <w:color w:val="auto"/>
          <w:szCs w:val="28"/>
        </w:rPr>
        <w:t xml:space="preserve"> половин</w:t>
      </w:r>
      <w:r w:rsidRPr="001E1C30">
        <w:rPr>
          <w:color w:val="auto"/>
          <w:szCs w:val="28"/>
          <w:lang w:val="ru-RU"/>
        </w:rPr>
        <w:t>ы</w:t>
      </w:r>
      <w:r w:rsidRPr="001E1C30">
        <w:rPr>
          <w:color w:val="auto"/>
          <w:szCs w:val="28"/>
        </w:rPr>
        <w:t xml:space="preserve"> месяца </w:t>
      </w:r>
      <w:r w:rsidRPr="001E1C30">
        <w:rPr>
          <w:color w:val="auto"/>
          <w:szCs w:val="28"/>
          <w:lang w:val="ru-RU"/>
        </w:rPr>
        <w:t xml:space="preserve">умноженное на </w:t>
      </w:r>
      <w:r w:rsidRPr="001E1C30">
        <w:rPr>
          <w:color w:val="auto"/>
          <w:szCs w:val="28"/>
        </w:rPr>
        <w:t xml:space="preserve">процент от ФОТ. В данном случае дополнительно устанавливается флаг </w:t>
      </w:r>
      <w:r w:rsidRPr="001E1C30">
        <w:rPr>
          <w:b/>
          <w:bCs/>
          <w:color w:val="auto"/>
          <w:szCs w:val="28"/>
        </w:rPr>
        <w:t>Расчет аванса от ФОТ</w:t>
      </w:r>
      <w:r w:rsidRPr="001E1C30">
        <w:rPr>
          <w:color w:val="auto"/>
          <w:szCs w:val="28"/>
        </w:rPr>
        <w:t xml:space="preserve"> и указывается </w:t>
      </w:r>
      <w:r w:rsidRPr="001E1C30">
        <w:rPr>
          <w:b/>
          <w:bCs/>
          <w:color w:val="auto"/>
          <w:szCs w:val="28"/>
        </w:rPr>
        <w:t>процент от ФОТ</w:t>
      </w:r>
      <w:r w:rsidR="00061613" w:rsidRPr="001E1C30">
        <w:rPr>
          <w:color w:val="auto"/>
          <w:lang w:val="ru-RU"/>
        </w:rPr>
        <w:t>, после чего в табличную часть документа подобрать сотрудников, которым требуется ввести изменение расчета аванса.</w:t>
      </w:r>
    </w:p>
    <w:p w14:paraId="3696CB62" w14:textId="77777777" w:rsidR="00DF5408" w:rsidRPr="001E1C30" w:rsidRDefault="00DF5408" w:rsidP="00F65FC6">
      <w:pPr>
        <w:pStyle w:val="ab"/>
        <w:spacing w:before="120" w:after="120"/>
        <w:rPr>
          <w:color w:val="auto"/>
        </w:rPr>
      </w:pPr>
      <w:r w:rsidRPr="001E1C30">
        <w:rPr>
          <w:color w:val="auto"/>
        </w:rPr>
        <w:t xml:space="preserve">Если на дату изменения аванс установлен суммой или процентом, то в колонке </w:t>
      </w:r>
      <w:r w:rsidRPr="001E1C30">
        <w:rPr>
          <w:rStyle w:val="Interface"/>
          <w:color w:val="auto"/>
        </w:rPr>
        <w:t>Прежнее значение</w:t>
      </w:r>
      <w:r w:rsidRPr="001E1C30">
        <w:rPr>
          <w:color w:val="auto"/>
        </w:rPr>
        <w:t xml:space="preserve"> в справочных целях указывается соответствующий размер. Для аванса расчетом за первую половину месяца эта колонка не заполняется.</w:t>
      </w:r>
    </w:p>
    <w:p w14:paraId="3696CB63" w14:textId="77777777" w:rsidR="00DF5408" w:rsidRPr="001E1C30" w:rsidRDefault="00DF5408" w:rsidP="00F65FC6">
      <w:pPr>
        <w:pStyle w:val="ab"/>
        <w:spacing w:before="120" w:after="120"/>
        <w:rPr>
          <w:color w:val="auto"/>
        </w:rPr>
      </w:pPr>
      <w:r w:rsidRPr="001E1C30">
        <w:rPr>
          <w:color w:val="auto"/>
        </w:rPr>
        <w:t xml:space="preserve">Есть возможность изменить аванс временно. Для этого можно изменить форму документа (меню </w:t>
      </w:r>
      <w:r w:rsidRPr="001E1C30">
        <w:rPr>
          <w:rStyle w:val="Interface"/>
          <w:color w:val="auto"/>
        </w:rPr>
        <w:t>Еще</w:t>
      </w:r>
      <w:r w:rsidRPr="001E1C30">
        <w:rPr>
          <w:color w:val="auto"/>
        </w:rPr>
        <w:t>), включив в нее предусмотренную дату «по».</w:t>
      </w:r>
    </w:p>
    <w:p w14:paraId="3696CB64" w14:textId="77777777" w:rsidR="00DF5408" w:rsidRPr="001E1C30" w:rsidRDefault="00DF5408" w:rsidP="008C45F2">
      <w:pPr>
        <w:pStyle w:val="51"/>
        <w:rPr>
          <w:rFonts w:ascii="Times New Roman" w:hAnsi="Times New Roman"/>
        </w:rPr>
      </w:pPr>
      <w:bookmarkStart w:id="738" w:name="_Toc452730524"/>
      <w:r w:rsidRPr="001E1C30">
        <w:rPr>
          <w:rFonts w:ascii="Times New Roman" w:hAnsi="Times New Roman"/>
        </w:rPr>
        <w:t>Подработки</w:t>
      </w:r>
      <w:bookmarkEnd w:id="738"/>
    </w:p>
    <w:p w14:paraId="3696CB65" w14:textId="77777777" w:rsidR="00DF5408" w:rsidRPr="001E1C30" w:rsidRDefault="00DF5408" w:rsidP="00F65FC6">
      <w:pPr>
        <w:pStyle w:val="ab"/>
        <w:spacing w:before="120" w:after="120"/>
        <w:rPr>
          <w:color w:val="auto"/>
        </w:rPr>
      </w:pPr>
      <w:r w:rsidRPr="001E1C30">
        <w:rPr>
          <w:color w:val="auto"/>
        </w:rPr>
        <w:t xml:space="preserve">Увеличение трудовых обязанностей сотрудника в </w:t>
      </w:r>
      <w:r w:rsidR="00BA5A97" w:rsidRPr="001E1C30">
        <w:rPr>
          <w:color w:val="auto"/>
        </w:rPr>
        <w:t>подсистем</w:t>
      </w:r>
      <w:r w:rsidRPr="001E1C30">
        <w:rPr>
          <w:color w:val="auto"/>
        </w:rPr>
        <w:t>е может регистрироваться рассмотренными выше в этой главе способами:</w:t>
      </w:r>
    </w:p>
    <w:p w14:paraId="3696CB66" w14:textId="77777777" w:rsidR="00DF5408" w:rsidRPr="001E1C30" w:rsidRDefault="00DF5408" w:rsidP="00BD4159">
      <w:pPr>
        <w:pStyle w:val="1"/>
        <w:numPr>
          <w:ilvl w:val="0"/>
          <w:numId w:val="101"/>
        </w:numPr>
        <w:ind w:left="1208" w:hanging="357"/>
      </w:pPr>
      <w:r w:rsidRPr="001E1C30">
        <w:t xml:space="preserve">приемом сотрудника на внутреннее совместительство – создание нового сотрудника, оформление его документом </w:t>
      </w:r>
      <w:r w:rsidRPr="001E1C30">
        <w:rPr>
          <w:rStyle w:val="Interface"/>
          <w:color w:val="auto"/>
        </w:rPr>
        <w:t>Прием на работу</w:t>
      </w:r>
      <w:r w:rsidRPr="001E1C30">
        <w:t xml:space="preserve"> с соответствующим видом занятости;</w:t>
      </w:r>
    </w:p>
    <w:p w14:paraId="3696CB67" w14:textId="77777777" w:rsidR="00DF5408" w:rsidRPr="001E1C30" w:rsidRDefault="00DF5408" w:rsidP="00BD4159">
      <w:pPr>
        <w:pStyle w:val="1"/>
        <w:numPr>
          <w:ilvl w:val="0"/>
          <w:numId w:val="101"/>
        </w:numPr>
        <w:ind w:left="1208" w:hanging="357"/>
      </w:pPr>
      <w:r w:rsidRPr="001E1C30">
        <w:t xml:space="preserve">документом </w:t>
      </w:r>
      <w:r w:rsidRPr="001E1C30">
        <w:rPr>
          <w:rStyle w:val="Interface"/>
          <w:color w:val="auto"/>
        </w:rPr>
        <w:t>Совмещение должностей</w:t>
      </w:r>
      <w:r w:rsidRPr="001E1C30">
        <w:t xml:space="preserve"> – назначение сотруднику по основному месту работы еще одного планового начисления.</w:t>
      </w:r>
    </w:p>
    <w:p w14:paraId="3696CB68" w14:textId="77777777" w:rsidR="00DF5408" w:rsidRPr="001E1C30" w:rsidRDefault="00DF5408" w:rsidP="00BF4A60">
      <w:pPr>
        <w:pStyle w:val="ab"/>
        <w:spacing w:before="120" w:after="120"/>
        <w:rPr>
          <w:color w:val="auto"/>
        </w:rPr>
      </w:pPr>
      <w:r w:rsidRPr="001E1C30">
        <w:rPr>
          <w:color w:val="auto"/>
        </w:rPr>
        <w:t xml:space="preserve">Однако в некоторых случаях, когда работы сверх основных обязанностей могут носить массовый характер, указанные способы оформления в </w:t>
      </w:r>
      <w:r w:rsidR="00BA5A97" w:rsidRPr="001E1C30">
        <w:rPr>
          <w:color w:val="auto"/>
        </w:rPr>
        <w:t>подсистем</w:t>
      </w:r>
      <w:r w:rsidRPr="001E1C30">
        <w:rPr>
          <w:color w:val="auto"/>
        </w:rPr>
        <w:t>е могут быть недостаточно удобны:</w:t>
      </w:r>
    </w:p>
    <w:p w14:paraId="3696CB69" w14:textId="77777777" w:rsidR="00DF5408" w:rsidRPr="001E1C30" w:rsidRDefault="00DF5408" w:rsidP="00BD4159">
      <w:pPr>
        <w:pStyle w:val="1"/>
        <w:numPr>
          <w:ilvl w:val="0"/>
          <w:numId w:val="102"/>
        </w:numPr>
        <w:ind w:left="1208" w:hanging="357"/>
      </w:pPr>
      <w:r w:rsidRPr="001E1C30">
        <w:t>при оформлении совместительства «замусоривается» список сотрудников, изменяется штатная расстановка, требуется полноценное кадровое оформление;</w:t>
      </w:r>
    </w:p>
    <w:p w14:paraId="3696CB6A" w14:textId="77777777" w:rsidR="00DF5408" w:rsidRPr="001E1C30" w:rsidRDefault="00DF5408" w:rsidP="00BD4159">
      <w:pPr>
        <w:pStyle w:val="1"/>
        <w:numPr>
          <w:ilvl w:val="0"/>
          <w:numId w:val="102"/>
        </w:numPr>
        <w:ind w:left="1208" w:hanging="357"/>
      </w:pPr>
      <w:r w:rsidRPr="001E1C30">
        <w:t>при оформлении совмещения нет возможности назначить несколько разных начислений, характерных для замещаемой должности. Учет времени ведется по основному рабочему месту.</w:t>
      </w:r>
    </w:p>
    <w:p w14:paraId="3696CB6B" w14:textId="77777777" w:rsidR="00DF5408" w:rsidRPr="001E1C30" w:rsidRDefault="00DF5408" w:rsidP="00BF4A60">
      <w:pPr>
        <w:pStyle w:val="ab"/>
        <w:spacing w:before="120" w:after="120"/>
        <w:rPr>
          <w:color w:val="auto"/>
        </w:rPr>
      </w:pPr>
      <w:r w:rsidRPr="001E1C30">
        <w:rPr>
          <w:color w:val="auto"/>
        </w:rPr>
        <w:t xml:space="preserve">В связи с этим для регистрации увеличения должностных обязанностей сотрудников предусмотрена еще одна возможность – документ </w:t>
      </w:r>
      <w:r w:rsidRPr="001E1C30">
        <w:rPr>
          <w:rStyle w:val="Interface"/>
          <w:color w:val="auto"/>
        </w:rPr>
        <w:t>Назначение подработки</w:t>
      </w:r>
      <w:r w:rsidRPr="001E1C30">
        <w:rPr>
          <w:color w:val="auto"/>
        </w:rPr>
        <w:t>. Им могут регистрироваться, например, совмещение должностей, замещение отсутствующего сотрудника или временное исполнение обязанностей другого сотрудника. Документ используется, если необходимо учесть одну (или все) из следующих особенностей:</w:t>
      </w:r>
    </w:p>
    <w:p w14:paraId="3696CB6C" w14:textId="77777777" w:rsidR="00DF5408" w:rsidRPr="001E1C30" w:rsidRDefault="00DF5408" w:rsidP="00BD4159">
      <w:pPr>
        <w:pStyle w:val="1"/>
        <w:numPr>
          <w:ilvl w:val="0"/>
          <w:numId w:val="103"/>
        </w:numPr>
        <w:ind w:left="1208" w:hanging="357"/>
      </w:pPr>
      <w:r w:rsidRPr="001E1C30">
        <w:t>сотрудник не должен занимать ставку по штатному расписанию;</w:t>
      </w:r>
    </w:p>
    <w:p w14:paraId="3696CB6D" w14:textId="77777777" w:rsidR="00DF5408" w:rsidRPr="001E1C30" w:rsidRDefault="00DF5408" w:rsidP="00BD4159">
      <w:pPr>
        <w:pStyle w:val="1"/>
        <w:numPr>
          <w:ilvl w:val="0"/>
          <w:numId w:val="103"/>
        </w:numPr>
        <w:ind w:left="1208" w:hanging="357"/>
      </w:pPr>
      <w:r w:rsidRPr="001E1C30">
        <w:t>учитываются все (не только входящие в ФОТ) начисления замещаемого сотрудника;</w:t>
      </w:r>
    </w:p>
    <w:p w14:paraId="3696CB6E" w14:textId="77777777" w:rsidR="00DF5408" w:rsidRPr="001E1C30" w:rsidRDefault="00DF5408" w:rsidP="00BD4159">
      <w:pPr>
        <w:pStyle w:val="1"/>
        <w:numPr>
          <w:ilvl w:val="0"/>
          <w:numId w:val="103"/>
        </w:numPr>
        <w:ind w:left="1208" w:hanging="357"/>
      </w:pPr>
      <w:r w:rsidRPr="001E1C30">
        <w:t>учитывается отработанное время отдельно от основной должности и (или) по другому графику работы.</w:t>
      </w:r>
    </w:p>
    <w:p w14:paraId="3696CB6F" w14:textId="77777777" w:rsidR="0026445D" w:rsidRPr="001E1C30" w:rsidRDefault="0026445D" w:rsidP="00BF4A60">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необходимо установить соответствующую настройку: </w:t>
      </w:r>
    </w:p>
    <w:p w14:paraId="3696CB70" w14:textId="77777777" w:rsidR="004321F5" w:rsidRPr="001E1C30" w:rsidRDefault="002D355A" w:rsidP="00BF4A60">
      <w:pPr>
        <w:pStyle w:val="1"/>
        <w:keepNext/>
        <w:numPr>
          <w:ilvl w:val="0"/>
          <w:numId w:val="0"/>
        </w:numPr>
        <w:ind w:left="141"/>
        <w:jc w:val="center"/>
      </w:pPr>
      <w:r w:rsidRPr="001E1C30">
        <w:rPr>
          <w:noProof/>
          <w:lang w:val="ru-RU" w:eastAsia="ru-RU"/>
        </w:rPr>
        <w:drawing>
          <wp:inline distT="0" distB="0" distL="0" distR="0" wp14:anchorId="3696D757" wp14:editId="3696D758">
            <wp:extent cx="6115050" cy="2657475"/>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15050" cy="2657475"/>
                    </a:xfrm>
                    <a:prstGeom prst="rect">
                      <a:avLst/>
                    </a:prstGeom>
                    <a:noFill/>
                    <a:ln>
                      <a:noFill/>
                    </a:ln>
                  </pic:spPr>
                </pic:pic>
              </a:graphicData>
            </a:graphic>
          </wp:inline>
        </w:drawing>
      </w:r>
    </w:p>
    <w:p w14:paraId="3696CB71" w14:textId="4BE4A6C8" w:rsidR="0026445D" w:rsidRPr="001E1C30" w:rsidRDefault="004321F5" w:rsidP="007D0CAD">
      <w:pPr>
        <w:pStyle w:val="affc"/>
      </w:pPr>
      <w:bookmarkStart w:id="739" w:name="_Toc48814968"/>
      <w:r w:rsidRPr="001E1C30">
        <w:t xml:space="preserve">Рисунок </w:t>
      </w:r>
      <w:r w:rsidR="00DA2BAB">
        <w:rPr>
          <w:noProof/>
        </w:rPr>
        <w:fldChar w:fldCharType="begin"/>
      </w:r>
      <w:r w:rsidR="00DA2BAB">
        <w:rPr>
          <w:noProof/>
        </w:rPr>
        <w:instrText xml:space="preserve"> STYLERE</w:instrText>
      </w:r>
      <w:r w:rsidR="00DA2BAB">
        <w:rPr>
          <w:noProof/>
        </w:rPr>
        <w:instrText xml:space="preserv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231</w:t>
      </w:r>
      <w:r w:rsidR="00DA2BAB">
        <w:rPr>
          <w:noProof/>
        </w:rPr>
        <w:fldChar w:fldCharType="end"/>
      </w:r>
      <w:r w:rsidR="00FE2B78" w:rsidRPr="001E1C30">
        <w:t xml:space="preserve"> - </w:t>
      </w:r>
      <w:r w:rsidR="00A463ED" w:rsidRPr="001E1C30">
        <w:t>Настройка кадрового учета</w:t>
      </w:r>
      <w:bookmarkEnd w:id="739"/>
    </w:p>
    <w:p w14:paraId="3696CB72" w14:textId="77777777" w:rsidR="00EE57A9" w:rsidRPr="001E1C30" w:rsidRDefault="00EE57A9" w:rsidP="00BF4A60">
      <w:pPr>
        <w:pStyle w:val="1"/>
        <w:numPr>
          <w:ilvl w:val="0"/>
          <w:numId w:val="0"/>
        </w:numPr>
        <w:ind w:firstLine="851"/>
        <w:rPr>
          <w:lang w:val="ru-RU"/>
        </w:rPr>
      </w:pPr>
      <w:r w:rsidRPr="001E1C30">
        <w:rPr>
          <w:lang w:val="ru-RU"/>
        </w:rPr>
        <w:t xml:space="preserve">Документ вводится </w:t>
      </w:r>
      <w:r w:rsidR="004B2B9E" w:rsidRPr="001E1C30">
        <w:rPr>
          <w:lang w:val="ru-RU"/>
        </w:rPr>
        <w:t xml:space="preserve">из раздела </w:t>
      </w:r>
      <w:r w:rsidR="004B2B9E" w:rsidRPr="001E1C30">
        <w:rPr>
          <w:b/>
          <w:lang w:val="ru-RU"/>
        </w:rPr>
        <w:t>Кадры</w:t>
      </w:r>
      <w:r w:rsidR="004B2B9E" w:rsidRPr="001E1C30">
        <w:rPr>
          <w:lang w:val="ru-RU"/>
        </w:rPr>
        <w:t xml:space="preserve"> по команде </w:t>
      </w:r>
      <w:r w:rsidR="004B2B9E" w:rsidRPr="001E1C30">
        <w:rPr>
          <w:b/>
          <w:lang w:val="ru-RU"/>
        </w:rPr>
        <w:t>Подработки</w:t>
      </w:r>
      <w:r w:rsidR="004B2B9E" w:rsidRPr="001E1C30">
        <w:rPr>
          <w:lang w:val="ru-RU"/>
        </w:rPr>
        <w:t xml:space="preserve">. Откроется соответствующий справочник из которого по кнопке </w:t>
      </w:r>
      <w:r w:rsidR="004B2B9E" w:rsidRPr="001E1C30">
        <w:rPr>
          <w:b/>
          <w:lang w:val="ru-RU"/>
        </w:rPr>
        <w:t>Создать</w:t>
      </w:r>
      <w:r w:rsidR="004B2B9E" w:rsidRPr="001E1C30">
        <w:rPr>
          <w:lang w:val="ru-RU"/>
        </w:rPr>
        <w:t xml:space="preserve"> можно выбрать необходимый документ.</w:t>
      </w:r>
    </w:p>
    <w:p w14:paraId="3696CB73" w14:textId="77777777" w:rsidR="00BF4A60" w:rsidRPr="001E1C30" w:rsidRDefault="002D355A" w:rsidP="00BF4A60">
      <w:pPr>
        <w:pStyle w:val="1"/>
        <w:keepNext/>
        <w:numPr>
          <w:ilvl w:val="0"/>
          <w:numId w:val="0"/>
        </w:numPr>
        <w:ind w:left="141"/>
      </w:pPr>
      <w:r w:rsidRPr="001E1C30">
        <w:rPr>
          <w:noProof/>
          <w:lang w:val="ru-RU" w:eastAsia="ru-RU"/>
        </w:rPr>
        <w:drawing>
          <wp:inline distT="0" distB="0" distL="0" distR="0" wp14:anchorId="3696D759" wp14:editId="3696D75A">
            <wp:extent cx="6115050" cy="243840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3696CB74" w14:textId="5ECF62CD" w:rsidR="0026445D" w:rsidRPr="001E1C30" w:rsidRDefault="00BF4A60" w:rsidP="007D0CAD">
      <w:pPr>
        <w:pStyle w:val="affc"/>
      </w:pPr>
      <w:bookmarkStart w:id="740" w:name="_Toc4881496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232</w:t>
      </w:r>
      <w:r w:rsidR="00DA2BAB">
        <w:rPr>
          <w:noProof/>
        </w:rPr>
        <w:fldChar w:fldCharType="end"/>
      </w:r>
      <w:r w:rsidR="00FE2B78" w:rsidRPr="001E1C30">
        <w:t xml:space="preserve"> - </w:t>
      </w:r>
      <w:r w:rsidR="00A463ED" w:rsidRPr="001E1C30">
        <w:t>Создание документа «Назначение подработки»</w:t>
      </w:r>
      <w:bookmarkEnd w:id="740"/>
    </w:p>
    <w:p w14:paraId="3696CB75" w14:textId="77777777" w:rsidR="00DF5408" w:rsidRPr="001E1C30" w:rsidRDefault="00DF5408" w:rsidP="00BF4A60">
      <w:pPr>
        <w:pStyle w:val="ab"/>
        <w:spacing w:before="120" w:after="120"/>
        <w:rPr>
          <w:color w:val="auto"/>
        </w:rPr>
      </w:pPr>
      <w:r w:rsidRPr="001E1C30">
        <w:rPr>
          <w:color w:val="auto"/>
        </w:rPr>
        <w:t>Если имеет место исполнение обязанностей другого сотрудника, замещение отсутствующего сотрудника или аналогичная ситуация, следует указать этого сотрудника.</w:t>
      </w:r>
    </w:p>
    <w:p w14:paraId="3696CB76" w14:textId="77777777" w:rsidR="004321F5" w:rsidRPr="001E1C30" w:rsidRDefault="002D355A" w:rsidP="004321F5">
      <w:pPr>
        <w:pStyle w:val="ab"/>
        <w:keepNext/>
        <w:ind w:firstLine="0"/>
      </w:pPr>
      <w:r w:rsidRPr="001E1C30">
        <w:rPr>
          <w:noProof/>
          <w:color w:val="auto"/>
          <w:lang w:val="ru-RU" w:eastAsia="ru-RU"/>
        </w:rPr>
        <w:drawing>
          <wp:inline distT="0" distB="0" distL="0" distR="0" wp14:anchorId="3696D75B" wp14:editId="3696D75C">
            <wp:extent cx="6115050" cy="29718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15050" cy="2971800"/>
                    </a:xfrm>
                    <a:prstGeom prst="rect">
                      <a:avLst/>
                    </a:prstGeom>
                    <a:noFill/>
                    <a:ln>
                      <a:noFill/>
                    </a:ln>
                  </pic:spPr>
                </pic:pic>
              </a:graphicData>
            </a:graphic>
          </wp:inline>
        </w:drawing>
      </w:r>
    </w:p>
    <w:p w14:paraId="3696CB77" w14:textId="580187B3" w:rsidR="0026445D" w:rsidRPr="001E1C30" w:rsidRDefault="004321F5" w:rsidP="007D0CAD">
      <w:pPr>
        <w:pStyle w:val="affc"/>
      </w:pPr>
      <w:bookmarkStart w:id="741" w:name="_Toc4881497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233</w:t>
      </w:r>
      <w:r w:rsidR="00DA2BAB">
        <w:rPr>
          <w:noProof/>
        </w:rPr>
        <w:fldChar w:fldCharType="end"/>
      </w:r>
      <w:r w:rsidR="00FE2B78" w:rsidRPr="001E1C30">
        <w:t xml:space="preserve"> - </w:t>
      </w:r>
      <w:r w:rsidR="00B20A59" w:rsidRPr="001E1C30">
        <w:t>Документ «Назначение подработки»</w:t>
      </w:r>
      <w:bookmarkEnd w:id="741"/>
    </w:p>
    <w:p w14:paraId="3696CB78" w14:textId="77777777" w:rsidR="00DF5408" w:rsidRPr="001E1C30" w:rsidRDefault="00DF5408" w:rsidP="00BF4A60">
      <w:pPr>
        <w:pStyle w:val="ab"/>
        <w:spacing w:before="120" w:after="120"/>
        <w:rPr>
          <w:color w:val="auto"/>
        </w:rPr>
      </w:pPr>
      <w:r w:rsidRPr="001E1C30">
        <w:rPr>
          <w:color w:val="auto"/>
        </w:rPr>
        <w:t xml:space="preserve">Должность, график работ, количество ставок и все начисления на закладке </w:t>
      </w:r>
      <w:r w:rsidRPr="001E1C30">
        <w:rPr>
          <w:rStyle w:val="Interface"/>
          <w:color w:val="auto"/>
        </w:rPr>
        <w:t>Оплата труда</w:t>
      </w:r>
      <w:r w:rsidRPr="001E1C30">
        <w:rPr>
          <w:color w:val="auto"/>
        </w:rPr>
        <w:t xml:space="preserve"> заполнятся автоматически в соответствии с данными выбранного сотрудника. Если используются квалификационные надбавки, то автоматически заполнится квалификационная категория сотрудника. Все параметры при необходимости можно отредактировать вручную.</w:t>
      </w:r>
    </w:p>
    <w:p w14:paraId="3696CB79" w14:textId="77777777" w:rsidR="00DF5408" w:rsidRPr="001E1C30" w:rsidRDefault="00DF5408" w:rsidP="00BF4A60">
      <w:pPr>
        <w:pStyle w:val="ab"/>
        <w:spacing w:before="120" w:after="120"/>
        <w:rPr>
          <w:color w:val="auto"/>
        </w:rPr>
      </w:pPr>
      <w:r w:rsidRPr="001E1C30">
        <w:rPr>
          <w:color w:val="auto"/>
        </w:rPr>
        <w:t xml:space="preserve">Если требуется зарегистрировать совмещение должностей, из списка позиций штатного расписания необходимо выбрать </w:t>
      </w:r>
      <w:r w:rsidRPr="001E1C30">
        <w:rPr>
          <w:rStyle w:val="Interface"/>
          <w:color w:val="auto"/>
        </w:rPr>
        <w:t>Должность по штатному расписанию</w:t>
      </w:r>
      <w:r w:rsidRPr="001E1C30">
        <w:rPr>
          <w:color w:val="auto"/>
        </w:rPr>
        <w:t>. График работы и ФОТ по данной должности заполнятся автоматически, но все параметры можно отредактировать вручную.</w:t>
      </w:r>
    </w:p>
    <w:p w14:paraId="3696CB7A" w14:textId="77777777" w:rsidR="00DF5408" w:rsidRPr="001E1C30" w:rsidRDefault="00DF5408" w:rsidP="00BF4A60">
      <w:pPr>
        <w:pStyle w:val="ab"/>
        <w:spacing w:before="120" w:after="120"/>
        <w:rPr>
          <w:color w:val="auto"/>
        </w:rPr>
      </w:pPr>
      <w:r w:rsidRPr="001E1C30">
        <w:rPr>
          <w:color w:val="auto"/>
        </w:rPr>
        <w:t xml:space="preserve">Подработку можно назначить как бессрочно, так и на определенный срок – на этот срок у сотрудника появляется дополнительное рабочее место с соответствующими плановыми начислениями. При заполнении документа </w:t>
      </w:r>
      <w:r w:rsidRPr="001E1C30">
        <w:rPr>
          <w:rStyle w:val="Interface"/>
          <w:color w:val="auto"/>
        </w:rPr>
        <w:t>Начисление зарплаты и взносов</w:t>
      </w:r>
      <w:r w:rsidRPr="001E1C30">
        <w:rPr>
          <w:color w:val="auto"/>
        </w:rPr>
        <w:t xml:space="preserve"> плановые начисления по подработке обозначаются отдельными строками. </w:t>
      </w:r>
    </w:p>
    <w:p w14:paraId="3696CB7B" w14:textId="77777777" w:rsidR="002448DA" w:rsidRPr="001E1C30" w:rsidRDefault="00DF5408" w:rsidP="00BF4A60">
      <w:pPr>
        <w:pStyle w:val="ab"/>
        <w:spacing w:before="120" w:after="120"/>
        <w:rPr>
          <w:color w:val="auto"/>
          <w:lang w:val="ru-RU"/>
        </w:rPr>
      </w:pPr>
      <w:r w:rsidRPr="001E1C30">
        <w:rPr>
          <w:color w:val="auto"/>
        </w:rPr>
        <w:t xml:space="preserve">Если назначенная на определенный срок подработка отменяется досрочно, то этот факт регистрируется в </w:t>
      </w:r>
      <w:r w:rsidR="00BA5A97" w:rsidRPr="001E1C30">
        <w:rPr>
          <w:color w:val="auto"/>
        </w:rPr>
        <w:t>подсистем</w:t>
      </w:r>
      <w:r w:rsidRPr="001E1C30">
        <w:rPr>
          <w:color w:val="auto"/>
        </w:rPr>
        <w:t xml:space="preserve">е отдельным документом </w:t>
      </w:r>
      <w:r w:rsidRPr="001E1C30">
        <w:rPr>
          <w:rStyle w:val="Interface"/>
          <w:color w:val="auto"/>
        </w:rPr>
        <w:t>Прекращение подработки</w:t>
      </w:r>
      <w:r w:rsidRPr="001E1C30">
        <w:rPr>
          <w:color w:val="auto"/>
        </w:rPr>
        <w:t>. Также его можно ввести для прекращения подработки, назначенной бессрочно.</w:t>
      </w:r>
    </w:p>
    <w:p w14:paraId="3696CB7C" w14:textId="77777777" w:rsidR="00DF5408" w:rsidRPr="001E1C30" w:rsidRDefault="002448DA" w:rsidP="00BF4A60">
      <w:pPr>
        <w:pStyle w:val="ab"/>
        <w:spacing w:before="120" w:after="120"/>
        <w:rPr>
          <w:color w:val="auto"/>
          <w:lang w:val="ru-RU"/>
        </w:rPr>
      </w:pPr>
      <w:r w:rsidRPr="001E1C30">
        <w:rPr>
          <w:color w:val="auto"/>
          <w:lang w:val="ru-RU"/>
        </w:rPr>
        <w:t xml:space="preserve">Документ создаётся из справочника Подработки по кнопке </w:t>
      </w:r>
      <w:r w:rsidRPr="001E1C30">
        <w:rPr>
          <w:b/>
          <w:color w:val="auto"/>
          <w:lang w:val="ru-RU"/>
        </w:rPr>
        <w:t>Создать</w:t>
      </w:r>
      <w:r w:rsidRPr="001E1C30">
        <w:rPr>
          <w:color w:val="auto"/>
          <w:lang w:val="ru-RU"/>
        </w:rPr>
        <w:t xml:space="preserve"> или на основании существующего документа </w:t>
      </w:r>
      <w:r w:rsidRPr="001E1C30">
        <w:rPr>
          <w:b/>
          <w:color w:val="auto"/>
          <w:lang w:val="ru-RU"/>
        </w:rPr>
        <w:t>Совмещение</w:t>
      </w:r>
      <w:r w:rsidRPr="001E1C30">
        <w:rPr>
          <w:color w:val="auto"/>
          <w:lang w:val="ru-RU"/>
        </w:rPr>
        <w:t xml:space="preserve"> Во втором случае, при создании документа </w:t>
      </w:r>
      <w:r w:rsidRPr="001E1C30">
        <w:rPr>
          <w:b/>
          <w:color w:val="auto"/>
          <w:lang w:val="ru-RU"/>
        </w:rPr>
        <w:t>Прекращение подработки</w:t>
      </w:r>
      <w:r w:rsidRPr="001E1C30">
        <w:rPr>
          <w:color w:val="auto"/>
          <w:lang w:val="ru-RU"/>
        </w:rPr>
        <w:t>, остаётся указать дату окончания подработки сотрудника и провести документ.</w:t>
      </w:r>
    </w:p>
    <w:p w14:paraId="3696CB7D" w14:textId="77777777" w:rsidR="004321F5" w:rsidRPr="001E1C30" w:rsidRDefault="002D355A" w:rsidP="004321F5">
      <w:pPr>
        <w:pStyle w:val="ab"/>
        <w:keepNext/>
        <w:ind w:firstLine="0"/>
      </w:pPr>
      <w:r w:rsidRPr="001E1C30">
        <w:rPr>
          <w:noProof/>
          <w:color w:val="auto"/>
          <w:lang w:val="ru-RU" w:eastAsia="ru-RU"/>
        </w:rPr>
        <w:drawing>
          <wp:inline distT="0" distB="0" distL="0" distR="0" wp14:anchorId="3696D75D" wp14:editId="3696D75E">
            <wp:extent cx="6115050" cy="249555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3696CB7E" w14:textId="2CE6109C" w:rsidR="004321F5" w:rsidRPr="001E1C30" w:rsidRDefault="004321F5" w:rsidP="007D0CAD">
      <w:pPr>
        <w:pStyle w:val="affc"/>
      </w:pPr>
      <w:bookmarkStart w:id="742" w:name="_Toc4881497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234</w:t>
      </w:r>
      <w:r w:rsidR="00DA2BAB">
        <w:rPr>
          <w:noProof/>
        </w:rPr>
        <w:fldChar w:fldCharType="end"/>
      </w:r>
      <w:r w:rsidR="00FE2B78" w:rsidRPr="001E1C30">
        <w:t xml:space="preserve"> - </w:t>
      </w:r>
      <w:r w:rsidR="00D3090A" w:rsidRPr="001E1C30">
        <w:t>Документ «Прекращение подработки»</w:t>
      </w:r>
      <w:bookmarkEnd w:id="742"/>
    </w:p>
    <w:p w14:paraId="3696CB7F" w14:textId="77777777" w:rsidR="004321F5" w:rsidRPr="001E1C30" w:rsidRDefault="004321F5" w:rsidP="004321F5"/>
    <w:p w14:paraId="3696CB80" w14:textId="77777777" w:rsidR="00DF5408" w:rsidRPr="001E1C30" w:rsidRDefault="00DF5408" w:rsidP="00BF4A60">
      <w:pPr>
        <w:pStyle w:val="ab"/>
        <w:spacing w:before="120" w:after="120"/>
        <w:rPr>
          <w:color w:val="auto"/>
        </w:rPr>
      </w:pPr>
      <w:r w:rsidRPr="001E1C30">
        <w:rPr>
          <w:color w:val="auto"/>
        </w:rPr>
        <w:t xml:space="preserve">В документе </w:t>
      </w:r>
      <w:r w:rsidRPr="001E1C30">
        <w:rPr>
          <w:rStyle w:val="Interface"/>
          <w:color w:val="auto"/>
        </w:rPr>
        <w:t>Табель</w:t>
      </w:r>
      <w:r w:rsidRPr="001E1C30">
        <w:rPr>
          <w:color w:val="auto"/>
        </w:rPr>
        <w:t xml:space="preserve"> можно указать фактически отработанное время по рабочему месту подработки. В расчетных листках, расчетной ведомости и других отчетах по заработной плате рабочее место подработки выделено как отдельная должность сотрудника.</w:t>
      </w:r>
    </w:p>
    <w:p w14:paraId="3696CB81" w14:textId="77777777" w:rsidR="00DF5408" w:rsidRPr="001E1C30" w:rsidRDefault="00DF5408" w:rsidP="00BF4A60">
      <w:pPr>
        <w:pStyle w:val="ab"/>
        <w:spacing w:before="120" w:after="120"/>
        <w:rPr>
          <w:color w:val="auto"/>
        </w:rPr>
      </w:pPr>
      <w:r w:rsidRPr="001E1C30">
        <w:rPr>
          <w:color w:val="auto"/>
        </w:rPr>
        <w:t xml:space="preserve">На основании сведений из документов </w:t>
      </w:r>
      <w:r w:rsidRPr="001E1C30">
        <w:rPr>
          <w:rStyle w:val="Interface"/>
          <w:color w:val="auto"/>
        </w:rPr>
        <w:t>Назначение подработки</w:t>
      </w:r>
      <w:r w:rsidRPr="001E1C30">
        <w:rPr>
          <w:color w:val="auto"/>
        </w:rPr>
        <w:t xml:space="preserve"> и </w:t>
      </w:r>
      <w:r w:rsidRPr="001E1C30">
        <w:rPr>
          <w:rStyle w:val="Interface"/>
          <w:color w:val="auto"/>
        </w:rPr>
        <w:t>Прекращение подработки</w:t>
      </w:r>
      <w:r w:rsidRPr="001E1C30">
        <w:rPr>
          <w:color w:val="auto"/>
        </w:rPr>
        <w:t xml:space="preserve"> возможно сформировать отчет </w:t>
      </w:r>
      <w:r w:rsidRPr="001E1C30">
        <w:rPr>
          <w:rStyle w:val="Interface"/>
          <w:color w:val="auto"/>
        </w:rPr>
        <w:t>Подработки</w:t>
      </w:r>
      <w:r w:rsidRPr="001E1C30">
        <w:rPr>
          <w:color w:val="auto"/>
        </w:rPr>
        <w:t>, показывающий данные о назначенных сотрудникам подработках за произвольный период.</w:t>
      </w:r>
    </w:p>
    <w:p w14:paraId="3696CB82" w14:textId="77777777" w:rsidR="00DF5408" w:rsidRPr="001E1C30" w:rsidRDefault="00DF5408" w:rsidP="008C45F2">
      <w:pPr>
        <w:pStyle w:val="51"/>
        <w:rPr>
          <w:rFonts w:ascii="Times New Roman" w:hAnsi="Times New Roman"/>
        </w:rPr>
      </w:pPr>
      <w:bookmarkStart w:id="743" w:name="_Toc452730525"/>
      <w:r w:rsidRPr="001E1C30">
        <w:rPr>
          <w:rFonts w:ascii="Times New Roman" w:hAnsi="Times New Roman"/>
        </w:rPr>
        <w:t>Изменение мест работы</w:t>
      </w:r>
      <w:bookmarkEnd w:id="743"/>
    </w:p>
    <w:p w14:paraId="3696CB83" w14:textId="77777777" w:rsidR="00DF5408" w:rsidRPr="001E1C30" w:rsidRDefault="00DF5408" w:rsidP="00BF4A60">
      <w:pPr>
        <w:pStyle w:val="ab"/>
        <w:spacing w:before="120" w:after="120"/>
        <w:rPr>
          <w:color w:val="auto"/>
        </w:rPr>
      </w:pPr>
      <w:r w:rsidRPr="001E1C30">
        <w:rPr>
          <w:color w:val="auto"/>
        </w:rPr>
        <w:t xml:space="preserve">Для изменения основных условий оплаты труда сотрудников (плановых начислений) в </w:t>
      </w:r>
      <w:r w:rsidR="00BA5A97" w:rsidRPr="001E1C30">
        <w:rPr>
          <w:color w:val="auto"/>
        </w:rPr>
        <w:t>подсистем</w:t>
      </w:r>
      <w:r w:rsidRPr="001E1C30">
        <w:rPr>
          <w:color w:val="auto"/>
        </w:rPr>
        <w:t>е предусмотрены рассмотренные выше документы.</w:t>
      </w:r>
    </w:p>
    <w:p w14:paraId="3696CB84" w14:textId="77777777" w:rsidR="00DF5408" w:rsidRPr="001E1C30" w:rsidRDefault="00DF5408" w:rsidP="00BF4A60">
      <w:pPr>
        <w:pStyle w:val="ab"/>
        <w:spacing w:before="120" w:after="120"/>
        <w:rPr>
          <w:color w:val="auto"/>
        </w:rPr>
      </w:pPr>
      <w:r w:rsidRPr="001E1C30">
        <w:rPr>
          <w:color w:val="auto"/>
        </w:rPr>
        <w:t xml:space="preserve">Однако если </w:t>
      </w:r>
      <w:r w:rsidR="0045405C" w:rsidRPr="001E1C30">
        <w:rPr>
          <w:color w:val="auto"/>
          <w:lang w:val="ru-RU"/>
        </w:rPr>
        <w:t>в</w:t>
      </w:r>
      <w:r w:rsidRPr="001E1C30">
        <w:rPr>
          <w:color w:val="auto"/>
        </w:rPr>
        <w:t xml:space="preserve"> </w:t>
      </w:r>
      <w:r w:rsidR="0045405C" w:rsidRPr="001E1C30">
        <w:rPr>
          <w:color w:val="auto"/>
          <w:szCs w:val="28"/>
          <w:lang w:val="ru-RU"/>
        </w:rPr>
        <w:t>учреждении</w:t>
      </w:r>
      <w:r w:rsidR="0045405C" w:rsidRPr="001E1C30">
        <w:rPr>
          <w:color w:val="auto"/>
          <w:szCs w:val="28"/>
        </w:rPr>
        <w:t xml:space="preserve"> </w:t>
      </w:r>
      <w:r w:rsidRPr="001E1C30">
        <w:rPr>
          <w:color w:val="auto"/>
        </w:rPr>
        <w:t>практикуются частые массовые изменения условий оплаты труда, связанные не с изменением позиции, а с изменением места работы (станка, печи и т. п.), использование этих документов может оказаться недостаточно удобным.</w:t>
      </w:r>
    </w:p>
    <w:p w14:paraId="3696CB85" w14:textId="77777777" w:rsidR="00DF5408" w:rsidRPr="001E1C30" w:rsidRDefault="00DF5408" w:rsidP="00BF4A60">
      <w:pPr>
        <w:pStyle w:val="ab"/>
        <w:spacing w:before="120" w:after="120"/>
        <w:rPr>
          <w:color w:val="auto"/>
          <w:lang w:val="ru-RU"/>
        </w:rPr>
      </w:pPr>
      <w:r w:rsidRPr="001E1C30">
        <w:rPr>
          <w:color w:val="auto"/>
        </w:rPr>
        <w:t xml:space="preserve">Поэтому в </w:t>
      </w:r>
      <w:r w:rsidR="00BA5A97" w:rsidRPr="001E1C30">
        <w:rPr>
          <w:color w:val="auto"/>
        </w:rPr>
        <w:t>подсистем</w:t>
      </w:r>
      <w:r w:rsidRPr="001E1C30">
        <w:rPr>
          <w:color w:val="auto"/>
        </w:rPr>
        <w:t xml:space="preserve">е предусмотрена возможность изменения плановых начислений сотрудников в соответствии с особенностями оплаты труда на конкретном рабочем месте, где они выполняют работу. Возможность выбирается в настройках расчета зарплаты, и после ее выбора становится доступен документ </w:t>
      </w:r>
      <w:r w:rsidRPr="001E1C30">
        <w:rPr>
          <w:rStyle w:val="Interface"/>
          <w:color w:val="auto"/>
        </w:rPr>
        <w:t>Изменение мест работы</w:t>
      </w:r>
      <w:r w:rsidRPr="001E1C30">
        <w:rPr>
          <w:color w:val="auto"/>
        </w:rPr>
        <w:t>.</w:t>
      </w:r>
    </w:p>
    <w:p w14:paraId="3696CB86" w14:textId="77777777" w:rsidR="004321F5" w:rsidRPr="001E1C30" w:rsidRDefault="002D355A" w:rsidP="004321F5">
      <w:pPr>
        <w:pStyle w:val="ab"/>
        <w:keepNext/>
        <w:ind w:firstLine="0"/>
      </w:pPr>
      <w:r w:rsidRPr="001E1C30">
        <w:rPr>
          <w:noProof/>
          <w:color w:val="auto"/>
          <w:lang w:val="ru-RU" w:eastAsia="ru-RU"/>
        </w:rPr>
        <w:drawing>
          <wp:inline distT="0" distB="0" distL="0" distR="0" wp14:anchorId="3696D75F" wp14:editId="3696D760">
            <wp:extent cx="6115050" cy="396240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15050" cy="3962400"/>
                    </a:xfrm>
                    <a:prstGeom prst="rect">
                      <a:avLst/>
                    </a:prstGeom>
                    <a:noFill/>
                    <a:ln>
                      <a:noFill/>
                    </a:ln>
                  </pic:spPr>
                </pic:pic>
              </a:graphicData>
            </a:graphic>
          </wp:inline>
        </w:drawing>
      </w:r>
    </w:p>
    <w:p w14:paraId="3696CB87" w14:textId="45AEDF76" w:rsidR="002448DA" w:rsidRPr="001E1C30" w:rsidRDefault="004321F5" w:rsidP="007D0CAD">
      <w:pPr>
        <w:pStyle w:val="affc"/>
      </w:pPr>
      <w:bookmarkStart w:id="744" w:name="_Toc4881497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w:instrText>
      </w:r>
      <w:r w:rsidR="00DA2BAB">
        <w:rPr>
          <w:noProof/>
        </w:rPr>
        <w:instrText xml:space="preserve">\* ARABIC \s 1 </w:instrText>
      </w:r>
      <w:r w:rsidR="00DA2BAB">
        <w:rPr>
          <w:noProof/>
        </w:rPr>
        <w:fldChar w:fldCharType="separate"/>
      </w:r>
      <w:r w:rsidR="00624B99">
        <w:rPr>
          <w:noProof/>
        </w:rPr>
        <w:t>235</w:t>
      </w:r>
      <w:r w:rsidR="00DA2BAB">
        <w:rPr>
          <w:noProof/>
        </w:rPr>
        <w:fldChar w:fldCharType="end"/>
      </w:r>
      <w:r w:rsidR="00FE2B78" w:rsidRPr="001E1C30">
        <w:t xml:space="preserve"> - </w:t>
      </w:r>
      <w:r w:rsidR="00D3090A" w:rsidRPr="001E1C30">
        <w:t>Настройка расчета зарплаты</w:t>
      </w:r>
      <w:bookmarkEnd w:id="744"/>
    </w:p>
    <w:p w14:paraId="3696CB88" w14:textId="77777777" w:rsidR="00A52EFE" w:rsidRPr="001E1C30" w:rsidRDefault="00A52EFE" w:rsidP="00BF4A60">
      <w:pPr>
        <w:pStyle w:val="ab"/>
        <w:spacing w:before="120" w:after="120"/>
        <w:rPr>
          <w:rStyle w:val="Interface"/>
          <w:color w:val="auto"/>
          <w:lang w:val="ru-RU"/>
        </w:rPr>
      </w:pPr>
      <w:r w:rsidRPr="001E1C30">
        <w:rPr>
          <w:color w:val="auto"/>
          <w:lang w:val="ru-RU"/>
        </w:rPr>
        <w:t xml:space="preserve">При включении этой настройки из раздела Кадры по команде Изменение оплаты сотрудников появится возможность создавать документ </w:t>
      </w:r>
      <w:r w:rsidRPr="001E1C30">
        <w:rPr>
          <w:rStyle w:val="Interface"/>
          <w:color w:val="auto"/>
        </w:rPr>
        <w:t>Изменение мест работы</w:t>
      </w:r>
      <w:r w:rsidRPr="001E1C30">
        <w:rPr>
          <w:rStyle w:val="Interface"/>
          <w:color w:val="auto"/>
          <w:lang w:val="ru-RU"/>
        </w:rPr>
        <w:t>.</w:t>
      </w:r>
    </w:p>
    <w:p w14:paraId="3696CB89" w14:textId="77777777" w:rsidR="00A52EFE" w:rsidRPr="001E1C30" w:rsidRDefault="00A52EFE" w:rsidP="00BF4A60">
      <w:pPr>
        <w:pStyle w:val="af6"/>
        <w:spacing w:before="120" w:after="120"/>
        <w:ind w:firstLine="851"/>
        <w:rPr>
          <w:snapToGrid/>
          <w:color w:val="auto"/>
          <w:sz w:val="28"/>
          <w:szCs w:val="28"/>
        </w:rPr>
      </w:pPr>
      <w:r w:rsidRPr="001E1C30">
        <w:rPr>
          <w:snapToGrid/>
          <w:color w:val="auto"/>
          <w:sz w:val="28"/>
          <w:szCs w:val="28"/>
        </w:rPr>
        <w:t>Табличную часть документа необходимо заполнить по кнопке </w:t>
      </w:r>
      <w:r w:rsidRPr="001E1C30">
        <w:rPr>
          <w:b/>
          <w:bCs/>
          <w:snapToGrid/>
          <w:color w:val="auto"/>
          <w:sz w:val="28"/>
          <w:szCs w:val="28"/>
        </w:rPr>
        <w:t>Добавить</w:t>
      </w:r>
      <w:r w:rsidRPr="001E1C30">
        <w:rPr>
          <w:snapToGrid/>
          <w:color w:val="auto"/>
          <w:sz w:val="28"/>
          <w:szCs w:val="28"/>
        </w:rPr>
        <w:t> или </w:t>
      </w:r>
      <w:r w:rsidRPr="001E1C30">
        <w:rPr>
          <w:b/>
          <w:bCs/>
          <w:snapToGrid/>
          <w:color w:val="auto"/>
          <w:sz w:val="28"/>
          <w:szCs w:val="28"/>
        </w:rPr>
        <w:t>Подбор</w:t>
      </w:r>
      <w:r w:rsidRPr="001E1C30">
        <w:rPr>
          <w:snapToGrid/>
          <w:color w:val="auto"/>
          <w:sz w:val="28"/>
          <w:szCs w:val="28"/>
        </w:rPr>
        <w:t> и указать:</w:t>
      </w:r>
    </w:p>
    <w:p w14:paraId="3696CB8A" w14:textId="77777777" w:rsidR="00A52EFE" w:rsidRPr="001E1C30" w:rsidRDefault="00A52EFE" w:rsidP="00BD4159">
      <w:pPr>
        <w:numPr>
          <w:ilvl w:val="0"/>
          <w:numId w:val="104"/>
        </w:numPr>
        <w:spacing w:before="120" w:after="120"/>
        <w:ind w:left="1208" w:hanging="357"/>
        <w:rPr>
          <w:snapToGrid/>
          <w:color w:val="auto"/>
          <w:sz w:val="28"/>
          <w:szCs w:val="28"/>
        </w:rPr>
      </w:pPr>
      <w:r w:rsidRPr="001E1C30">
        <w:rPr>
          <w:snapToGrid/>
          <w:color w:val="auto"/>
          <w:sz w:val="28"/>
          <w:szCs w:val="28"/>
        </w:rPr>
        <w:t>служащего, который переводится на новое рабочее место</w:t>
      </w:r>
    </w:p>
    <w:p w14:paraId="3696CB8B" w14:textId="77777777" w:rsidR="00A52EFE" w:rsidRPr="001E1C30" w:rsidRDefault="00A52EFE" w:rsidP="00BD4159">
      <w:pPr>
        <w:numPr>
          <w:ilvl w:val="0"/>
          <w:numId w:val="104"/>
        </w:numPr>
        <w:spacing w:before="120" w:after="120"/>
        <w:ind w:left="1208" w:hanging="357"/>
        <w:rPr>
          <w:snapToGrid/>
          <w:color w:val="auto"/>
          <w:sz w:val="28"/>
          <w:szCs w:val="28"/>
        </w:rPr>
      </w:pPr>
      <w:r w:rsidRPr="001E1C30">
        <w:rPr>
          <w:snapToGrid/>
          <w:color w:val="auto"/>
          <w:sz w:val="28"/>
          <w:szCs w:val="28"/>
        </w:rPr>
        <w:t>рабочее место в поле </w:t>
      </w:r>
      <w:r w:rsidRPr="001E1C30">
        <w:rPr>
          <w:b/>
          <w:bCs/>
          <w:snapToGrid/>
          <w:color w:val="auto"/>
          <w:sz w:val="28"/>
          <w:szCs w:val="28"/>
        </w:rPr>
        <w:t>Место работы</w:t>
      </w:r>
      <w:r w:rsidRPr="001E1C30">
        <w:rPr>
          <w:snapToGrid/>
          <w:color w:val="auto"/>
          <w:sz w:val="28"/>
          <w:szCs w:val="28"/>
        </w:rPr>
        <w:t>, на которое направляется служащий. Рабочее место описывается в справочнике </w:t>
      </w:r>
      <w:r w:rsidRPr="001E1C30">
        <w:rPr>
          <w:b/>
          <w:bCs/>
          <w:snapToGrid/>
          <w:color w:val="auto"/>
          <w:sz w:val="28"/>
          <w:szCs w:val="28"/>
        </w:rPr>
        <w:t>Места работы</w:t>
      </w:r>
      <w:r w:rsidRPr="001E1C30">
        <w:rPr>
          <w:snapToGrid/>
          <w:color w:val="auto"/>
          <w:sz w:val="28"/>
          <w:szCs w:val="28"/>
        </w:rPr>
        <w:t> (раздел </w:t>
      </w:r>
      <w:r w:rsidRPr="001E1C30">
        <w:rPr>
          <w:b/>
          <w:bCs/>
          <w:snapToGrid/>
          <w:color w:val="auto"/>
          <w:sz w:val="28"/>
          <w:szCs w:val="28"/>
        </w:rPr>
        <w:t>Настройка - Места работы</w:t>
      </w:r>
      <w:r w:rsidRPr="001E1C30">
        <w:rPr>
          <w:snapToGrid/>
          <w:color w:val="auto"/>
          <w:sz w:val="28"/>
          <w:szCs w:val="28"/>
        </w:rPr>
        <w:t>) и характеризуется начислениями, которые полагаются при работе на этом месте</w:t>
      </w:r>
    </w:p>
    <w:p w14:paraId="3696CB8C" w14:textId="77777777" w:rsidR="00A52EFE" w:rsidRPr="001E1C30" w:rsidRDefault="00A52EFE" w:rsidP="00BD4159">
      <w:pPr>
        <w:numPr>
          <w:ilvl w:val="0"/>
          <w:numId w:val="104"/>
        </w:numPr>
        <w:spacing w:before="120" w:after="120"/>
        <w:ind w:left="1208" w:hanging="357"/>
        <w:rPr>
          <w:snapToGrid/>
          <w:color w:val="auto"/>
          <w:sz w:val="28"/>
          <w:szCs w:val="28"/>
        </w:rPr>
      </w:pPr>
      <w:r w:rsidRPr="001E1C30">
        <w:rPr>
          <w:snapToGrid/>
          <w:color w:val="auto"/>
          <w:sz w:val="28"/>
          <w:szCs w:val="28"/>
        </w:rPr>
        <w:t>При выборе рабочего места плановые начисления служащего дополняются или изменяются с учетом начислений и их размеров, указанных для этого рабочего места</w:t>
      </w:r>
    </w:p>
    <w:p w14:paraId="3696CB8D" w14:textId="77777777" w:rsidR="004321F5" w:rsidRPr="001E1C30" w:rsidRDefault="002D355A" w:rsidP="00BF4A60">
      <w:pPr>
        <w:keepNext/>
        <w:spacing w:before="100" w:beforeAutospacing="1" w:after="240"/>
        <w:jc w:val="center"/>
      </w:pPr>
      <w:r w:rsidRPr="001E1C30">
        <w:rPr>
          <w:noProof/>
          <w:snapToGrid/>
          <w:color w:val="auto"/>
          <w:sz w:val="28"/>
          <w:szCs w:val="28"/>
        </w:rPr>
        <w:drawing>
          <wp:inline distT="0" distB="0" distL="0" distR="0" wp14:anchorId="3696D761" wp14:editId="3696D762">
            <wp:extent cx="6115050" cy="2105025"/>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15050" cy="2105025"/>
                    </a:xfrm>
                    <a:prstGeom prst="rect">
                      <a:avLst/>
                    </a:prstGeom>
                    <a:noFill/>
                    <a:ln>
                      <a:noFill/>
                    </a:ln>
                  </pic:spPr>
                </pic:pic>
              </a:graphicData>
            </a:graphic>
          </wp:inline>
        </w:drawing>
      </w:r>
    </w:p>
    <w:p w14:paraId="3696CB8E" w14:textId="69873003" w:rsidR="00A52EFE" w:rsidRPr="001E1C30" w:rsidRDefault="004321F5" w:rsidP="007D0CAD">
      <w:pPr>
        <w:pStyle w:val="affc"/>
      </w:pPr>
      <w:bookmarkStart w:id="745" w:name="_Toc4881497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236</w:t>
      </w:r>
      <w:r w:rsidR="00DA2BAB">
        <w:rPr>
          <w:noProof/>
        </w:rPr>
        <w:fldChar w:fldCharType="end"/>
      </w:r>
      <w:r w:rsidR="00FE2B78" w:rsidRPr="001E1C30">
        <w:t xml:space="preserve"> - </w:t>
      </w:r>
      <w:r w:rsidR="00D3090A" w:rsidRPr="001E1C30">
        <w:t>Ввод нового рабочего места</w:t>
      </w:r>
      <w:bookmarkEnd w:id="745"/>
    </w:p>
    <w:p w14:paraId="3696CB8F" w14:textId="77777777" w:rsidR="00A52EFE" w:rsidRPr="001E1C30" w:rsidRDefault="00A52EFE" w:rsidP="00BD4159">
      <w:pPr>
        <w:numPr>
          <w:ilvl w:val="0"/>
          <w:numId w:val="104"/>
        </w:numPr>
        <w:spacing w:before="120" w:after="120"/>
        <w:ind w:left="1208" w:hanging="357"/>
        <w:rPr>
          <w:snapToGrid/>
          <w:color w:val="auto"/>
          <w:sz w:val="28"/>
          <w:szCs w:val="28"/>
        </w:rPr>
      </w:pPr>
      <w:r w:rsidRPr="001E1C30">
        <w:rPr>
          <w:snapToGrid/>
          <w:color w:val="auto"/>
          <w:sz w:val="28"/>
          <w:szCs w:val="28"/>
        </w:rPr>
        <w:t>колонки </w:t>
      </w:r>
      <w:r w:rsidRPr="001E1C30">
        <w:rPr>
          <w:b/>
          <w:bCs/>
          <w:snapToGrid/>
          <w:color w:val="auto"/>
          <w:sz w:val="28"/>
          <w:szCs w:val="28"/>
        </w:rPr>
        <w:t>ФОТ</w:t>
      </w:r>
      <w:r w:rsidRPr="001E1C30">
        <w:rPr>
          <w:snapToGrid/>
          <w:color w:val="auto"/>
          <w:sz w:val="28"/>
          <w:szCs w:val="28"/>
        </w:rPr>
        <w:t>, </w:t>
      </w:r>
      <w:r w:rsidRPr="001E1C30">
        <w:rPr>
          <w:b/>
          <w:bCs/>
          <w:snapToGrid/>
          <w:color w:val="auto"/>
          <w:sz w:val="28"/>
          <w:szCs w:val="28"/>
        </w:rPr>
        <w:t>Начисления</w:t>
      </w:r>
      <w:r w:rsidRPr="001E1C30">
        <w:rPr>
          <w:snapToGrid/>
          <w:color w:val="auto"/>
          <w:sz w:val="28"/>
          <w:szCs w:val="28"/>
        </w:rPr>
        <w:t> и </w:t>
      </w:r>
      <w:r w:rsidRPr="001E1C30">
        <w:rPr>
          <w:b/>
          <w:bCs/>
          <w:snapToGrid/>
          <w:color w:val="auto"/>
          <w:sz w:val="28"/>
          <w:szCs w:val="28"/>
        </w:rPr>
        <w:t>Сов. тариф. ставка </w:t>
      </w:r>
      <w:r w:rsidRPr="001E1C30">
        <w:rPr>
          <w:snapToGrid/>
          <w:color w:val="auto"/>
          <w:sz w:val="28"/>
          <w:szCs w:val="28"/>
        </w:rPr>
        <w:t>заполняются автоматически после заполнения колонки </w:t>
      </w:r>
      <w:r w:rsidRPr="001E1C30">
        <w:rPr>
          <w:b/>
          <w:bCs/>
          <w:snapToGrid/>
          <w:color w:val="auto"/>
          <w:sz w:val="28"/>
          <w:szCs w:val="28"/>
        </w:rPr>
        <w:t>Место работы</w:t>
      </w:r>
      <w:r w:rsidRPr="001E1C30">
        <w:rPr>
          <w:snapToGrid/>
          <w:color w:val="auto"/>
          <w:sz w:val="28"/>
          <w:szCs w:val="28"/>
        </w:rPr>
        <w:t>.</w:t>
      </w:r>
    </w:p>
    <w:p w14:paraId="3696CB90" w14:textId="77777777" w:rsidR="004321F5" w:rsidRPr="001E1C30" w:rsidRDefault="002D355A" w:rsidP="004321F5">
      <w:pPr>
        <w:pStyle w:val="ab"/>
        <w:keepNext/>
        <w:ind w:firstLine="0"/>
      </w:pPr>
      <w:r w:rsidRPr="001E1C30">
        <w:rPr>
          <w:rStyle w:val="Interface"/>
          <w:noProof/>
          <w:color w:val="auto"/>
          <w:lang w:val="ru-RU" w:eastAsia="ru-RU"/>
        </w:rPr>
        <w:drawing>
          <wp:inline distT="0" distB="0" distL="0" distR="0" wp14:anchorId="3696D763" wp14:editId="3696D764">
            <wp:extent cx="6115050" cy="3743325"/>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15050" cy="3743325"/>
                    </a:xfrm>
                    <a:prstGeom prst="rect">
                      <a:avLst/>
                    </a:prstGeom>
                    <a:noFill/>
                    <a:ln>
                      <a:noFill/>
                    </a:ln>
                  </pic:spPr>
                </pic:pic>
              </a:graphicData>
            </a:graphic>
          </wp:inline>
        </w:drawing>
      </w:r>
    </w:p>
    <w:p w14:paraId="3696CB91" w14:textId="49D33165" w:rsidR="00A52EFE" w:rsidRPr="001E1C30" w:rsidRDefault="004321F5" w:rsidP="007D0CAD">
      <w:pPr>
        <w:pStyle w:val="affc"/>
      </w:pPr>
      <w:bookmarkStart w:id="746" w:name="_Toc4881497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237</w:t>
      </w:r>
      <w:r w:rsidR="00DA2BAB">
        <w:rPr>
          <w:noProof/>
        </w:rPr>
        <w:fldChar w:fldCharType="end"/>
      </w:r>
      <w:r w:rsidR="00FE2B78" w:rsidRPr="001E1C30">
        <w:t xml:space="preserve"> - </w:t>
      </w:r>
      <w:r w:rsidR="00D3090A" w:rsidRPr="001E1C30">
        <w:t>Документ «Изменение мест работы»</w:t>
      </w:r>
      <w:bookmarkEnd w:id="746"/>
    </w:p>
    <w:p w14:paraId="3696CB92" w14:textId="77777777" w:rsidR="00DF5408" w:rsidRPr="001E1C30" w:rsidRDefault="00DF5408" w:rsidP="00BF4A60">
      <w:pPr>
        <w:pStyle w:val="ab"/>
        <w:spacing w:before="120" w:after="120"/>
        <w:rPr>
          <w:color w:val="auto"/>
          <w:lang w:val="ru-RU"/>
        </w:rPr>
      </w:pPr>
      <w:r w:rsidRPr="001E1C30">
        <w:rPr>
          <w:color w:val="auto"/>
          <w:lang w:val="ru-RU"/>
        </w:rPr>
        <w:t xml:space="preserve">В документе указывается рабочее место, на которое направляются сотрудники. Рабочие места описываются в справочнике </w:t>
      </w:r>
      <w:r w:rsidRPr="001E1C30">
        <w:rPr>
          <w:b/>
          <w:lang w:val="ru-RU"/>
        </w:rPr>
        <w:t>Места работы</w:t>
      </w:r>
      <w:r w:rsidRPr="001E1C30">
        <w:rPr>
          <w:color w:val="auto"/>
          <w:lang w:val="ru-RU"/>
        </w:rPr>
        <w:t xml:space="preserve"> и характеризуются начислениями, положенными при работе на данном месте.</w:t>
      </w:r>
    </w:p>
    <w:p w14:paraId="3696CB93" w14:textId="77777777" w:rsidR="00DF5408" w:rsidRPr="001E1C30" w:rsidRDefault="00DF5408" w:rsidP="00BF4A60">
      <w:pPr>
        <w:pStyle w:val="ab"/>
        <w:spacing w:before="120" w:after="120"/>
        <w:rPr>
          <w:color w:val="auto"/>
          <w:lang w:val="ru-RU"/>
        </w:rPr>
      </w:pPr>
      <w:r w:rsidRPr="001E1C30">
        <w:rPr>
          <w:color w:val="auto"/>
          <w:lang w:val="ru-RU"/>
        </w:rPr>
        <w:t>При выборе в документе рабочего места плановые начисления сотрудника дополняются или изменяются с учетом начислений и их размеров, указанных для этого рабочего места.</w:t>
      </w:r>
    </w:p>
    <w:p w14:paraId="3696CB94" w14:textId="77777777" w:rsidR="006F0C7B" w:rsidRPr="001E1C30" w:rsidRDefault="006F0C7B" w:rsidP="008C45F2">
      <w:pPr>
        <w:pStyle w:val="41"/>
        <w:rPr>
          <w:rFonts w:ascii="Times New Roman" w:hAnsi="Times New Roman"/>
          <w:color w:val="auto"/>
          <w:lang w:val="ru-RU"/>
        </w:rPr>
      </w:pPr>
      <w:bookmarkStart w:id="747" w:name="_Toc452730756"/>
      <w:bookmarkStart w:id="748" w:name="_Toc45104000"/>
      <w:bookmarkStart w:id="749" w:name="_Toc47078946"/>
      <w:r w:rsidRPr="001E1C30">
        <w:rPr>
          <w:rFonts w:ascii="Times New Roman" w:hAnsi="Times New Roman"/>
          <w:color w:val="auto"/>
        </w:rPr>
        <w:t>Продление контракта, договора</w:t>
      </w:r>
      <w:bookmarkEnd w:id="747"/>
      <w:bookmarkEnd w:id="748"/>
      <w:bookmarkEnd w:id="749"/>
    </w:p>
    <w:p w14:paraId="3696CB95" w14:textId="77777777" w:rsidR="006F0C7B" w:rsidRPr="001E1C30" w:rsidRDefault="006F0C7B" w:rsidP="00BF4A60">
      <w:pPr>
        <w:pStyle w:val="ab"/>
        <w:spacing w:before="120" w:after="120"/>
        <w:rPr>
          <w:color w:val="auto"/>
          <w:lang w:val="ru-RU"/>
        </w:rPr>
      </w:pPr>
      <w:r w:rsidRPr="001E1C30">
        <w:rPr>
          <w:color w:val="auto"/>
        </w:rPr>
        <w:t>Документом регистрируется продление срочного служебного контракта с государственным (муниципальным) служащим. Сведения о новом служебном контракте носят информативный характер и используются, например, при составлении реестра госслужащих.</w:t>
      </w:r>
    </w:p>
    <w:p w14:paraId="3696CB96" w14:textId="77777777" w:rsidR="006F0C7B" w:rsidRPr="001E1C30" w:rsidRDefault="006F0C7B" w:rsidP="00BF4A60">
      <w:pPr>
        <w:spacing w:before="120" w:after="120"/>
        <w:ind w:firstLine="851"/>
        <w:rPr>
          <w:snapToGrid/>
          <w:color w:val="auto"/>
          <w:sz w:val="28"/>
          <w:szCs w:val="28"/>
        </w:rPr>
      </w:pPr>
      <w:r w:rsidRPr="001E1C30">
        <w:rPr>
          <w:snapToGrid/>
          <w:color w:val="auto"/>
          <w:sz w:val="28"/>
          <w:szCs w:val="28"/>
        </w:rPr>
        <w:t>При приеме на работу государственного служащего на закладке </w:t>
      </w:r>
      <w:r w:rsidRPr="001E1C30">
        <w:rPr>
          <w:b/>
          <w:bCs/>
          <w:snapToGrid/>
          <w:color w:val="auto"/>
          <w:sz w:val="28"/>
          <w:szCs w:val="28"/>
        </w:rPr>
        <w:t>Служебный контракт</w:t>
      </w:r>
      <w:r w:rsidRPr="001E1C30">
        <w:rPr>
          <w:snapToGrid/>
          <w:color w:val="auto"/>
          <w:sz w:val="28"/>
          <w:szCs w:val="28"/>
        </w:rPr>
        <w:t> документа </w:t>
      </w:r>
      <w:r w:rsidRPr="001E1C30">
        <w:rPr>
          <w:b/>
          <w:bCs/>
          <w:snapToGrid/>
          <w:color w:val="auto"/>
          <w:sz w:val="28"/>
          <w:szCs w:val="28"/>
        </w:rPr>
        <w:t>Прием на работу</w:t>
      </w:r>
      <w:r w:rsidRPr="001E1C30">
        <w:rPr>
          <w:snapToGrid/>
          <w:color w:val="auto"/>
          <w:sz w:val="28"/>
          <w:szCs w:val="28"/>
        </w:rPr>
        <w:t> (раздел </w:t>
      </w:r>
      <w:r w:rsidRPr="001E1C30">
        <w:rPr>
          <w:b/>
          <w:bCs/>
          <w:snapToGrid/>
          <w:color w:val="auto"/>
          <w:sz w:val="28"/>
          <w:szCs w:val="28"/>
        </w:rPr>
        <w:t>Кадры - Приемы, перемещения, увольнения - Прием на работу</w:t>
      </w:r>
      <w:r w:rsidRPr="001E1C30">
        <w:rPr>
          <w:snapToGrid/>
          <w:color w:val="auto"/>
          <w:sz w:val="28"/>
          <w:szCs w:val="28"/>
        </w:rPr>
        <w:t>) указываются условия заключения контракта с госслужащим.</w:t>
      </w:r>
    </w:p>
    <w:p w14:paraId="3696CB97" w14:textId="77777777" w:rsidR="006F0C7B" w:rsidRPr="001E1C30" w:rsidRDefault="006F0C7B" w:rsidP="00BF4A60">
      <w:pPr>
        <w:spacing w:before="120" w:after="120"/>
        <w:ind w:firstLine="851"/>
        <w:rPr>
          <w:snapToGrid/>
          <w:color w:val="auto"/>
          <w:sz w:val="28"/>
          <w:szCs w:val="28"/>
        </w:rPr>
      </w:pPr>
      <w:r w:rsidRPr="001E1C30">
        <w:rPr>
          <w:snapToGrid/>
          <w:color w:val="auto"/>
          <w:sz w:val="28"/>
          <w:szCs w:val="28"/>
        </w:rPr>
        <w:t>Если заключен срочный служебный контракт, то в документе необходимо установить галку </w:t>
      </w:r>
      <w:r w:rsidRPr="001E1C30">
        <w:rPr>
          <w:b/>
          <w:bCs/>
          <w:snapToGrid/>
          <w:color w:val="auto"/>
          <w:sz w:val="28"/>
          <w:szCs w:val="28"/>
        </w:rPr>
        <w:t>Срочный служебный контракт</w:t>
      </w:r>
      <w:r w:rsidRPr="001E1C30">
        <w:rPr>
          <w:snapToGrid/>
          <w:color w:val="auto"/>
          <w:sz w:val="28"/>
          <w:szCs w:val="28"/>
        </w:rPr>
        <w:t> и указать дату окончания контракта, также можно указать причину заключения срочного контракта с поле </w:t>
      </w:r>
      <w:r w:rsidRPr="001E1C30">
        <w:rPr>
          <w:b/>
          <w:bCs/>
          <w:snapToGrid/>
          <w:color w:val="auto"/>
          <w:sz w:val="28"/>
          <w:szCs w:val="28"/>
        </w:rPr>
        <w:t>Основание срочного договора</w:t>
      </w:r>
      <w:r w:rsidRPr="001E1C30">
        <w:rPr>
          <w:snapToGrid/>
          <w:color w:val="auto"/>
          <w:sz w:val="28"/>
          <w:szCs w:val="28"/>
        </w:rPr>
        <w:t>:</w:t>
      </w:r>
    </w:p>
    <w:p w14:paraId="3696CB98" w14:textId="77777777" w:rsidR="004321F5" w:rsidRPr="001E1C30" w:rsidRDefault="002D355A" w:rsidP="004321F5">
      <w:pPr>
        <w:pStyle w:val="ab"/>
        <w:keepNext/>
        <w:ind w:firstLine="0"/>
      </w:pPr>
      <w:r w:rsidRPr="001E1C30">
        <w:rPr>
          <w:noProof/>
          <w:color w:val="auto"/>
          <w:lang w:val="ru-RU" w:eastAsia="ru-RU"/>
        </w:rPr>
        <w:drawing>
          <wp:inline distT="0" distB="0" distL="0" distR="0" wp14:anchorId="3696D765" wp14:editId="3696D766">
            <wp:extent cx="6115050" cy="438150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15050" cy="4381500"/>
                    </a:xfrm>
                    <a:prstGeom prst="rect">
                      <a:avLst/>
                    </a:prstGeom>
                    <a:noFill/>
                    <a:ln>
                      <a:noFill/>
                    </a:ln>
                  </pic:spPr>
                </pic:pic>
              </a:graphicData>
            </a:graphic>
          </wp:inline>
        </w:drawing>
      </w:r>
    </w:p>
    <w:p w14:paraId="3696CB99" w14:textId="4470E976" w:rsidR="006F0C7B" w:rsidRPr="001E1C30" w:rsidRDefault="004321F5" w:rsidP="007D0CAD">
      <w:pPr>
        <w:pStyle w:val="affc"/>
        <w:rPr>
          <w:color w:val="auto"/>
        </w:rPr>
      </w:pPr>
      <w:bookmarkStart w:id="750" w:name="_Toc4881497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238</w:t>
      </w:r>
      <w:r w:rsidR="00DA2BAB">
        <w:rPr>
          <w:noProof/>
        </w:rPr>
        <w:fldChar w:fldCharType="end"/>
      </w:r>
      <w:r w:rsidR="00FE2B78" w:rsidRPr="001E1C30">
        <w:t xml:space="preserve"> - Ввод данных с</w:t>
      </w:r>
      <w:r w:rsidR="00B1234A" w:rsidRPr="001E1C30">
        <w:t>рочного служебного контракта</w:t>
      </w:r>
      <w:bookmarkEnd w:id="750"/>
    </w:p>
    <w:p w14:paraId="3696CB9A" w14:textId="77777777" w:rsidR="006F0C7B" w:rsidRPr="001E1C30" w:rsidRDefault="006F0C7B" w:rsidP="00BF4A60">
      <w:pPr>
        <w:spacing w:before="120" w:after="120"/>
        <w:ind w:firstLine="851"/>
        <w:rPr>
          <w:snapToGrid/>
          <w:color w:val="auto"/>
          <w:sz w:val="28"/>
          <w:szCs w:val="28"/>
        </w:rPr>
      </w:pPr>
      <w:r w:rsidRPr="001E1C30">
        <w:rPr>
          <w:snapToGrid/>
          <w:color w:val="auto"/>
          <w:sz w:val="28"/>
          <w:szCs w:val="28"/>
        </w:rPr>
        <w:t xml:space="preserve">Для продления срока служебного контракта служащего в </w:t>
      </w:r>
      <w:r w:rsidR="00BA5A97" w:rsidRPr="001E1C30">
        <w:rPr>
          <w:snapToGrid/>
          <w:color w:val="auto"/>
          <w:sz w:val="28"/>
          <w:szCs w:val="28"/>
        </w:rPr>
        <w:t>подсистем</w:t>
      </w:r>
      <w:r w:rsidRPr="001E1C30">
        <w:rPr>
          <w:snapToGrid/>
          <w:color w:val="auto"/>
          <w:sz w:val="28"/>
          <w:szCs w:val="28"/>
        </w:rPr>
        <w:t>е необходимо зарегистрировать документ </w:t>
      </w:r>
      <w:r w:rsidRPr="001E1C30">
        <w:rPr>
          <w:b/>
          <w:bCs/>
          <w:snapToGrid/>
          <w:color w:val="auto"/>
          <w:sz w:val="28"/>
          <w:szCs w:val="28"/>
        </w:rPr>
        <w:t>Продление контракта, договора</w:t>
      </w:r>
      <w:r w:rsidRPr="001E1C30">
        <w:rPr>
          <w:snapToGrid/>
          <w:color w:val="auto"/>
          <w:sz w:val="28"/>
          <w:szCs w:val="28"/>
        </w:rPr>
        <w:t> (раздел </w:t>
      </w:r>
      <w:r w:rsidRPr="001E1C30">
        <w:rPr>
          <w:b/>
          <w:bCs/>
          <w:snapToGrid/>
          <w:color w:val="auto"/>
          <w:sz w:val="28"/>
          <w:szCs w:val="28"/>
        </w:rPr>
        <w:t>Кадры - Все кадровые документы - Продление контракта, договора</w:t>
      </w:r>
      <w:r w:rsidRPr="001E1C30">
        <w:rPr>
          <w:snapToGrid/>
          <w:color w:val="auto"/>
          <w:sz w:val="28"/>
          <w:szCs w:val="28"/>
        </w:rPr>
        <w:t>):</w:t>
      </w:r>
    </w:p>
    <w:p w14:paraId="3696CB9B" w14:textId="77777777" w:rsidR="004321F5" w:rsidRPr="001E1C30" w:rsidRDefault="002D355A" w:rsidP="004321F5">
      <w:pPr>
        <w:keepNext/>
        <w:spacing w:before="100" w:after="240"/>
        <w:ind w:left="160" w:right="100"/>
      </w:pPr>
      <w:r w:rsidRPr="001E1C30">
        <w:rPr>
          <w:noProof/>
          <w:color w:val="auto"/>
        </w:rPr>
        <w:drawing>
          <wp:inline distT="0" distB="0" distL="0" distR="0" wp14:anchorId="3696D767" wp14:editId="3696D768">
            <wp:extent cx="6115050" cy="364807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15050" cy="3648075"/>
                    </a:xfrm>
                    <a:prstGeom prst="rect">
                      <a:avLst/>
                    </a:prstGeom>
                    <a:noFill/>
                    <a:ln>
                      <a:noFill/>
                    </a:ln>
                  </pic:spPr>
                </pic:pic>
              </a:graphicData>
            </a:graphic>
          </wp:inline>
        </w:drawing>
      </w:r>
    </w:p>
    <w:p w14:paraId="3696CB9C" w14:textId="2737490B" w:rsidR="006F0C7B" w:rsidRPr="001E1C30" w:rsidRDefault="004321F5" w:rsidP="007D0CAD">
      <w:pPr>
        <w:pStyle w:val="affc"/>
      </w:pPr>
      <w:bookmarkStart w:id="751" w:name="_Toc4881497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239</w:t>
      </w:r>
      <w:r w:rsidR="00DA2BAB">
        <w:rPr>
          <w:noProof/>
        </w:rPr>
        <w:fldChar w:fldCharType="end"/>
      </w:r>
      <w:r w:rsidR="00FE2B78" w:rsidRPr="001E1C30">
        <w:t xml:space="preserve"> - </w:t>
      </w:r>
      <w:r w:rsidR="00972AE3" w:rsidRPr="001E1C30">
        <w:t>Документ «Продление контракта, договора»</w:t>
      </w:r>
      <w:bookmarkEnd w:id="751"/>
    </w:p>
    <w:p w14:paraId="3696CB9D" w14:textId="77777777" w:rsidR="006F0C7B" w:rsidRPr="001E1C30" w:rsidRDefault="006F0C7B" w:rsidP="00BF4A60">
      <w:pPr>
        <w:spacing w:before="120" w:after="120"/>
        <w:ind w:firstLine="851"/>
        <w:rPr>
          <w:snapToGrid/>
          <w:color w:val="auto"/>
          <w:sz w:val="28"/>
          <w:szCs w:val="28"/>
        </w:rPr>
      </w:pPr>
      <w:r w:rsidRPr="001E1C30">
        <w:rPr>
          <w:snapToGrid/>
          <w:color w:val="auto"/>
          <w:sz w:val="28"/>
          <w:szCs w:val="28"/>
        </w:rPr>
        <w:t>Документ носит информативный характер и служит для корректного формирования печатной формы контракта госслужащего и для отражения в реестре государственных служащих.</w:t>
      </w:r>
    </w:p>
    <w:p w14:paraId="3696CB9E" w14:textId="77777777" w:rsidR="006F0C7B" w:rsidRPr="001E1C30" w:rsidRDefault="006F0C7B" w:rsidP="00BF4A60">
      <w:pPr>
        <w:spacing w:before="120" w:after="120"/>
        <w:ind w:firstLine="851"/>
        <w:rPr>
          <w:snapToGrid/>
          <w:color w:val="auto"/>
          <w:sz w:val="28"/>
          <w:szCs w:val="28"/>
        </w:rPr>
      </w:pPr>
      <w:r w:rsidRPr="001E1C30">
        <w:rPr>
          <w:snapToGrid/>
          <w:color w:val="auto"/>
          <w:sz w:val="28"/>
          <w:szCs w:val="28"/>
        </w:rPr>
        <w:t>В документе необходимо указать реквизиты нового служебного контракта: дата продления, условия заключения, основание, оборудование рабочего места и т.п.</w:t>
      </w:r>
    </w:p>
    <w:p w14:paraId="3696CB9F" w14:textId="77777777" w:rsidR="00DF5408" w:rsidRPr="001E1C30" w:rsidRDefault="00DF5408" w:rsidP="008C45F2">
      <w:pPr>
        <w:pStyle w:val="41"/>
        <w:rPr>
          <w:rFonts w:ascii="Times New Roman" w:hAnsi="Times New Roman"/>
          <w:color w:val="auto"/>
        </w:rPr>
      </w:pPr>
      <w:bookmarkStart w:id="752" w:name="_Toc374903338"/>
      <w:bookmarkStart w:id="753" w:name="_Toc452730527"/>
      <w:bookmarkStart w:id="754" w:name="_Toc45104001"/>
      <w:bookmarkStart w:id="755" w:name="_Toc47078947"/>
      <w:r w:rsidRPr="001E1C30">
        <w:rPr>
          <w:rFonts w:ascii="Times New Roman" w:hAnsi="Times New Roman"/>
          <w:color w:val="auto"/>
        </w:rPr>
        <w:t>Увольнение</w:t>
      </w:r>
      <w:bookmarkEnd w:id="752"/>
      <w:bookmarkEnd w:id="753"/>
      <w:bookmarkEnd w:id="754"/>
      <w:bookmarkEnd w:id="755"/>
    </w:p>
    <w:p w14:paraId="3696CBA0" w14:textId="77777777" w:rsidR="00285EF2" w:rsidRPr="001E1C30" w:rsidRDefault="00285EF2" w:rsidP="00BF4A60">
      <w:pPr>
        <w:pStyle w:val="ab"/>
        <w:spacing w:before="120" w:after="120"/>
        <w:rPr>
          <w:color w:val="auto"/>
          <w:lang w:val="ru-RU"/>
        </w:rPr>
      </w:pPr>
      <w:r w:rsidRPr="001E1C30">
        <w:rPr>
          <w:color w:val="auto"/>
        </w:rPr>
        <w:t xml:space="preserve">Для регистрации факта прекращения служебного контракта госслужащего факта прекращения (расторжения) трудового договора с сотрудником (увольнения) и для оформления соответствующего приказа по унифицированной форме Т-8 предназначен документ </w:t>
      </w:r>
      <w:r w:rsidRPr="001E1C30">
        <w:rPr>
          <w:rStyle w:val="Interface"/>
          <w:color w:val="auto"/>
        </w:rPr>
        <w:t>Увольнение</w:t>
      </w:r>
      <w:r w:rsidR="00ED4325" w:rsidRPr="001E1C30">
        <w:rPr>
          <w:color w:val="auto"/>
        </w:rPr>
        <w:t>.</w:t>
      </w:r>
    </w:p>
    <w:p w14:paraId="3696CBA1" w14:textId="77777777" w:rsidR="00285EF2" w:rsidRPr="001E1C30" w:rsidRDefault="00285EF2" w:rsidP="00BF4A60">
      <w:pPr>
        <w:pStyle w:val="ab"/>
        <w:spacing w:before="120" w:after="120"/>
        <w:rPr>
          <w:color w:val="auto"/>
        </w:rPr>
      </w:pPr>
      <w:r w:rsidRPr="001E1C30">
        <w:rPr>
          <w:color w:val="auto"/>
        </w:rPr>
        <w:t>При увольнении госслужащего документ позволяет рассчитать сохраняемое денежное содержание для компенсации дней основного и дополнительных отпусков, а также сохраняемое денежное содержание при увольнении за необходимое количество месяцев (например, в связи с сокращением штата) в соответствии с действующим законодательством.</w:t>
      </w:r>
    </w:p>
    <w:p w14:paraId="3696CBA2" w14:textId="77777777" w:rsidR="00DF5408" w:rsidRPr="001E1C30" w:rsidRDefault="00DF5408" w:rsidP="00BF4A60">
      <w:pPr>
        <w:pStyle w:val="ab"/>
        <w:spacing w:before="120" w:after="120"/>
        <w:rPr>
          <w:color w:val="auto"/>
        </w:rPr>
      </w:pPr>
      <w:r w:rsidRPr="001E1C30">
        <w:rPr>
          <w:color w:val="auto"/>
        </w:rPr>
        <w:t>С даты, следующей за датой увольнения, сотруднику не будет начисляться зарплата (прекращаются его плановые начисления), сотрудник не будет учитываться при формировании отчетности за периоды после даты увольнения.</w:t>
      </w:r>
    </w:p>
    <w:p w14:paraId="3696CBA3" w14:textId="77777777" w:rsidR="00DF5408" w:rsidRPr="001E1C30" w:rsidRDefault="00DF5408" w:rsidP="00BF4A60">
      <w:pPr>
        <w:pStyle w:val="ab"/>
        <w:spacing w:before="120" w:after="120"/>
        <w:rPr>
          <w:color w:val="auto"/>
        </w:rPr>
      </w:pPr>
      <w:r w:rsidRPr="001E1C30">
        <w:rPr>
          <w:color w:val="auto"/>
        </w:rPr>
        <w:t>Кроме того, документ позволяет произвести окончательный расчет с сотрудником и сформировать на его основании записку-расчет по унифицированной форме 0504425:</w:t>
      </w:r>
    </w:p>
    <w:p w14:paraId="3696CBA4" w14:textId="77777777" w:rsidR="00DF5408" w:rsidRPr="001E1C30" w:rsidRDefault="00DF5408" w:rsidP="00BD4159">
      <w:pPr>
        <w:pStyle w:val="1"/>
        <w:numPr>
          <w:ilvl w:val="0"/>
          <w:numId w:val="105"/>
        </w:numPr>
        <w:ind w:left="1208" w:hanging="357"/>
      </w:pPr>
      <w:r w:rsidRPr="001E1C30">
        <w:t>начислить положенную заработную плату за отработанную до дня увольнения часть месяца;</w:t>
      </w:r>
    </w:p>
    <w:p w14:paraId="3696CBA5" w14:textId="77777777" w:rsidR="00DF5408" w:rsidRPr="001E1C30" w:rsidRDefault="00DF5408" w:rsidP="00BD4159">
      <w:pPr>
        <w:pStyle w:val="1"/>
        <w:numPr>
          <w:ilvl w:val="0"/>
          <w:numId w:val="105"/>
        </w:numPr>
        <w:ind w:left="1208" w:hanging="357"/>
      </w:pPr>
      <w:r w:rsidRPr="001E1C30">
        <w:t>компенсировать неиспользованные дни основного отпуска, а также дополнительных отпусков, если они предоставляются в организации, либо удержать за предоставленные авансом дни;</w:t>
      </w:r>
    </w:p>
    <w:p w14:paraId="3696CBA6" w14:textId="77777777" w:rsidR="00DF5408" w:rsidRPr="001E1C30" w:rsidRDefault="00DF5408" w:rsidP="00BD4159">
      <w:pPr>
        <w:pStyle w:val="1"/>
        <w:numPr>
          <w:ilvl w:val="0"/>
          <w:numId w:val="105"/>
        </w:numPr>
        <w:ind w:left="1208" w:hanging="357"/>
      </w:pPr>
      <w:r w:rsidRPr="001E1C30">
        <w:t>начислить выходное пособие в установленных законодательством случаях;</w:t>
      </w:r>
    </w:p>
    <w:p w14:paraId="3696CBA7" w14:textId="77777777" w:rsidR="00DF5408" w:rsidRPr="001E1C30" w:rsidRDefault="00DF5408" w:rsidP="00BD4159">
      <w:pPr>
        <w:pStyle w:val="1"/>
        <w:numPr>
          <w:ilvl w:val="0"/>
          <w:numId w:val="105"/>
        </w:numPr>
        <w:ind w:left="1208" w:hanging="357"/>
      </w:pPr>
      <w:r w:rsidRPr="001E1C30">
        <w:t>сформировать ведомость на выплату начисленных сумм в межрасчетный период.</w:t>
      </w:r>
    </w:p>
    <w:p w14:paraId="3696CBA8" w14:textId="77777777" w:rsidR="0026445D" w:rsidRPr="001E1C30" w:rsidRDefault="00A52EFE" w:rsidP="00BF4A60">
      <w:pPr>
        <w:pStyle w:val="ab"/>
        <w:spacing w:before="120" w:after="120"/>
        <w:rPr>
          <w:color w:val="auto"/>
        </w:rPr>
      </w:pPr>
      <w:r w:rsidRPr="001E1C30">
        <w:rPr>
          <w:color w:val="auto"/>
        </w:rPr>
        <w:t>Документ создаётся из р</w:t>
      </w:r>
      <w:r w:rsidR="0026445D" w:rsidRPr="001E1C30">
        <w:rPr>
          <w:color w:val="auto"/>
        </w:rPr>
        <w:t>аздел</w:t>
      </w:r>
      <w:r w:rsidRPr="001E1C30">
        <w:rPr>
          <w:color w:val="auto"/>
        </w:rPr>
        <w:t>а</w:t>
      </w:r>
      <w:r w:rsidR="0026445D" w:rsidRPr="001E1C30">
        <w:rPr>
          <w:color w:val="auto"/>
        </w:rPr>
        <w:t xml:space="preserve"> </w:t>
      </w:r>
      <w:r w:rsidR="0026445D" w:rsidRPr="001E1C30">
        <w:rPr>
          <w:b/>
          <w:color w:val="auto"/>
        </w:rPr>
        <w:t>Кадры</w:t>
      </w:r>
      <w:r w:rsidR="0026445D" w:rsidRPr="001E1C30">
        <w:rPr>
          <w:color w:val="auto"/>
        </w:rPr>
        <w:t xml:space="preserve"> - </w:t>
      </w:r>
      <w:r w:rsidR="0026445D" w:rsidRPr="001E1C30">
        <w:rPr>
          <w:b/>
          <w:color w:val="auto"/>
        </w:rPr>
        <w:t>Приемы, переводы,</w:t>
      </w:r>
      <w:r w:rsidRPr="001E1C30">
        <w:rPr>
          <w:b/>
          <w:color w:val="auto"/>
        </w:rPr>
        <w:t xml:space="preserve"> увольнения</w:t>
      </w:r>
      <w:r w:rsidRPr="001E1C30">
        <w:rPr>
          <w:color w:val="auto"/>
        </w:rPr>
        <w:t xml:space="preserve"> -</w:t>
      </w:r>
      <w:r w:rsidR="0026445D" w:rsidRPr="001E1C30">
        <w:rPr>
          <w:color w:val="auto"/>
        </w:rPr>
        <w:t xml:space="preserve">кнопка </w:t>
      </w:r>
      <w:r w:rsidR="0026445D" w:rsidRPr="001E1C30">
        <w:rPr>
          <w:b/>
          <w:color w:val="auto"/>
        </w:rPr>
        <w:t>Создать - Увольнени</w:t>
      </w:r>
      <w:r w:rsidR="00EE57A9" w:rsidRPr="001E1C30">
        <w:rPr>
          <w:b/>
          <w:color w:val="auto"/>
        </w:rPr>
        <w:t>е</w:t>
      </w:r>
      <w:r w:rsidR="00EE57A9" w:rsidRPr="001E1C30">
        <w:rPr>
          <w:color w:val="auto"/>
        </w:rPr>
        <w:t xml:space="preserve"> или раздел </w:t>
      </w:r>
      <w:r w:rsidR="00EE57A9" w:rsidRPr="001E1C30">
        <w:rPr>
          <w:b/>
          <w:color w:val="auto"/>
        </w:rPr>
        <w:t xml:space="preserve">Кадры </w:t>
      </w:r>
      <w:r w:rsidRPr="001E1C30">
        <w:rPr>
          <w:b/>
          <w:color w:val="auto"/>
        </w:rPr>
        <w:t>–</w:t>
      </w:r>
      <w:r w:rsidR="00EE57A9" w:rsidRPr="001E1C30">
        <w:rPr>
          <w:b/>
          <w:color w:val="auto"/>
        </w:rPr>
        <w:t xml:space="preserve"> Увольнение</w:t>
      </w:r>
      <w:r w:rsidRPr="001E1C30">
        <w:rPr>
          <w:color w:val="auto"/>
        </w:rPr>
        <w:t>.</w:t>
      </w:r>
    </w:p>
    <w:p w14:paraId="3696CBA9" w14:textId="77777777" w:rsidR="004321F5" w:rsidRPr="001E1C30" w:rsidRDefault="002D355A" w:rsidP="00BF4A60">
      <w:pPr>
        <w:pStyle w:val="1"/>
        <w:keepNext/>
        <w:numPr>
          <w:ilvl w:val="0"/>
          <w:numId w:val="0"/>
        </w:numPr>
        <w:jc w:val="center"/>
      </w:pPr>
      <w:r w:rsidRPr="001E1C30">
        <w:rPr>
          <w:noProof/>
          <w:lang w:val="ru-RU" w:eastAsia="ru-RU"/>
        </w:rPr>
        <w:drawing>
          <wp:inline distT="0" distB="0" distL="0" distR="0" wp14:anchorId="3696D769" wp14:editId="3696D76A">
            <wp:extent cx="6115050" cy="38481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15050" cy="3848100"/>
                    </a:xfrm>
                    <a:prstGeom prst="rect">
                      <a:avLst/>
                    </a:prstGeom>
                    <a:noFill/>
                    <a:ln>
                      <a:noFill/>
                    </a:ln>
                  </pic:spPr>
                </pic:pic>
              </a:graphicData>
            </a:graphic>
          </wp:inline>
        </w:drawing>
      </w:r>
    </w:p>
    <w:p w14:paraId="3696CBAA" w14:textId="197F7A49" w:rsidR="0026445D" w:rsidRPr="001E1C30" w:rsidRDefault="004321F5" w:rsidP="007D0CAD">
      <w:pPr>
        <w:pStyle w:val="affc"/>
      </w:pPr>
      <w:bookmarkStart w:id="756" w:name="_Toc4881497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240</w:t>
      </w:r>
      <w:r w:rsidR="00DA2BAB">
        <w:rPr>
          <w:noProof/>
        </w:rPr>
        <w:fldChar w:fldCharType="end"/>
      </w:r>
      <w:r w:rsidR="00FE2B78" w:rsidRPr="001E1C30">
        <w:t xml:space="preserve"> - </w:t>
      </w:r>
      <w:r w:rsidR="001F0130" w:rsidRPr="001E1C30">
        <w:t>Документ «Увольнение»</w:t>
      </w:r>
      <w:bookmarkEnd w:id="756"/>
    </w:p>
    <w:p w14:paraId="3696CBAB"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необходимо указать месяц, в котором будет зарегистрирован окончательный расчет по служащему, положенный ему при увольнении.</w:t>
      </w:r>
    </w:p>
    <w:p w14:paraId="3696CBAC"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необходимо указать учреждение, в котором числится увольняемый служащий (выбором из справочника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если в информационной базе ведется учет по нескольким учреждениям.</w:t>
      </w:r>
    </w:p>
    <w:p w14:paraId="3696CBAD"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Сотрудник</w:t>
      </w:r>
      <w:r w:rsidRPr="001E1C30">
        <w:rPr>
          <w:color w:val="auto"/>
          <w:sz w:val="28"/>
          <w:szCs w:val="28"/>
        </w:rPr>
        <w:t> необходимо выбрать увольняемого служащего из справочника </w:t>
      </w:r>
      <w:r w:rsidRPr="001E1C30">
        <w:rPr>
          <w:b/>
          <w:bCs/>
          <w:color w:val="auto"/>
          <w:sz w:val="28"/>
          <w:szCs w:val="28"/>
        </w:rPr>
        <w:t>Сотрудники</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Сотрудники</w:t>
      </w:r>
      <w:r w:rsidRPr="001E1C30">
        <w:rPr>
          <w:color w:val="auto"/>
          <w:sz w:val="28"/>
          <w:szCs w:val="28"/>
        </w:rPr>
        <w:t>).</w:t>
      </w:r>
    </w:p>
    <w:p w14:paraId="3696CBAE"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Условия увольнения</w:t>
      </w:r>
      <w:r w:rsidRPr="001E1C30">
        <w:rPr>
          <w:color w:val="auto"/>
          <w:sz w:val="28"/>
          <w:szCs w:val="28"/>
        </w:rPr>
        <w:t>:</w:t>
      </w:r>
    </w:p>
    <w:p w14:paraId="3696CBAF"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Дата увольнения</w:t>
      </w:r>
      <w:r w:rsidRPr="001E1C30">
        <w:rPr>
          <w:color w:val="auto"/>
          <w:sz w:val="28"/>
          <w:szCs w:val="28"/>
        </w:rPr>
        <w:t> необходимо указать дату увольнения служащего. С даты, следующей за датой увольнения, служащему не будет начисляться зарплата (прекращаются его плановые начисления), служащий не будет учитываться при формировании отчетности за последующие после даты увольнения периоды</w:t>
      </w:r>
    </w:p>
    <w:p w14:paraId="3696CBB0"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Основание увольнения</w:t>
      </w:r>
      <w:r w:rsidRPr="001E1C30">
        <w:rPr>
          <w:color w:val="auto"/>
          <w:sz w:val="28"/>
          <w:szCs w:val="28"/>
        </w:rPr>
        <w:t> необходимо выбрать основание увольнения в соответствии с Трудовым кодексом из справочника </w:t>
      </w:r>
      <w:r w:rsidRPr="001E1C30">
        <w:rPr>
          <w:b/>
          <w:bCs/>
          <w:color w:val="auto"/>
          <w:sz w:val="28"/>
          <w:szCs w:val="28"/>
        </w:rPr>
        <w:t>Основания увольнения</w:t>
      </w:r>
      <w:r w:rsidRPr="001E1C30">
        <w:rPr>
          <w:color w:val="auto"/>
          <w:sz w:val="28"/>
          <w:szCs w:val="28"/>
        </w:rPr>
        <w:t>(раздел </w:t>
      </w:r>
      <w:r w:rsidRPr="001E1C30">
        <w:rPr>
          <w:b/>
          <w:bCs/>
          <w:color w:val="auto"/>
          <w:sz w:val="28"/>
          <w:szCs w:val="28"/>
        </w:rPr>
        <w:t>Настройка – Классификаторы – Основания увольнения</w:t>
      </w:r>
      <w:r w:rsidRPr="001E1C30">
        <w:rPr>
          <w:color w:val="auto"/>
          <w:sz w:val="28"/>
          <w:szCs w:val="28"/>
        </w:rPr>
        <w:t>), оно будет использовано при формировании печатной формы приказа об увольнении</w:t>
      </w:r>
    </w:p>
    <w:p w14:paraId="3696CBB1"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если служащему положена выплата выходного пособия, то в поле </w:t>
      </w:r>
      <w:r w:rsidRPr="001E1C30">
        <w:rPr>
          <w:b/>
          <w:bCs/>
          <w:color w:val="auto"/>
          <w:sz w:val="28"/>
          <w:szCs w:val="28"/>
        </w:rPr>
        <w:t>Денежное содержание за</w:t>
      </w:r>
      <w:r w:rsidRPr="001E1C30">
        <w:rPr>
          <w:color w:val="auto"/>
          <w:sz w:val="28"/>
          <w:szCs w:val="28"/>
        </w:rPr>
        <w:t> вручную указывается количество месяцев, за которые оно должно быть выплачено. Начисление за это время будет рассчитано исходя из денежного содержания госслужащего в соответствии с законодательством</w:t>
      </w:r>
    </w:p>
    <w:p w14:paraId="3696CBB2"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если служащему положена выплата выходного пособия, то в поле </w:t>
      </w:r>
      <w:r w:rsidRPr="001E1C30">
        <w:rPr>
          <w:rStyle w:val="affffe"/>
          <w:color w:val="auto"/>
          <w:sz w:val="28"/>
          <w:szCs w:val="28"/>
        </w:rPr>
        <w:t>Выходное пособие за</w:t>
      </w:r>
      <w:r w:rsidRPr="001E1C30">
        <w:rPr>
          <w:color w:val="auto"/>
          <w:sz w:val="28"/>
          <w:szCs w:val="28"/>
        </w:rPr>
        <w:t> вручную указывается количество рабочих дней, за которые оно должно быть выплачено</w:t>
      </w:r>
    </w:p>
    <w:p w14:paraId="3696CBB3"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если на момент увольнения у служащего остались неиспользованные отгулы, в документе выдается соответствующее сообщение. Оно носит информационный характер: решение о последующих действиях остается за пользователем</w:t>
      </w:r>
    </w:p>
    <w:p w14:paraId="3696CBB4"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в разделах </w:t>
      </w:r>
      <w:r w:rsidRPr="001E1C30">
        <w:rPr>
          <w:b/>
          <w:bCs/>
          <w:color w:val="auto"/>
          <w:sz w:val="28"/>
          <w:szCs w:val="28"/>
        </w:rPr>
        <w:t>Начислено, Удержано, Денежное содержание</w:t>
      </w:r>
      <w:r w:rsidRPr="001E1C30">
        <w:rPr>
          <w:color w:val="auto"/>
          <w:sz w:val="28"/>
          <w:szCs w:val="28"/>
        </w:rPr>
        <w:t> отражаются результаты расчета документа. Расчет начислений производится автоматически по мере ввода данных в документ. Расчет зарплаты и взносов, а также работа с результатами расчета производятся так же, как они производятся в документе </w:t>
      </w:r>
      <w:r w:rsidRPr="001E1C30">
        <w:rPr>
          <w:b/>
          <w:bCs/>
          <w:color w:val="auto"/>
          <w:sz w:val="28"/>
          <w:szCs w:val="28"/>
        </w:rPr>
        <w:t>Начисление зарплаты и взносов</w:t>
      </w:r>
      <w:r w:rsidRPr="001E1C30">
        <w:rPr>
          <w:color w:val="auto"/>
          <w:sz w:val="28"/>
          <w:szCs w:val="28"/>
        </w:rPr>
        <w:t>.</w:t>
      </w:r>
    </w:p>
    <w:p w14:paraId="3696CBB5" w14:textId="77777777" w:rsidR="00ED4325" w:rsidRPr="001E1C30" w:rsidRDefault="00ED4325" w:rsidP="00BD4159">
      <w:pPr>
        <w:numPr>
          <w:ilvl w:val="0"/>
          <w:numId w:val="107"/>
        </w:numPr>
        <w:spacing w:before="120" w:after="120"/>
        <w:ind w:left="1570" w:hanging="357"/>
        <w:rPr>
          <w:color w:val="auto"/>
          <w:sz w:val="28"/>
          <w:szCs w:val="28"/>
        </w:rPr>
      </w:pPr>
      <w:r w:rsidRPr="001E1C30">
        <w:rPr>
          <w:color w:val="auto"/>
          <w:sz w:val="28"/>
          <w:szCs w:val="28"/>
        </w:rPr>
        <w:t>в разделе </w:t>
      </w:r>
      <w:r w:rsidRPr="001E1C30">
        <w:rPr>
          <w:b/>
          <w:bCs/>
          <w:color w:val="auto"/>
          <w:sz w:val="28"/>
          <w:szCs w:val="28"/>
        </w:rPr>
        <w:t>Начислено</w:t>
      </w:r>
      <w:r w:rsidRPr="001E1C30">
        <w:rPr>
          <w:color w:val="auto"/>
          <w:sz w:val="28"/>
          <w:szCs w:val="28"/>
        </w:rPr>
        <w:t> указываются суммы рассчитанных начислений</w:t>
      </w:r>
    </w:p>
    <w:p w14:paraId="3696CBB6" w14:textId="77777777" w:rsidR="00ED4325" w:rsidRPr="001E1C30" w:rsidRDefault="00ED4325" w:rsidP="00BD4159">
      <w:pPr>
        <w:numPr>
          <w:ilvl w:val="0"/>
          <w:numId w:val="107"/>
        </w:numPr>
        <w:spacing w:before="120" w:after="120"/>
        <w:ind w:left="1570" w:hanging="357"/>
        <w:rPr>
          <w:color w:val="auto"/>
          <w:sz w:val="28"/>
          <w:szCs w:val="28"/>
        </w:rPr>
      </w:pPr>
      <w:r w:rsidRPr="001E1C30">
        <w:rPr>
          <w:color w:val="auto"/>
          <w:sz w:val="28"/>
          <w:szCs w:val="28"/>
        </w:rPr>
        <w:t>в разделе </w:t>
      </w:r>
      <w:r w:rsidRPr="001E1C30">
        <w:rPr>
          <w:b/>
          <w:bCs/>
          <w:color w:val="auto"/>
          <w:sz w:val="28"/>
          <w:szCs w:val="28"/>
        </w:rPr>
        <w:t>Удержано</w:t>
      </w:r>
      <w:r w:rsidRPr="001E1C30">
        <w:rPr>
          <w:color w:val="auto"/>
          <w:sz w:val="28"/>
          <w:szCs w:val="28"/>
        </w:rPr>
        <w:t xml:space="preserve"> указываются рассчитанный налог </w:t>
      </w:r>
      <w:r w:rsidR="003066A5" w:rsidRPr="001E1C30">
        <w:rPr>
          <w:color w:val="auto"/>
          <w:sz w:val="28"/>
          <w:szCs w:val="28"/>
        </w:rPr>
        <w:t>на доходы физических лиц (НДФЛ)</w:t>
      </w:r>
      <w:r w:rsidRPr="001E1C30">
        <w:rPr>
          <w:color w:val="auto"/>
          <w:sz w:val="28"/>
          <w:szCs w:val="28"/>
        </w:rPr>
        <w:t xml:space="preserve"> и прочие постоянные удержания, назначенные для служащего, которые учитываются при выплате</w:t>
      </w:r>
    </w:p>
    <w:p w14:paraId="3696CBB7" w14:textId="77777777" w:rsidR="00ED4325" w:rsidRPr="001E1C30" w:rsidRDefault="00ED4325" w:rsidP="00BD4159">
      <w:pPr>
        <w:numPr>
          <w:ilvl w:val="0"/>
          <w:numId w:val="107"/>
        </w:numPr>
        <w:spacing w:before="120" w:after="120"/>
        <w:ind w:left="1570" w:hanging="357"/>
        <w:rPr>
          <w:color w:val="auto"/>
          <w:sz w:val="28"/>
          <w:szCs w:val="28"/>
        </w:rPr>
      </w:pPr>
      <w:r w:rsidRPr="001E1C30">
        <w:rPr>
          <w:color w:val="auto"/>
          <w:sz w:val="28"/>
          <w:szCs w:val="28"/>
        </w:rPr>
        <w:t>в разделе </w:t>
      </w:r>
      <w:r w:rsidRPr="001E1C30">
        <w:rPr>
          <w:b/>
          <w:bCs/>
          <w:color w:val="auto"/>
          <w:sz w:val="28"/>
          <w:szCs w:val="28"/>
        </w:rPr>
        <w:t>Денежное содержание</w:t>
      </w:r>
      <w:r w:rsidRPr="001E1C30">
        <w:rPr>
          <w:color w:val="auto"/>
          <w:sz w:val="28"/>
          <w:szCs w:val="28"/>
        </w:rPr>
        <w:t> указываются суммы денежного содержания, рассчитанные по данным информационной базы, на основании сведений о плановых начислениях в пользу служащего и указываются в полях </w:t>
      </w:r>
      <w:r w:rsidRPr="001E1C30">
        <w:rPr>
          <w:b/>
          <w:bCs/>
          <w:color w:val="auto"/>
          <w:sz w:val="28"/>
          <w:szCs w:val="28"/>
        </w:rPr>
        <w:t>Для ком. отпуска</w:t>
      </w:r>
      <w:r w:rsidRPr="001E1C30">
        <w:rPr>
          <w:color w:val="auto"/>
          <w:sz w:val="28"/>
          <w:szCs w:val="28"/>
        </w:rPr>
        <w:t> и </w:t>
      </w:r>
      <w:r w:rsidRPr="001E1C30">
        <w:rPr>
          <w:b/>
          <w:bCs/>
          <w:color w:val="auto"/>
          <w:sz w:val="28"/>
          <w:szCs w:val="28"/>
        </w:rPr>
        <w:t>Для ком. увольнения</w:t>
      </w:r>
      <w:r w:rsidRPr="001E1C30">
        <w:rPr>
          <w:color w:val="auto"/>
          <w:sz w:val="28"/>
          <w:szCs w:val="28"/>
        </w:rPr>
        <w:t>. Данные для расчета денежного содержания для компенсаций и для выходного пособия могут быть просмотрены/отредактированы по ссылкам </w:t>
      </w:r>
      <w:r w:rsidRPr="001E1C30">
        <w:rPr>
          <w:b/>
          <w:bCs/>
          <w:color w:val="auto"/>
          <w:sz w:val="28"/>
          <w:szCs w:val="28"/>
        </w:rPr>
        <w:t>Изменить</w:t>
      </w:r>
      <w:r w:rsidRPr="001E1C30">
        <w:rPr>
          <w:color w:val="auto"/>
          <w:sz w:val="28"/>
          <w:szCs w:val="28"/>
        </w:rPr>
        <w:t>. При нажатии на ссылку открывается специальная форма Расчет сохраняемого денежного содержания. В данной форме представлены данные, исходя из которых в документе рассчитывается денежное содержание.</w:t>
      </w:r>
    </w:p>
    <w:p w14:paraId="3696CBB8" w14:textId="77777777" w:rsidR="00ED4325" w:rsidRPr="001E1C30" w:rsidRDefault="00ED4325" w:rsidP="00BD4159">
      <w:pPr>
        <w:numPr>
          <w:ilvl w:val="0"/>
          <w:numId w:val="106"/>
        </w:numPr>
        <w:spacing w:before="120" w:after="120"/>
        <w:ind w:left="1208" w:hanging="357"/>
        <w:rPr>
          <w:color w:val="auto"/>
          <w:sz w:val="28"/>
          <w:szCs w:val="28"/>
        </w:rPr>
      </w:pPr>
      <w:r w:rsidRPr="001E1C30">
        <w:rPr>
          <w:color w:val="auto"/>
          <w:sz w:val="28"/>
          <w:szCs w:val="28"/>
        </w:rPr>
        <w:t>В поле </w:t>
      </w:r>
      <w:r w:rsidRPr="001E1C30">
        <w:rPr>
          <w:b/>
          <w:bCs/>
        </w:rPr>
        <w:t>Дата выплаты</w:t>
      </w:r>
      <w:r w:rsidRPr="001E1C30">
        <w:rPr>
          <w:color w:val="auto"/>
          <w:sz w:val="28"/>
          <w:szCs w:val="28"/>
        </w:rPr>
        <w:t> автоматически заполняется датой увольнения, но при необходимости дату выплаты можно изменить.</w:t>
      </w:r>
    </w:p>
    <w:p w14:paraId="3696CBB9"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На закладке </w:t>
      </w:r>
      <w:r w:rsidRPr="001E1C30">
        <w:rPr>
          <w:rStyle w:val="affffe"/>
          <w:color w:val="auto"/>
          <w:sz w:val="28"/>
          <w:szCs w:val="28"/>
        </w:rPr>
        <w:t>Компенсация отпуска</w:t>
      </w:r>
      <w:r w:rsidRPr="001E1C30">
        <w:rPr>
          <w:color w:val="auto"/>
          <w:sz w:val="28"/>
          <w:szCs w:val="28"/>
        </w:rPr>
        <w:t>:</w:t>
      </w:r>
    </w:p>
    <w:p w14:paraId="3696CBBA" w14:textId="77777777" w:rsidR="004321F5" w:rsidRPr="001E1C30" w:rsidRDefault="002D355A" w:rsidP="00BF4A60">
      <w:pPr>
        <w:pStyle w:val="af6"/>
        <w:keepNext/>
        <w:spacing w:after="240"/>
        <w:ind w:right="100"/>
        <w:jc w:val="center"/>
      </w:pPr>
      <w:r w:rsidRPr="001E1C30">
        <w:rPr>
          <w:noProof/>
          <w:color w:val="auto"/>
          <w:sz w:val="28"/>
          <w:szCs w:val="28"/>
        </w:rPr>
        <w:drawing>
          <wp:inline distT="0" distB="0" distL="0" distR="0" wp14:anchorId="3696D76B" wp14:editId="3696D76C">
            <wp:extent cx="6115050" cy="276225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15050" cy="2762250"/>
                    </a:xfrm>
                    <a:prstGeom prst="rect">
                      <a:avLst/>
                    </a:prstGeom>
                    <a:noFill/>
                    <a:ln>
                      <a:noFill/>
                    </a:ln>
                  </pic:spPr>
                </pic:pic>
              </a:graphicData>
            </a:graphic>
          </wp:inline>
        </w:drawing>
      </w:r>
    </w:p>
    <w:p w14:paraId="3696CBBB" w14:textId="65B580A1" w:rsidR="00C44E51" w:rsidRPr="001E1C30" w:rsidRDefault="004321F5" w:rsidP="007D0CAD">
      <w:pPr>
        <w:pStyle w:val="affc"/>
      </w:pPr>
      <w:bookmarkStart w:id="757" w:name="_Toc4881497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241</w:t>
      </w:r>
      <w:r w:rsidR="00DA2BAB">
        <w:rPr>
          <w:noProof/>
        </w:rPr>
        <w:fldChar w:fldCharType="end"/>
      </w:r>
      <w:r w:rsidR="00FE2B78" w:rsidRPr="001E1C30">
        <w:t xml:space="preserve"> - </w:t>
      </w:r>
      <w:r w:rsidR="001F0130" w:rsidRPr="001E1C30">
        <w:t>Закладка «Компенсация отпуска»</w:t>
      </w:r>
      <w:bookmarkEnd w:id="757"/>
    </w:p>
    <w:p w14:paraId="3696CBBC" w14:textId="77777777" w:rsidR="00ED4325" w:rsidRPr="001E1C30" w:rsidRDefault="00ED4325" w:rsidP="00BD4159">
      <w:pPr>
        <w:numPr>
          <w:ilvl w:val="0"/>
          <w:numId w:val="108"/>
        </w:numPr>
        <w:spacing w:before="120" w:after="120"/>
        <w:ind w:left="1208" w:hanging="357"/>
        <w:rPr>
          <w:color w:val="auto"/>
          <w:sz w:val="28"/>
          <w:szCs w:val="28"/>
        </w:rPr>
      </w:pPr>
      <w:r w:rsidRPr="001E1C30">
        <w:rPr>
          <w:color w:val="auto"/>
          <w:sz w:val="28"/>
          <w:szCs w:val="28"/>
        </w:rPr>
        <w:t>автоматически указывается признак необходимости начислить служащему компенсацию за неиспользованный основной отпуск (указывается значение </w:t>
      </w:r>
      <w:r w:rsidRPr="001E1C30">
        <w:rPr>
          <w:rStyle w:val="affffe"/>
          <w:color w:val="auto"/>
          <w:sz w:val="28"/>
          <w:szCs w:val="28"/>
        </w:rPr>
        <w:t>Компенсировать неиспользованный отпуск</w:t>
      </w:r>
      <w:r w:rsidRPr="001E1C30">
        <w:rPr>
          <w:color w:val="auto"/>
          <w:sz w:val="28"/>
          <w:szCs w:val="28"/>
        </w:rPr>
        <w:t>) или удержать сумму за дни ежегодного основного отпуска, которые были отгуляны, но не отработаны (указывается значение </w:t>
      </w:r>
      <w:r w:rsidRPr="001E1C30">
        <w:rPr>
          <w:rStyle w:val="affffe"/>
          <w:color w:val="auto"/>
          <w:sz w:val="28"/>
          <w:szCs w:val="28"/>
        </w:rPr>
        <w:t>Удержать за использованный авансом отпуск</w:t>
      </w:r>
      <w:r w:rsidRPr="001E1C30">
        <w:rPr>
          <w:color w:val="auto"/>
          <w:sz w:val="28"/>
          <w:szCs w:val="28"/>
        </w:rPr>
        <w:t>), или не начислять и не удерживать (указывается значение Не использовать). Также автоматически заполняется поле </w:t>
      </w:r>
      <w:r w:rsidRPr="001E1C30">
        <w:rPr>
          <w:rStyle w:val="affffe"/>
          <w:color w:val="auto"/>
          <w:sz w:val="28"/>
          <w:szCs w:val="28"/>
        </w:rPr>
        <w:t>Вид начисления компенсации (удержания)</w:t>
      </w:r>
      <w:r w:rsidRPr="001E1C30">
        <w:rPr>
          <w:color w:val="auto"/>
          <w:sz w:val="28"/>
          <w:szCs w:val="28"/>
        </w:rPr>
        <w:t>. В примере указывается </w:t>
      </w:r>
      <w:r w:rsidRPr="001E1C30">
        <w:rPr>
          <w:rStyle w:val="affffe"/>
          <w:color w:val="auto"/>
          <w:sz w:val="28"/>
          <w:szCs w:val="28"/>
        </w:rPr>
        <w:t>Компенсировать неиспользованный отпуск</w:t>
      </w:r>
      <w:r w:rsidRPr="001E1C30">
        <w:rPr>
          <w:color w:val="auto"/>
          <w:sz w:val="28"/>
          <w:szCs w:val="28"/>
        </w:rPr>
        <w:t> и </w:t>
      </w:r>
      <w:r w:rsidRPr="001E1C30">
        <w:rPr>
          <w:rStyle w:val="affffe"/>
          <w:color w:val="auto"/>
          <w:sz w:val="28"/>
          <w:szCs w:val="28"/>
        </w:rPr>
        <w:t>Компенсация отпуска (Отпуск основной (сохр. ден. содержание)</w:t>
      </w:r>
    </w:p>
    <w:p w14:paraId="3696CBBD" w14:textId="77777777" w:rsidR="00ED4325" w:rsidRPr="001E1C30" w:rsidRDefault="00ED4325" w:rsidP="00BD4159">
      <w:pPr>
        <w:numPr>
          <w:ilvl w:val="0"/>
          <w:numId w:val="108"/>
        </w:numPr>
        <w:spacing w:before="120" w:after="120"/>
        <w:ind w:left="1208" w:hanging="357"/>
        <w:rPr>
          <w:color w:val="auto"/>
          <w:sz w:val="28"/>
          <w:szCs w:val="28"/>
        </w:rPr>
      </w:pPr>
      <w:r w:rsidRPr="001E1C30">
        <w:rPr>
          <w:color w:val="auto"/>
          <w:sz w:val="28"/>
          <w:szCs w:val="28"/>
        </w:rPr>
        <w:t>в поле за автоматически подсчитывается количество дней неиспользованного отпуска, за которые необходимо выплатить компенсацию, или количество неотработанных дней ранее оплаченного отпуска, которые необходимо удержать</w:t>
      </w:r>
    </w:p>
    <w:p w14:paraId="3696CBBE" w14:textId="77777777" w:rsidR="00ED4325" w:rsidRPr="001E1C30" w:rsidRDefault="00ED4325" w:rsidP="00BD4159">
      <w:pPr>
        <w:numPr>
          <w:ilvl w:val="0"/>
          <w:numId w:val="108"/>
        </w:numPr>
        <w:spacing w:before="120" w:after="120"/>
        <w:ind w:left="1208" w:hanging="357"/>
        <w:rPr>
          <w:color w:val="auto"/>
          <w:sz w:val="28"/>
          <w:szCs w:val="28"/>
        </w:rPr>
      </w:pPr>
      <w:r w:rsidRPr="001E1C30">
        <w:rPr>
          <w:color w:val="auto"/>
          <w:sz w:val="28"/>
          <w:szCs w:val="28"/>
        </w:rPr>
        <w:t>в полях </w:t>
      </w:r>
      <w:r w:rsidRPr="001E1C30">
        <w:rPr>
          <w:rStyle w:val="affffe"/>
          <w:color w:val="auto"/>
          <w:sz w:val="28"/>
          <w:szCs w:val="28"/>
        </w:rPr>
        <w:t>За период работы с... по... </w:t>
      </w:r>
      <w:r w:rsidRPr="001E1C30">
        <w:rPr>
          <w:color w:val="auto"/>
          <w:sz w:val="28"/>
          <w:szCs w:val="28"/>
        </w:rPr>
        <w:t xml:space="preserve">автоматически указывается период, за который компенсируются/удерживаются дни отпуска (в </w:t>
      </w:r>
      <w:r w:rsidR="00BA5A97" w:rsidRPr="001E1C30">
        <w:rPr>
          <w:color w:val="auto"/>
          <w:sz w:val="28"/>
          <w:szCs w:val="28"/>
        </w:rPr>
        <w:t>подсистем</w:t>
      </w:r>
      <w:r w:rsidRPr="001E1C30">
        <w:rPr>
          <w:color w:val="auto"/>
          <w:sz w:val="28"/>
          <w:szCs w:val="28"/>
        </w:rPr>
        <w:t>е ведется учет остатков отпусков)</w:t>
      </w:r>
    </w:p>
    <w:p w14:paraId="3696CBBF" w14:textId="77777777" w:rsidR="00ED4325" w:rsidRPr="001E1C30" w:rsidRDefault="00ED4325" w:rsidP="00BD4159">
      <w:pPr>
        <w:numPr>
          <w:ilvl w:val="0"/>
          <w:numId w:val="108"/>
        </w:numPr>
        <w:spacing w:before="120" w:after="120"/>
        <w:ind w:left="1208" w:hanging="357"/>
        <w:rPr>
          <w:color w:val="auto"/>
          <w:sz w:val="28"/>
          <w:szCs w:val="28"/>
        </w:rPr>
      </w:pPr>
      <w:r w:rsidRPr="001E1C30">
        <w:rPr>
          <w:color w:val="auto"/>
          <w:sz w:val="28"/>
          <w:szCs w:val="28"/>
        </w:rPr>
        <w:t>по ссылке</w:t>
      </w:r>
      <w:r w:rsidRPr="001E1C30">
        <w:rPr>
          <w:rStyle w:val="affffe"/>
          <w:color w:val="auto"/>
          <w:sz w:val="28"/>
          <w:szCs w:val="28"/>
        </w:rPr>
        <w:t> Как сотрудник использовал отпуск? </w:t>
      </w:r>
      <w:r w:rsidRPr="001E1C30">
        <w:rPr>
          <w:color w:val="auto"/>
          <w:sz w:val="28"/>
          <w:szCs w:val="28"/>
        </w:rPr>
        <w:t>можно сформировать справку по отпускам для контроля их остатков</w:t>
      </w:r>
    </w:p>
    <w:p w14:paraId="3696CBC0" w14:textId="77777777" w:rsidR="00ED4325" w:rsidRPr="001E1C30" w:rsidRDefault="00ED4325" w:rsidP="00BD4159">
      <w:pPr>
        <w:numPr>
          <w:ilvl w:val="0"/>
          <w:numId w:val="108"/>
        </w:numPr>
        <w:spacing w:before="120" w:after="120"/>
        <w:ind w:left="1208" w:hanging="357"/>
        <w:rPr>
          <w:color w:val="auto"/>
          <w:sz w:val="28"/>
          <w:szCs w:val="28"/>
        </w:rPr>
      </w:pPr>
      <w:r w:rsidRPr="001E1C30">
        <w:rPr>
          <w:color w:val="auto"/>
          <w:sz w:val="28"/>
          <w:szCs w:val="28"/>
        </w:rPr>
        <w:t>в табличной части </w:t>
      </w:r>
      <w:r w:rsidRPr="001E1C30">
        <w:rPr>
          <w:rStyle w:val="affffe"/>
          <w:color w:val="auto"/>
          <w:sz w:val="28"/>
          <w:szCs w:val="28"/>
        </w:rPr>
        <w:t>Компенсация дополнительных отпусков</w:t>
      </w:r>
      <w:r w:rsidRPr="001E1C30">
        <w:rPr>
          <w:color w:val="auto"/>
          <w:sz w:val="28"/>
          <w:szCs w:val="28"/>
        </w:rPr>
        <w:t> автоматически указываются:</w:t>
      </w:r>
    </w:p>
    <w:p w14:paraId="3696CBC1" w14:textId="77777777" w:rsidR="00ED4325" w:rsidRPr="001E1C30" w:rsidRDefault="00ED4325" w:rsidP="00BD4159">
      <w:pPr>
        <w:numPr>
          <w:ilvl w:val="0"/>
          <w:numId w:val="109"/>
        </w:numPr>
        <w:spacing w:before="120" w:after="120"/>
        <w:ind w:left="1570" w:hanging="357"/>
        <w:rPr>
          <w:color w:val="auto"/>
          <w:sz w:val="28"/>
          <w:szCs w:val="28"/>
        </w:rPr>
      </w:pPr>
      <w:r w:rsidRPr="001E1C30">
        <w:rPr>
          <w:color w:val="auto"/>
          <w:sz w:val="28"/>
          <w:szCs w:val="28"/>
        </w:rPr>
        <w:t>в колонке </w:t>
      </w:r>
      <w:r w:rsidRPr="001E1C30">
        <w:rPr>
          <w:rStyle w:val="affffe"/>
          <w:color w:val="auto"/>
          <w:sz w:val="28"/>
          <w:szCs w:val="28"/>
        </w:rPr>
        <w:t>Вид отпуска</w:t>
      </w:r>
      <w:r w:rsidRPr="001E1C30">
        <w:rPr>
          <w:color w:val="auto"/>
          <w:sz w:val="28"/>
          <w:szCs w:val="28"/>
        </w:rPr>
        <w:t> – вид дополнительного отпуска, положенный служащему</w:t>
      </w:r>
    </w:p>
    <w:p w14:paraId="3696CBC2" w14:textId="77777777" w:rsidR="00ED4325" w:rsidRPr="001E1C30" w:rsidRDefault="00ED4325" w:rsidP="00BD4159">
      <w:pPr>
        <w:numPr>
          <w:ilvl w:val="0"/>
          <w:numId w:val="109"/>
        </w:numPr>
        <w:spacing w:before="120" w:after="120"/>
        <w:ind w:left="1570" w:hanging="357"/>
        <w:rPr>
          <w:color w:val="auto"/>
          <w:sz w:val="28"/>
          <w:szCs w:val="28"/>
        </w:rPr>
      </w:pPr>
      <w:r w:rsidRPr="001E1C30">
        <w:rPr>
          <w:color w:val="auto"/>
          <w:sz w:val="28"/>
          <w:szCs w:val="28"/>
        </w:rPr>
        <w:t>в колонке </w:t>
      </w:r>
      <w:r w:rsidRPr="001E1C30">
        <w:rPr>
          <w:rStyle w:val="affffe"/>
          <w:color w:val="auto"/>
          <w:sz w:val="28"/>
          <w:szCs w:val="28"/>
        </w:rPr>
        <w:t>Компенсировать / удержать</w:t>
      </w:r>
      <w:r w:rsidRPr="001E1C30">
        <w:rPr>
          <w:color w:val="auto"/>
          <w:sz w:val="28"/>
          <w:szCs w:val="28"/>
        </w:rPr>
        <w:t> – признак необходимости начислить служащему компенсацию за неиспользованный дополнительный отпуск (указывается значение </w:t>
      </w:r>
      <w:r w:rsidRPr="001E1C30">
        <w:rPr>
          <w:rStyle w:val="affffe"/>
          <w:color w:val="auto"/>
          <w:sz w:val="28"/>
          <w:szCs w:val="28"/>
        </w:rPr>
        <w:t>Компенсировать неиспользованный отпуск</w:t>
      </w:r>
      <w:r w:rsidRPr="001E1C30">
        <w:rPr>
          <w:color w:val="auto"/>
          <w:sz w:val="28"/>
          <w:szCs w:val="28"/>
        </w:rPr>
        <w:t>) или удержать сумму за дни ежегодного основного отпуска, которые были отгуляны, но не отработаны (указывается значение </w:t>
      </w:r>
      <w:r w:rsidRPr="001E1C30">
        <w:rPr>
          <w:rStyle w:val="affffe"/>
          <w:color w:val="auto"/>
          <w:sz w:val="28"/>
          <w:szCs w:val="28"/>
        </w:rPr>
        <w:t>Удержать за использованный авансом отпуск</w:t>
      </w:r>
      <w:r w:rsidRPr="001E1C30">
        <w:rPr>
          <w:color w:val="auto"/>
          <w:sz w:val="28"/>
          <w:szCs w:val="28"/>
        </w:rPr>
        <w:t>)</w:t>
      </w:r>
    </w:p>
    <w:p w14:paraId="3696CBC3" w14:textId="77777777" w:rsidR="00ED4325" w:rsidRPr="001E1C30" w:rsidRDefault="00ED4325" w:rsidP="00BD4159">
      <w:pPr>
        <w:numPr>
          <w:ilvl w:val="0"/>
          <w:numId w:val="109"/>
        </w:numPr>
        <w:spacing w:before="120" w:after="120"/>
        <w:ind w:left="1570" w:hanging="357"/>
        <w:rPr>
          <w:color w:val="auto"/>
          <w:sz w:val="28"/>
          <w:szCs w:val="28"/>
        </w:rPr>
      </w:pPr>
      <w:r w:rsidRPr="001E1C30">
        <w:rPr>
          <w:color w:val="auto"/>
          <w:sz w:val="28"/>
          <w:szCs w:val="28"/>
        </w:rPr>
        <w:t>в колонке </w:t>
      </w:r>
      <w:r w:rsidRPr="001E1C30">
        <w:rPr>
          <w:rStyle w:val="affffe"/>
          <w:color w:val="auto"/>
          <w:sz w:val="28"/>
          <w:szCs w:val="28"/>
        </w:rPr>
        <w:t>Количество дней</w:t>
      </w:r>
      <w:r w:rsidRPr="001E1C30">
        <w:rPr>
          <w:color w:val="auto"/>
          <w:sz w:val="28"/>
          <w:szCs w:val="28"/>
        </w:rPr>
        <w:t> – количество дней неиспользованного дополнительного отпуска, за которые необходимо выплатить компенсацию, или количество неотработанных дней ранее оплаченного дополнительного отпуска</w:t>
      </w:r>
    </w:p>
    <w:p w14:paraId="3696CBC4" w14:textId="77777777" w:rsidR="00ED4325" w:rsidRPr="001E1C30" w:rsidRDefault="00ED4325" w:rsidP="00BD4159">
      <w:pPr>
        <w:numPr>
          <w:ilvl w:val="0"/>
          <w:numId w:val="109"/>
        </w:numPr>
        <w:spacing w:before="120" w:after="120"/>
        <w:ind w:left="1570" w:hanging="357"/>
        <w:rPr>
          <w:color w:val="auto"/>
          <w:sz w:val="28"/>
          <w:szCs w:val="28"/>
        </w:rPr>
      </w:pPr>
      <w:r w:rsidRPr="001E1C30">
        <w:rPr>
          <w:color w:val="auto"/>
          <w:sz w:val="28"/>
          <w:szCs w:val="28"/>
        </w:rPr>
        <w:t>в колонке </w:t>
      </w:r>
      <w:r w:rsidRPr="001E1C30">
        <w:rPr>
          <w:rStyle w:val="affffe"/>
          <w:color w:val="auto"/>
          <w:sz w:val="28"/>
          <w:szCs w:val="28"/>
        </w:rPr>
        <w:t>Рабочий год</w:t>
      </w:r>
      <w:r w:rsidRPr="001E1C30">
        <w:rPr>
          <w:color w:val="auto"/>
          <w:sz w:val="28"/>
          <w:szCs w:val="28"/>
        </w:rPr>
        <w:t> – период, за который компенсируются/удерживаются дни дополнительного отпуска.</w:t>
      </w:r>
    </w:p>
    <w:p w14:paraId="3696CBC5"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На закладке </w:t>
      </w:r>
      <w:r w:rsidRPr="001E1C30">
        <w:rPr>
          <w:rStyle w:val="affffe"/>
          <w:color w:val="auto"/>
          <w:sz w:val="28"/>
          <w:szCs w:val="28"/>
        </w:rPr>
        <w:t>Дополнительно</w:t>
      </w:r>
      <w:r w:rsidRPr="001E1C30">
        <w:rPr>
          <w:color w:val="auto"/>
          <w:sz w:val="28"/>
          <w:szCs w:val="28"/>
        </w:rPr>
        <w:t> в поле </w:t>
      </w:r>
      <w:r w:rsidRPr="001E1C30">
        <w:rPr>
          <w:rStyle w:val="affffe"/>
          <w:color w:val="auto"/>
          <w:sz w:val="28"/>
          <w:szCs w:val="28"/>
        </w:rPr>
        <w:t>Основание (документ, номер, дата)</w:t>
      </w:r>
      <w:r w:rsidRPr="001E1C30">
        <w:rPr>
          <w:color w:val="auto"/>
          <w:sz w:val="28"/>
          <w:szCs w:val="28"/>
        </w:rPr>
        <w:t> можно ввести в виде текстовой строки реквизиты документа, на основании которого производится увольнение (заявление служащего, служебная записка, медицинское заключение), для отражения в печатной форме приказа об увольнении по унифицированной форме № Т-8 </w:t>
      </w:r>
      <w:r w:rsidR="00E95771" w:rsidRPr="001E1C30">
        <w:rPr>
          <w:color w:val="auto"/>
          <w:sz w:val="28"/>
          <w:szCs w:val="28"/>
        </w:rPr>
        <w:t>.</w:t>
      </w:r>
    </w:p>
    <w:p w14:paraId="3696CBC6" w14:textId="77777777" w:rsidR="004321F5" w:rsidRPr="001E1C30" w:rsidRDefault="002D355A" w:rsidP="00C4791C">
      <w:pPr>
        <w:pStyle w:val="af6"/>
        <w:keepNext/>
        <w:spacing w:after="240"/>
        <w:ind w:right="100"/>
        <w:jc w:val="center"/>
      </w:pPr>
      <w:r w:rsidRPr="001E1C30">
        <w:rPr>
          <w:noProof/>
          <w:color w:val="auto"/>
          <w:sz w:val="28"/>
          <w:szCs w:val="28"/>
        </w:rPr>
        <w:drawing>
          <wp:inline distT="0" distB="0" distL="0" distR="0" wp14:anchorId="3696D76D" wp14:editId="3696D76E">
            <wp:extent cx="6115050" cy="295275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3696CBC7" w14:textId="1D1ED4D5" w:rsidR="00E95771" w:rsidRPr="001E1C30" w:rsidRDefault="004321F5" w:rsidP="007D0CAD">
      <w:pPr>
        <w:pStyle w:val="affc"/>
      </w:pPr>
      <w:bookmarkStart w:id="758" w:name="_Toc4881497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242</w:t>
      </w:r>
      <w:r w:rsidR="00DA2BAB">
        <w:rPr>
          <w:noProof/>
        </w:rPr>
        <w:fldChar w:fldCharType="end"/>
      </w:r>
      <w:r w:rsidR="00FE2B78" w:rsidRPr="001E1C30">
        <w:t xml:space="preserve"> - </w:t>
      </w:r>
      <w:r w:rsidR="001F0130" w:rsidRPr="001E1C30">
        <w:t>Закладка «Дополнительно»</w:t>
      </w:r>
      <w:bookmarkEnd w:id="758"/>
    </w:p>
    <w:p w14:paraId="3696CBC8"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Флажок </w:t>
      </w:r>
      <w:r w:rsidRPr="001E1C30">
        <w:rPr>
          <w:rStyle w:val="affffe"/>
          <w:color w:val="auto"/>
          <w:sz w:val="28"/>
          <w:szCs w:val="28"/>
        </w:rPr>
        <w:t>Применять право на вычеты к доходам, выплачиваемым после увольнения</w:t>
      </w:r>
      <w:r w:rsidRPr="001E1C30">
        <w:rPr>
          <w:color w:val="auto"/>
          <w:sz w:val="28"/>
          <w:szCs w:val="28"/>
        </w:rPr>
        <w:t> устанавливается, если после увольнения не требуется прекращать предоставляемые служащему стандартные вычеты по НДФЛ (по умолчанию право на них автоматически прекращается). Такая необходимость может возникнуть, если после увольнения служащий может получать доход в этого же учреждения или он может быть заново принят в текущем году спустя время после увольнения или даже на следующий день.</w:t>
      </w:r>
    </w:p>
    <w:p w14:paraId="3696CBC9"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Нажав на ссылку </w:t>
      </w:r>
      <w:r w:rsidRPr="001E1C30">
        <w:rPr>
          <w:rStyle w:val="affffe"/>
          <w:color w:val="auto"/>
          <w:sz w:val="28"/>
          <w:szCs w:val="28"/>
        </w:rPr>
        <w:t>Подписи</w:t>
      </w:r>
      <w:r w:rsidRPr="001E1C30">
        <w:rPr>
          <w:color w:val="auto"/>
          <w:sz w:val="28"/>
          <w:szCs w:val="28"/>
        </w:rPr>
        <w:t>, для того чтобы их расшифровать и дополнить, в разделе </w:t>
      </w:r>
      <w:r w:rsidRPr="001E1C30">
        <w:rPr>
          <w:rStyle w:val="affffe"/>
          <w:color w:val="auto"/>
          <w:sz w:val="28"/>
          <w:szCs w:val="28"/>
        </w:rPr>
        <w:t>Подписи</w:t>
      </w:r>
      <w:r w:rsidRPr="001E1C30">
        <w:rPr>
          <w:color w:val="auto"/>
          <w:sz w:val="28"/>
          <w:szCs w:val="28"/>
        </w:rPr>
        <w:t> для заполнения печатной формы документа автоматически указываются сведения о руководителе учреждения на основании данных об ответственных лицах из справочника </w:t>
      </w:r>
      <w:r w:rsidRPr="001E1C30">
        <w:rPr>
          <w:rStyle w:val="affffe"/>
          <w:color w:val="auto"/>
          <w:sz w:val="28"/>
          <w:szCs w:val="28"/>
        </w:rPr>
        <w:t>Организации</w:t>
      </w:r>
      <w:r w:rsidRPr="001E1C30">
        <w:rPr>
          <w:color w:val="auto"/>
          <w:sz w:val="28"/>
          <w:szCs w:val="28"/>
        </w:rPr>
        <w:t> (раздел </w:t>
      </w:r>
      <w:r w:rsidRPr="001E1C30">
        <w:rPr>
          <w:rStyle w:val="affffe"/>
          <w:color w:val="auto"/>
          <w:sz w:val="28"/>
          <w:szCs w:val="28"/>
        </w:rPr>
        <w:t>Настройка - Организации</w:t>
      </w:r>
      <w:r w:rsidRPr="001E1C30">
        <w:rPr>
          <w:color w:val="auto"/>
          <w:sz w:val="28"/>
          <w:szCs w:val="28"/>
        </w:rPr>
        <w:t> - закладка </w:t>
      </w:r>
      <w:r w:rsidRPr="001E1C30">
        <w:rPr>
          <w:rStyle w:val="affffe"/>
          <w:color w:val="auto"/>
          <w:sz w:val="28"/>
          <w:szCs w:val="28"/>
        </w:rPr>
        <w:t>Учетная политика и другие настройки</w:t>
      </w:r>
      <w:r w:rsidRPr="001E1C30">
        <w:rPr>
          <w:color w:val="auto"/>
          <w:sz w:val="28"/>
          <w:szCs w:val="28"/>
        </w:rPr>
        <w:t> - ссылка </w:t>
      </w:r>
      <w:r w:rsidRPr="001E1C30">
        <w:rPr>
          <w:rStyle w:val="affffe"/>
          <w:color w:val="auto"/>
          <w:sz w:val="28"/>
          <w:szCs w:val="28"/>
        </w:rPr>
        <w:t>Ответственные лица</w:t>
      </w:r>
      <w:r w:rsidRPr="001E1C30">
        <w:rPr>
          <w:color w:val="auto"/>
          <w:sz w:val="28"/>
          <w:szCs w:val="28"/>
        </w:rPr>
        <w:t>). В поле </w:t>
      </w:r>
      <w:r w:rsidRPr="001E1C30">
        <w:rPr>
          <w:rStyle w:val="affffe"/>
          <w:color w:val="auto"/>
          <w:sz w:val="28"/>
          <w:szCs w:val="28"/>
        </w:rPr>
        <w:t>Бухгалтер</w:t>
      </w:r>
      <w:r w:rsidRPr="001E1C30">
        <w:rPr>
          <w:color w:val="auto"/>
          <w:sz w:val="28"/>
          <w:szCs w:val="28"/>
        </w:rPr>
        <w:t> вручную указывается </w:t>
      </w:r>
      <w:r w:rsidRPr="001E1C30">
        <w:rPr>
          <w:rStyle w:val="affffe"/>
          <w:color w:val="auto"/>
          <w:sz w:val="28"/>
          <w:szCs w:val="28"/>
        </w:rPr>
        <w:t>ФИО бухгалтера</w:t>
      </w:r>
      <w:r w:rsidRPr="001E1C30">
        <w:rPr>
          <w:color w:val="auto"/>
          <w:sz w:val="28"/>
          <w:szCs w:val="28"/>
        </w:rPr>
        <w:t>, ответственного за окончательный расчет служащего.</w:t>
      </w:r>
    </w:p>
    <w:p w14:paraId="3696CBCA"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Для проведения документа необходимо нажать на кнопку </w:t>
      </w:r>
      <w:r w:rsidRPr="001E1C30">
        <w:rPr>
          <w:rStyle w:val="affffe"/>
          <w:color w:val="auto"/>
          <w:sz w:val="28"/>
          <w:szCs w:val="28"/>
        </w:rPr>
        <w:t>Провести</w:t>
      </w:r>
      <w:r w:rsidRPr="001E1C30">
        <w:rPr>
          <w:color w:val="auto"/>
          <w:sz w:val="28"/>
          <w:szCs w:val="28"/>
        </w:rPr>
        <w:t>. При увольнении ответственного лица, указанного в карточке учреждения, выдается уведомление о необходимости выбрать другое ответственное лицо вместо него. По ссылке </w:t>
      </w:r>
      <w:r w:rsidRPr="001E1C30">
        <w:rPr>
          <w:rStyle w:val="affffe"/>
          <w:color w:val="auto"/>
          <w:sz w:val="28"/>
          <w:szCs w:val="28"/>
        </w:rPr>
        <w:t>Изменить</w:t>
      </w:r>
      <w:r w:rsidRPr="001E1C30">
        <w:rPr>
          <w:color w:val="auto"/>
          <w:sz w:val="28"/>
          <w:szCs w:val="28"/>
        </w:rPr>
        <w:t> можно указать другое ответственное лицо.</w:t>
      </w:r>
    </w:p>
    <w:p w14:paraId="3696CBCB" w14:textId="77777777" w:rsidR="00ED4325" w:rsidRPr="001E1C30" w:rsidRDefault="00ED4325" w:rsidP="00BF4A60">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Приказ об увольнении (Т-8)</w:t>
      </w:r>
      <w:r w:rsidRPr="001E1C30">
        <w:rPr>
          <w:color w:val="auto"/>
          <w:sz w:val="28"/>
          <w:szCs w:val="28"/>
        </w:rPr>
        <w:t> можно получить печатную форму приказа об увольнении по унифицированной форме № Т-8.</w:t>
      </w:r>
    </w:p>
    <w:p w14:paraId="3696CBCC" w14:textId="77777777" w:rsidR="004321F5" w:rsidRPr="001E1C30" w:rsidRDefault="002D355A" w:rsidP="00BF4A60">
      <w:pPr>
        <w:pStyle w:val="af6"/>
        <w:keepNext/>
        <w:spacing w:after="240"/>
        <w:ind w:right="100"/>
        <w:jc w:val="center"/>
      </w:pPr>
      <w:r w:rsidRPr="001E1C30">
        <w:rPr>
          <w:noProof/>
          <w:color w:val="auto"/>
          <w:sz w:val="28"/>
          <w:szCs w:val="28"/>
        </w:rPr>
        <w:drawing>
          <wp:inline distT="0" distB="0" distL="0" distR="0" wp14:anchorId="3696D76F" wp14:editId="3696D770">
            <wp:extent cx="6115050" cy="499110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15050" cy="4991100"/>
                    </a:xfrm>
                    <a:prstGeom prst="rect">
                      <a:avLst/>
                    </a:prstGeom>
                    <a:noFill/>
                    <a:ln>
                      <a:noFill/>
                    </a:ln>
                  </pic:spPr>
                </pic:pic>
              </a:graphicData>
            </a:graphic>
          </wp:inline>
        </w:drawing>
      </w:r>
    </w:p>
    <w:p w14:paraId="3696CBCD" w14:textId="7416B58C" w:rsidR="00E95771" w:rsidRPr="001E1C30" w:rsidRDefault="004321F5" w:rsidP="007D0CAD">
      <w:pPr>
        <w:pStyle w:val="affc"/>
      </w:pPr>
      <w:bookmarkStart w:id="759" w:name="_Toc4881498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243</w:t>
      </w:r>
      <w:r w:rsidR="00DA2BAB">
        <w:rPr>
          <w:noProof/>
        </w:rPr>
        <w:fldChar w:fldCharType="end"/>
      </w:r>
      <w:r w:rsidR="00A27750" w:rsidRPr="001E1C30">
        <w:t xml:space="preserve"> </w:t>
      </w:r>
      <w:r w:rsidR="00FE2B78" w:rsidRPr="001E1C30">
        <w:t xml:space="preserve">- </w:t>
      </w:r>
      <w:r w:rsidR="00DF64EA" w:rsidRPr="001E1C30">
        <w:t>Печатная форма документа «Увольнение»</w:t>
      </w:r>
      <w:bookmarkEnd w:id="759"/>
    </w:p>
    <w:p w14:paraId="3696CBCE" w14:textId="77777777" w:rsidR="001A5714" w:rsidRPr="001E1C30" w:rsidRDefault="001A5714" w:rsidP="00596FD5"/>
    <w:p w14:paraId="3696CBCF" w14:textId="1A65328B" w:rsidR="001A5714" w:rsidRPr="001E1C30" w:rsidRDefault="001A5714" w:rsidP="00596FD5">
      <w:pPr>
        <w:rPr>
          <w:color w:val="auto"/>
          <w:sz w:val="28"/>
          <w:lang w:val="x-none" w:eastAsia="x-none"/>
        </w:rPr>
      </w:pPr>
      <w:r w:rsidRPr="001E1C30">
        <w:rPr>
          <w:color w:val="auto"/>
          <w:sz w:val="28"/>
          <w:lang w:val="x-none" w:eastAsia="x-none"/>
        </w:rPr>
        <w:t xml:space="preserve">Из документа </w:t>
      </w:r>
      <w:r w:rsidRPr="001E1C30">
        <w:rPr>
          <w:b/>
          <w:bCs/>
          <w:color w:val="auto"/>
          <w:sz w:val="28"/>
          <w:lang w:val="x-none" w:eastAsia="x-none"/>
        </w:rPr>
        <w:t>Увольнение</w:t>
      </w:r>
      <w:r w:rsidRPr="001E1C30">
        <w:rPr>
          <w:color w:val="auto"/>
          <w:sz w:val="28"/>
          <w:lang w:val="x-none" w:eastAsia="x-none"/>
        </w:rPr>
        <w:t xml:space="preserve"> так же возможно получить </w:t>
      </w:r>
      <w:r w:rsidR="009A5354" w:rsidRPr="001E1C30">
        <w:rPr>
          <w:color w:val="auto"/>
          <w:sz w:val="28"/>
          <w:lang w:eastAsia="x-none"/>
        </w:rPr>
        <w:t xml:space="preserve">печатную </w:t>
      </w:r>
      <w:r w:rsidRPr="001E1C30">
        <w:rPr>
          <w:color w:val="auto"/>
          <w:sz w:val="28"/>
          <w:lang w:val="x-none" w:eastAsia="x-none"/>
        </w:rPr>
        <w:t xml:space="preserve">форму </w:t>
      </w:r>
      <w:r w:rsidRPr="001E1C30">
        <w:rPr>
          <w:b/>
          <w:bCs/>
          <w:color w:val="auto"/>
          <w:sz w:val="28"/>
          <w:lang w:val="x-none" w:eastAsia="x-none"/>
        </w:rPr>
        <w:t>Справка для пособия по безработице</w:t>
      </w:r>
      <w:r w:rsidRPr="001E1C30">
        <w:rPr>
          <w:color w:val="auto"/>
          <w:sz w:val="28"/>
          <w:lang w:eastAsia="x-none"/>
        </w:rPr>
        <w:t xml:space="preserve">. Выдается </w:t>
      </w:r>
      <w:r w:rsidRPr="001E1C30">
        <w:rPr>
          <w:color w:val="auto"/>
          <w:sz w:val="28"/>
          <w:lang w:val="x-none" w:eastAsia="x-none"/>
        </w:rPr>
        <w:t>увольняемому или бывшему работнику для получения им пособия по безработице в службе занятости населения по месту жительства. Согласно </w:t>
      </w:r>
      <w:hyperlink r:id="rId277" w:tgtFrame="_top" w:history="1">
        <w:r w:rsidRPr="001E1C30">
          <w:rPr>
            <w:color w:val="auto"/>
            <w:sz w:val="28"/>
            <w:lang w:val="x-none" w:eastAsia="x-none"/>
          </w:rPr>
          <w:t>п. 2 ст. 3 Закона</w:t>
        </w:r>
      </w:hyperlink>
      <w:r w:rsidRPr="001E1C30">
        <w:rPr>
          <w:color w:val="auto"/>
          <w:sz w:val="28"/>
          <w:lang w:val="x-none" w:eastAsia="x-none"/>
        </w:rPr>
        <w:t xml:space="preserve"> РФ от 19.04.1991 № 1032-1 справка о среднем заработке выдается за последние три месяца по последнему месту работы. </w:t>
      </w:r>
    </w:p>
    <w:p w14:paraId="3696CBD0" w14:textId="77777777" w:rsidR="00DF5408" w:rsidRPr="001E1C30" w:rsidRDefault="00DF5408" w:rsidP="00C4791C">
      <w:pPr>
        <w:pStyle w:val="ab"/>
        <w:spacing w:before="120" w:after="120"/>
        <w:rPr>
          <w:color w:val="auto"/>
        </w:rPr>
      </w:pPr>
      <w:r w:rsidRPr="001E1C30">
        <w:rPr>
          <w:color w:val="auto"/>
        </w:rPr>
        <w:t xml:space="preserve">Кроме того, предусмотрен документ </w:t>
      </w:r>
      <w:r w:rsidRPr="001E1C30">
        <w:rPr>
          <w:rStyle w:val="Interface"/>
          <w:color w:val="auto"/>
        </w:rPr>
        <w:t>Увольнение списком</w:t>
      </w:r>
      <w:r w:rsidRPr="001E1C30">
        <w:rPr>
          <w:color w:val="auto"/>
        </w:rPr>
        <w:t>, который предназначен для регистрации увольнения нескольких сотрудников и для оформления соответствующего приказа по унифицированной форме Т-8а.</w:t>
      </w:r>
    </w:p>
    <w:p w14:paraId="3696CBD1" w14:textId="77777777" w:rsidR="00DF5408" w:rsidRPr="001E1C30" w:rsidRDefault="00DF5408" w:rsidP="00C4791C">
      <w:pPr>
        <w:pStyle w:val="ab"/>
        <w:spacing w:before="120" w:after="120"/>
        <w:rPr>
          <w:color w:val="auto"/>
        </w:rPr>
      </w:pPr>
      <w:r w:rsidRPr="001E1C30">
        <w:rPr>
          <w:color w:val="auto"/>
        </w:rPr>
        <w:t xml:space="preserve">Работа с каждой строкой документа аналогична работе с документом </w:t>
      </w:r>
      <w:r w:rsidRPr="001E1C30">
        <w:rPr>
          <w:rStyle w:val="Interface"/>
          <w:color w:val="auto"/>
        </w:rPr>
        <w:t>Увольнение</w:t>
      </w:r>
      <w:r w:rsidRPr="001E1C30">
        <w:rPr>
          <w:color w:val="auto"/>
        </w:rPr>
        <w:t>.</w:t>
      </w:r>
    </w:p>
    <w:p w14:paraId="3696CBD2" w14:textId="77777777" w:rsidR="00DF5408" w:rsidRPr="001E1C30" w:rsidRDefault="00DF5408" w:rsidP="00C4791C">
      <w:pPr>
        <w:pStyle w:val="ab"/>
        <w:spacing w:before="120" w:after="120"/>
        <w:rPr>
          <w:color w:val="auto"/>
          <w:lang w:val="ru-RU"/>
        </w:rPr>
      </w:pPr>
      <w:r w:rsidRPr="001E1C30">
        <w:rPr>
          <w:color w:val="auto"/>
        </w:rPr>
        <w:t xml:space="preserve">При увольнении сотрудника имеется возможность в соответствии с законодательством сформировать справку о сумме его заработка с помощью документа </w:t>
      </w:r>
      <w:r w:rsidRPr="001E1C30">
        <w:rPr>
          <w:rStyle w:val="Interface"/>
          <w:color w:val="auto"/>
        </w:rPr>
        <w:t>Исходящая справка для расчета пособий</w:t>
      </w:r>
      <w:r w:rsidRPr="001E1C30">
        <w:rPr>
          <w:color w:val="auto"/>
        </w:rPr>
        <w:t>.</w:t>
      </w:r>
    </w:p>
    <w:p w14:paraId="3696CBD3" w14:textId="77777777" w:rsidR="00B67A08" w:rsidRPr="001E1C30" w:rsidRDefault="00B67A08" w:rsidP="008C45F2">
      <w:pPr>
        <w:pStyle w:val="51"/>
        <w:rPr>
          <w:rFonts w:ascii="Times New Roman" w:hAnsi="Times New Roman"/>
        </w:rPr>
      </w:pPr>
      <w:r w:rsidRPr="001E1C30">
        <w:rPr>
          <w:rFonts w:ascii="Times New Roman" w:hAnsi="Times New Roman"/>
        </w:rPr>
        <w:t>Восстановление в должности ранее уволенного государственного служащего</w:t>
      </w:r>
    </w:p>
    <w:p w14:paraId="3696CBD4" w14:textId="77777777" w:rsidR="00B67A08" w:rsidRPr="001E1C30" w:rsidRDefault="00B67A08" w:rsidP="00C4791C">
      <w:pPr>
        <w:pStyle w:val="ab"/>
        <w:spacing w:before="120" w:after="120"/>
        <w:rPr>
          <w:color w:val="auto"/>
        </w:rPr>
      </w:pPr>
      <w:r w:rsidRPr="001E1C30">
        <w:rPr>
          <w:color w:val="auto"/>
        </w:rPr>
        <w:t>Служащий может быть восстановлен в должности по решению государственной инспекции или суда. Служащий имеет право обратиться в суд за разрешением спора об увольнении в течение одного месяца со дня вручения ему копии приказа об увольнении или со дня выдачи трудовой книжки (ст. 392 ТК РФ). Восстановление на работе означает возвращение в прежнее правовое положение, существующее до увольнения (письмо Роструда от 14.06.2012 № 853-6-1).</w:t>
      </w:r>
    </w:p>
    <w:p w14:paraId="3696CBD5" w14:textId="77777777" w:rsidR="00B67A08" w:rsidRPr="001E1C30" w:rsidRDefault="00B67A08" w:rsidP="00C4791C">
      <w:pPr>
        <w:pStyle w:val="ab"/>
        <w:spacing w:before="120" w:after="120"/>
        <w:rPr>
          <w:color w:val="auto"/>
        </w:rPr>
      </w:pPr>
      <w:r w:rsidRPr="001E1C30">
        <w:rPr>
          <w:color w:val="auto"/>
        </w:rPr>
        <w:t>На основании решения суда работодатель обязан выплатить восстановленному сотруднику (</w:t>
      </w:r>
      <w:r w:rsidR="004321F5" w:rsidRPr="001E1C30">
        <w:rPr>
          <w:color w:val="auto"/>
        </w:rPr>
        <w:t>ч.</w:t>
      </w:r>
      <w:r w:rsidRPr="001E1C30">
        <w:rPr>
          <w:color w:val="auto"/>
        </w:rPr>
        <w:t>2, </w:t>
      </w:r>
      <w:r w:rsidR="004321F5" w:rsidRPr="001E1C30">
        <w:rPr>
          <w:color w:val="auto"/>
        </w:rPr>
        <w:t xml:space="preserve">9 ст. </w:t>
      </w:r>
      <w:r w:rsidRPr="001E1C30">
        <w:rPr>
          <w:color w:val="auto"/>
        </w:rPr>
        <w:t>394 ТК РФ, п. 63 постановления Пленума Верховного Суда РФ от 17.03.2004 № 2):</w:t>
      </w:r>
    </w:p>
    <w:p w14:paraId="3696CBD6" w14:textId="77777777" w:rsidR="00B67A08" w:rsidRPr="001E1C30" w:rsidRDefault="00B67A08" w:rsidP="00BD4159">
      <w:pPr>
        <w:numPr>
          <w:ilvl w:val="0"/>
          <w:numId w:val="110"/>
        </w:numPr>
        <w:spacing w:before="120" w:after="120"/>
        <w:ind w:left="1208" w:hanging="357"/>
        <w:rPr>
          <w:color w:val="auto"/>
          <w:sz w:val="28"/>
          <w:szCs w:val="28"/>
        </w:rPr>
      </w:pPr>
      <w:r w:rsidRPr="001E1C30">
        <w:rPr>
          <w:color w:val="auto"/>
          <w:sz w:val="28"/>
          <w:szCs w:val="28"/>
        </w:rPr>
        <w:t>средний заработок за все время вынужденного прогула;</w:t>
      </w:r>
    </w:p>
    <w:p w14:paraId="3696CBD7" w14:textId="77777777" w:rsidR="00B67A08" w:rsidRPr="001E1C30" w:rsidRDefault="00B67A08" w:rsidP="00BD4159">
      <w:pPr>
        <w:numPr>
          <w:ilvl w:val="0"/>
          <w:numId w:val="110"/>
        </w:numPr>
        <w:spacing w:before="120" w:after="120"/>
        <w:ind w:left="1208" w:hanging="357"/>
        <w:rPr>
          <w:color w:val="auto"/>
          <w:sz w:val="28"/>
          <w:szCs w:val="28"/>
        </w:rPr>
      </w:pPr>
      <w:r w:rsidRPr="001E1C30">
        <w:rPr>
          <w:color w:val="auto"/>
          <w:sz w:val="28"/>
          <w:szCs w:val="28"/>
        </w:rPr>
        <w:t>денежную компенсацию морального вреда, причиненного ему незаконным увольнением, в размере, который определяет суд (если сотрудник потребовал компенсацию).</w:t>
      </w:r>
    </w:p>
    <w:p w14:paraId="3696CBD8" w14:textId="77777777" w:rsidR="00B67A08" w:rsidRPr="001E1C30" w:rsidRDefault="00B67A08" w:rsidP="00C4791C">
      <w:pPr>
        <w:pStyle w:val="af6"/>
        <w:spacing w:before="120" w:after="120"/>
        <w:ind w:firstLine="851"/>
        <w:rPr>
          <w:color w:val="auto"/>
          <w:sz w:val="28"/>
          <w:szCs w:val="28"/>
        </w:rPr>
      </w:pPr>
      <w:r w:rsidRPr="001E1C30">
        <w:rPr>
          <w:color w:val="auto"/>
          <w:sz w:val="28"/>
          <w:szCs w:val="28"/>
        </w:rPr>
        <w:t>Время вынужденного прогула при незаконном увольнении включается в стаж работы, дающий право на ежегодный основной оплачиваемый отпуск (ст. 121 ТК РФ).</w:t>
      </w:r>
    </w:p>
    <w:p w14:paraId="3696CBD9" w14:textId="77777777" w:rsidR="00B67A08" w:rsidRPr="001E1C30" w:rsidRDefault="00B67A08" w:rsidP="00C4791C">
      <w:pPr>
        <w:pStyle w:val="af6"/>
        <w:spacing w:before="120" w:after="120"/>
        <w:ind w:firstLine="851"/>
        <w:rPr>
          <w:color w:val="auto"/>
          <w:sz w:val="28"/>
          <w:szCs w:val="28"/>
        </w:rPr>
      </w:pPr>
      <w:r w:rsidRPr="001E1C30">
        <w:rPr>
          <w:color w:val="auto"/>
          <w:sz w:val="28"/>
          <w:szCs w:val="28"/>
        </w:rPr>
        <w:t>Так как служащий восстановлен на работе, то в табеле учета рабочего времени при использовании формы № Т-13 период, прошедший с момента увольнения сотрудника, отмечается кодом "ПВ" (время вынужденного прогула в случае признания увольнения, перевода на другую работу или отстранения от работы незаконным действием с последующим восстановлением на прежней работе).</w:t>
      </w:r>
    </w:p>
    <w:p w14:paraId="3696CBDA" w14:textId="77777777" w:rsidR="00B67A08" w:rsidRPr="001E1C30" w:rsidRDefault="00B67A08" w:rsidP="00C4791C">
      <w:pPr>
        <w:pStyle w:val="af6"/>
        <w:spacing w:before="120" w:after="120"/>
        <w:ind w:firstLine="851"/>
        <w:rPr>
          <w:color w:val="auto"/>
          <w:sz w:val="28"/>
          <w:szCs w:val="28"/>
        </w:rPr>
      </w:pPr>
      <w:r w:rsidRPr="001E1C30">
        <w:rPr>
          <w:color w:val="auto"/>
          <w:sz w:val="28"/>
          <w:szCs w:val="28"/>
        </w:rPr>
        <w:t>Регистрация факта восстановления ранее уволенного служащего производится с помощью документа </w:t>
      </w:r>
      <w:r w:rsidRPr="001E1C30">
        <w:rPr>
          <w:b/>
          <w:bCs/>
          <w:color w:val="auto"/>
          <w:sz w:val="28"/>
          <w:szCs w:val="28"/>
        </w:rPr>
        <w:t>Восстановление в должности</w:t>
      </w:r>
      <w:r w:rsidRPr="001E1C30">
        <w:rPr>
          <w:color w:val="auto"/>
          <w:sz w:val="28"/>
          <w:szCs w:val="28"/>
        </w:rPr>
        <w:t> (раздел </w:t>
      </w:r>
      <w:r w:rsidRPr="001E1C30">
        <w:rPr>
          <w:b/>
          <w:bCs/>
          <w:color w:val="auto"/>
          <w:sz w:val="28"/>
          <w:szCs w:val="28"/>
        </w:rPr>
        <w:t>Кадры – Приемы на работу, переводы, увольнения</w:t>
      </w:r>
      <w:r w:rsidRPr="001E1C30">
        <w:rPr>
          <w:color w:val="auto"/>
          <w:sz w:val="28"/>
          <w:szCs w:val="28"/>
        </w:rPr>
        <w:t>). Этот документ удобно ввести на основании документа </w:t>
      </w:r>
      <w:r w:rsidRPr="001E1C30">
        <w:rPr>
          <w:b/>
          <w:bCs/>
          <w:color w:val="auto"/>
          <w:sz w:val="28"/>
          <w:szCs w:val="28"/>
        </w:rPr>
        <w:t>Увольнение</w:t>
      </w:r>
      <w:r w:rsidRPr="001E1C30">
        <w:rPr>
          <w:color w:val="auto"/>
          <w:sz w:val="28"/>
          <w:szCs w:val="28"/>
        </w:rPr>
        <w:t>, с помощью которого зарегистрировано увольнение служащего, или из карточки служащего (раздел </w:t>
      </w:r>
      <w:r w:rsidRPr="001E1C30">
        <w:rPr>
          <w:b/>
          <w:bCs/>
          <w:color w:val="auto"/>
          <w:sz w:val="28"/>
          <w:szCs w:val="28"/>
        </w:rPr>
        <w:t>Кадры – Сотрудники</w:t>
      </w:r>
      <w:r w:rsidRPr="001E1C30">
        <w:rPr>
          <w:color w:val="auto"/>
          <w:sz w:val="28"/>
          <w:szCs w:val="28"/>
        </w:rPr>
        <w:t> – кнопка </w:t>
      </w:r>
      <w:r w:rsidRPr="001E1C30">
        <w:rPr>
          <w:b/>
          <w:bCs/>
          <w:color w:val="auto"/>
          <w:sz w:val="28"/>
          <w:szCs w:val="28"/>
        </w:rPr>
        <w:t>Оформить документ</w:t>
      </w:r>
      <w:r w:rsidRPr="001E1C30">
        <w:rPr>
          <w:color w:val="auto"/>
          <w:sz w:val="28"/>
          <w:szCs w:val="28"/>
        </w:rPr>
        <w:t>).</w:t>
      </w:r>
    </w:p>
    <w:p w14:paraId="3696CBDB" w14:textId="77777777" w:rsidR="00B67A08" w:rsidRPr="001E1C30" w:rsidRDefault="00B67A08" w:rsidP="00C4791C">
      <w:pPr>
        <w:pStyle w:val="af6"/>
        <w:spacing w:before="120" w:after="120"/>
        <w:ind w:firstLine="851"/>
        <w:rPr>
          <w:color w:val="auto"/>
          <w:sz w:val="28"/>
          <w:szCs w:val="28"/>
        </w:rPr>
      </w:pPr>
      <w:r w:rsidRPr="001E1C30">
        <w:rPr>
          <w:color w:val="auto"/>
          <w:sz w:val="28"/>
          <w:szCs w:val="28"/>
        </w:rPr>
        <w:t>В документе </w:t>
      </w:r>
      <w:r w:rsidRPr="001E1C30">
        <w:rPr>
          <w:b/>
          <w:bCs/>
          <w:color w:val="auto"/>
          <w:sz w:val="28"/>
          <w:szCs w:val="28"/>
        </w:rPr>
        <w:t>Увольнение</w:t>
      </w:r>
      <w:r w:rsidRPr="001E1C30">
        <w:rPr>
          <w:color w:val="auto"/>
          <w:sz w:val="28"/>
          <w:szCs w:val="28"/>
        </w:rPr>
        <w:t> необходимо нажать на кнопку </w:t>
      </w:r>
      <w:r w:rsidRPr="001E1C30">
        <w:rPr>
          <w:b/>
          <w:bCs/>
          <w:color w:val="auto"/>
          <w:sz w:val="28"/>
          <w:szCs w:val="28"/>
        </w:rPr>
        <w:t>Создать на основании</w:t>
      </w:r>
      <w:r w:rsidRPr="001E1C30">
        <w:rPr>
          <w:color w:val="auto"/>
          <w:sz w:val="28"/>
          <w:szCs w:val="28"/>
        </w:rPr>
        <w:t> и выбрать документ </w:t>
      </w:r>
      <w:r w:rsidRPr="001E1C30">
        <w:rPr>
          <w:b/>
          <w:bCs/>
          <w:color w:val="auto"/>
          <w:sz w:val="28"/>
          <w:szCs w:val="28"/>
        </w:rPr>
        <w:t>Восстановление в должности</w:t>
      </w:r>
      <w:r w:rsidR="001843BC" w:rsidRPr="001E1C30">
        <w:rPr>
          <w:color w:val="auto"/>
          <w:sz w:val="28"/>
          <w:szCs w:val="28"/>
        </w:rPr>
        <w:t>.</w:t>
      </w:r>
    </w:p>
    <w:p w14:paraId="3696CBDC" w14:textId="77777777" w:rsidR="004321F5" w:rsidRPr="001E1C30" w:rsidRDefault="002D355A" w:rsidP="004321F5">
      <w:pPr>
        <w:pStyle w:val="af6"/>
        <w:keepNext/>
        <w:spacing w:after="240"/>
        <w:ind w:left="160" w:right="100"/>
      </w:pPr>
      <w:r w:rsidRPr="001E1C30">
        <w:rPr>
          <w:noProof/>
          <w:color w:val="auto"/>
          <w:sz w:val="28"/>
          <w:szCs w:val="28"/>
        </w:rPr>
        <w:drawing>
          <wp:inline distT="0" distB="0" distL="0" distR="0" wp14:anchorId="3696D771" wp14:editId="3696D772">
            <wp:extent cx="6115050" cy="3943350"/>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115050" cy="3943350"/>
                    </a:xfrm>
                    <a:prstGeom prst="rect">
                      <a:avLst/>
                    </a:prstGeom>
                    <a:noFill/>
                    <a:ln>
                      <a:noFill/>
                    </a:ln>
                  </pic:spPr>
                </pic:pic>
              </a:graphicData>
            </a:graphic>
          </wp:inline>
        </w:drawing>
      </w:r>
    </w:p>
    <w:p w14:paraId="3696CBDD" w14:textId="14ECB6B5" w:rsidR="001843BC" w:rsidRPr="001E1C30" w:rsidRDefault="004321F5" w:rsidP="007D0CAD">
      <w:pPr>
        <w:pStyle w:val="affc"/>
      </w:pPr>
      <w:bookmarkStart w:id="760" w:name="_Toc4881498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244</w:t>
      </w:r>
      <w:r w:rsidR="00DA2BAB">
        <w:rPr>
          <w:noProof/>
        </w:rPr>
        <w:fldChar w:fldCharType="end"/>
      </w:r>
      <w:r w:rsidR="00FE2B78" w:rsidRPr="001E1C30">
        <w:t xml:space="preserve"> - </w:t>
      </w:r>
      <w:r w:rsidR="00D702E6" w:rsidRPr="001E1C30">
        <w:t>Документ «Восстановление в должности»</w:t>
      </w:r>
      <w:bookmarkEnd w:id="760"/>
    </w:p>
    <w:p w14:paraId="3696CBDE" w14:textId="77777777" w:rsidR="00B67A08" w:rsidRPr="001E1C30" w:rsidRDefault="00B67A08" w:rsidP="00C4791C">
      <w:pPr>
        <w:pStyle w:val="af6"/>
        <w:spacing w:before="120" w:after="120"/>
        <w:ind w:firstLine="851"/>
        <w:rPr>
          <w:color w:val="auto"/>
          <w:sz w:val="28"/>
          <w:szCs w:val="28"/>
        </w:rPr>
      </w:pPr>
      <w:r w:rsidRPr="001E1C30">
        <w:rPr>
          <w:color w:val="auto"/>
          <w:sz w:val="28"/>
          <w:szCs w:val="28"/>
        </w:rPr>
        <w:t xml:space="preserve"> На закладке </w:t>
      </w:r>
      <w:r w:rsidRPr="001E1C30">
        <w:rPr>
          <w:b/>
          <w:bCs/>
          <w:color w:val="auto"/>
          <w:sz w:val="28"/>
          <w:szCs w:val="28"/>
        </w:rPr>
        <w:t>Главное</w:t>
      </w:r>
      <w:r w:rsidRPr="001E1C30">
        <w:rPr>
          <w:color w:val="auto"/>
          <w:sz w:val="28"/>
          <w:szCs w:val="28"/>
        </w:rPr>
        <w:t>:</w:t>
      </w:r>
    </w:p>
    <w:p w14:paraId="3696CBDF" w14:textId="77777777" w:rsidR="00B67A08" w:rsidRPr="001E1C30" w:rsidRDefault="00B67A08" w:rsidP="00BD4159">
      <w:pPr>
        <w:numPr>
          <w:ilvl w:val="0"/>
          <w:numId w:val="111"/>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Дата восстановления</w:t>
      </w:r>
      <w:r w:rsidRPr="001E1C30">
        <w:rPr>
          <w:color w:val="auto"/>
          <w:sz w:val="28"/>
          <w:szCs w:val="28"/>
        </w:rPr>
        <w:t> необходимо указать дату восстановления служащего в должности после незаконного увольнения. Согласно ст. 36 Федерального закона от 02.10.2007 № 229-ФЗ содержащиеся в исполнительном документе требования о восстановлении на работе незаконно уволенного служащего должны быть исполнены не позднее первого рабочего дня после дня поступления исполнительного документа к судебным приставам. Исполнение судебного решения может быть также добровольным (когда работодатель после оглашения решения суда и получения исполнительного листа сразу начинает процесс восстановления ранее уволенного). Работодатель обязан восстановить служащего в должности со дня, следующего за датой вынесения решения суда</w:t>
      </w:r>
    </w:p>
    <w:p w14:paraId="3696CBE0" w14:textId="77777777" w:rsidR="00B67A08" w:rsidRPr="001E1C30" w:rsidRDefault="00B67A08" w:rsidP="00BD4159">
      <w:pPr>
        <w:numPr>
          <w:ilvl w:val="0"/>
          <w:numId w:val="111"/>
        </w:numPr>
        <w:spacing w:before="120" w:after="120"/>
        <w:ind w:left="1208" w:hanging="357"/>
        <w:rPr>
          <w:color w:val="auto"/>
          <w:sz w:val="28"/>
          <w:szCs w:val="28"/>
        </w:rPr>
      </w:pPr>
      <w:r w:rsidRPr="001E1C30">
        <w:rPr>
          <w:color w:val="auto"/>
          <w:sz w:val="28"/>
          <w:szCs w:val="28"/>
        </w:rPr>
        <w:t>в табличном поле </w:t>
      </w:r>
      <w:r w:rsidRPr="001E1C30">
        <w:rPr>
          <w:b/>
          <w:bCs/>
          <w:color w:val="auto"/>
          <w:sz w:val="28"/>
          <w:szCs w:val="28"/>
        </w:rPr>
        <w:t>Основание восстановления в должности</w:t>
      </w:r>
      <w:r w:rsidRPr="001E1C30">
        <w:rPr>
          <w:color w:val="auto"/>
          <w:sz w:val="28"/>
          <w:szCs w:val="28"/>
        </w:rPr>
        <w:t> необходимо указать реквизиты документа, на основании которого служащий восстанавливается в должности. Реквизиты документа отражаются в печатной форме приказа о восстановлении в должности</w:t>
      </w:r>
    </w:p>
    <w:p w14:paraId="3696CBE1" w14:textId="77777777" w:rsidR="00B67A08" w:rsidRPr="001E1C30" w:rsidRDefault="00B67A08" w:rsidP="00BD4159">
      <w:pPr>
        <w:numPr>
          <w:ilvl w:val="0"/>
          <w:numId w:val="111"/>
        </w:numPr>
        <w:spacing w:before="120" w:after="120"/>
        <w:ind w:left="1208" w:hanging="357"/>
        <w:rPr>
          <w:color w:val="auto"/>
          <w:sz w:val="28"/>
          <w:szCs w:val="28"/>
        </w:rPr>
      </w:pPr>
      <w:r w:rsidRPr="001E1C30">
        <w:rPr>
          <w:color w:val="auto"/>
          <w:sz w:val="28"/>
          <w:szCs w:val="28"/>
        </w:rPr>
        <w:t>если суд вынес решение о компенсации морального ущерба, необходимо установить флажок </w:t>
      </w:r>
      <w:r w:rsidRPr="001E1C30">
        <w:rPr>
          <w:b/>
          <w:bCs/>
          <w:color w:val="auto"/>
          <w:sz w:val="28"/>
          <w:szCs w:val="28"/>
        </w:rPr>
        <w:t>Компенсировать моральный вред</w:t>
      </w:r>
      <w:r w:rsidRPr="001E1C30">
        <w:rPr>
          <w:color w:val="auto"/>
          <w:sz w:val="28"/>
          <w:szCs w:val="28"/>
        </w:rPr>
        <w:t> и указать размер компенсации</w:t>
      </w:r>
    </w:p>
    <w:p w14:paraId="3696CBE2" w14:textId="77777777" w:rsidR="00B67A08" w:rsidRPr="001E1C30" w:rsidRDefault="00B67A08" w:rsidP="00BD4159">
      <w:pPr>
        <w:numPr>
          <w:ilvl w:val="0"/>
          <w:numId w:val="111"/>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Дата выплаты компенсаций</w:t>
      </w:r>
      <w:r w:rsidRPr="001E1C30">
        <w:rPr>
          <w:color w:val="auto"/>
          <w:sz w:val="28"/>
          <w:szCs w:val="28"/>
        </w:rPr>
        <w:t> необходимо указать дату выплаты компенсации. Сумма и дата выплаты компенсаций отражаются в печатной форме приказа о восстановлении в должности.</w:t>
      </w:r>
    </w:p>
    <w:p w14:paraId="3696CBE3" w14:textId="77777777" w:rsidR="00B67A08" w:rsidRPr="001E1C30" w:rsidRDefault="00B67A08" w:rsidP="00C4791C">
      <w:pPr>
        <w:pStyle w:val="af6"/>
        <w:spacing w:before="120" w:after="120"/>
        <w:ind w:firstLine="851"/>
        <w:rPr>
          <w:color w:val="auto"/>
          <w:sz w:val="28"/>
          <w:szCs w:val="28"/>
        </w:rPr>
      </w:pPr>
      <w:r w:rsidRPr="001E1C30">
        <w:rPr>
          <w:color w:val="auto"/>
          <w:sz w:val="28"/>
          <w:szCs w:val="28"/>
        </w:rPr>
        <w:t>Остальные поля заполняются условиями, на которых служащий работал на момент увольнения (подразделение, должность, график работы, оплата труда и т.д.).</w:t>
      </w:r>
    </w:p>
    <w:p w14:paraId="3696CBE4" w14:textId="77777777" w:rsidR="00BC60A8" w:rsidRPr="001E1C30" w:rsidRDefault="00BC60A8" w:rsidP="008C45F2">
      <w:pPr>
        <w:pStyle w:val="41"/>
        <w:rPr>
          <w:rFonts w:ascii="Times New Roman" w:hAnsi="Times New Roman"/>
          <w:color w:val="auto"/>
          <w:lang w:val="ru-RU"/>
        </w:rPr>
      </w:pPr>
      <w:bookmarkStart w:id="761" w:name="_Toc45104002"/>
      <w:bookmarkStart w:id="762" w:name="_Toc47078948"/>
      <w:r w:rsidRPr="001E1C30">
        <w:rPr>
          <w:rFonts w:ascii="Times New Roman" w:hAnsi="Times New Roman"/>
          <w:color w:val="auto"/>
        </w:rPr>
        <w:t>Приказ о смене ФИО</w:t>
      </w:r>
      <w:bookmarkEnd w:id="761"/>
      <w:bookmarkEnd w:id="762"/>
    </w:p>
    <w:p w14:paraId="3696CBE5" w14:textId="77777777" w:rsidR="009F40B7" w:rsidRPr="001E1C30" w:rsidRDefault="009F40B7" w:rsidP="009F40B7">
      <w:pPr>
        <w:spacing w:before="120" w:after="120"/>
        <w:ind w:firstLine="709"/>
        <w:rPr>
          <w:color w:val="auto"/>
          <w:sz w:val="28"/>
          <w:lang w:val="x-none" w:eastAsia="x-none"/>
        </w:rPr>
      </w:pPr>
      <w:r w:rsidRPr="001E1C30">
        <w:rPr>
          <w:color w:val="auto"/>
          <w:sz w:val="28"/>
          <w:lang w:val="x-none" w:eastAsia="x-none"/>
        </w:rPr>
        <w:t>Документ вводится из раздела "Кадры" по ссылке "Приказы о смене ФИО" для</w:t>
      </w:r>
      <w:r w:rsidRPr="001E1C30">
        <w:rPr>
          <w:bCs/>
          <w:szCs w:val="24"/>
        </w:rPr>
        <w:t xml:space="preserve"> </w:t>
      </w:r>
      <w:r w:rsidRPr="001E1C30">
        <w:rPr>
          <w:color w:val="auto"/>
          <w:sz w:val="28"/>
          <w:lang w:val="x-none" w:eastAsia="x-none"/>
        </w:rPr>
        <w:t>изменения ФИО и данных документа, удостоверяющего личность.</w:t>
      </w:r>
    </w:p>
    <w:p w14:paraId="3696CBE6" w14:textId="77777777" w:rsidR="009F40B7" w:rsidRPr="001E1C30" w:rsidRDefault="002D355A" w:rsidP="009F40B7">
      <w:pPr>
        <w:spacing w:before="240"/>
        <w:jc w:val="center"/>
        <w:rPr>
          <w:bCs/>
          <w:szCs w:val="24"/>
        </w:rPr>
      </w:pPr>
      <w:r w:rsidRPr="001E1C30">
        <w:rPr>
          <w:bCs/>
          <w:noProof/>
          <w:szCs w:val="24"/>
        </w:rPr>
        <w:drawing>
          <wp:inline distT="0" distB="0" distL="0" distR="0" wp14:anchorId="3696D773" wp14:editId="3696D774">
            <wp:extent cx="6115050" cy="3038475"/>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696CBE7" w14:textId="474600DB" w:rsidR="009F40B7" w:rsidRPr="001E1C30" w:rsidRDefault="009F40B7" w:rsidP="007D0CAD">
      <w:pPr>
        <w:pStyle w:val="affc"/>
      </w:pPr>
      <w:bookmarkStart w:id="763" w:name="_Toc4881498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245</w:t>
      </w:r>
      <w:r w:rsidR="00DA2BAB">
        <w:rPr>
          <w:noProof/>
        </w:rPr>
        <w:fldChar w:fldCharType="end"/>
      </w:r>
      <w:r w:rsidRPr="001E1C30">
        <w:t xml:space="preserve"> - Документ «Приказ о смене ФИО»</w:t>
      </w:r>
      <w:bookmarkEnd w:id="763"/>
    </w:p>
    <w:p w14:paraId="3696CBE8" w14:textId="77777777" w:rsidR="009F40B7" w:rsidRPr="001E1C30" w:rsidRDefault="009F40B7" w:rsidP="009F40B7">
      <w:pPr>
        <w:pStyle w:val="ab"/>
        <w:spacing w:before="120" w:after="120"/>
        <w:rPr>
          <w:color w:val="auto"/>
          <w:lang w:val="ru-RU"/>
        </w:rPr>
      </w:pPr>
      <w:r w:rsidRPr="001E1C30">
        <w:rPr>
          <w:color w:val="auto"/>
          <w:lang w:val="ru-RU"/>
        </w:rPr>
        <w:t xml:space="preserve">Данные ФИО сотрудника и документа, удостоверяющего личность будут </w:t>
      </w:r>
      <w:r w:rsidR="00CF4577" w:rsidRPr="001E1C30">
        <w:rPr>
          <w:color w:val="auto"/>
          <w:lang w:val="ru-RU"/>
        </w:rPr>
        <w:t>изменены</w:t>
      </w:r>
      <w:r w:rsidRPr="001E1C30">
        <w:rPr>
          <w:color w:val="auto"/>
          <w:lang w:val="ru-RU"/>
        </w:rPr>
        <w:t xml:space="preserve"> с датой, указанной в поле "Действует с".</w:t>
      </w:r>
    </w:p>
    <w:p w14:paraId="3696CBE9" w14:textId="77777777" w:rsidR="009F40B7" w:rsidRPr="001E1C30" w:rsidRDefault="009F40B7" w:rsidP="009F40B7">
      <w:pPr>
        <w:pStyle w:val="ab"/>
        <w:spacing w:before="120" w:after="120"/>
        <w:rPr>
          <w:color w:val="auto"/>
        </w:rPr>
      </w:pPr>
      <w:r w:rsidRPr="001E1C30">
        <w:rPr>
          <w:color w:val="auto"/>
        </w:rPr>
        <w:t xml:space="preserve">После заполнения приказа можно распечатать </w:t>
      </w:r>
      <w:r w:rsidRPr="001E1C30">
        <w:rPr>
          <w:color w:val="auto"/>
          <w:lang w:val="ru-RU"/>
        </w:rPr>
        <w:t xml:space="preserve">приказ </w:t>
      </w:r>
      <w:r w:rsidRPr="001E1C30">
        <w:rPr>
          <w:color w:val="auto"/>
        </w:rPr>
        <w:t>по кнопке "Печать кадровых приказов".</w:t>
      </w:r>
    </w:p>
    <w:p w14:paraId="3696CBEA" w14:textId="77777777" w:rsidR="00BC60A8" w:rsidRPr="001E1C30" w:rsidRDefault="00BC60A8" w:rsidP="008C45F2">
      <w:pPr>
        <w:pStyle w:val="41"/>
        <w:rPr>
          <w:rFonts w:ascii="Times New Roman" w:hAnsi="Times New Roman"/>
          <w:color w:val="auto"/>
          <w:lang w:val="ru-RU"/>
        </w:rPr>
      </w:pPr>
      <w:bookmarkStart w:id="764" w:name="_Toc45104003"/>
      <w:bookmarkStart w:id="765" w:name="_Toc47078949"/>
      <w:r w:rsidRPr="001E1C30">
        <w:rPr>
          <w:rFonts w:ascii="Times New Roman" w:hAnsi="Times New Roman"/>
          <w:color w:val="auto"/>
        </w:rPr>
        <w:t>Приказ о поощрении</w:t>
      </w:r>
      <w:bookmarkEnd w:id="764"/>
      <w:bookmarkEnd w:id="765"/>
    </w:p>
    <w:p w14:paraId="3696CBEB" w14:textId="77777777" w:rsidR="009F40B7" w:rsidRPr="001E1C30" w:rsidRDefault="009F40B7" w:rsidP="009F40B7">
      <w:pPr>
        <w:pStyle w:val="ab"/>
        <w:spacing w:before="120" w:after="120"/>
        <w:rPr>
          <w:color w:val="auto"/>
        </w:rPr>
      </w:pPr>
      <w:r w:rsidRPr="001E1C30">
        <w:rPr>
          <w:color w:val="auto"/>
        </w:rPr>
        <w:t>Приказ служит для регистрации факта назначения поощрения сотруднику (материального или нематериального) и печати соответствующего приказа. Приказ о материальном поощрении может быть добавлен в качестве основания при вводе документа "Премия".</w:t>
      </w:r>
    </w:p>
    <w:p w14:paraId="3696CBEC" w14:textId="77777777" w:rsidR="009F40B7" w:rsidRPr="001E1C30" w:rsidRDefault="002D355A" w:rsidP="009F40B7">
      <w:pPr>
        <w:spacing w:before="240"/>
        <w:jc w:val="center"/>
        <w:rPr>
          <w:szCs w:val="24"/>
        </w:rPr>
      </w:pPr>
      <w:r w:rsidRPr="001E1C30">
        <w:rPr>
          <w:noProof/>
          <w:szCs w:val="24"/>
        </w:rPr>
        <w:drawing>
          <wp:inline distT="0" distB="0" distL="0" distR="0" wp14:anchorId="3696D775" wp14:editId="3696D776">
            <wp:extent cx="6115050" cy="266700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696CBED" w14:textId="617F3F3D" w:rsidR="009F40B7" w:rsidRPr="001E1C30" w:rsidRDefault="009F40B7" w:rsidP="007D0CAD">
      <w:pPr>
        <w:pStyle w:val="affc"/>
      </w:pPr>
      <w:bookmarkStart w:id="766" w:name="_Toc4881498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246</w:t>
      </w:r>
      <w:r w:rsidR="00DA2BAB">
        <w:rPr>
          <w:noProof/>
        </w:rPr>
        <w:fldChar w:fldCharType="end"/>
      </w:r>
      <w:r w:rsidRPr="001E1C30">
        <w:t xml:space="preserve"> - Документ «Приказ о </w:t>
      </w:r>
      <w:r w:rsidR="00F22C86" w:rsidRPr="001E1C30">
        <w:t>поощрении</w:t>
      </w:r>
      <w:r w:rsidRPr="001E1C30">
        <w:t>»</w:t>
      </w:r>
      <w:bookmarkEnd w:id="766"/>
    </w:p>
    <w:p w14:paraId="3696CBEE" w14:textId="77777777" w:rsidR="009F40B7" w:rsidRPr="001E1C30" w:rsidRDefault="009F40B7" w:rsidP="009F40B7">
      <w:pPr>
        <w:pStyle w:val="ab"/>
        <w:spacing w:before="120" w:after="120"/>
        <w:rPr>
          <w:color w:val="auto"/>
        </w:rPr>
      </w:pPr>
      <w:r w:rsidRPr="001E1C30">
        <w:rPr>
          <w:color w:val="auto"/>
        </w:rPr>
        <w:t xml:space="preserve">Для ввода данных о материальном поощрении в таблице введите новую строку, где нужно указать сотрудника, сумму, основание поощрения и правовую ссылку, выбрав значения из соответствующих справочников, и ввести примечание - произвольный текст. Один приказ можно оформить на нескольких сотрудников. </w:t>
      </w:r>
    </w:p>
    <w:p w14:paraId="3696CBEF" w14:textId="77777777" w:rsidR="009F40B7" w:rsidRPr="001E1C30" w:rsidRDefault="009F40B7" w:rsidP="009F40B7">
      <w:pPr>
        <w:pStyle w:val="ab"/>
        <w:spacing w:before="120" w:after="120"/>
        <w:rPr>
          <w:color w:val="auto"/>
        </w:rPr>
      </w:pPr>
      <w:r w:rsidRPr="001E1C30">
        <w:rPr>
          <w:color w:val="auto"/>
        </w:rPr>
        <w:t>Для ввода данных о нематериальном поощрении перейдите на одноименную закладку. Данные в таблице заполняются аналогично материальному поощрению, нужно дополнительно указать также вид поощрения.</w:t>
      </w:r>
    </w:p>
    <w:p w14:paraId="3696CBF0" w14:textId="77777777" w:rsidR="007D4650" w:rsidRPr="001E1C30" w:rsidRDefault="00BC60A8" w:rsidP="007D4650">
      <w:pPr>
        <w:pStyle w:val="41"/>
        <w:rPr>
          <w:rFonts w:ascii="Times New Roman" w:hAnsi="Times New Roman"/>
          <w:color w:val="auto"/>
          <w:lang w:val="ru-RU"/>
        </w:rPr>
      </w:pPr>
      <w:bookmarkStart w:id="767" w:name="_Toc45104004"/>
      <w:bookmarkStart w:id="768" w:name="_Toc47078950"/>
      <w:r w:rsidRPr="001E1C30">
        <w:rPr>
          <w:rFonts w:ascii="Times New Roman" w:hAnsi="Times New Roman"/>
        </w:rPr>
        <w:t>Приказ о взыскании</w:t>
      </w:r>
      <w:bookmarkEnd w:id="767"/>
      <w:bookmarkEnd w:id="768"/>
    </w:p>
    <w:p w14:paraId="3696CBF1" w14:textId="77777777" w:rsidR="00F22C86" w:rsidRPr="001E1C30" w:rsidRDefault="007D4650" w:rsidP="00F22C86">
      <w:pPr>
        <w:pStyle w:val="ab"/>
        <w:spacing w:before="120" w:after="120"/>
      </w:pPr>
      <w:r w:rsidRPr="001E1C30">
        <w:rPr>
          <w:color w:val="auto"/>
        </w:rPr>
        <w:t>Документ вводится из раздела "Кадры"</w:t>
      </w:r>
      <w:r w:rsidR="00AE1E27" w:rsidRPr="001E1C30">
        <w:rPr>
          <w:color w:val="auto"/>
        </w:rPr>
        <w:t>, команда "Приказы о взыскании"</w:t>
      </w:r>
      <w:r w:rsidRPr="001E1C30">
        <w:rPr>
          <w:color w:val="auto"/>
        </w:rPr>
        <w:t>.</w:t>
      </w:r>
      <w:r w:rsidR="00F22C86" w:rsidRPr="001E1C30">
        <w:rPr>
          <w:lang w:val="ru-RU"/>
        </w:rPr>
        <w:t xml:space="preserve"> П</w:t>
      </w:r>
      <w:r w:rsidR="00F22C86" w:rsidRPr="001E1C30">
        <w:t>редназначен для регистрации факта наложения или снятия взыскания на сотрудника и печати соответствующего приказа.</w:t>
      </w:r>
    </w:p>
    <w:p w14:paraId="3696CBF2" w14:textId="77777777" w:rsidR="00F22C86" w:rsidRPr="001E1C30" w:rsidRDefault="002D355A" w:rsidP="00F22C86">
      <w:pPr>
        <w:spacing w:before="240"/>
        <w:jc w:val="center"/>
        <w:rPr>
          <w:szCs w:val="24"/>
        </w:rPr>
      </w:pPr>
      <w:r w:rsidRPr="001E1C30">
        <w:rPr>
          <w:noProof/>
          <w:szCs w:val="24"/>
        </w:rPr>
        <w:drawing>
          <wp:inline distT="0" distB="0" distL="0" distR="0" wp14:anchorId="3696D777" wp14:editId="3696D778">
            <wp:extent cx="5695950" cy="165735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695950" cy="1657350"/>
                    </a:xfrm>
                    <a:prstGeom prst="rect">
                      <a:avLst/>
                    </a:prstGeom>
                    <a:noFill/>
                    <a:ln>
                      <a:noFill/>
                    </a:ln>
                  </pic:spPr>
                </pic:pic>
              </a:graphicData>
            </a:graphic>
          </wp:inline>
        </w:drawing>
      </w:r>
    </w:p>
    <w:p w14:paraId="3696CBF3" w14:textId="071A9E00" w:rsidR="00F22C86" w:rsidRPr="001E1C30" w:rsidRDefault="00F22C86" w:rsidP="007D0CAD">
      <w:pPr>
        <w:pStyle w:val="affc"/>
      </w:pPr>
      <w:bookmarkStart w:id="769" w:name="_Toc4881498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247</w:t>
      </w:r>
      <w:r w:rsidR="00DA2BAB">
        <w:rPr>
          <w:noProof/>
        </w:rPr>
        <w:fldChar w:fldCharType="end"/>
      </w:r>
      <w:r w:rsidRPr="001E1C30">
        <w:t xml:space="preserve"> - Документ «Приказ о взыскании»</w:t>
      </w:r>
      <w:bookmarkEnd w:id="769"/>
    </w:p>
    <w:p w14:paraId="3696CBF4" w14:textId="77777777" w:rsidR="00AE1E27" w:rsidRPr="001E1C30" w:rsidRDefault="00AE1E27" w:rsidP="007D4650">
      <w:pPr>
        <w:pStyle w:val="ab"/>
        <w:spacing w:before="120" w:after="120"/>
        <w:rPr>
          <w:color w:val="auto"/>
          <w:lang w:val="ru-RU"/>
        </w:rPr>
      </w:pPr>
      <w:r w:rsidRPr="001E1C30">
        <w:rPr>
          <w:color w:val="auto"/>
          <w:lang w:val="ru-RU"/>
        </w:rPr>
        <w:t>В документе следует указать вид распорядительного документа.  В табличной части вводится список сотрудников, подлежащих взысканию.</w:t>
      </w:r>
    </w:p>
    <w:p w14:paraId="3696CBF5" w14:textId="77777777" w:rsidR="00AE1E27" w:rsidRPr="001E1C30" w:rsidRDefault="007D4650" w:rsidP="007D4650">
      <w:pPr>
        <w:pStyle w:val="ab"/>
        <w:spacing w:before="120" w:after="120"/>
      </w:pPr>
      <w:r w:rsidRPr="001E1C30">
        <w:t xml:space="preserve">Из документа формируется печатная форма приказа о </w:t>
      </w:r>
      <w:r w:rsidRPr="001E1C30">
        <w:rPr>
          <w:lang w:val="ru-RU"/>
        </w:rPr>
        <w:t>взыскании</w:t>
      </w:r>
      <w:r w:rsidRPr="001E1C30">
        <w:t>.</w:t>
      </w:r>
    </w:p>
    <w:p w14:paraId="3696CBF6" w14:textId="77777777" w:rsidR="00AE1E27" w:rsidRPr="001E1C30" w:rsidRDefault="00AE1E27" w:rsidP="00AE1E27">
      <w:pPr>
        <w:pStyle w:val="41"/>
        <w:rPr>
          <w:rFonts w:ascii="Times New Roman" w:hAnsi="Times New Roman"/>
          <w:color w:val="auto"/>
          <w:lang w:val="ru-RU"/>
        </w:rPr>
      </w:pPr>
      <w:bookmarkStart w:id="770" w:name="_Toc45104005"/>
      <w:bookmarkStart w:id="771" w:name="_Toc47078951"/>
      <w:r w:rsidRPr="001E1C30">
        <w:rPr>
          <w:rFonts w:ascii="Times New Roman" w:hAnsi="Times New Roman"/>
        </w:rPr>
        <w:t>Приказ о</w:t>
      </w:r>
      <w:r w:rsidRPr="001E1C30">
        <w:rPr>
          <w:rFonts w:ascii="Times New Roman" w:hAnsi="Times New Roman"/>
          <w:lang w:val="ru-RU"/>
        </w:rPr>
        <w:t xml:space="preserve"> досрочном снятии</w:t>
      </w:r>
      <w:r w:rsidRPr="001E1C30">
        <w:rPr>
          <w:rFonts w:ascii="Times New Roman" w:hAnsi="Times New Roman"/>
        </w:rPr>
        <w:t xml:space="preserve"> взыскани</w:t>
      </w:r>
      <w:r w:rsidRPr="001E1C30">
        <w:rPr>
          <w:rFonts w:ascii="Times New Roman" w:hAnsi="Times New Roman"/>
          <w:lang w:val="ru-RU"/>
        </w:rPr>
        <w:t>я</w:t>
      </w:r>
      <w:bookmarkEnd w:id="770"/>
      <w:bookmarkEnd w:id="771"/>
    </w:p>
    <w:p w14:paraId="3696CBF7" w14:textId="77777777" w:rsidR="00AE1E27" w:rsidRPr="001E1C30" w:rsidRDefault="00AE1E27" w:rsidP="00AE1E27">
      <w:pPr>
        <w:pStyle w:val="ab"/>
        <w:spacing w:before="120" w:after="120"/>
        <w:rPr>
          <w:color w:val="auto"/>
          <w:lang w:val="ru-RU"/>
        </w:rPr>
      </w:pPr>
      <w:r w:rsidRPr="001E1C30">
        <w:rPr>
          <w:color w:val="auto"/>
        </w:rPr>
        <w:t>Документ</w:t>
      </w:r>
      <w:r w:rsidRPr="001E1C30">
        <w:rPr>
          <w:color w:val="auto"/>
          <w:lang w:val="ru-RU"/>
        </w:rPr>
        <w:t xml:space="preserve"> вводится из раздела "Кадры", команда "Приказы о досрочном снятии взыскания".</w:t>
      </w:r>
    </w:p>
    <w:p w14:paraId="3696CBF8" w14:textId="77777777" w:rsidR="00AE1E27" w:rsidRPr="001E1C30" w:rsidRDefault="00AE1E27" w:rsidP="00AE1E27">
      <w:pPr>
        <w:pStyle w:val="ab"/>
        <w:spacing w:before="120" w:after="120"/>
        <w:rPr>
          <w:color w:val="auto"/>
          <w:lang w:val="ru-RU"/>
        </w:rPr>
      </w:pPr>
      <w:r w:rsidRPr="001E1C30">
        <w:rPr>
          <w:color w:val="auto"/>
          <w:lang w:val="ru-RU"/>
        </w:rPr>
        <w:t>В документе следует указать вид распорядительного документа, сотрудника, дату досрочного снятия взыскания, а также приказ о взыскании, которым оно было установлено.  Документ можно ввести также из приказа о взыскании по кнопка "Снять взыскание".</w:t>
      </w:r>
    </w:p>
    <w:p w14:paraId="3696CBF9" w14:textId="77777777" w:rsidR="00AE1E27" w:rsidRPr="001E1C30" w:rsidRDefault="00AE1E27" w:rsidP="007D4650">
      <w:pPr>
        <w:pStyle w:val="ab"/>
        <w:spacing w:before="120" w:after="120"/>
      </w:pPr>
      <w:r w:rsidRPr="001E1C30">
        <w:t>Из документа формируется печатная форма приказа о</w:t>
      </w:r>
      <w:r w:rsidRPr="001E1C30">
        <w:rPr>
          <w:lang w:val="ru-RU"/>
        </w:rPr>
        <w:t xml:space="preserve"> досрочном снятии</w:t>
      </w:r>
      <w:r w:rsidRPr="001E1C30">
        <w:t xml:space="preserve"> </w:t>
      </w:r>
      <w:r w:rsidRPr="001E1C30">
        <w:rPr>
          <w:lang w:val="ru-RU"/>
        </w:rPr>
        <w:t>взыскания</w:t>
      </w:r>
      <w:r w:rsidRPr="001E1C30">
        <w:t>.</w:t>
      </w:r>
      <w:r w:rsidR="007D4650" w:rsidRPr="001E1C30">
        <w:t xml:space="preserve"> </w:t>
      </w:r>
    </w:p>
    <w:p w14:paraId="3696CBFA" w14:textId="77777777" w:rsidR="00DF5408" w:rsidRPr="001E1C30" w:rsidRDefault="00DF5408" w:rsidP="008C45F2">
      <w:pPr>
        <w:pStyle w:val="41"/>
        <w:rPr>
          <w:rFonts w:ascii="Times New Roman" w:hAnsi="Times New Roman"/>
          <w:color w:val="auto"/>
        </w:rPr>
      </w:pPr>
      <w:bookmarkStart w:id="772" w:name="_Toc374903340"/>
      <w:bookmarkStart w:id="773" w:name="_Toc452730529"/>
      <w:bookmarkStart w:id="774" w:name="_Toc45104006"/>
      <w:bookmarkStart w:id="775" w:name="_Toc47078952"/>
      <w:r w:rsidRPr="001E1C30">
        <w:rPr>
          <w:rFonts w:ascii="Times New Roman" w:hAnsi="Times New Roman"/>
          <w:color w:val="auto"/>
        </w:rPr>
        <w:t>Договоры гражданско-правового характера</w:t>
      </w:r>
      <w:bookmarkEnd w:id="772"/>
      <w:bookmarkEnd w:id="773"/>
      <w:bookmarkEnd w:id="774"/>
      <w:bookmarkEnd w:id="775"/>
    </w:p>
    <w:p w14:paraId="3696CBFB" w14:textId="77777777" w:rsidR="00DF5408" w:rsidRPr="001E1C30" w:rsidRDefault="00DF5408" w:rsidP="00C4791C">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предусмотрена возможность регистрировать внештатных сотрудников, работающих по договорам гражданско-правового характера (ГПХ).</w:t>
      </w:r>
    </w:p>
    <w:p w14:paraId="3696CBFC" w14:textId="77777777" w:rsidR="00DF5408" w:rsidRPr="001E1C30" w:rsidRDefault="00DF5408" w:rsidP="00C4791C">
      <w:pPr>
        <w:pStyle w:val="ab"/>
        <w:spacing w:before="120" w:after="120"/>
        <w:rPr>
          <w:color w:val="auto"/>
        </w:rPr>
      </w:pPr>
      <w:r w:rsidRPr="001E1C30">
        <w:rPr>
          <w:color w:val="auto"/>
        </w:rPr>
        <w:t xml:space="preserve">Человека, с которым заключается договор ГПХ, следует зарегистрировать в справочнике </w:t>
      </w:r>
      <w:r w:rsidRPr="001E1C30">
        <w:rPr>
          <w:rStyle w:val="Interface"/>
          <w:color w:val="auto"/>
        </w:rPr>
        <w:t>Сотрудники</w:t>
      </w:r>
      <w:r w:rsidRPr="001E1C30">
        <w:rPr>
          <w:color w:val="auto"/>
        </w:rPr>
        <w:t xml:space="preserve">. </w:t>
      </w:r>
    </w:p>
    <w:p w14:paraId="3696CBFD" w14:textId="77777777" w:rsidR="00DF5408" w:rsidRPr="001E1C30" w:rsidRDefault="00DF5408" w:rsidP="00C4791C">
      <w:pPr>
        <w:pStyle w:val="ab"/>
        <w:spacing w:before="120" w:after="120"/>
        <w:rPr>
          <w:color w:val="auto"/>
        </w:rPr>
      </w:pPr>
      <w:r w:rsidRPr="001E1C30">
        <w:rPr>
          <w:color w:val="auto"/>
        </w:rPr>
        <w:t xml:space="preserve">Договоры ГПХ также могут заключаться со штатными сотрудниками. Если человек уже был зарегистрирован в справочнике </w:t>
      </w:r>
      <w:r w:rsidRPr="001E1C30">
        <w:rPr>
          <w:rStyle w:val="Interface"/>
          <w:color w:val="auto"/>
        </w:rPr>
        <w:t>Сотрудники</w:t>
      </w:r>
      <w:r w:rsidRPr="001E1C30">
        <w:rPr>
          <w:color w:val="auto"/>
        </w:rPr>
        <w:t>, то регистрировать нового сотрудника не нужно.</w:t>
      </w:r>
    </w:p>
    <w:p w14:paraId="3696CBFE" w14:textId="77777777" w:rsidR="00DF5408" w:rsidRPr="001E1C30" w:rsidRDefault="00DF5408" w:rsidP="00C4791C">
      <w:pPr>
        <w:pStyle w:val="ab"/>
        <w:spacing w:before="120" w:after="120"/>
        <w:rPr>
          <w:color w:val="auto"/>
          <w:lang w:val="ru-RU"/>
        </w:rPr>
      </w:pPr>
      <w:r w:rsidRPr="001E1C30">
        <w:rPr>
          <w:color w:val="auto"/>
        </w:rPr>
        <w:t xml:space="preserve">Условия договоров гражданско-правового характера, заключаемых с сотрудниками (в том числе и с уже оформленными по трудовому договору), в </w:t>
      </w:r>
      <w:r w:rsidR="00BA5A97" w:rsidRPr="001E1C30">
        <w:rPr>
          <w:color w:val="auto"/>
        </w:rPr>
        <w:t>подсистем</w:t>
      </w:r>
      <w:r w:rsidRPr="001E1C30">
        <w:rPr>
          <w:color w:val="auto"/>
        </w:rPr>
        <w:t xml:space="preserve">е регистрируются документами </w:t>
      </w:r>
      <w:r w:rsidRPr="001E1C30">
        <w:rPr>
          <w:rStyle w:val="Interface"/>
          <w:color w:val="auto"/>
        </w:rPr>
        <w:t>Договор (работы, услуги)</w:t>
      </w:r>
      <w:r w:rsidRPr="001E1C30">
        <w:rPr>
          <w:color w:val="auto"/>
        </w:rPr>
        <w:t xml:space="preserve"> и </w:t>
      </w:r>
      <w:r w:rsidRPr="001E1C30">
        <w:rPr>
          <w:rStyle w:val="Interface"/>
          <w:color w:val="auto"/>
        </w:rPr>
        <w:t>Договор авторского заказа</w:t>
      </w:r>
      <w:r w:rsidRPr="001E1C30">
        <w:rPr>
          <w:color w:val="auto"/>
        </w:rPr>
        <w:t xml:space="preserve">. Документы доступны, если соответствующая возможность выбрана при настройке </w:t>
      </w:r>
      <w:r w:rsidR="00BA5A97" w:rsidRPr="001E1C30">
        <w:rPr>
          <w:color w:val="auto"/>
        </w:rPr>
        <w:t>подсистем</w:t>
      </w:r>
      <w:r w:rsidRPr="001E1C30">
        <w:rPr>
          <w:color w:val="auto"/>
        </w:rPr>
        <w:t>ы.</w:t>
      </w:r>
    </w:p>
    <w:p w14:paraId="3696CBFF" w14:textId="77777777" w:rsidR="00327567" w:rsidRPr="001E1C30" w:rsidRDefault="00327567" w:rsidP="00C4791C">
      <w:pPr>
        <w:pStyle w:val="ab"/>
        <w:spacing w:before="120" w:after="120"/>
        <w:rPr>
          <w:color w:val="auto"/>
          <w:lang w:val="ru-RU"/>
        </w:rPr>
      </w:pPr>
      <w:r w:rsidRPr="001E1C30">
        <w:rPr>
          <w:color w:val="auto"/>
          <w:lang w:val="ru-RU"/>
        </w:rPr>
        <w:t>Договоры ГПХ также могут быть загружены автоматически из подсистемы ПУиО. Более подробно этот обмен описан в главе "Обмен данными с ПУиО" данного руководства.</w:t>
      </w:r>
    </w:p>
    <w:p w14:paraId="3696CC00" w14:textId="77777777" w:rsidR="00DF5408" w:rsidRPr="001E1C30" w:rsidRDefault="00DF5408" w:rsidP="008C45F2">
      <w:pPr>
        <w:pStyle w:val="51"/>
        <w:rPr>
          <w:rFonts w:ascii="Times New Roman" w:hAnsi="Times New Roman"/>
        </w:rPr>
      </w:pPr>
      <w:bookmarkStart w:id="776" w:name="_Toc452730530"/>
      <w:r w:rsidRPr="001E1C30">
        <w:rPr>
          <w:rFonts w:ascii="Times New Roman" w:hAnsi="Times New Roman"/>
        </w:rPr>
        <w:t>Договор (работы, услуги) и договор авторского заказа</w:t>
      </w:r>
      <w:bookmarkEnd w:id="776"/>
    </w:p>
    <w:p w14:paraId="3696CC01" w14:textId="77777777" w:rsidR="00DF5408" w:rsidRPr="001E1C30" w:rsidRDefault="00DF5408" w:rsidP="00C4791C">
      <w:pPr>
        <w:pStyle w:val="ab"/>
        <w:spacing w:before="120" w:after="120"/>
        <w:rPr>
          <w:color w:val="auto"/>
          <w:lang w:val="ru-RU"/>
        </w:rPr>
      </w:pPr>
      <w:r w:rsidRPr="001E1C30">
        <w:rPr>
          <w:color w:val="auto"/>
        </w:rPr>
        <w:t>Документы предназначены для регистрации основных условий соответствующего договора. В качестве сотрудника может быть выбран и такой, с которым ранее уже был заключен трудовой договор.</w:t>
      </w:r>
    </w:p>
    <w:p w14:paraId="3696CC02" w14:textId="77777777" w:rsidR="009713EE" w:rsidRPr="001E1C30" w:rsidRDefault="00F4397D" w:rsidP="00C4791C">
      <w:pPr>
        <w:pStyle w:val="ab"/>
        <w:spacing w:before="120" w:after="120"/>
        <w:rPr>
          <w:color w:val="auto"/>
          <w:lang w:val="ru-RU"/>
        </w:rPr>
      </w:pPr>
      <w:r w:rsidRPr="001E1C30">
        <w:rPr>
          <w:color w:val="auto"/>
          <w:lang w:val="ru-RU"/>
        </w:rPr>
        <w:t xml:space="preserve">Создаются документы из раздела </w:t>
      </w:r>
      <w:r w:rsidRPr="001E1C30">
        <w:rPr>
          <w:b/>
          <w:color w:val="auto"/>
          <w:lang w:val="ru-RU"/>
        </w:rPr>
        <w:t>Зарплата</w:t>
      </w:r>
      <w:r w:rsidRPr="001E1C30">
        <w:rPr>
          <w:color w:val="auto"/>
          <w:lang w:val="ru-RU"/>
        </w:rPr>
        <w:t xml:space="preserve"> по </w:t>
      </w:r>
      <w:r w:rsidR="00CF4577" w:rsidRPr="001E1C30">
        <w:rPr>
          <w:color w:val="auto"/>
          <w:lang w:val="ru-RU"/>
        </w:rPr>
        <w:t>соответствующим</w:t>
      </w:r>
      <w:r w:rsidRPr="001E1C30">
        <w:rPr>
          <w:color w:val="auto"/>
          <w:lang w:val="ru-RU"/>
        </w:rPr>
        <w:t xml:space="preserve"> команде </w:t>
      </w:r>
      <w:r w:rsidRPr="001E1C30">
        <w:rPr>
          <w:b/>
          <w:color w:val="auto"/>
          <w:lang w:val="ru-RU"/>
        </w:rPr>
        <w:t>Договоры (в т.ч. авторские)</w:t>
      </w:r>
      <w:r w:rsidRPr="001E1C30">
        <w:rPr>
          <w:color w:val="auto"/>
          <w:lang w:val="ru-RU"/>
        </w:rPr>
        <w:t xml:space="preserve"> по кнопке </w:t>
      </w:r>
      <w:r w:rsidRPr="001E1C30">
        <w:rPr>
          <w:b/>
          <w:color w:val="auto"/>
          <w:lang w:val="ru-RU"/>
        </w:rPr>
        <w:t>Создать</w:t>
      </w:r>
      <w:r w:rsidRPr="001E1C30">
        <w:rPr>
          <w:color w:val="auto"/>
          <w:lang w:val="ru-RU"/>
        </w:rPr>
        <w:t>:</w:t>
      </w:r>
    </w:p>
    <w:p w14:paraId="3696CC03" w14:textId="77777777" w:rsidR="004321F5" w:rsidRPr="001E1C30" w:rsidRDefault="002D355A" w:rsidP="00C4791C">
      <w:pPr>
        <w:pStyle w:val="ab"/>
        <w:keepNext/>
        <w:ind w:firstLine="0"/>
        <w:jc w:val="center"/>
      </w:pPr>
      <w:r w:rsidRPr="001E1C30">
        <w:rPr>
          <w:noProof/>
          <w:color w:val="auto"/>
          <w:lang w:val="ru-RU" w:eastAsia="ru-RU"/>
        </w:rPr>
        <w:drawing>
          <wp:inline distT="0" distB="0" distL="0" distR="0" wp14:anchorId="3696D779" wp14:editId="3696D77A">
            <wp:extent cx="6115050" cy="268605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115050" cy="2686050"/>
                    </a:xfrm>
                    <a:prstGeom prst="rect">
                      <a:avLst/>
                    </a:prstGeom>
                    <a:noFill/>
                    <a:ln>
                      <a:noFill/>
                    </a:ln>
                  </pic:spPr>
                </pic:pic>
              </a:graphicData>
            </a:graphic>
          </wp:inline>
        </w:drawing>
      </w:r>
    </w:p>
    <w:p w14:paraId="3696CC04" w14:textId="485AC2F8" w:rsidR="00F4397D" w:rsidRPr="001E1C30" w:rsidRDefault="004321F5" w:rsidP="007D0CAD">
      <w:pPr>
        <w:pStyle w:val="affc"/>
        <w:rPr>
          <w:color w:val="auto"/>
        </w:rPr>
      </w:pPr>
      <w:bookmarkStart w:id="777" w:name="_Toc4881498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248</w:t>
      </w:r>
      <w:r w:rsidR="00DA2BAB">
        <w:rPr>
          <w:noProof/>
        </w:rPr>
        <w:fldChar w:fldCharType="end"/>
      </w:r>
      <w:r w:rsidR="00FE2B78" w:rsidRPr="001E1C30">
        <w:t xml:space="preserve"> - </w:t>
      </w:r>
      <w:r w:rsidR="007676B5" w:rsidRPr="001E1C30">
        <w:t>Создание документа «Договор (работы, услуги)»</w:t>
      </w:r>
      <w:bookmarkEnd w:id="777"/>
    </w:p>
    <w:p w14:paraId="3696CC05" w14:textId="77777777" w:rsidR="004321F5" w:rsidRPr="001E1C30" w:rsidRDefault="002D355A" w:rsidP="00C4791C">
      <w:pPr>
        <w:pStyle w:val="ab"/>
        <w:keepNext/>
        <w:ind w:firstLine="0"/>
        <w:jc w:val="center"/>
      </w:pPr>
      <w:r w:rsidRPr="001E1C30">
        <w:rPr>
          <w:noProof/>
          <w:color w:val="auto"/>
          <w:lang w:val="ru-RU" w:eastAsia="ru-RU"/>
        </w:rPr>
        <w:drawing>
          <wp:inline distT="0" distB="0" distL="0" distR="0" wp14:anchorId="3696D77B" wp14:editId="3696D77C">
            <wp:extent cx="6115050" cy="3933825"/>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15050" cy="3933825"/>
                    </a:xfrm>
                    <a:prstGeom prst="rect">
                      <a:avLst/>
                    </a:prstGeom>
                    <a:noFill/>
                    <a:ln>
                      <a:noFill/>
                    </a:ln>
                  </pic:spPr>
                </pic:pic>
              </a:graphicData>
            </a:graphic>
          </wp:inline>
        </w:drawing>
      </w:r>
    </w:p>
    <w:p w14:paraId="3696CC06" w14:textId="4764149D" w:rsidR="00F4397D" w:rsidRPr="001E1C30" w:rsidRDefault="004321F5" w:rsidP="007D0CAD">
      <w:pPr>
        <w:pStyle w:val="affc"/>
      </w:pPr>
      <w:bookmarkStart w:id="778" w:name="_Toc4881498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249</w:t>
      </w:r>
      <w:r w:rsidR="00DA2BAB">
        <w:rPr>
          <w:noProof/>
        </w:rPr>
        <w:fldChar w:fldCharType="end"/>
      </w:r>
      <w:r w:rsidR="00FE04C9" w:rsidRPr="001E1C30">
        <w:t xml:space="preserve"> - </w:t>
      </w:r>
      <w:r w:rsidR="007676B5" w:rsidRPr="001E1C30">
        <w:t>Документ «Договор (работы, услуги)</w:t>
      </w:r>
      <w:r w:rsidR="00FE2B78" w:rsidRPr="001E1C30">
        <w:t>»</w:t>
      </w:r>
      <w:bookmarkEnd w:id="778"/>
    </w:p>
    <w:p w14:paraId="3696CC07" w14:textId="77777777" w:rsidR="00DF5408" w:rsidRPr="001E1C30" w:rsidRDefault="00F4397D" w:rsidP="00C4791C">
      <w:pPr>
        <w:pStyle w:val="ab"/>
        <w:spacing w:before="120" w:after="120"/>
        <w:rPr>
          <w:color w:val="auto"/>
          <w:lang w:val="ru-RU"/>
        </w:rPr>
      </w:pPr>
      <w:r w:rsidRPr="001E1C30">
        <w:rPr>
          <w:color w:val="auto"/>
          <w:lang w:val="ru-RU"/>
        </w:rPr>
        <w:t>В документе можно указать условия договора: сумму оплаты, способ оплаты.</w:t>
      </w:r>
      <w:r w:rsidR="00DF5408" w:rsidRPr="001E1C30">
        <w:rPr>
          <w:color w:val="auto"/>
        </w:rPr>
        <w:t xml:space="preserve">Фактические начисления сумм вознаграждений по договору, а также НДФЛ и страховых взносов с этих сумм производятся в документе </w:t>
      </w:r>
      <w:r w:rsidR="00DF5408" w:rsidRPr="001E1C30">
        <w:rPr>
          <w:rStyle w:val="Interface"/>
          <w:color w:val="auto"/>
        </w:rPr>
        <w:t>Начисление зарплаты и взносов</w:t>
      </w:r>
      <w:r w:rsidR="00DF5408" w:rsidRPr="001E1C30">
        <w:rPr>
          <w:color w:val="auto"/>
        </w:rPr>
        <w:t>, который заполняется автоматически в соответствии с зарегистрированными условиями договора.</w:t>
      </w:r>
    </w:p>
    <w:p w14:paraId="3696CC08" w14:textId="77777777" w:rsidR="00DF5408" w:rsidRPr="001E1C30" w:rsidRDefault="00DF5408" w:rsidP="00C4791C">
      <w:pPr>
        <w:pStyle w:val="ab"/>
        <w:spacing w:before="120" w:after="120"/>
        <w:rPr>
          <w:color w:val="auto"/>
        </w:rPr>
      </w:pPr>
      <w:r w:rsidRPr="001E1C30">
        <w:rPr>
          <w:color w:val="auto"/>
        </w:rPr>
        <w:t>Указание периода договора является обязательным. В соответствии с указанным периодом определяется стаж при автоматическом заполнении сведений персонифицированного учета для ПФР.</w:t>
      </w:r>
    </w:p>
    <w:p w14:paraId="3696CC09" w14:textId="77777777" w:rsidR="00DF5408" w:rsidRPr="001E1C30" w:rsidRDefault="00DF5408" w:rsidP="00C4791C">
      <w:pPr>
        <w:pStyle w:val="ab"/>
        <w:spacing w:before="120" w:after="120"/>
        <w:rPr>
          <w:color w:val="auto"/>
        </w:rPr>
      </w:pPr>
      <w:r w:rsidRPr="001E1C30">
        <w:rPr>
          <w:color w:val="auto"/>
        </w:rPr>
        <w:t>Оплата по договору, как правило, может производиться либо однократно по окончании договора, либо ежемесячно по актам выполненных работ, при этом каждый месяц суммы могут быть разными. Кроме того, некоторая авансовая сумма может выплачиваться ежемесячно и без оформления акта.</w:t>
      </w:r>
    </w:p>
    <w:p w14:paraId="3696CC0A" w14:textId="77777777" w:rsidR="00DF5408" w:rsidRPr="001E1C30" w:rsidRDefault="00DF5408" w:rsidP="00C4791C">
      <w:pPr>
        <w:pStyle w:val="ab"/>
        <w:spacing w:before="120" w:after="120"/>
        <w:rPr>
          <w:color w:val="auto"/>
        </w:rPr>
      </w:pPr>
      <w:r w:rsidRPr="001E1C30">
        <w:rPr>
          <w:color w:val="auto"/>
        </w:rPr>
        <w:t xml:space="preserve">Если договор оплачивается первым способом (однократно в конце срока), то сумма, указанная в нем, автоматически попадает в документ </w:t>
      </w:r>
      <w:r w:rsidRPr="001E1C30">
        <w:rPr>
          <w:rStyle w:val="Interface"/>
          <w:color w:val="auto"/>
        </w:rPr>
        <w:t>Начисление зарплаты и взносов</w:t>
      </w:r>
      <w:r w:rsidRPr="001E1C30">
        <w:rPr>
          <w:color w:val="auto"/>
        </w:rPr>
        <w:t xml:space="preserve"> в том месяце начисления, куда входит дата окончания договора. </w:t>
      </w:r>
    </w:p>
    <w:p w14:paraId="3696CC0B" w14:textId="77777777" w:rsidR="00DF5408" w:rsidRPr="001E1C30" w:rsidRDefault="00DF5408" w:rsidP="00C4791C">
      <w:pPr>
        <w:pStyle w:val="ab"/>
        <w:spacing w:before="120" w:after="120"/>
        <w:rPr>
          <w:color w:val="auto"/>
        </w:rPr>
      </w:pPr>
      <w:r w:rsidRPr="001E1C30">
        <w:rPr>
          <w:color w:val="auto"/>
        </w:rPr>
        <w:t>В этом случае печатную форму акта можно сформировать непосредственно из самого договора.</w:t>
      </w:r>
    </w:p>
    <w:p w14:paraId="3696CC0C" w14:textId="77777777" w:rsidR="00DF5408" w:rsidRPr="001E1C30" w:rsidRDefault="00DF5408" w:rsidP="00C4791C">
      <w:pPr>
        <w:pStyle w:val="ab"/>
        <w:spacing w:before="120" w:after="120"/>
        <w:rPr>
          <w:color w:val="auto"/>
        </w:rPr>
      </w:pPr>
      <w:r w:rsidRPr="001E1C30">
        <w:rPr>
          <w:color w:val="auto"/>
        </w:rPr>
        <w:t xml:space="preserve">Если договор оплачивается вторым способом (по актам выполненных работ), то для фактического начисления сумм необходимо зарегистрировать специальный документ </w:t>
      </w:r>
      <w:r w:rsidRPr="001E1C30">
        <w:rPr>
          <w:rStyle w:val="Interface"/>
          <w:color w:val="auto"/>
        </w:rPr>
        <w:t>Акт приемки выполненных работ</w:t>
      </w:r>
      <w:r w:rsidRPr="001E1C30">
        <w:rPr>
          <w:color w:val="auto"/>
        </w:rPr>
        <w:t>. Рекомендуется создавать этот документ на основании договора, т. к. в этом случае большинство его полей заполняются автоматически.</w:t>
      </w:r>
    </w:p>
    <w:p w14:paraId="3696CC0D" w14:textId="77777777" w:rsidR="00DF5408" w:rsidRPr="001E1C30" w:rsidRDefault="00DF5408" w:rsidP="00C4791C">
      <w:pPr>
        <w:pStyle w:val="ab"/>
        <w:spacing w:before="120" w:after="120"/>
        <w:rPr>
          <w:color w:val="auto"/>
        </w:rPr>
      </w:pPr>
      <w:r w:rsidRPr="001E1C30">
        <w:rPr>
          <w:color w:val="auto"/>
        </w:rPr>
        <w:t>Наконец, если используется третий способ (в конце срока с ежемесячными авансовыми платежами), то помимо общей суммы по договору можно указать также и сумму ежемесячного платежа. В этом случае при начислении зарплаты автоматически будет начисляться сумма в размере авансового платежа, а в месяце окончания договора автоматически начислится еще не выплаченный остаток (сумма по договору за вычетом всех авансовых платежей).</w:t>
      </w:r>
    </w:p>
    <w:p w14:paraId="3696CC0E" w14:textId="77777777" w:rsidR="00DF5408" w:rsidRPr="001E1C30" w:rsidRDefault="00DF5408" w:rsidP="00C4791C">
      <w:pPr>
        <w:pStyle w:val="ab"/>
        <w:spacing w:before="120" w:after="120"/>
        <w:rPr>
          <w:color w:val="auto"/>
        </w:rPr>
      </w:pPr>
      <w:r w:rsidRPr="001E1C30">
        <w:rPr>
          <w:color w:val="auto"/>
        </w:rPr>
        <w:t xml:space="preserve">При исчислении НДФЛ с сумм вознаграждений по договору может применяться вычет в размере сумм понесенных расходов. При первом способе оплаты эта сумма может быть указана непосредственно в договоре, при втором – в акте. В последующем сумма вычета может быть указана или уточнена непосредственно в документе </w:t>
      </w:r>
      <w:r w:rsidRPr="001E1C30">
        <w:rPr>
          <w:rStyle w:val="Interface"/>
          <w:color w:val="auto"/>
        </w:rPr>
        <w:t>Начисление зарплаты и взносов</w:t>
      </w:r>
      <w:r w:rsidRPr="001E1C30">
        <w:rPr>
          <w:color w:val="auto"/>
        </w:rPr>
        <w:t>.</w:t>
      </w:r>
    </w:p>
    <w:p w14:paraId="3696CC0F" w14:textId="77777777" w:rsidR="00DF5408" w:rsidRPr="001E1C30" w:rsidRDefault="00DF5408" w:rsidP="00C4791C">
      <w:pPr>
        <w:pStyle w:val="ab"/>
        <w:spacing w:before="120" w:after="120"/>
        <w:rPr>
          <w:color w:val="auto"/>
        </w:rPr>
      </w:pPr>
      <w:r w:rsidRPr="001E1C30">
        <w:rPr>
          <w:color w:val="auto"/>
        </w:rPr>
        <w:t>В договоре можно указать особенности его отражения в учете: подразделение, на которое будут списываться затраты по этому договору, и способ отражения.</w:t>
      </w:r>
    </w:p>
    <w:p w14:paraId="3696CC10" w14:textId="77777777" w:rsidR="00DF5408" w:rsidRPr="001E1C30" w:rsidRDefault="00DF5408" w:rsidP="00C4791C">
      <w:pPr>
        <w:pStyle w:val="ab"/>
        <w:spacing w:before="120" w:after="120"/>
        <w:rPr>
          <w:color w:val="auto"/>
          <w:lang w:val="ru-RU"/>
        </w:rPr>
      </w:pPr>
      <w:r w:rsidRPr="001E1C30">
        <w:rPr>
          <w:color w:val="auto"/>
        </w:rPr>
        <w:t>В договоре авторского заказа обязательно указывается также вид работ, от которого зависит обложение сумм вознаграждения НДФЛ и страховыми взносами.</w:t>
      </w:r>
    </w:p>
    <w:p w14:paraId="3696CC11" w14:textId="77777777" w:rsidR="004321F5" w:rsidRPr="001E1C30" w:rsidRDefault="002D355A" w:rsidP="00C4791C">
      <w:pPr>
        <w:pStyle w:val="ab"/>
        <w:keepNext/>
        <w:ind w:firstLine="0"/>
        <w:jc w:val="center"/>
      </w:pPr>
      <w:r w:rsidRPr="001E1C30">
        <w:rPr>
          <w:noProof/>
          <w:color w:val="auto"/>
          <w:lang w:val="ru-RU" w:eastAsia="ru-RU"/>
        </w:rPr>
        <w:drawing>
          <wp:inline distT="0" distB="0" distL="0" distR="0" wp14:anchorId="3696D77D" wp14:editId="3696D77E">
            <wp:extent cx="6115050" cy="4019550"/>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3696CC12" w14:textId="178FF22D" w:rsidR="005F27A6" w:rsidRPr="001E1C30" w:rsidRDefault="004321F5" w:rsidP="007D0CAD">
      <w:pPr>
        <w:pStyle w:val="affc"/>
      </w:pPr>
      <w:bookmarkStart w:id="779" w:name="_Toc4881498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250</w:t>
      </w:r>
      <w:r w:rsidR="00DA2BAB">
        <w:rPr>
          <w:noProof/>
        </w:rPr>
        <w:fldChar w:fldCharType="end"/>
      </w:r>
      <w:r w:rsidR="00FE2B78" w:rsidRPr="001E1C30">
        <w:t xml:space="preserve"> - </w:t>
      </w:r>
      <w:r w:rsidR="007676B5" w:rsidRPr="001E1C30">
        <w:t>Документ «Договор авторского заказа»</w:t>
      </w:r>
      <w:bookmarkEnd w:id="779"/>
    </w:p>
    <w:p w14:paraId="3696CC13" w14:textId="77777777" w:rsidR="00DF5408" w:rsidRPr="001E1C30" w:rsidRDefault="00DF5408" w:rsidP="00C4791C">
      <w:pPr>
        <w:pStyle w:val="ab"/>
        <w:spacing w:before="120" w:after="120"/>
        <w:rPr>
          <w:color w:val="auto"/>
        </w:rPr>
      </w:pPr>
      <w:r w:rsidRPr="001E1C30">
        <w:rPr>
          <w:color w:val="auto"/>
        </w:rPr>
        <w:t xml:space="preserve">Если организация является плательщиком ЕНВД (указывается в учетной политике), то в договоре можно указать, как относятся суммы по нему к ЕНВД, и эта информация будет использоваться при распределении страховых взносов в документе </w:t>
      </w:r>
      <w:r w:rsidRPr="001E1C30">
        <w:rPr>
          <w:rStyle w:val="Interface"/>
          <w:color w:val="auto"/>
        </w:rPr>
        <w:t>Начисление зарплаты и взносов</w:t>
      </w:r>
      <w:r w:rsidRPr="001E1C30">
        <w:rPr>
          <w:color w:val="auto"/>
        </w:rPr>
        <w:t>.</w:t>
      </w:r>
    </w:p>
    <w:p w14:paraId="3696CC14" w14:textId="77777777" w:rsidR="00DF5408" w:rsidRPr="001E1C30" w:rsidRDefault="00DF5408" w:rsidP="00C4791C">
      <w:pPr>
        <w:pStyle w:val="ab"/>
        <w:spacing w:before="120" w:after="120"/>
        <w:rPr>
          <w:color w:val="auto"/>
        </w:rPr>
      </w:pPr>
      <w:r w:rsidRPr="001E1C30">
        <w:rPr>
          <w:color w:val="auto"/>
        </w:rPr>
        <w:t>Предусмотрено формирование типовой печатной формы договора.</w:t>
      </w:r>
    </w:p>
    <w:p w14:paraId="3696CC15" w14:textId="77777777" w:rsidR="00DF5408" w:rsidRPr="001E1C30" w:rsidRDefault="00DF5408" w:rsidP="00C4791C">
      <w:pPr>
        <w:pStyle w:val="ab"/>
        <w:spacing w:before="120" w:after="120"/>
        <w:rPr>
          <w:color w:val="auto"/>
        </w:rPr>
      </w:pPr>
      <w:r w:rsidRPr="001E1C30">
        <w:rPr>
          <w:color w:val="auto"/>
        </w:rPr>
        <w:t xml:space="preserve">Вознаграждения по договорам гражданско-правового характера не облагаются страховыми взносами в ФСС (на обязательное социальное страхование на случай временной нетрудоспособности и в связи с материнством) в соответствии с законодательством, поэтому настроить их обложение иначе в </w:t>
      </w:r>
      <w:r w:rsidR="00BA5A97" w:rsidRPr="001E1C30">
        <w:rPr>
          <w:color w:val="auto"/>
        </w:rPr>
        <w:t>подсистем</w:t>
      </w:r>
      <w:r w:rsidRPr="001E1C30">
        <w:rPr>
          <w:color w:val="auto"/>
        </w:rPr>
        <w:t>е возможности нет.</w:t>
      </w:r>
    </w:p>
    <w:p w14:paraId="3696CC16" w14:textId="77777777" w:rsidR="00DF5408" w:rsidRPr="001E1C30" w:rsidRDefault="00DF5408" w:rsidP="00C4791C">
      <w:pPr>
        <w:pStyle w:val="ab"/>
        <w:spacing w:before="120" w:after="120"/>
        <w:rPr>
          <w:color w:val="auto"/>
        </w:rPr>
      </w:pPr>
      <w:r w:rsidRPr="001E1C30">
        <w:rPr>
          <w:color w:val="auto"/>
        </w:rPr>
        <w:t xml:space="preserve">Выплату по договорам, не связанным с выполнением работ или оказанием услуг (договор аренды автотранспорта и т. п.), а также такие виды доходов, как доходы по лицензионным договорам (код дохода НДФЛ 1300); доходы, полученные от отчуждения авторских или иных смежных прав (1301); вознаграждение, выплачиваемое наследникам (правопреемникам) авторов (2210), можно зарегистрировать документом </w:t>
      </w:r>
      <w:r w:rsidRPr="001E1C30">
        <w:rPr>
          <w:rStyle w:val="Interface"/>
          <w:color w:val="auto"/>
        </w:rPr>
        <w:t>Регистрация прочих доходов</w:t>
      </w:r>
      <w:r w:rsidRPr="001E1C30">
        <w:rPr>
          <w:color w:val="auto"/>
        </w:rPr>
        <w:t>.</w:t>
      </w:r>
    </w:p>
    <w:p w14:paraId="3696CC17" w14:textId="77777777" w:rsidR="00DF5408" w:rsidRPr="001E1C30" w:rsidRDefault="00DF5408" w:rsidP="008C45F2">
      <w:pPr>
        <w:pStyle w:val="51"/>
        <w:rPr>
          <w:rFonts w:ascii="Times New Roman" w:hAnsi="Times New Roman"/>
        </w:rPr>
      </w:pPr>
      <w:bookmarkStart w:id="780" w:name="_Toc452730531"/>
      <w:r w:rsidRPr="001E1C30">
        <w:rPr>
          <w:rFonts w:ascii="Times New Roman" w:hAnsi="Times New Roman"/>
        </w:rPr>
        <w:t>Акт приемки выполненных работ</w:t>
      </w:r>
      <w:bookmarkEnd w:id="780"/>
    </w:p>
    <w:p w14:paraId="3696CC18" w14:textId="77777777" w:rsidR="005F27A6" w:rsidRPr="001E1C30" w:rsidRDefault="005F27A6" w:rsidP="00C4791C">
      <w:pPr>
        <w:pStyle w:val="ab"/>
        <w:spacing w:before="120" w:after="120"/>
        <w:rPr>
          <w:color w:val="auto"/>
          <w:szCs w:val="28"/>
          <w:lang w:val="ru-RU"/>
        </w:rPr>
      </w:pPr>
      <w:r w:rsidRPr="001E1C30">
        <w:rPr>
          <w:color w:val="auto"/>
          <w:szCs w:val="28"/>
        </w:rPr>
        <w:t>Для регистрации факта выполнения работ и фактического начисления суммы вознаграждения по договору авторского заказа необходимо регистрировать специальный документ </w:t>
      </w:r>
      <w:r w:rsidRPr="001E1C30">
        <w:rPr>
          <w:b/>
          <w:bCs/>
          <w:color w:val="auto"/>
          <w:szCs w:val="28"/>
        </w:rPr>
        <w:t>Акт приемки выполненных работ</w:t>
      </w:r>
      <w:r w:rsidRPr="001E1C30">
        <w:rPr>
          <w:color w:val="auto"/>
          <w:szCs w:val="28"/>
        </w:rPr>
        <w:t> (раздел </w:t>
      </w:r>
      <w:r w:rsidRPr="001E1C30">
        <w:rPr>
          <w:b/>
          <w:bCs/>
          <w:color w:val="auto"/>
          <w:szCs w:val="28"/>
        </w:rPr>
        <w:t>Зарплата</w:t>
      </w:r>
      <w:r w:rsidRPr="001E1C30">
        <w:rPr>
          <w:color w:val="auto"/>
          <w:szCs w:val="28"/>
        </w:rPr>
        <w:t> – </w:t>
      </w:r>
      <w:r w:rsidRPr="001E1C30">
        <w:rPr>
          <w:b/>
          <w:bCs/>
          <w:color w:val="auto"/>
          <w:szCs w:val="28"/>
        </w:rPr>
        <w:t>Акты приемки выполненных работ</w:t>
      </w:r>
      <w:r w:rsidRPr="001E1C30">
        <w:rPr>
          <w:color w:val="auto"/>
          <w:szCs w:val="28"/>
        </w:rPr>
        <w:t> или </w:t>
      </w:r>
      <w:r w:rsidRPr="001E1C30">
        <w:rPr>
          <w:b/>
          <w:bCs/>
          <w:color w:val="auto"/>
          <w:szCs w:val="28"/>
        </w:rPr>
        <w:t>Зарплата</w:t>
      </w:r>
      <w:r w:rsidRPr="001E1C30">
        <w:rPr>
          <w:color w:val="auto"/>
          <w:szCs w:val="28"/>
        </w:rPr>
        <w:t> – </w:t>
      </w:r>
      <w:r w:rsidRPr="001E1C30">
        <w:rPr>
          <w:b/>
          <w:bCs/>
          <w:color w:val="auto"/>
          <w:szCs w:val="28"/>
        </w:rPr>
        <w:t>Договоры (в т.ч. авторские)</w:t>
      </w:r>
      <w:r w:rsidRPr="001E1C30">
        <w:rPr>
          <w:color w:val="auto"/>
          <w:szCs w:val="28"/>
        </w:rPr>
        <w:t> – кнопка </w:t>
      </w:r>
      <w:r w:rsidRPr="001E1C30">
        <w:rPr>
          <w:b/>
          <w:bCs/>
          <w:color w:val="auto"/>
          <w:szCs w:val="28"/>
        </w:rPr>
        <w:t>Создать</w:t>
      </w:r>
      <w:r w:rsidRPr="001E1C30">
        <w:rPr>
          <w:color w:val="auto"/>
          <w:szCs w:val="28"/>
        </w:rPr>
        <w:t> – </w:t>
      </w:r>
      <w:r w:rsidRPr="001E1C30">
        <w:rPr>
          <w:b/>
          <w:bCs/>
          <w:color w:val="auto"/>
          <w:szCs w:val="28"/>
        </w:rPr>
        <w:t>Акт приемки выполненных работ</w:t>
      </w:r>
      <w:r w:rsidRPr="001E1C30">
        <w:rPr>
          <w:color w:val="auto"/>
          <w:szCs w:val="28"/>
        </w:rPr>
        <w:t>), который рекомендуется создать на основании договора по кнопке </w:t>
      </w:r>
      <w:r w:rsidRPr="001E1C30">
        <w:rPr>
          <w:b/>
          <w:bCs/>
          <w:color w:val="auto"/>
          <w:szCs w:val="28"/>
        </w:rPr>
        <w:t>Создать на основании</w:t>
      </w:r>
      <w:r w:rsidRPr="001E1C30">
        <w:rPr>
          <w:color w:val="auto"/>
          <w:szCs w:val="28"/>
        </w:rPr>
        <w:t> – </w:t>
      </w:r>
      <w:r w:rsidRPr="001E1C30">
        <w:rPr>
          <w:b/>
          <w:bCs/>
          <w:color w:val="auto"/>
          <w:szCs w:val="28"/>
        </w:rPr>
        <w:t>Акт приемки выполненных работ</w:t>
      </w:r>
      <w:r w:rsidRPr="001E1C30">
        <w:rPr>
          <w:color w:val="auto"/>
          <w:szCs w:val="28"/>
        </w:rPr>
        <w:t> или на закладке </w:t>
      </w:r>
      <w:r w:rsidRPr="001E1C30">
        <w:rPr>
          <w:b/>
          <w:bCs/>
          <w:color w:val="auto"/>
          <w:szCs w:val="28"/>
        </w:rPr>
        <w:t>Акты</w:t>
      </w:r>
      <w:r w:rsidRPr="001E1C30">
        <w:rPr>
          <w:color w:val="auto"/>
          <w:szCs w:val="28"/>
        </w:rPr>
        <w:t> по кнопке </w:t>
      </w:r>
      <w:r w:rsidRPr="001E1C30">
        <w:rPr>
          <w:b/>
          <w:bCs/>
          <w:color w:val="auto"/>
          <w:szCs w:val="28"/>
        </w:rPr>
        <w:t>Создать</w:t>
      </w:r>
      <w:r w:rsidRPr="001E1C30">
        <w:rPr>
          <w:color w:val="auto"/>
          <w:szCs w:val="28"/>
        </w:rPr>
        <w:t>, т.к. в этом случае большинство его полей заполнятся автоматически</w:t>
      </w:r>
      <w:r w:rsidRPr="001E1C30">
        <w:rPr>
          <w:color w:val="auto"/>
          <w:szCs w:val="28"/>
          <w:lang w:val="ru-RU"/>
        </w:rPr>
        <w:t>.</w:t>
      </w:r>
    </w:p>
    <w:p w14:paraId="3696CC19" w14:textId="77777777" w:rsidR="004321F5" w:rsidRPr="001E1C30" w:rsidRDefault="002D355A" w:rsidP="004321F5">
      <w:pPr>
        <w:pStyle w:val="ab"/>
        <w:keepNext/>
        <w:ind w:firstLine="0"/>
      </w:pPr>
      <w:r w:rsidRPr="001E1C30">
        <w:rPr>
          <w:noProof/>
          <w:color w:val="auto"/>
          <w:szCs w:val="28"/>
          <w:lang w:val="ru-RU" w:eastAsia="ru-RU"/>
        </w:rPr>
        <w:drawing>
          <wp:inline distT="0" distB="0" distL="0" distR="0" wp14:anchorId="3696D77F" wp14:editId="3696D780">
            <wp:extent cx="6115050" cy="371475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115050" cy="3714750"/>
                    </a:xfrm>
                    <a:prstGeom prst="rect">
                      <a:avLst/>
                    </a:prstGeom>
                    <a:noFill/>
                    <a:ln>
                      <a:noFill/>
                    </a:ln>
                  </pic:spPr>
                </pic:pic>
              </a:graphicData>
            </a:graphic>
          </wp:inline>
        </w:drawing>
      </w:r>
    </w:p>
    <w:p w14:paraId="3696CC1A" w14:textId="501E09B9" w:rsidR="005F27A6" w:rsidRPr="001E1C30" w:rsidRDefault="004321F5" w:rsidP="007D0CAD">
      <w:pPr>
        <w:pStyle w:val="affc"/>
      </w:pPr>
      <w:bookmarkStart w:id="781" w:name="_Toc4881498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251</w:t>
      </w:r>
      <w:r w:rsidR="00DA2BAB">
        <w:rPr>
          <w:noProof/>
        </w:rPr>
        <w:fldChar w:fldCharType="end"/>
      </w:r>
      <w:r w:rsidR="00FE2B78" w:rsidRPr="001E1C30">
        <w:t xml:space="preserve"> - </w:t>
      </w:r>
      <w:r w:rsidR="007676B5" w:rsidRPr="001E1C30">
        <w:t>Документ «Акт приемки выполненных работ»</w:t>
      </w:r>
      <w:bookmarkEnd w:id="781"/>
    </w:p>
    <w:p w14:paraId="3696CC1B" w14:textId="77777777" w:rsidR="00DF5408" w:rsidRPr="001E1C30" w:rsidRDefault="00DF5408" w:rsidP="00C4791C">
      <w:pPr>
        <w:pStyle w:val="ab"/>
        <w:spacing w:before="120" w:after="120"/>
        <w:rPr>
          <w:color w:val="auto"/>
          <w:lang w:val="ru-RU"/>
        </w:rPr>
      </w:pPr>
      <w:r w:rsidRPr="001E1C30">
        <w:rPr>
          <w:color w:val="auto"/>
        </w:rPr>
        <w:t xml:space="preserve">Документ предназначен для регистрации факта выполнения работ (оказания услуг) по соответствующему договору либо по договору авторского заказа. Этот факт регистрируется определенным месяцем начисления, и указанные в акте суммы автоматически начисляются в документе </w:t>
      </w:r>
      <w:r w:rsidRPr="001E1C30">
        <w:rPr>
          <w:rStyle w:val="Interface"/>
          <w:color w:val="auto"/>
        </w:rPr>
        <w:t>Начисление зарплаты и взносов</w:t>
      </w:r>
      <w:r w:rsidRPr="001E1C30">
        <w:rPr>
          <w:color w:val="auto"/>
        </w:rPr>
        <w:t xml:space="preserve"> этого месяца.</w:t>
      </w:r>
    </w:p>
    <w:p w14:paraId="3696CC1C" w14:textId="77777777" w:rsidR="00F66F44" w:rsidRPr="001E1C30" w:rsidRDefault="00DF5408" w:rsidP="00C4791C">
      <w:pPr>
        <w:pStyle w:val="ab"/>
        <w:spacing w:before="120" w:after="120"/>
        <w:rPr>
          <w:color w:val="auto"/>
          <w:lang w:val="ru-RU"/>
        </w:rPr>
      </w:pPr>
      <w:r w:rsidRPr="001E1C30">
        <w:rPr>
          <w:color w:val="auto"/>
        </w:rPr>
        <w:t>Ввод акта предполагается на основании соответствующего договора, в котором указано, что оплата осуществляется по акту.</w:t>
      </w:r>
    </w:p>
    <w:p w14:paraId="3696CC1D" w14:textId="77777777" w:rsidR="004321F5" w:rsidRPr="001E1C30" w:rsidRDefault="002D355A" w:rsidP="004321F5">
      <w:pPr>
        <w:pStyle w:val="ab"/>
        <w:keepNext/>
        <w:ind w:firstLine="0"/>
      </w:pPr>
      <w:r w:rsidRPr="001E1C30">
        <w:rPr>
          <w:noProof/>
          <w:color w:val="auto"/>
          <w:lang w:val="ru-RU" w:eastAsia="ru-RU"/>
        </w:rPr>
        <w:drawing>
          <wp:inline distT="0" distB="0" distL="0" distR="0" wp14:anchorId="3696D781" wp14:editId="3696D782">
            <wp:extent cx="6115050" cy="411480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115050" cy="4114800"/>
                    </a:xfrm>
                    <a:prstGeom prst="rect">
                      <a:avLst/>
                    </a:prstGeom>
                    <a:noFill/>
                    <a:ln>
                      <a:noFill/>
                    </a:ln>
                  </pic:spPr>
                </pic:pic>
              </a:graphicData>
            </a:graphic>
          </wp:inline>
        </w:drawing>
      </w:r>
    </w:p>
    <w:p w14:paraId="3696CC1E" w14:textId="2901B181" w:rsidR="00F66F44" w:rsidRPr="001E1C30" w:rsidRDefault="004321F5" w:rsidP="007D0CAD">
      <w:pPr>
        <w:pStyle w:val="affc"/>
      </w:pPr>
      <w:bookmarkStart w:id="782" w:name="_Toc4881498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252</w:t>
      </w:r>
      <w:r w:rsidR="00DA2BAB">
        <w:rPr>
          <w:noProof/>
        </w:rPr>
        <w:fldChar w:fldCharType="end"/>
      </w:r>
      <w:r w:rsidR="00FE2B78" w:rsidRPr="001E1C30">
        <w:t xml:space="preserve"> - </w:t>
      </w:r>
      <w:r w:rsidR="007676B5" w:rsidRPr="001E1C30">
        <w:t>Создание документа «Акт приемки выполненных работ» на основании «Договора авторского заказа»</w:t>
      </w:r>
      <w:bookmarkEnd w:id="782"/>
    </w:p>
    <w:p w14:paraId="3696CC1F" w14:textId="77777777" w:rsidR="00DF5408" w:rsidRPr="001E1C30" w:rsidRDefault="00DF5408" w:rsidP="00C4791C">
      <w:pPr>
        <w:pStyle w:val="ab"/>
        <w:spacing w:before="120" w:after="120"/>
        <w:rPr>
          <w:color w:val="auto"/>
        </w:rPr>
      </w:pPr>
      <w:r w:rsidRPr="001E1C30">
        <w:rPr>
          <w:color w:val="auto"/>
        </w:rPr>
        <w:t>Если акт вводится отдельно, то помимо сотрудника (который выбирается из числа сотрудников, на которых когда-либо был введен договор) обязательно необходимо указать соответствующий договор.</w:t>
      </w:r>
    </w:p>
    <w:p w14:paraId="3696CC20" w14:textId="77777777" w:rsidR="00DF5408" w:rsidRPr="001E1C30" w:rsidRDefault="00DF5408" w:rsidP="00C4791C">
      <w:pPr>
        <w:pStyle w:val="ab"/>
        <w:spacing w:before="120" w:after="120"/>
        <w:rPr>
          <w:color w:val="auto"/>
        </w:rPr>
      </w:pPr>
      <w:r w:rsidRPr="001E1C30">
        <w:rPr>
          <w:color w:val="auto"/>
        </w:rPr>
        <w:t>Поскольку на один договор может вводиться несколько актов, то в самом акте может быть указана произвольная сумма вознаграждения и вычета к нему. В зависимости от того, все работы по договору «закрываются» актом или только их часть, имеется возможность сформировать ту или иную печатную форму акта.</w:t>
      </w:r>
    </w:p>
    <w:p w14:paraId="3696CC21" w14:textId="77777777" w:rsidR="00DF5408" w:rsidRPr="001E1C30" w:rsidRDefault="00DF5408" w:rsidP="00C4791C">
      <w:pPr>
        <w:pStyle w:val="ab"/>
        <w:spacing w:before="120" w:after="120"/>
        <w:rPr>
          <w:color w:val="auto"/>
        </w:rPr>
      </w:pPr>
      <w:r w:rsidRPr="001E1C30">
        <w:rPr>
          <w:color w:val="auto"/>
        </w:rPr>
        <w:t>Также в акте может быть определен способ отражения регистрируемой суммы в учете, отличный от указанного в договоре.</w:t>
      </w:r>
    </w:p>
    <w:p w14:paraId="3696CC22" w14:textId="77777777" w:rsidR="00DF5408" w:rsidRPr="001E1C30" w:rsidRDefault="00DF5408" w:rsidP="008C45F2">
      <w:pPr>
        <w:pStyle w:val="41"/>
        <w:rPr>
          <w:rFonts w:ascii="Times New Roman" w:hAnsi="Times New Roman"/>
          <w:color w:val="auto"/>
        </w:rPr>
      </w:pPr>
      <w:bookmarkStart w:id="783" w:name="_Toc374903341"/>
      <w:bookmarkStart w:id="784" w:name="_Toc452730532"/>
      <w:bookmarkStart w:id="785" w:name="_Toc45104007"/>
      <w:bookmarkStart w:id="786" w:name="_Toc47078953"/>
      <w:r w:rsidRPr="001E1C30">
        <w:rPr>
          <w:rFonts w:ascii="Times New Roman" w:hAnsi="Times New Roman"/>
          <w:color w:val="auto"/>
        </w:rPr>
        <w:t>Отчеты по кадрам и плановому фонду оплаты труда</w:t>
      </w:r>
      <w:bookmarkEnd w:id="783"/>
      <w:bookmarkEnd w:id="784"/>
      <w:bookmarkEnd w:id="785"/>
      <w:bookmarkEnd w:id="786"/>
    </w:p>
    <w:p w14:paraId="3696CC23" w14:textId="77777777" w:rsidR="00DF5408" w:rsidRPr="001E1C30" w:rsidRDefault="00DF5408" w:rsidP="00C4791C">
      <w:pPr>
        <w:pStyle w:val="ab"/>
        <w:spacing w:before="120" w:after="120"/>
        <w:rPr>
          <w:color w:val="auto"/>
        </w:rPr>
      </w:pPr>
      <w:r w:rsidRPr="001E1C30">
        <w:rPr>
          <w:color w:val="auto"/>
        </w:rPr>
        <w:t>Предусмотрены разнообразные отчетные формы и аналитические отчеты, например:</w:t>
      </w:r>
    </w:p>
    <w:p w14:paraId="3696CC24" w14:textId="77777777" w:rsidR="00DF5408" w:rsidRPr="001E1C30" w:rsidRDefault="00DF5408" w:rsidP="00BD4159">
      <w:pPr>
        <w:pStyle w:val="1"/>
        <w:numPr>
          <w:ilvl w:val="0"/>
          <w:numId w:val="112"/>
        </w:numPr>
        <w:ind w:left="1208" w:hanging="357"/>
      </w:pPr>
      <w:r w:rsidRPr="001E1C30">
        <w:rPr>
          <w:rStyle w:val="Interface"/>
          <w:color w:val="auto"/>
        </w:rPr>
        <w:t>Личные карточки (Т-2)</w:t>
      </w:r>
      <w:r w:rsidRPr="001E1C30">
        <w:t xml:space="preserve"> – унифицированная форма личной карточки сотрудника в соответствии с Постановлением Госкомстата России от 05.01.2004 № 1. В настройках отчета можно указать работника кадровой службы и его должность для вывода в качестве расшифровки подписи;</w:t>
      </w:r>
    </w:p>
    <w:p w14:paraId="3696CC25" w14:textId="77777777" w:rsidR="00DF5408" w:rsidRPr="001E1C30" w:rsidRDefault="00DF5408" w:rsidP="00BD4159">
      <w:pPr>
        <w:pStyle w:val="1"/>
        <w:numPr>
          <w:ilvl w:val="0"/>
          <w:numId w:val="112"/>
        </w:numPr>
        <w:ind w:left="1208" w:hanging="357"/>
      </w:pPr>
      <w:r w:rsidRPr="001E1C30">
        <w:rPr>
          <w:rStyle w:val="Interface"/>
          <w:color w:val="auto"/>
        </w:rPr>
        <w:t>Карточка-справка (0504417) с 2015 года</w:t>
      </w:r>
      <w:r w:rsidRPr="001E1C30">
        <w:t xml:space="preserve"> – унифицированная форма карточки сотрудника в соответствии с Приказом Минфина РФ от 30.03.2015 № 52н;</w:t>
      </w:r>
    </w:p>
    <w:p w14:paraId="3696CC26" w14:textId="77777777" w:rsidR="00DF5408" w:rsidRPr="001E1C30" w:rsidRDefault="00DF5408" w:rsidP="00BD4159">
      <w:pPr>
        <w:pStyle w:val="1"/>
        <w:numPr>
          <w:ilvl w:val="0"/>
          <w:numId w:val="112"/>
        </w:numPr>
        <w:ind w:left="1208" w:hanging="357"/>
      </w:pPr>
      <w:r w:rsidRPr="001E1C30">
        <w:rPr>
          <w:rStyle w:val="Interface"/>
          <w:color w:val="auto"/>
        </w:rPr>
        <w:t>Карточка-справка (0504417)</w:t>
      </w:r>
      <w:r w:rsidRPr="001E1C30">
        <w:t xml:space="preserve"> – унифицированная форма карточки сотрудника в соответствии с Приказом Минфина РФ от 15.12.2010 № 173н;</w:t>
      </w:r>
    </w:p>
    <w:p w14:paraId="3696CC27" w14:textId="77777777" w:rsidR="00DF5408" w:rsidRPr="001E1C30" w:rsidRDefault="00DF5408" w:rsidP="00BD4159">
      <w:pPr>
        <w:pStyle w:val="1"/>
        <w:numPr>
          <w:ilvl w:val="0"/>
          <w:numId w:val="112"/>
        </w:numPr>
        <w:ind w:left="1208" w:hanging="357"/>
      </w:pPr>
      <w:r w:rsidRPr="001E1C30">
        <w:rPr>
          <w:rStyle w:val="Interface"/>
          <w:color w:val="auto"/>
        </w:rPr>
        <w:t>Учетные карточки научных работников (Т-4)</w:t>
      </w:r>
      <w:r w:rsidRPr="001E1C30">
        <w:t xml:space="preserve"> – унифицированная форма учетной карточки научного работника в соответствии с Постановлением Госкомстата России от 05.01.2004 № 1;</w:t>
      </w:r>
    </w:p>
    <w:p w14:paraId="3696CC28" w14:textId="77777777" w:rsidR="00DF5408" w:rsidRPr="001E1C30" w:rsidRDefault="00DF5408" w:rsidP="00BD4159">
      <w:pPr>
        <w:pStyle w:val="1"/>
        <w:numPr>
          <w:ilvl w:val="0"/>
          <w:numId w:val="112"/>
        </w:numPr>
        <w:ind w:left="1208" w:hanging="357"/>
      </w:pPr>
      <w:r w:rsidRPr="001E1C30">
        <w:rPr>
          <w:rStyle w:val="Interface"/>
          <w:color w:val="auto"/>
        </w:rPr>
        <w:t>Личные данные сотрудников</w:t>
      </w:r>
      <w:r w:rsidRPr="001E1C30">
        <w:t xml:space="preserve"> – выводит список всех занесенных в </w:t>
      </w:r>
      <w:r w:rsidR="00BA5A97" w:rsidRPr="001E1C30">
        <w:t>подсистем</w:t>
      </w:r>
      <w:r w:rsidRPr="001E1C30">
        <w:t>у сотрудников, в том числе не оформленных на работу, с указанием их основных персональных данных;</w:t>
      </w:r>
    </w:p>
    <w:p w14:paraId="3696CC29" w14:textId="77777777" w:rsidR="00DF5408" w:rsidRPr="001E1C30" w:rsidRDefault="00DF5408" w:rsidP="00BD4159">
      <w:pPr>
        <w:pStyle w:val="1"/>
        <w:numPr>
          <w:ilvl w:val="0"/>
          <w:numId w:val="112"/>
        </w:numPr>
        <w:ind w:left="1208" w:hanging="357"/>
      </w:pPr>
      <w:r w:rsidRPr="001E1C30">
        <w:rPr>
          <w:rStyle w:val="Interface"/>
          <w:color w:val="auto"/>
        </w:rPr>
        <w:t>Штатные сотрудники</w:t>
      </w:r>
      <w:r w:rsidRPr="001E1C30">
        <w:t xml:space="preserve"> – выводит сотрудников, работающих по трудовым договорам на дату формирования отчета. Выводятся также основные сведения об их рабочем месте;</w:t>
      </w:r>
    </w:p>
    <w:p w14:paraId="3696CC2A" w14:textId="77777777" w:rsidR="00DF5408" w:rsidRPr="001E1C30" w:rsidRDefault="00DF5408" w:rsidP="00BD4159">
      <w:pPr>
        <w:pStyle w:val="1"/>
        <w:numPr>
          <w:ilvl w:val="0"/>
          <w:numId w:val="112"/>
        </w:numPr>
        <w:ind w:left="1208" w:hanging="357"/>
      </w:pPr>
      <w:r w:rsidRPr="001E1C30">
        <w:rPr>
          <w:rStyle w:val="Interface"/>
          <w:color w:val="auto"/>
        </w:rPr>
        <w:t>Кадровые изменения</w:t>
      </w:r>
      <w:r w:rsidRPr="001E1C30">
        <w:t xml:space="preserve"> – отчет показывает кадровые изменения с группировкой по подразделению и виду события (прием или ввод начальных данных, перемещение, увольнение) с детализацией до сотрудников. Дополнительно выводятся должность и количество занимаемых сотрудником ставок;</w:t>
      </w:r>
    </w:p>
    <w:p w14:paraId="3696CC2B" w14:textId="77777777" w:rsidR="00DF5408" w:rsidRPr="001E1C30" w:rsidRDefault="00DF5408" w:rsidP="00BD4159">
      <w:pPr>
        <w:pStyle w:val="1"/>
        <w:numPr>
          <w:ilvl w:val="0"/>
          <w:numId w:val="112"/>
        </w:numPr>
        <w:ind w:left="1208" w:hanging="357"/>
      </w:pPr>
      <w:r w:rsidRPr="001E1C30">
        <w:rPr>
          <w:rStyle w:val="Interface"/>
          <w:color w:val="auto"/>
        </w:rPr>
        <w:t>Свод кадровых изменений</w:t>
      </w:r>
      <w:r w:rsidRPr="001E1C30">
        <w:t xml:space="preserve"> – выводит общее количество кадровых событий с группировкой по подразделениям и должностям;</w:t>
      </w:r>
    </w:p>
    <w:p w14:paraId="3696CC2C" w14:textId="77777777" w:rsidR="00DF5408" w:rsidRPr="001E1C30" w:rsidRDefault="00DF5408" w:rsidP="00BD4159">
      <w:pPr>
        <w:pStyle w:val="1"/>
        <w:numPr>
          <w:ilvl w:val="0"/>
          <w:numId w:val="112"/>
        </w:numPr>
        <w:ind w:left="1208" w:hanging="357"/>
      </w:pPr>
      <w:r w:rsidRPr="001E1C30">
        <w:rPr>
          <w:rStyle w:val="Interface"/>
          <w:color w:val="auto"/>
        </w:rPr>
        <w:t>Договорники</w:t>
      </w:r>
      <w:r w:rsidRPr="001E1C30">
        <w:t xml:space="preserve"> – выводит список сотрудников, на которых в выбранном периоде оформлены договоры ГПХ;</w:t>
      </w:r>
    </w:p>
    <w:p w14:paraId="3696CC2D" w14:textId="77777777" w:rsidR="00DF5408" w:rsidRPr="001E1C30" w:rsidRDefault="00DF5408" w:rsidP="00BD4159">
      <w:pPr>
        <w:pStyle w:val="1"/>
        <w:numPr>
          <w:ilvl w:val="0"/>
          <w:numId w:val="112"/>
        </w:numPr>
        <w:ind w:left="1361" w:hanging="510"/>
      </w:pPr>
      <w:r w:rsidRPr="001E1C30">
        <w:rPr>
          <w:rStyle w:val="Interface"/>
          <w:color w:val="auto"/>
        </w:rPr>
        <w:t>Среднесписочная численность</w:t>
      </w:r>
      <w:r w:rsidRPr="001E1C30">
        <w:t xml:space="preserve"> – отчет формирует сведения о среднесписочной численности сотрудников в соответствии с указаниями Росстата;</w:t>
      </w:r>
    </w:p>
    <w:p w14:paraId="3696CC2E" w14:textId="77777777" w:rsidR="00DF5408" w:rsidRPr="001E1C30" w:rsidRDefault="00DF5408" w:rsidP="00BD4159">
      <w:pPr>
        <w:pStyle w:val="1"/>
        <w:numPr>
          <w:ilvl w:val="0"/>
          <w:numId w:val="112"/>
        </w:numPr>
        <w:ind w:left="1361" w:hanging="510"/>
      </w:pPr>
      <w:r w:rsidRPr="001E1C30">
        <w:rPr>
          <w:rStyle w:val="Interface"/>
          <w:color w:val="auto"/>
        </w:rPr>
        <w:t>Уволенные сотрудники</w:t>
      </w:r>
      <w:r w:rsidRPr="001E1C30">
        <w:t xml:space="preserve"> – выводит список сотрудников, уволенных до даты формирования отчета;</w:t>
      </w:r>
    </w:p>
    <w:p w14:paraId="3696CC2F" w14:textId="77777777" w:rsidR="00DF5408" w:rsidRPr="001E1C30" w:rsidRDefault="00DF5408" w:rsidP="00BD4159">
      <w:pPr>
        <w:pStyle w:val="1"/>
        <w:numPr>
          <w:ilvl w:val="0"/>
          <w:numId w:val="112"/>
        </w:numPr>
        <w:ind w:left="1361" w:hanging="510"/>
      </w:pPr>
      <w:r w:rsidRPr="001E1C30">
        <w:rPr>
          <w:rStyle w:val="Interface"/>
          <w:color w:val="auto"/>
        </w:rPr>
        <w:t>Северная надбавка</w:t>
      </w:r>
      <w:r w:rsidRPr="001E1C30">
        <w:t xml:space="preserve"> – показывает северный стаж и процент надбавки на выбранную дату, в соответствии с заданными для сотрудников условиями начисления северной надбавки. Отчет доступен, если в </w:t>
      </w:r>
      <w:r w:rsidR="00BA5A97" w:rsidRPr="001E1C30">
        <w:t>подсистем</w:t>
      </w:r>
      <w:r w:rsidRPr="001E1C30">
        <w:t>е есть организации или подразделения, в которых начисляется северная надбавка.</w:t>
      </w:r>
    </w:p>
    <w:p w14:paraId="3696CC30" w14:textId="77777777" w:rsidR="006F0C7B" w:rsidRPr="001E1C30" w:rsidRDefault="006F0C7B" w:rsidP="008C45F2">
      <w:pPr>
        <w:pStyle w:val="41"/>
        <w:rPr>
          <w:rFonts w:ascii="Times New Roman" w:hAnsi="Times New Roman"/>
          <w:color w:val="auto"/>
        </w:rPr>
      </w:pPr>
      <w:bookmarkStart w:id="787" w:name="_Toc452730758"/>
      <w:bookmarkStart w:id="788" w:name="_Toc45104008"/>
      <w:bookmarkStart w:id="789" w:name="_Toc47078954"/>
      <w:r w:rsidRPr="001E1C30">
        <w:rPr>
          <w:rFonts w:ascii="Times New Roman" w:hAnsi="Times New Roman"/>
          <w:color w:val="auto"/>
        </w:rPr>
        <w:t>Ведение реестра государственных гражданских служащих</w:t>
      </w:r>
      <w:bookmarkEnd w:id="787"/>
      <w:bookmarkEnd w:id="788"/>
      <w:bookmarkEnd w:id="789"/>
    </w:p>
    <w:p w14:paraId="3696CC31" w14:textId="77777777" w:rsidR="006F0C7B" w:rsidRPr="001E1C30" w:rsidRDefault="006F0C7B" w:rsidP="00C4791C">
      <w:pPr>
        <w:pStyle w:val="ab"/>
        <w:spacing w:before="120" w:after="120"/>
        <w:rPr>
          <w:color w:val="auto"/>
        </w:rPr>
      </w:pPr>
      <w:r w:rsidRPr="001E1C30">
        <w:rPr>
          <w:color w:val="auto"/>
        </w:rPr>
        <w:t xml:space="preserve">В соответствии с пп. 6 п. 1 ст. 44 Федерального закона от 27.07.2004 № 79-ФЗ «О государственной гражданской службе Российской Федерации» кадровая работа на государственной службе включает в себя ведение реестра государственных гражданских служащих. В </w:t>
      </w:r>
      <w:r w:rsidR="00BA5A97" w:rsidRPr="001E1C30">
        <w:rPr>
          <w:color w:val="auto"/>
        </w:rPr>
        <w:t>подсистем</w:t>
      </w:r>
      <w:r w:rsidRPr="001E1C30">
        <w:rPr>
          <w:color w:val="auto"/>
        </w:rPr>
        <w:t>е реализован один из вариантов реестра, включающий в себя следующие данные:</w:t>
      </w:r>
    </w:p>
    <w:p w14:paraId="3696CC32" w14:textId="77777777" w:rsidR="006F0C7B" w:rsidRPr="001E1C30" w:rsidRDefault="006F0C7B" w:rsidP="00BD4159">
      <w:pPr>
        <w:pStyle w:val="1"/>
        <w:numPr>
          <w:ilvl w:val="0"/>
          <w:numId w:val="115"/>
        </w:numPr>
        <w:ind w:left="1208" w:hanging="357"/>
      </w:pPr>
      <w:r w:rsidRPr="001E1C30">
        <w:t>личная информация (фамилия, имя, отчество, личный реестровый номер, дата и место рождения, награды, стаж и т. п.);</w:t>
      </w:r>
    </w:p>
    <w:p w14:paraId="3696CC33" w14:textId="77777777" w:rsidR="006F0C7B" w:rsidRPr="001E1C30" w:rsidRDefault="006F0C7B" w:rsidP="00BD4159">
      <w:pPr>
        <w:pStyle w:val="1"/>
        <w:numPr>
          <w:ilvl w:val="0"/>
          <w:numId w:val="115"/>
        </w:numPr>
        <w:ind w:left="1208" w:hanging="357"/>
      </w:pPr>
      <w:r w:rsidRPr="001E1C30">
        <w:t>кадровая информация (должность, классный чин, данные служебного контракта и т. п.).</w:t>
      </w:r>
    </w:p>
    <w:p w14:paraId="3696CC34" w14:textId="77777777" w:rsidR="006F0C7B" w:rsidRPr="001E1C30" w:rsidRDefault="006F0C7B" w:rsidP="00C4791C">
      <w:pPr>
        <w:pStyle w:val="ab"/>
        <w:spacing w:before="120" w:after="120"/>
        <w:rPr>
          <w:color w:val="auto"/>
        </w:rPr>
      </w:pPr>
      <w:r w:rsidRPr="001E1C30">
        <w:rPr>
          <w:color w:val="auto"/>
        </w:rPr>
        <w:t xml:space="preserve">Личный реестровый номер и способ поступления на службу можно указать физическому лицу вручную в разделе </w:t>
      </w:r>
      <w:r w:rsidRPr="001E1C30">
        <w:rPr>
          <w:rStyle w:val="Interface"/>
          <w:color w:val="auto"/>
        </w:rPr>
        <w:t>Гос. служащий</w:t>
      </w:r>
      <w:r w:rsidRPr="001E1C30">
        <w:rPr>
          <w:color w:val="auto"/>
        </w:rPr>
        <w:t xml:space="preserve"> его карточки. Данные служебного контракта попадают в реестр из документов </w:t>
      </w:r>
      <w:r w:rsidRPr="001E1C30">
        <w:rPr>
          <w:rStyle w:val="Interface"/>
          <w:color w:val="auto"/>
        </w:rPr>
        <w:t>Прием на работу</w:t>
      </w:r>
      <w:r w:rsidRPr="001E1C30">
        <w:rPr>
          <w:color w:val="auto"/>
        </w:rPr>
        <w:t xml:space="preserve">, </w:t>
      </w:r>
      <w:r w:rsidRPr="001E1C30">
        <w:rPr>
          <w:rStyle w:val="Interface"/>
          <w:color w:val="auto"/>
        </w:rPr>
        <w:t>Кадровый перевод</w:t>
      </w:r>
      <w:r w:rsidRPr="001E1C30">
        <w:rPr>
          <w:color w:val="auto"/>
        </w:rPr>
        <w:t xml:space="preserve">, </w:t>
      </w:r>
      <w:r w:rsidRPr="001E1C30">
        <w:rPr>
          <w:rStyle w:val="Interface"/>
          <w:color w:val="auto"/>
        </w:rPr>
        <w:t>Продление контракта, договора</w:t>
      </w:r>
      <w:r w:rsidRPr="001E1C30">
        <w:rPr>
          <w:color w:val="auto"/>
        </w:rPr>
        <w:t>.</w:t>
      </w:r>
    </w:p>
    <w:p w14:paraId="3696CC35" w14:textId="77777777" w:rsidR="006F0C7B" w:rsidRPr="001E1C30" w:rsidRDefault="006F0C7B" w:rsidP="00C4791C">
      <w:pPr>
        <w:pStyle w:val="ab"/>
        <w:spacing w:before="120" w:after="120"/>
        <w:rPr>
          <w:color w:val="auto"/>
          <w:lang w:val="ru-RU"/>
        </w:rPr>
      </w:pPr>
      <w:r w:rsidRPr="001E1C30">
        <w:rPr>
          <w:color w:val="auto"/>
        </w:rPr>
        <w:t>Классный чин по занимаемой должности определяется по группе, к которой принадлежит должность, и группе, указанной в классном чине. Если одной группе соответствует несколько классных чинов, выбирается чин с наивысшей очередностью в группе.</w:t>
      </w:r>
    </w:p>
    <w:p w14:paraId="3696CC36" w14:textId="77777777" w:rsidR="00F66F44" w:rsidRPr="001E1C30" w:rsidRDefault="00F66F44" w:rsidP="00C4791C">
      <w:pPr>
        <w:pStyle w:val="ab"/>
        <w:spacing w:before="120" w:after="120"/>
        <w:rPr>
          <w:color w:val="auto"/>
          <w:szCs w:val="28"/>
          <w:lang w:val="ru-RU"/>
        </w:rPr>
      </w:pPr>
      <w:r w:rsidRPr="001E1C30">
        <w:rPr>
          <w:color w:val="auto"/>
          <w:szCs w:val="28"/>
          <w:lang w:val="ru-RU"/>
        </w:rPr>
        <w:tab/>
      </w:r>
      <w:r w:rsidRPr="001E1C30">
        <w:rPr>
          <w:color w:val="auto"/>
          <w:szCs w:val="28"/>
        </w:rPr>
        <w:t>Список классных чинов, а также сумма оклада, соответствующая каждому классному чину, хранятся в справочнике </w:t>
      </w:r>
      <w:r w:rsidRPr="001E1C30">
        <w:rPr>
          <w:b/>
          <w:bCs/>
          <w:color w:val="auto"/>
          <w:szCs w:val="28"/>
        </w:rPr>
        <w:t>Классные чины, ранги</w:t>
      </w:r>
      <w:r w:rsidRPr="001E1C30">
        <w:rPr>
          <w:color w:val="auto"/>
          <w:szCs w:val="28"/>
        </w:rPr>
        <w:t> (раздел </w:t>
      </w:r>
      <w:r w:rsidRPr="001E1C30">
        <w:rPr>
          <w:b/>
          <w:bCs/>
          <w:color w:val="auto"/>
          <w:szCs w:val="28"/>
        </w:rPr>
        <w:t>Настройка - Классные чины, ранги</w:t>
      </w:r>
      <w:r w:rsidRPr="001E1C30">
        <w:rPr>
          <w:color w:val="auto"/>
          <w:szCs w:val="28"/>
        </w:rPr>
        <w:t>)</w:t>
      </w:r>
    </w:p>
    <w:p w14:paraId="3696CC37" w14:textId="77777777" w:rsidR="004321F5" w:rsidRPr="001E1C30" w:rsidRDefault="002D355A" w:rsidP="00C4791C">
      <w:pPr>
        <w:pStyle w:val="1"/>
        <w:keepNext/>
        <w:numPr>
          <w:ilvl w:val="0"/>
          <w:numId w:val="0"/>
        </w:numPr>
      </w:pPr>
      <w:r w:rsidRPr="001E1C30">
        <w:rPr>
          <w:noProof/>
          <w:lang w:val="ru-RU" w:eastAsia="ru-RU"/>
        </w:rPr>
        <w:drawing>
          <wp:inline distT="0" distB="0" distL="0" distR="0" wp14:anchorId="3696D783" wp14:editId="3696D784">
            <wp:extent cx="6115050" cy="15049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15050" cy="1504950"/>
                    </a:xfrm>
                    <a:prstGeom prst="rect">
                      <a:avLst/>
                    </a:prstGeom>
                    <a:noFill/>
                    <a:ln>
                      <a:noFill/>
                    </a:ln>
                  </pic:spPr>
                </pic:pic>
              </a:graphicData>
            </a:graphic>
          </wp:inline>
        </w:drawing>
      </w:r>
    </w:p>
    <w:p w14:paraId="3696CC38" w14:textId="168063F6" w:rsidR="006F0C7B" w:rsidRPr="001E1C30" w:rsidRDefault="004321F5" w:rsidP="007D0CAD">
      <w:pPr>
        <w:pStyle w:val="affc"/>
      </w:pPr>
      <w:bookmarkStart w:id="790" w:name="_Toc4881499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253</w:t>
      </w:r>
      <w:r w:rsidR="00DA2BAB">
        <w:rPr>
          <w:noProof/>
        </w:rPr>
        <w:fldChar w:fldCharType="end"/>
      </w:r>
      <w:r w:rsidR="00FE04C9" w:rsidRPr="001E1C30">
        <w:t xml:space="preserve"> - Справочник </w:t>
      </w:r>
      <w:r w:rsidR="005C0506" w:rsidRPr="001E1C30">
        <w:t>«</w:t>
      </w:r>
      <w:r w:rsidR="007676B5" w:rsidRPr="001E1C30">
        <w:t>Классные чины, ранги</w:t>
      </w:r>
      <w:r w:rsidR="005C0506" w:rsidRPr="001E1C30">
        <w:t>»</w:t>
      </w:r>
      <w:bookmarkEnd w:id="790"/>
    </w:p>
    <w:p w14:paraId="3696CC39" w14:textId="77777777" w:rsidR="00F66F44" w:rsidRPr="001E1C30" w:rsidRDefault="00F66F44" w:rsidP="00C4791C">
      <w:pPr>
        <w:pStyle w:val="1"/>
        <w:numPr>
          <w:ilvl w:val="0"/>
          <w:numId w:val="0"/>
        </w:numPr>
        <w:ind w:firstLine="851"/>
        <w:rPr>
          <w:b/>
          <w:bCs/>
          <w:szCs w:val="28"/>
          <w:lang w:val="ru-RU"/>
        </w:rPr>
      </w:pPr>
      <w:r w:rsidRPr="001E1C30">
        <w:rPr>
          <w:szCs w:val="28"/>
        </w:rPr>
        <w:t>Классный чин государственному служащему можно присвоить при приеме на работу на закладке </w:t>
      </w:r>
      <w:r w:rsidRPr="001E1C30">
        <w:rPr>
          <w:b/>
          <w:bCs/>
          <w:szCs w:val="28"/>
        </w:rPr>
        <w:t>Главное</w:t>
      </w:r>
      <w:r w:rsidRPr="001E1C30">
        <w:rPr>
          <w:szCs w:val="28"/>
        </w:rPr>
        <w:t>. В документе </w:t>
      </w:r>
      <w:r w:rsidRPr="001E1C30">
        <w:rPr>
          <w:b/>
          <w:bCs/>
          <w:szCs w:val="28"/>
        </w:rPr>
        <w:t>Приема на работу</w:t>
      </w:r>
      <w:r w:rsidRPr="001E1C30">
        <w:rPr>
          <w:szCs w:val="28"/>
        </w:rPr>
        <w:t> (раздел </w:t>
      </w:r>
      <w:r w:rsidRPr="001E1C30">
        <w:rPr>
          <w:b/>
          <w:bCs/>
          <w:szCs w:val="28"/>
        </w:rPr>
        <w:t>Кадры – Приемы, переводы, увольнения</w:t>
      </w:r>
      <w:r w:rsidRPr="001E1C30">
        <w:rPr>
          <w:szCs w:val="28"/>
        </w:rPr>
        <w:t>) нужно указать классный чин и дату его присвоения по ссылке </w:t>
      </w:r>
      <w:r w:rsidRPr="001E1C30">
        <w:rPr>
          <w:b/>
          <w:bCs/>
          <w:szCs w:val="28"/>
        </w:rPr>
        <w:t>Изменить классный чин, ранг</w:t>
      </w:r>
      <w:r w:rsidR="00C4791C" w:rsidRPr="001E1C30">
        <w:rPr>
          <w:b/>
          <w:bCs/>
          <w:szCs w:val="28"/>
          <w:lang w:val="ru-RU"/>
        </w:rPr>
        <w:t>.</w:t>
      </w:r>
    </w:p>
    <w:p w14:paraId="3696CC3A" w14:textId="77777777" w:rsidR="004321F5" w:rsidRPr="001E1C30" w:rsidRDefault="002D355A" w:rsidP="004321F5">
      <w:pPr>
        <w:pStyle w:val="1"/>
        <w:keepNext/>
        <w:numPr>
          <w:ilvl w:val="0"/>
          <w:numId w:val="0"/>
        </w:numPr>
        <w:ind w:left="141"/>
      </w:pPr>
      <w:r w:rsidRPr="001E1C30">
        <w:rPr>
          <w:b/>
          <w:bCs/>
          <w:noProof/>
          <w:sz w:val="23"/>
          <w:szCs w:val="23"/>
          <w:lang w:val="ru-RU" w:eastAsia="ru-RU"/>
        </w:rPr>
        <w:drawing>
          <wp:inline distT="0" distB="0" distL="0" distR="0" wp14:anchorId="3696D785" wp14:editId="3696D786">
            <wp:extent cx="6115050" cy="3629025"/>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115050" cy="3629025"/>
                    </a:xfrm>
                    <a:prstGeom prst="rect">
                      <a:avLst/>
                    </a:prstGeom>
                    <a:noFill/>
                    <a:ln>
                      <a:noFill/>
                    </a:ln>
                  </pic:spPr>
                </pic:pic>
              </a:graphicData>
            </a:graphic>
          </wp:inline>
        </w:drawing>
      </w:r>
    </w:p>
    <w:p w14:paraId="3696CC3B" w14:textId="6754C84E" w:rsidR="00F66F44" w:rsidRPr="001E1C30" w:rsidRDefault="004321F5" w:rsidP="007D0CAD">
      <w:pPr>
        <w:pStyle w:val="affc"/>
      </w:pPr>
      <w:bookmarkStart w:id="791" w:name="_Toc4881499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254</w:t>
      </w:r>
      <w:r w:rsidR="00DA2BAB">
        <w:rPr>
          <w:noProof/>
        </w:rPr>
        <w:fldChar w:fldCharType="end"/>
      </w:r>
      <w:r w:rsidR="00FE04C9" w:rsidRPr="001E1C30">
        <w:t xml:space="preserve"> - </w:t>
      </w:r>
      <w:r w:rsidR="007676B5" w:rsidRPr="001E1C30">
        <w:t>Изменение классного чина, ранга</w:t>
      </w:r>
      <w:bookmarkEnd w:id="791"/>
    </w:p>
    <w:p w14:paraId="3696CC3C" w14:textId="77777777" w:rsidR="00DF5408" w:rsidRPr="001E1C30" w:rsidRDefault="00DF5408" w:rsidP="008C45F2">
      <w:pPr>
        <w:pStyle w:val="41"/>
        <w:rPr>
          <w:rFonts w:ascii="Times New Roman" w:hAnsi="Times New Roman"/>
          <w:color w:val="auto"/>
        </w:rPr>
      </w:pPr>
      <w:bookmarkStart w:id="792" w:name="_Toc452730533"/>
      <w:bookmarkStart w:id="793" w:name="_Toc45104009"/>
      <w:bookmarkStart w:id="794" w:name="_Toc47078955"/>
      <w:r w:rsidRPr="001E1C30">
        <w:rPr>
          <w:rFonts w:ascii="Times New Roman" w:hAnsi="Times New Roman"/>
          <w:color w:val="auto"/>
        </w:rPr>
        <w:t>Проведение аттестаций</w:t>
      </w:r>
      <w:bookmarkEnd w:id="792"/>
      <w:bookmarkEnd w:id="793"/>
      <w:bookmarkEnd w:id="794"/>
    </w:p>
    <w:p w14:paraId="3696CC3D" w14:textId="77777777" w:rsidR="00DF5408" w:rsidRPr="001E1C30" w:rsidRDefault="00DF5408" w:rsidP="00C4791C">
      <w:pPr>
        <w:pStyle w:val="ab"/>
        <w:spacing w:before="120" w:after="120"/>
        <w:rPr>
          <w:color w:val="auto"/>
        </w:rPr>
      </w:pPr>
      <w:r w:rsidRPr="001E1C30">
        <w:rPr>
          <w:color w:val="auto"/>
        </w:rPr>
        <w:t xml:space="preserve">В соответствии с законодательством сотрудники периодически должны проходить проверку на соответствие их квалификации требованиям, предъявляемым к занимаемой должности, – аттестацию. Функционал </w:t>
      </w:r>
      <w:r w:rsidR="00BA5A97" w:rsidRPr="001E1C30">
        <w:rPr>
          <w:color w:val="auto"/>
        </w:rPr>
        <w:t>подсистем</w:t>
      </w:r>
      <w:r w:rsidRPr="001E1C30">
        <w:rPr>
          <w:color w:val="auto"/>
        </w:rPr>
        <w:t>ы позволяет:</w:t>
      </w:r>
    </w:p>
    <w:p w14:paraId="3696CC3E" w14:textId="77777777" w:rsidR="00DF5408" w:rsidRPr="001E1C30" w:rsidRDefault="00DF5408" w:rsidP="00BD4159">
      <w:pPr>
        <w:pStyle w:val="1"/>
        <w:numPr>
          <w:ilvl w:val="0"/>
          <w:numId w:val="113"/>
        </w:numPr>
        <w:ind w:left="1208" w:hanging="357"/>
      </w:pPr>
      <w:r w:rsidRPr="001E1C30">
        <w:t>подготовить приказ о формировании аттестационной комиссии;</w:t>
      </w:r>
    </w:p>
    <w:p w14:paraId="3696CC3F" w14:textId="77777777" w:rsidR="00DF5408" w:rsidRPr="001E1C30" w:rsidRDefault="00DF5408" w:rsidP="00BD4159">
      <w:pPr>
        <w:pStyle w:val="1"/>
        <w:numPr>
          <w:ilvl w:val="0"/>
          <w:numId w:val="113"/>
        </w:numPr>
        <w:ind w:left="1208" w:hanging="357"/>
      </w:pPr>
      <w:r w:rsidRPr="001E1C30">
        <w:t>утвердить график проведения аттестации;</w:t>
      </w:r>
    </w:p>
    <w:p w14:paraId="3696CC40" w14:textId="77777777" w:rsidR="00DF5408" w:rsidRPr="001E1C30" w:rsidRDefault="00DF5408" w:rsidP="00BD4159">
      <w:pPr>
        <w:pStyle w:val="1"/>
        <w:numPr>
          <w:ilvl w:val="0"/>
          <w:numId w:val="113"/>
        </w:numPr>
        <w:ind w:left="1208" w:hanging="357"/>
      </w:pPr>
      <w:r w:rsidRPr="001E1C30">
        <w:t>составить список граждан, подлежащих аттестации;</w:t>
      </w:r>
    </w:p>
    <w:p w14:paraId="3696CC41" w14:textId="77777777" w:rsidR="00DF5408" w:rsidRPr="001E1C30" w:rsidRDefault="00DF5408" w:rsidP="00BD4159">
      <w:pPr>
        <w:pStyle w:val="1"/>
        <w:numPr>
          <w:ilvl w:val="0"/>
          <w:numId w:val="113"/>
        </w:numPr>
        <w:ind w:left="1208" w:hanging="357"/>
      </w:pPr>
      <w:r w:rsidRPr="001E1C30">
        <w:t>подготовить документы, необходимые для работы аттестационной комиссии;</w:t>
      </w:r>
    </w:p>
    <w:p w14:paraId="3696CC42" w14:textId="77777777" w:rsidR="00DF5408" w:rsidRPr="001E1C30" w:rsidRDefault="00DF5408" w:rsidP="00BD4159">
      <w:pPr>
        <w:pStyle w:val="1"/>
        <w:numPr>
          <w:ilvl w:val="0"/>
          <w:numId w:val="113"/>
        </w:numPr>
        <w:ind w:left="1208" w:hanging="357"/>
      </w:pPr>
      <w:r w:rsidRPr="001E1C30">
        <w:t>зарегистрировать результаты аттестации.</w:t>
      </w:r>
    </w:p>
    <w:p w14:paraId="3696CC43" w14:textId="77777777" w:rsidR="00285EF2" w:rsidRPr="001E1C30" w:rsidRDefault="00285EF2" w:rsidP="00C4791C">
      <w:pPr>
        <w:pStyle w:val="ab"/>
        <w:spacing w:before="120" w:after="120"/>
        <w:rPr>
          <w:color w:val="auto"/>
        </w:rPr>
      </w:pPr>
      <w:r w:rsidRPr="001E1C30">
        <w:rPr>
          <w:color w:val="auto"/>
        </w:rPr>
        <w:t>При ведении учета государственных или муниципальных служащих автоматически создается вид аттестации «Аттестация государственных и муниципальных служащих», настроенный в соответствии с Указом Президента РФ от 01.02.2005 № 110 «О проведении аттестации государственных гражданских служащих Российской Федерации» или ст. 18 Федерального закона от 02.03.2007 № 25-ФЗ «О муниципальной службе в Российской Федерации» соответственно.</w:t>
      </w:r>
    </w:p>
    <w:p w14:paraId="3696CC44" w14:textId="77777777" w:rsidR="00285EF2" w:rsidRPr="001E1C30" w:rsidRDefault="00285EF2" w:rsidP="00C4791C">
      <w:pPr>
        <w:pStyle w:val="ab"/>
        <w:spacing w:before="120" w:after="120"/>
        <w:rPr>
          <w:color w:val="auto"/>
        </w:rPr>
      </w:pPr>
      <w:r w:rsidRPr="001E1C30">
        <w:rPr>
          <w:color w:val="auto"/>
        </w:rPr>
        <w:t xml:space="preserve">По умолчанию такая аттестация внутренняя, проводится каждые 3 года для всех сотрудников, кроме сотрудников старше 60 лет и работающих в должности менее 1 года. Успешное прохождение такой аттестации подтверждает соответствие квалификации сотрудника занимаемой должности. </w:t>
      </w:r>
    </w:p>
    <w:p w14:paraId="3696CC45" w14:textId="77777777" w:rsidR="00E514A1" w:rsidRPr="001E1C30" w:rsidRDefault="00DF5408" w:rsidP="00C4791C">
      <w:pPr>
        <w:pStyle w:val="ab"/>
        <w:spacing w:before="120" w:after="120"/>
        <w:rPr>
          <w:color w:val="auto"/>
          <w:lang w:val="ru-RU"/>
        </w:rPr>
      </w:pPr>
      <w:r w:rsidRPr="001E1C30">
        <w:rPr>
          <w:color w:val="auto"/>
        </w:rPr>
        <w:t xml:space="preserve">Возможно также настроить вид аттестации (внутренняя, внешняя, для подтверждения соответствия должности или квалификации по специальности), периодичность и указать параметры сотрудников, которые не подлежат аттестации. Для этого служит справочник </w:t>
      </w:r>
      <w:r w:rsidRPr="001E1C30">
        <w:rPr>
          <w:rStyle w:val="Interface"/>
          <w:color w:val="auto"/>
        </w:rPr>
        <w:t>Виды аттестации сотрудников</w:t>
      </w:r>
      <w:r w:rsidRPr="001E1C30">
        <w:rPr>
          <w:color w:val="auto"/>
        </w:rPr>
        <w:t xml:space="preserve">. Периодичность аттестации влияет на расчет </w:t>
      </w:r>
      <w:r w:rsidR="00BA5A97" w:rsidRPr="001E1C30">
        <w:rPr>
          <w:color w:val="auto"/>
        </w:rPr>
        <w:t>подсистем</w:t>
      </w:r>
      <w:r w:rsidRPr="001E1C30">
        <w:rPr>
          <w:color w:val="auto"/>
        </w:rPr>
        <w:t xml:space="preserve">ой необходимости аттестации того или иного сотрудника (такие сотрудники предлагаются </w:t>
      </w:r>
      <w:r w:rsidR="00BA5A97" w:rsidRPr="001E1C30">
        <w:rPr>
          <w:color w:val="auto"/>
        </w:rPr>
        <w:t>подсистем</w:t>
      </w:r>
      <w:r w:rsidRPr="001E1C30">
        <w:rPr>
          <w:color w:val="auto"/>
        </w:rPr>
        <w:t xml:space="preserve">ой для аттестации в документе </w:t>
      </w:r>
      <w:r w:rsidRPr="001E1C30">
        <w:rPr>
          <w:rStyle w:val="Interface"/>
          <w:color w:val="auto"/>
        </w:rPr>
        <w:t>Приказ об аттестации сотрудников</w:t>
      </w:r>
      <w:r w:rsidRPr="001E1C30">
        <w:rPr>
          <w:color w:val="auto"/>
        </w:rPr>
        <w:t xml:space="preserve">). Датой последней аттестации считается дата последнего успешного прохождения аттестации по документам </w:t>
      </w:r>
      <w:r w:rsidRPr="001E1C30">
        <w:rPr>
          <w:rStyle w:val="Interface"/>
          <w:color w:val="auto"/>
        </w:rPr>
        <w:t>Результаты аттестаций сотрудников</w:t>
      </w:r>
      <w:r w:rsidRPr="001E1C30">
        <w:rPr>
          <w:color w:val="auto"/>
        </w:rPr>
        <w:t>. Если такие документы не введены, датой последней аттестации является дата приема на работу.</w:t>
      </w:r>
    </w:p>
    <w:p w14:paraId="3696CC46" w14:textId="77777777" w:rsidR="001F4149" w:rsidRPr="001E1C30" w:rsidRDefault="001F4149" w:rsidP="00C4791C">
      <w:pPr>
        <w:pStyle w:val="ab"/>
        <w:spacing w:before="120" w:after="120"/>
        <w:rPr>
          <w:color w:val="auto"/>
          <w:lang w:val="ru-RU"/>
        </w:rPr>
      </w:pPr>
      <w:r w:rsidRPr="001E1C30">
        <w:rPr>
          <w:color w:val="auto"/>
        </w:rPr>
        <w:t xml:space="preserve">Для возможности учреждения планирования проведения аттестаций в </w:t>
      </w:r>
      <w:r w:rsidR="00BA5A97" w:rsidRPr="001E1C30">
        <w:rPr>
          <w:color w:val="auto"/>
        </w:rPr>
        <w:t>подсистем</w:t>
      </w:r>
      <w:r w:rsidRPr="001E1C30">
        <w:rPr>
          <w:color w:val="auto"/>
        </w:rPr>
        <w:t>е в настройках кадрового учета (меню </w:t>
      </w:r>
      <w:r w:rsidRPr="001E1C30">
        <w:rPr>
          <w:b/>
          <w:color w:val="auto"/>
        </w:rPr>
        <w:t>Настройка - Кадровый учет</w:t>
      </w:r>
      <w:r w:rsidRPr="001E1C30">
        <w:rPr>
          <w:color w:val="auto"/>
        </w:rPr>
        <w:t>) необходимо установить галку </w:t>
      </w:r>
      <w:r w:rsidRPr="001E1C30">
        <w:rPr>
          <w:b/>
          <w:color w:val="auto"/>
        </w:rPr>
        <w:t>Проводится аттестация сотрудников</w:t>
      </w:r>
      <w:r w:rsidRPr="001E1C30">
        <w:rPr>
          <w:color w:val="auto"/>
        </w:rPr>
        <w:t>, а также выбрать режим формирования документов утверждения графика аттестац</w:t>
      </w:r>
      <w:r w:rsidR="00C4791C" w:rsidRPr="001E1C30">
        <w:rPr>
          <w:color w:val="auto"/>
        </w:rPr>
        <w:t>ий и аттестационной комиссии</w:t>
      </w:r>
      <w:r w:rsidR="00C4791C" w:rsidRPr="001E1C30">
        <w:rPr>
          <w:color w:val="auto"/>
          <w:lang w:val="ru-RU"/>
        </w:rPr>
        <w:t>:</w:t>
      </w:r>
    </w:p>
    <w:p w14:paraId="3696CC47" w14:textId="77777777" w:rsidR="004321F5" w:rsidRPr="001E1C30" w:rsidRDefault="002D355A" w:rsidP="004321F5">
      <w:pPr>
        <w:pStyle w:val="af6"/>
        <w:keepNext/>
        <w:spacing w:after="240"/>
        <w:ind w:left="160" w:right="100"/>
      </w:pPr>
      <w:r w:rsidRPr="001E1C30">
        <w:rPr>
          <w:noProof/>
          <w:color w:val="auto"/>
          <w:sz w:val="25"/>
          <w:szCs w:val="25"/>
        </w:rPr>
        <w:drawing>
          <wp:inline distT="0" distB="0" distL="0" distR="0" wp14:anchorId="3696D787" wp14:editId="3696D788">
            <wp:extent cx="6115050" cy="3333750"/>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15050" cy="3333750"/>
                    </a:xfrm>
                    <a:prstGeom prst="rect">
                      <a:avLst/>
                    </a:prstGeom>
                    <a:noFill/>
                    <a:ln>
                      <a:noFill/>
                    </a:ln>
                  </pic:spPr>
                </pic:pic>
              </a:graphicData>
            </a:graphic>
          </wp:inline>
        </w:drawing>
      </w:r>
    </w:p>
    <w:p w14:paraId="3696CC48" w14:textId="650C9EE0" w:rsidR="00E514A1" w:rsidRPr="001E1C30" w:rsidRDefault="004321F5" w:rsidP="007D0CAD">
      <w:pPr>
        <w:pStyle w:val="affc"/>
      </w:pPr>
      <w:bookmarkStart w:id="795" w:name="_Toc4881499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255</w:t>
      </w:r>
      <w:r w:rsidR="00DA2BAB">
        <w:rPr>
          <w:noProof/>
        </w:rPr>
        <w:fldChar w:fldCharType="end"/>
      </w:r>
      <w:r w:rsidR="007676B5" w:rsidRPr="001E1C30">
        <w:t xml:space="preserve"> </w:t>
      </w:r>
      <w:r w:rsidR="005C0506" w:rsidRPr="001E1C30">
        <w:rPr>
          <w:lang w:val="en-US"/>
        </w:rPr>
        <w:t xml:space="preserve">- </w:t>
      </w:r>
      <w:r w:rsidR="007676B5" w:rsidRPr="001E1C30">
        <w:t>Настройка кадрового учета</w:t>
      </w:r>
      <w:bookmarkEnd w:id="795"/>
    </w:p>
    <w:p w14:paraId="3696CC49" w14:textId="77777777" w:rsidR="001F4149" w:rsidRPr="001E1C30" w:rsidRDefault="001F4149" w:rsidP="00BD4159">
      <w:pPr>
        <w:numPr>
          <w:ilvl w:val="0"/>
          <w:numId w:val="114"/>
        </w:numPr>
        <w:spacing w:before="120" w:after="120"/>
        <w:ind w:left="1208" w:hanging="357"/>
        <w:jc w:val="left"/>
        <w:rPr>
          <w:color w:val="auto"/>
          <w:sz w:val="28"/>
          <w:szCs w:val="28"/>
        </w:rPr>
      </w:pPr>
      <w:r w:rsidRPr="001E1C30">
        <w:rPr>
          <w:color w:val="auto"/>
          <w:sz w:val="28"/>
          <w:szCs w:val="28"/>
        </w:rPr>
        <w:t>одним документом</w:t>
      </w:r>
    </w:p>
    <w:p w14:paraId="3696CC4A" w14:textId="77777777" w:rsidR="001F4149" w:rsidRPr="001E1C30" w:rsidRDefault="001F4149" w:rsidP="00BD4159">
      <w:pPr>
        <w:numPr>
          <w:ilvl w:val="0"/>
          <w:numId w:val="114"/>
        </w:numPr>
        <w:spacing w:before="120" w:after="120"/>
        <w:ind w:left="1208" w:hanging="357"/>
        <w:jc w:val="left"/>
        <w:rPr>
          <w:color w:val="auto"/>
          <w:sz w:val="28"/>
          <w:szCs w:val="28"/>
        </w:rPr>
      </w:pPr>
      <w:r w:rsidRPr="001E1C30">
        <w:rPr>
          <w:color w:val="auto"/>
          <w:sz w:val="28"/>
          <w:szCs w:val="28"/>
        </w:rPr>
        <w:t>разными документами.</w:t>
      </w:r>
    </w:p>
    <w:p w14:paraId="3696CC4B"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Согласно процедуре проведения аттестации, необходимо сформировать аттестационную комиссию с помощью документа </w:t>
      </w:r>
      <w:r w:rsidRPr="001E1C30">
        <w:rPr>
          <w:b/>
          <w:bCs/>
          <w:color w:val="auto"/>
          <w:sz w:val="28"/>
          <w:szCs w:val="28"/>
        </w:rPr>
        <w:t>Формирование аттестационной комиссии</w:t>
      </w:r>
      <w:r w:rsidRPr="001E1C30">
        <w:rPr>
          <w:color w:val="auto"/>
          <w:sz w:val="28"/>
          <w:szCs w:val="28"/>
        </w:rPr>
        <w:t> (меню </w:t>
      </w:r>
      <w:r w:rsidRPr="001E1C30">
        <w:rPr>
          <w:b/>
          <w:bCs/>
          <w:color w:val="auto"/>
          <w:sz w:val="28"/>
          <w:szCs w:val="28"/>
        </w:rPr>
        <w:t>Кадры</w:t>
      </w:r>
      <w:r w:rsidRPr="001E1C30">
        <w:rPr>
          <w:color w:val="auto"/>
          <w:sz w:val="28"/>
          <w:szCs w:val="28"/>
        </w:rPr>
        <w:t> - раздел </w:t>
      </w:r>
      <w:r w:rsidRPr="001E1C30">
        <w:rPr>
          <w:b/>
          <w:bCs/>
          <w:color w:val="auto"/>
          <w:sz w:val="28"/>
          <w:szCs w:val="28"/>
        </w:rPr>
        <w:t>Аттестации</w:t>
      </w:r>
      <w:r w:rsidRPr="001E1C30">
        <w:rPr>
          <w:color w:val="auto"/>
          <w:sz w:val="28"/>
          <w:szCs w:val="28"/>
        </w:rPr>
        <w:t> -</w:t>
      </w:r>
      <w:r w:rsidRPr="001E1C30">
        <w:rPr>
          <w:b/>
          <w:bCs/>
          <w:color w:val="auto"/>
          <w:sz w:val="28"/>
          <w:szCs w:val="28"/>
        </w:rPr>
        <w:t>Формирование аттестационной комиссии</w:t>
      </w:r>
      <w:r w:rsidR="00E514A1" w:rsidRPr="001E1C30">
        <w:rPr>
          <w:color w:val="auto"/>
          <w:sz w:val="28"/>
          <w:szCs w:val="28"/>
        </w:rPr>
        <w:t>).</w:t>
      </w:r>
    </w:p>
    <w:p w14:paraId="3696CC4C" w14:textId="77777777" w:rsidR="004321F5" w:rsidRPr="001E1C30" w:rsidRDefault="002D355A" w:rsidP="004321F5">
      <w:pPr>
        <w:pStyle w:val="af6"/>
        <w:keepNext/>
        <w:spacing w:after="240"/>
        <w:ind w:left="160" w:right="100"/>
      </w:pPr>
      <w:r w:rsidRPr="001E1C30">
        <w:rPr>
          <w:noProof/>
          <w:color w:val="auto"/>
          <w:sz w:val="28"/>
          <w:szCs w:val="28"/>
        </w:rPr>
        <w:drawing>
          <wp:inline distT="0" distB="0" distL="0" distR="0" wp14:anchorId="3696D789" wp14:editId="3696D78A">
            <wp:extent cx="6115050" cy="2790825"/>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15050" cy="2790825"/>
                    </a:xfrm>
                    <a:prstGeom prst="rect">
                      <a:avLst/>
                    </a:prstGeom>
                    <a:noFill/>
                    <a:ln>
                      <a:noFill/>
                    </a:ln>
                  </pic:spPr>
                </pic:pic>
              </a:graphicData>
            </a:graphic>
          </wp:inline>
        </w:drawing>
      </w:r>
    </w:p>
    <w:p w14:paraId="3696CC4D" w14:textId="20127E9E" w:rsidR="00E514A1" w:rsidRPr="001E1C30" w:rsidRDefault="004321F5" w:rsidP="007D0CAD">
      <w:pPr>
        <w:pStyle w:val="affc"/>
      </w:pPr>
      <w:bookmarkStart w:id="796" w:name="_Toc4881499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256</w:t>
      </w:r>
      <w:r w:rsidR="00DA2BAB">
        <w:rPr>
          <w:noProof/>
        </w:rPr>
        <w:fldChar w:fldCharType="end"/>
      </w:r>
      <w:r w:rsidR="005C0506" w:rsidRPr="001E1C30">
        <w:t xml:space="preserve"> </w:t>
      </w:r>
      <w:r w:rsidR="007F40DB" w:rsidRPr="001E1C30">
        <w:t>–</w:t>
      </w:r>
      <w:r w:rsidR="00FE2B78" w:rsidRPr="001E1C30">
        <w:t xml:space="preserve"> </w:t>
      </w:r>
      <w:r w:rsidR="007676B5" w:rsidRPr="001E1C30">
        <w:t>Документ</w:t>
      </w:r>
      <w:r w:rsidR="007F40DB" w:rsidRPr="001E1C30">
        <w:t xml:space="preserve"> </w:t>
      </w:r>
      <w:r w:rsidR="007676B5" w:rsidRPr="001E1C30">
        <w:t>«Формирование комиссии»</w:t>
      </w:r>
      <w:bookmarkEnd w:id="796"/>
    </w:p>
    <w:p w14:paraId="3696CC4E"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В документе необходимо:</w:t>
      </w:r>
    </w:p>
    <w:p w14:paraId="3696CC4F"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установить дату утверждения аттестационной комиссии.</w:t>
      </w:r>
    </w:p>
    <w:p w14:paraId="3696CC50"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Состав комиссии</w:t>
      </w:r>
      <w:r w:rsidRPr="001E1C30">
        <w:rPr>
          <w:color w:val="auto"/>
          <w:sz w:val="28"/>
          <w:szCs w:val="28"/>
        </w:rPr>
        <w:t> выбрать служащих, которые входят в состав аттестационной комиссии по кнопке</w:t>
      </w:r>
      <w:r w:rsidR="00EE57A9" w:rsidRPr="001E1C30">
        <w:rPr>
          <w:color w:val="auto"/>
          <w:sz w:val="28"/>
          <w:szCs w:val="28"/>
        </w:rPr>
        <w:t xml:space="preserve"> </w:t>
      </w:r>
      <w:r w:rsidRPr="001E1C30">
        <w:rPr>
          <w:b/>
          <w:bCs/>
          <w:color w:val="auto"/>
          <w:sz w:val="28"/>
          <w:szCs w:val="28"/>
        </w:rPr>
        <w:t>Добавить</w:t>
      </w:r>
      <w:r w:rsidRPr="001E1C30">
        <w:rPr>
          <w:color w:val="auto"/>
          <w:sz w:val="28"/>
          <w:szCs w:val="28"/>
        </w:rPr>
        <w:t> или кнопке </w:t>
      </w:r>
      <w:r w:rsidRPr="001E1C30">
        <w:rPr>
          <w:b/>
          <w:bCs/>
          <w:color w:val="auto"/>
          <w:sz w:val="28"/>
          <w:szCs w:val="28"/>
        </w:rPr>
        <w:t>Подбор</w:t>
      </w:r>
      <w:r w:rsidRPr="001E1C30">
        <w:rPr>
          <w:color w:val="auto"/>
          <w:sz w:val="28"/>
          <w:szCs w:val="28"/>
        </w:rPr>
        <w:t>, а также указать их роль в комиссии. В состав комиссии могут входить не только служащие учреждения, но и сторонние лица (выбор осуществляется из справочника </w:t>
      </w:r>
      <w:r w:rsidRPr="001E1C30">
        <w:rPr>
          <w:b/>
          <w:bCs/>
          <w:color w:val="auto"/>
          <w:sz w:val="28"/>
          <w:szCs w:val="28"/>
        </w:rPr>
        <w:t>Физические лица</w:t>
      </w:r>
      <w:r w:rsidRPr="001E1C30">
        <w:rPr>
          <w:color w:val="auto"/>
          <w:sz w:val="28"/>
          <w:szCs w:val="28"/>
        </w:rPr>
        <w:t>).</w:t>
      </w:r>
    </w:p>
    <w:p w14:paraId="3696CC51" w14:textId="77777777" w:rsidR="00E514A1" w:rsidRPr="001E1C30" w:rsidRDefault="001F4149" w:rsidP="00C4791C">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Сведения для формирования приказа</w:t>
      </w:r>
      <w:r w:rsidRPr="001E1C30">
        <w:rPr>
          <w:color w:val="auto"/>
          <w:sz w:val="28"/>
          <w:szCs w:val="28"/>
        </w:rPr>
        <w:t> необходимо указать </w:t>
      </w:r>
      <w:r w:rsidRPr="001E1C30">
        <w:rPr>
          <w:b/>
          <w:bCs/>
          <w:color w:val="auto"/>
          <w:sz w:val="28"/>
          <w:szCs w:val="28"/>
        </w:rPr>
        <w:t>Год, на который формируется комиссия</w:t>
      </w:r>
      <w:r w:rsidR="00EE57A9" w:rsidRPr="001E1C30">
        <w:rPr>
          <w:b/>
          <w:bCs/>
          <w:color w:val="auto"/>
          <w:sz w:val="28"/>
          <w:szCs w:val="28"/>
        </w:rPr>
        <w:t xml:space="preserve"> </w:t>
      </w:r>
      <w:r w:rsidRPr="001E1C30">
        <w:rPr>
          <w:color w:val="auto"/>
          <w:sz w:val="28"/>
          <w:szCs w:val="28"/>
        </w:rPr>
        <w:t>и </w:t>
      </w:r>
      <w:r w:rsidRPr="001E1C30">
        <w:rPr>
          <w:b/>
          <w:bCs/>
          <w:color w:val="auto"/>
          <w:sz w:val="28"/>
          <w:szCs w:val="28"/>
        </w:rPr>
        <w:t>Вид акта, утверждающего комиссию</w:t>
      </w:r>
      <w:r w:rsidRPr="001E1C30">
        <w:rPr>
          <w:color w:val="auto"/>
          <w:sz w:val="28"/>
          <w:szCs w:val="28"/>
        </w:rPr>
        <w:t>.</w:t>
      </w:r>
    </w:p>
    <w:p w14:paraId="3696CC52" w14:textId="77777777" w:rsidR="004321F5" w:rsidRPr="001E1C30" w:rsidRDefault="002D355A" w:rsidP="00C4791C">
      <w:pPr>
        <w:pStyle w:val="af6"/>
        <w:keepNext/>
        <w:spacing w:after="240"/>
        <w:ind w:right="100"/>
      </w:pPr>
      <w:r w:rsidRPr="001E1C30">
        <w:rPr>
          <w:noProof/>
          <w:color w:val="auto"/>
          <w:sz w:val="28"/>
          <w:szCs w:val="28"/>
        </w:rPr>
        <w:drawing>
          <wp:inline distT="0" distB="0" distL="0" distR="0" wp14:anchorId="3696D78B" wp14:editId="3696D78C">
            <wp:extent cx="6115050" cy="2295525"/>
            <wp:effectExtent l="0" t="0" r="0"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3696CC53" w14:textId="520EC6F8" w:rsidR="00E514A1" w:rsidRPr="001E1C30" w:rsidRDefault="004321F5" w:rsidP="007D0CAD">
      <w:pPr>
        <w:pStyle w:val="affc"/>
      </w:pPr>
      <w:bookmarkStart w:id="797" w:name="_Toc4881499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257</w:t>
      </w:r>
      <w:r w:rsidR="00DA2BAB">
        <w:rPr>
          <w:noProof/>
        </w:rPr>
        <w:fldChar w:fldCharType="end"/>
      </w:r>
      <w:r w:rsidR="00FE2B78" w:rsidRPr="001E1C30">
        <w:t xml:space="preserve"> - </w:t>
      </w:r>
      <w:r w:rsidR="00E67299" w:rsidRPr="001E1C30">
        <w:t>Ввод сведений для формирования приказа</w:t>
      </w:r>
      <w:bookmarkEnd w:id="797"/>
    </w:p>
    <w:p w14:paraId="3696CC54"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После заполнения документа на печать можно вывести </w:t>
      </w:r>
      <w:r w:rsidRPr="001E1C30">
        <w:rPr>
          <w:b/>
          <w:bCs/>
          <w:color w:val="auto"/>
          <w:sz w:val="28"/>
          <w:szCs w:val="28"/>
        </w:rPr>
        <w:t>Приказ о формировании аттестационной комиссии</w:t>
      </w:r>
      <w:r w:rsidR="00EE57A9" w:rsidRPr="001E1C30">
        <w:rPr>
          <w:color w:val="auto"/>
          <w:sz w:val="28"/>
          <w:szCs w:val="28"/>
        </w:rPr>
        <w:t>:</w:t>
      </w:r>
    </w:p>
    <w:p w14:paraId="3696CC55" w14:textId="77777777" w:rsidR="004321F5" w:rsidRPr="001E1C30" w:rsidRDefault="002D355A" w:rsidP="00C4791C">
      <w:pPr>
        <w:pStyle w:val="af6"/>
        <w:keepNext/>
        <w:spacing w:after="240"/>
        <w:ind w:left="160" w:right="100"/>
        <w:jc w:val="center"/>
      </w:pPr>
      <w:r w:rsidRPr="001E1C30">
        <w:rPr>
          <w:noProof/>
          <w:color w:val="auto"/>
          <w:sz w:val="28"/>
          <w:szCs w:val="28"/>
        </w:rPr>
        <w:drawing>
          <wp:inline distT="0" distB="0" distL="0" distR="0" wp14:anchorId="3696D78D" wp14:editId="3696D78E">
            <wp:extent cx="6115050" cy="3400425"/>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15050" cy="3400425"/>
                    </a:xfrm>
                    <a:prstGeom prst="rect">
                      <a:avLst/>
                    </a:prstGeom>
                    <a:noFill/>
                    <a:ln>
                      <a:noFill/>
                    </a:ln>
                  </pic:spPr>
                </pic:pic>
              </a:graphicData>
            </a:graphic>
          </wp:inline>
        </w:drawing>
      </w:r>
    </w:p>
    <w:p w14:paraId="3696CC56" w14:textId="4FA51D3C" w:rsidR="001F4149" w:rsidRPr="001E1C30" w:rsidRDefault="004321F5" w:rsidP="007D0CAD">
      <w:pPr>
        <w:pStyle w:val="affc"/>
      </w:pPr>
      <w:bookmarkStart w:id="798" w:name="_Toc4881499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258</w:t>
      </w:r>
      <w:r w:rsidR="00DA2BAB">
        <w:rPr>
          <w:noProof/>
        </w:rPr>
        <w:fldChar w:fldCharType="end"/>
      </w:r>
      <w:r w:rsidR="00FE2B78" w:rsidRPr="001E1C30">
        <w:t xml:space="preserve"> - </w:t>
      </w:r>
      <w:r w:rsidR="00E67299" w:rsidRPr="001E1C30">
        <w:t>Печатная форма приказа о формировании аттестационной комиссии</w:t>
      </w:r>
      <w:bookmarkEnd w:id="798"/>
    </w:p>
    <w:p w14:paraId="3696CC57"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После формирования аттестационной комиссии можно подготовить график аттестации с помощью документа </w:t>
      </w:r>
      <w:r w:rsidRPr="001E1C30">
        <w:rPr>
          <w:b/>
          <w:bCs/>
          <w:color w:val="auto"/>
          <w:sz w:val="28"/>
          <w:szCs w:val="28"/>
        </w:rPr>
        <w:t>Приказ об аттестации сотрудников</w:t>
      </w:r>
      <w:r w:rsidRPr="001E1C30">
        <w:rPr>
          <w:color w:val="auto"/>
          <w:sz w:val="28"/>
          <w:szCs w:val="28"/>
        </w:rPr>
        <w:t> (меню </w:t>
      </w:r>
      <w:r w:rsidRPr="001E1C30">
        <w:rPr>
          <w:b/>
          <w:bCs/>
          <w:color w:val="auto"/>
          <w:sz w:val="28"/>
          <w:szCs w:val="28"/>
        </w:rPr>
        <w:t>Кадры</w:t>
      </w:r>
      <w:r w:rsidRPr="001E1C30">
        <w:rPr>
          <w:color w:val="auto"/>
          <w:sz w:val="28"/>
          <w:szCs w:val="28"/>
        </w:rPr>
        <w:t> - раздел </w:t>
      </w:r>
      <w:r w:rsidRPr="001E1C30">
        <w:rPr>
          <w:b/>
          <w:bCs/>
          <w:color w:val="auto"/>
          <w:sz w:val="28"/>
          <w:szCs w:val="28"/>
        </w:rPr>
        <w:t>Аттестации</w:t>
      </w:r>
      <w:r w:rsidRPr="001E1C30">
        <w:rPr>
          <w:color w:val="auto"/>
          <w:sz w:val="28"/>
          <w:szCs w:val="28"/>
        </w:rPr>
        <w:t> - </w:t>
      </w:r>
      <w:r w:rsidRPr="001E1C30">
        <w:rPr>
          <w:b/>
          <w:bCs/>
          <w:color w:val="auto"/>
          <w:sz w:val="28"/>
          <w:szCs w:val="28"/>
        </w:rPr>
        <w:t>Приказы об аттестации сотрудников</w:t>
      </w:r>
      <w:r w:rsidRPr="001E1C30">
        <w:rPr>
          <w:color w:val="auto"/>
          <w:sz w:val="28"/>
          <w:szCs w:val="28"/>
        </w:rPr>
        <w:t>).</w:t>
      </w:r>
    </w:p>
    <w:p w14:paraId="3696CC58" w14:textId="77777777" w:rsidR="005971DE" w:rsidRPr="001E1C30" w:rsidRDefault="002D355A" w:rsidP="00C4791C">
      <w:pPr>
        <w:pStyle w:val="af6"/>
        <w:keepNext/>
        <w:spacing w:after="240"/>
        <w:ind w:left="160" w:right="100"/>
        <w:jc w:val="center"/>
      </w:pPr>
      <w:r w:rsidRPr="001E1C30">
        <w:rPr>
          <w:noProof/>
          <w:color w:val="auto"/>
          <w:sz w:val="28"/>
          <w:szCs w:val="28"/>
        </w:rPr>
        <w:drawing>
          <wp:inline distT="0" distB="0" distL="0" distR="0" wp14:anchorId="3696D78F" wp14:editId="3696D790">
            <wp:extent cx="6115050" cy="4705350"/>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15050" cy="4705350"/>
                    </a:xfrm>
                    <a:prstGeom prst="rect">
                      <a:avLst/>
                    </a:prstGeom>
                    <a:noFill/>
                    <a:ln>
                      <a:noFill/>
                    </a:ln>
                  </pic:spPr>
                </pic:pic>
              </a:graphicData>
            </a:graphic>
          </wp:inline>
        </w:drawing>
      </w:r>
    </w:p>
    <w:p w14:paraId="3696CC59" w14:textId="199F2254" w:rsidR="007A7291" w:rsidRPr="001E1C30" w:rsidRDefault="005971DE" w:rsidP="007D0CAD">
      <w:pPr>
        <w:pStyle w:val="affc"/>
      </w:pPr>
      <w:bookmarkStart w:id="799" w:name="_Toc4881499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259</w:t>
      </w:r>
      <w:r w:rsidR="00DA2BAB">
        <w:rPr>
          <w:noProof/>
        </w:rPr>
        <w:fldChar w:fldCharType="end"/>
      </w:r>
      <w:r w:rsidR="00FE2B78" w:rsidRPr="001E1C30">
        <w:t xml:space="preserve"> - </w:t>
      </w:r>
      <w:r w:rsidR="00E67299" w:rsidRPr="001E1C30">
        <w:t>Документ «Приказ об аттестации»</w:t>
      </w:r>
      <w:bookmarkEnd w:id="799"/>
    </w:p>
    <w:p w14:paraId="3696CC5A"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Также служащий может быть направлен на внешнюю аттестацию. Оформление направления производится с помощью документа </w:t>
      </w:r>
      <w:r w:rsidRPr="001E1C30">
        <w:rPr>
          <w:rStyle w:val="affffe"/>
          <w:color w:val="auto"/>
          <w:sz w:val="28"/>
          <w:szCs w:val="28"/>
        </w:rPr>
        <w:t>Направление на внешнюю аттестацию</w:t>
      </w:r>
      <w:r w:rsidRPr="001E1C30">
        <w:rPr>
          <w:color w:val="auto"/>
          <w:sz w:val="28"/>
          <w:szCs w:val="28"/>
        </w:rPr>
        <w:t> (меню </w:t>
      </w:r>
      <w:r w:rsidRPr="001E1C30">
        <w:rPr>
          <w:b/>
          <w:bCs/>
          <w:color w:val="auto"/>
          <w:sz w:val="28"/>
          <w:szCs w:val="28"/>
        </w:rPr>
        <w:t>Кадры</w:t>
      </w:r>
      <w:r w:rsidRPr="001E1C30">
        <w:rPr>
          <w:color w:val="auto"/>
          <w:sz w:val="28"/>
          <w:szCs w:val="28"/>
        </w:rPr>
        <w:t> - раздел </w:t>
      </w:r>
      <w:r w:rsidRPr="001E1C30">
        <w:rPr>
          <w:b/>
          <w:bCs/>
          <w:color w:val="auto"/>
          <w:sz w:val="28"/>
          <w:szCs w:val="28"/>
        </w:rPr>
        <w:t>Аттестации</w:t>
      </w:r>
      <w:r w:rsidRPr="001E1C30">
        <w:rPr>
          <w:color w:val="auto"/>
          <w:sz w:val="28"/>
          <w:szCs w:val="28"/>
        </w:rPr>
        <w:t> - </w:t>
      </w:r>
      <w:r w:rsidRPr="001E1C30">
        <w:rPr>
          <w:rStyle w:val="affffe"/>
          <w:color w:val="auto"/>
          <w:sz w:val="28"/>
          <w:szCs w:val="28"/>
        </w:rPr>
        <w:t>Направление на внешнюю аттестацию</w:t>
      </w:r>
      <w:r w:rsidR="007A7291" w:rsidRPr="001E1C30">
        <w:rPr>
          <w:color w:val="auto"/>
          <w:sz w:val="28"/>
          <w:szCs w:val="28"/>
        </w:rPr>
        <w:t>)</w:t>
      </w:r>
      <w:r w:rsidRPr="001E1C30">
        <w:rPr>
          <w:color w:val="auto"/>
          <w:sz w:val="28"/>
          <w:szCs w:val="28"/>
        </w:rPr>
        <w:t>.</w:t>
      </w:r>
    </w:p>
    <w:p w14:paraId="3696CC5B" w14:textId="77777777" w:rsidR="005971DE" w:rsidRPr="001E1C30" w:rsidRDefault="002D355A" w:rsidP="005971DE">
      <w:pPr>
        <w:pStyle w:val="af6"/>
        <w:keepNext/>
        <w:spacing w:after="240"/>
        <w:ind w:left="160" w:right="100"/>
      </w:pPr>
      <w:r w:rsidRPr="001E1C30">
        <w:rPr>
          <w:noProof/>
          <w:color w:val="auto"/>
          <w:sz w:val="28"/>
          <w:szCs w:val="28"/>
        </w:rPr>
        <w:drawing>
          <wp:inline distT="0" distB="0" distL="0" distR="0" wp14:anchorId="3696D791" wp14:editId="3696D792">
            <wp:extent cx="6115050" cy="2314575"/>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15050" cy="2314575"/>
                    </a:xfrm>
                    <a:prstGeom prst="rect">
                      <a:avLst/>
                    </a:prstGeom>
                    <a:noFill/>
                    <a:ln>
                      <a:noFill/>
                    </a:ln>
                  </pic:spPr>
                </pic:pic>
              </a:graphicData>
            </a:graphic>
          </wp:inline>
        </w:drawing>
      </w:r>
    </w:p>
    <w:p w14:paraId="3696CC5C" w14:textId="70C41043" w:rsidR="005971DE" w:rsidRPr="001E1C30" w:rsidRDefault="005971DE" w:rsidP="007D0CAD">
      <w:pPr>
        <w:pStyle w:val="affc"/>
      </w:pPr>
      <w:bookmarkStart w:id="800" w:name="_Toc4881499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w:instrText>
      </w:r>
      <w:r w:rsidR="00DA2BAB">
        <w:rPr>
          <w:noProof/>
        </w:rPr>
        <w:instrText xml:space="preserve">BIC \s 1 </w:instrText>
      </w:r>
      <w:r w:rsidR="00DA2BAB">
        <w:rPr>
          <w:noProof/>
        </w:rPr>
        <w:fldChar w:fldCharType="separate"/>
      </w:r>
      <w:r w:rsidR="00624B99">
        <w:rPr>
          <w:noProof/>
        </w:rPr>
        <w:t>260</w:t>
      </w:r>
      <w:r w:rsidR="00DA2BAB">
        <w:rPr>
          <w:noProof/>
        </w:rPr>
        <w:fldChar w:fldCharType="end"/>
      </w:r>
      <w:r w:rsidR="00FE2B78" w:rsidRPr="001E1C30">
        <w:t xml:space="preserve"> - </w:t>
      </w:r>
      <w:r w:rsidR="00E67299" w:rsidRPr="001E1C30">
        <w:t>Документ «Направление на внешнюю аттестацию»</w:t>
      </w:r>
      <w:bookmarkEnd w:id="800"/>
    </w:p>
    <w:p w14:paraId="3696CC5D"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 xml:space="preserve">После проведения аттестации, результаты необходимо зарегистрировать в </w:t>
      </w:r>
      <w:r w:rsidR="00BA5A97" w:rsidRPr="001E1C30">
        <w:rPr>
          <w:color w:val="auto"/>
          <w:sz w:val="28"/>
          <w:szCs w:val="28"/>
        </w:rPr>
        <w:t>подсистем</w:t>
      </w:r>
      <w:r w:rsidRPr="001E1C30">
        <w:rPr>
          <w:color w:val="auto"/>
          <w:sz w:val="28"/>
          <w:szCs w:val="28"/>
        </w:rPr>
        <w:t>е документом </w:t>
      </w:r>
      <w:r w:rsidR="00C4791C" w:rsidRPr="001E1C30">
        <w:rPr>
          <w:b/>
          <w:color w:val="auto"/>
          <w:sz w:val="28"/>
          <w:szCs w:val="28"/>
        </w:rPr>
        <w:t xml:space="preserve">Результаты </w:t>
      </w:r>
      <w:r w:rsidRPr="001E1C30">
        <w:rPr>
          <w:b/>
          <w:color w:val="auto"/>
          <w:sz w:val="28"/>
          <w:szCs w:val="28"/>
        </w:rPr>
        <w:t>аттестаций сотрудников</w:t>
      </w:r>
      <w:r w:rsidRPr="001E1C30">
        <w:rPr>
          <w:color w:val="auto"/>
          <w:sz w:val="28"/>
          <w:szCs w:val="28"/>
        </w:rPr>
        <w:t> (меню </w:t>
      </w:r>
      <w:r w:rsidRPr="001E1C30">
        <w:rPr>
          <w:b/>
          <w:color w:val="auto"/>
          <w:sz w:val="28"/>
          <w:szCs w:val="28"/>
        </w:rPr>
        <w:t>Кадры</w:t>
      </w:r>
      <w:r w:rsidRPr="001E1C30">
        <w:rPr>
          <w:color w:val="auto"/>
          <w:sz w:val="28"/>
          <w:szCs w:val="28"/>
        </w:rPr>
        <w:t> - раздел </w:t>
      </w:r>
      <w:r w:rsidRPr="001E1C30">
        <w:rPr>
          <w:b/>
          <w:color w:val="auto"/>
          <w:sz w:val="28"/>
          <w:szCs w:val="28"/>
        </w:rPr>
        <w:t>Аттестации</w:t>
      </w:r>
      <w:r w:rsidRPr="001E1C30">
        <w:rPr>
          <w:color w:val="auto"/>
          <w:sz w:val="28"/>
          <w:szCs w:val="28"/>
        </w:rPr>
        <w:t> - </w:t>
      </w:r>
      <w:r w:rsidRPr="001E1C30">
        <w:rPr>
          <w:b/>
          <w:color w:val="auto"/>
          <w:sz w:val="28"/>
          <w:szCs w:val="28"/>
        </w:rPr>
        <w:t>Приказы об аттестации сотрудников</w:t>
      </w:r>
      <w:r w:rsidRPr="001E1C30">
        <w:rPr>
          <w:color w:val="auto"/>
          <w:sz w:val="28"/>
          <w:szCs w:val="28"/>
        </w:rPr>
        <w:t xml:space="preserve">) </w:t>
      </w:r>
    </w:p>
    <w:p w14:paraId="3696CC5E" w14:textId="77777777" w:rsidR="005971DE" w:rsidRPr="001E1C30" w:rsidRDefault="002D355A" w:rsidP="005971DE">
      <w:pPr>
        <w:pStyle w:val="af6"/>
        <w:keepNext/>
        <w:spacing w:after="240"/>
        <w:ind w:left="160" w:right="100"/>
      </w:pPr>
      <w:r w:rsidRPr="001E1C30">
        <w:rPr>
          <w:noProof/>
          <w:color w:val="auto"/>
          <w:sz w:val="28"/>
          <w:szCs w:val="28"/>
        </w:rPr>
        <w:drawing>
          <wp:inline distT="0" distB="0" distL="0" distR="0" wp14:anchorId="3696D793" wp14:editId="3696D794">
            <wp:extent cx="6115050" cy="4219575"/>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115050" cy="4219575"/>
                    </a:xfrm>
                    <a:prstGeom prst="rect">
                      <a:avLst/>
                    </a:prstGeom>
                    <a:noFill/>
                    <a:ln>
                      <a:noFill/>
                    </a:ln>
                  </pic:spPr>
                </pic:pic>
              </a:graphicData>
            </a:graphic>
          </wp:inline>
        </w:drawing>
      </w:r>
    </w:p>
    <w:p w14:paraId="3696CC5F" w14:textId="0DA4DAB4" w:rsidR="007A7291" w:rsidRPr="001E1C30" w:rsidRDefault="005971DE" w:rsidP="007D0CAD">
      <w:pPr>
        <w:pStyle w:val="affc"/>
      </w:pPr>
      <w:bookmarkStart w:id="801" w:name="_Toc4881499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261</w:t>
      </w:r>
      <w:r w:rsidR="00DA2BAB">
        <w:rPr>
          <w:noProof/>
        </w:rPr>
        <w:fldChar w:fldCharType="end"/>
      </w:r>
      <w:r w:rsidR="00FE2B78" w:rsidRPr="001E1C30">
        <w:t xml:space="preserve"> - </w:t>
      </w:r>
      <w:r w:rsidR="00E67299" w:rsidRPr="001E1C30">
        <w:t>Документ «Результаты аттестаций сотрудников»</w:t>
      </w:r>
      <w:bookmarkEnd w:id="801"/>
    </w:p>
    <w:p w14:paraId="3696CC60" w14:textId="77777777" w:rsidR="001F4149" w:rsidRPr="001E1C30" w:rsidRDefault="001F4149" w:rsidP="00C4791C">
      <w:pPr>
        <w:pStyle w:val="af6"/>
        <w:spacing w:before="120" w:after="120"/>
        <w:ind w:firstLine="851"/>
        <w:rPr>
          <w:color w:val="auto"/>
          <w:sz w:val="28"/>
          <w:szCs w:val="28"/>
        </w:rPr>
      </w:pPr>
      <w:r w:rsidRPr="001E1C30">
        <w:rPr>
          <w:color w:val="auto"/>
          <w:sz w:val="28"/>
          <w:szCs w:val="28"/>
        </w:rPr>
        <w:t>В документе необходимо:</w:t>
      </w:r>
    </w:p>
    <w:p w14:paraId="3696CC61" w14:textId="77777777" w:rsidR="001F4149" w:rsidRPr="001E1C30" w:rsidRDefault="001F4149" w:rsidP="008E4437">
      <w:pPr>
        <w:spacing w:before="120" w:after="120"/>
        <w:ind w:firstLine="851"/>
        <w:jc w:val="left"/>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указать дату формирования результатов аттестации.</w:t>
      </w:r>
    </w:p>
    <w:p w14:paraId="3696CC62" w14:textId="77777777" w:rsidR="001F4149" w:rsidRPr="001E1C30" w:rsidRDefault="001F4149" w:rsidP="008E4437">
      <w:pPr>
        <w:spacing w:before="120" w:after="120"/>
        <w:ind w:firstLine="851"/>
        <w:jc w:val="left"/>
        <w:rPr>
          <w:color w:val="auto"/>
          <w:sz w:val="28"/>
          <w:szCs w:val="28"/>
        </w:rPr>
      </w:pPr>
      <w:r w:rsidRPr="001E1C30">
        <w:rPr>
          <w:color w:val="auto"/>
          <w:sz w:val="28"/>
          <w:szCs w:val="28"/>
        </w:rPr>
        <w:t>В поле </w:t>
      </w:r>
      <w:r w:rsidRPr="001E1C30">
        <w:rPr>
          <w:b/>
          <w:bCs/>
          <w:color w:val="auto"/>
          <w:sz w:val="28"/>
          <w:szCs w:val="28"/>
        </w:rPr>
        <w:t>Приказ об аттестации</w:t>
      </w:r>
      <w:r w:rsidRPr="001E1C30">
        <w:rPr>
          <w:color w:val="auto"/>
          <w:sz w:val="28"/>
          <w:szCs w:val="28"/>
        </w:rPr>
        <w:t> необходимо выбрать приказ, которым была запланирована аттестация: </w:t>
      </w:r>
      <w:r w:rsidRPr="001E1C30">
        <w:rPr>
          <w:b/>
          <w:bCs/>
          <w:color w:val="auto"/>
          <w:sz w:val="28"/>
          <w:szCs w:val="28"/>
        </w:rPr>
        <w:t>Приказ об аттестации (для внутренней аттестации)</w:t>
      </w:r>
      <w:r w:rsidRPr="001E1C30">
        <w:rPr>
          <w:color w:val="auto"/>
          <w:sz w:val="28"/>
          <w:szCs w:val="28"/>
        </w:rPr>
        <w:t> или </w:t>
      </w:r>
      <w:r w:rsidRPr="001E1C30">
        <w:rPr>
          <w:b/>
          <w:bCs/>
          <w:color w:val="auto"/>
          <w:sz w:val="28"/>
          <w:szCs w:val="28"/>
        </w:rPr>
        <w:t>Направление на внешнюю аттестацию</w:t>
      </w:r>
      <w:r w:rsidRPr="001E1C30">
        <w:rPr>
          <w:color w:val="auto"/>
          <w:sz w:val="28"/>
          <w:szCs w:val="28"/>
        </w:rPr>
        <w:t>.</w:t>
      </w:r>
    </w:p>
    <w:p w14:paraId="3696CC63" w14:textId="77777777" w:rsidR="001F4149" w:rsidRPr="001E1C30" w:rsidRDefault="001F4149" w:rsidP="008E4437">
      <w:pPr>
        <w:spacing w:before="120" w:after="120"/>
        <w:ind w:firstLine="851"/>
        <w:jc w:val="left"/>
        <w:rPr>
          <w:color w:val="auto"/>
          <w:sz w:val="28"/>
          <w:szCs w:val="28"/>
        </w:rPr>
      </w:pPr>
      <w:r w:rsidRPr="001E1C30">
        <w:rPr>
          <w:color w:val="auto"/>
          <w:sz w:val="28"/>
          <w:szCs w:val="28"/>
        </w:rPr>
        <w:t>На закладке </w:t>
      </w:r>
      <w:r w:rsidRPr="001E1C30">
        <w:rPr>
          <w:b/>
          <w:bCs/>
          <w:color w:val="auto"/>
          <w:sz w:val="28"/>
          <w:szCs w:val="28"/>
        </w:rPr>
        <w:t>Результаты аттестации</w:t>
      </w:r>
      <w:r w:rsidRPr="001E1C30">
        <w:rPr>
          <w:color w:val="auto"/>
          <w:sz w:val="28"/>
          <w:szCs w:val="28"/>
        </w:rPr>
        <w:t> необходимо заполнить табличную часть служащими: автоматически, нажав на кнопку </w:t>
      </w:r>
      <w:r w:rsidRPr="001E1C30">
        <w:rPr>
          <w:b/>
          <w:bCs/>
          <w:color w:val="auto"/>
          <w:sz w:val="28"/>
          <w:szCs w:val="28"/>
        </w:rPr>
        <w:t>Заполнить</w:t>
      </w:r>
      <w:r w:rsidRPr="001E1C30">
        <w:rPr>
          <w:color w:val="auto"/>
          <w:sz w:val="28"/>
          <w:szCs w:val="28"/>
        </w:rPr>
        <w:t> (в табличной части будут служащие, которым запланирована аттестация согласно выбранного приказа), или вручную, используя кнопки </w:t>
      </w:r>
      <w:r w:rsidRPr="001E1C30">
        <w:rPr>
          <w:b/>
          <w:bCs/>
          <w:color w:val="auto"/>
          <w:sz w:val="28"/>
          <w:szCs w:val="28"/>
        </w:rPr>
        <w:t>Подбор</w:t>
      </w:r>
      <w:r w:rsidRPr="001E1C30">
        <w:rPr>
          <w:color w:val="auto"/>
          <w:sz w:val="28"/>
          <w:szCs w:val="28"/>
        </w:rPr>
        <w:t> или </w:t>
      </w:r>
      <w:r w:rsidRPr="001E1C30">
        <w:rPr>
          <w:b/>
          <w:bCs/>
          <w:color w:val="auto"/>
          <w:sz w:val="28"/>
          <w:szCs w:val="28"/>
        </w:rPr>
        <w:t>Добавить</w:t>
      </w:r>
      <w:r w:rsidRPr="001E1C30">
        <w:rPr>
          <w:color w:val="auto"/>
          <w:sz w:val="28"/>
          <w:szCs w:val="28"/>
        </w:rPr>
        <w:t>. Каждому из служащих необходимо установить в качестве решения комиссии результат прохождения аттестации.</w:t>
      </w:r>
    </w:p>
    <w:p w14:paraId="3696CC64" w14:textId="77777777" w:rsidR="001F4149" w:rsidRPr="001E1C30" w:rsidRDefault="001F4149" w:rsidP="008E4437">
      <w:pPr>
        <w:spacing w:before="120" w:after="120"/>
        <w:ind w:firstLine="851"/>
        <w:jc w:val="left"/>
        <w:rPr>
          <w:color w:val="auto"/>
          <w:sz w:val="28"/>
          <w:szCs w:val="28"/>
        </w:rPr>
      </w:pPr>
      <w:r w:rsidRPr="001E1C30">
        <w:rPr>
          <w:color w:val="auto"/>
          <w:sz w:val="28"/>
          <w:szCs w:val="28"/>
        </w:rPr>
        <w:t>На закладке </w:t>
      </w:r>
      <w:r w:rsidRPr="001E1C30">
        <w:rPr>
          <w:b/>
          <w:bCs/>
          <w:color w:val="auto"/>
          <w:sz w:val="28"/>
          <w:szCs w:val="28"/>
        </w:rPr>
        <w:t>Комиссия</w:t>
      </w:r>
      <w:r w:rsidRPr="001E1C30">
        <w:rPr>
          <w:color w:val="auto"/>
          <w:sz w:val="28"/>
          <w:szCs w:val="28"/>
        </w:rPr>
        <w:t xml:space="preserve"> автоматически заполняется состав аттестационной комиссии согласно выбранного приказа об аттестации </w:t>
      </w:r>
      <w:r w:rsidR="007A7291" w:rsidRPr="001E1C30">
        <w:rPr>
          <w:color w:val="auto"/>
          <w:sz w:val="28"/>
          <w:szCs w:val="28"/>
        </w:rPr>
        <w:t>.</w:t>
      </w:r>
    </w:p>
    <w:p w14:paraId="3696CC65" w14:textId="77777777" w:rsidR="001F4149" w:rsidRPr="001E1C30" w:rsidRDefault="001F4149" w:rsidP="008E4437">
      <w:pPr>
        <w:pStyle w:val="af6"/>
        <w:spacing w:before="120" w:after="120"/>
        <w:ind w:firstLine="851"/>
        <w:rPr>
          <w:color w:val="auto"/>
          <w:sz w:val="28"/>
          <w:szCs w:val="28"/>
        </w:rPr>
      </w:pPr>
      <w:r w:rsidRPr="001E1C30">
        <w:rPr>
          <w:color w:val="auto"/>
          <w:sz w:val="28"/>
          <w:szCs w:val="28"/>
        </w:rPr>
        <w:t>После проведения документа можно распечатать </w:t>
      </w:r>
      <w:r w:rsidRPr="001E1C30">
        <w:rPr>
          <w:b/>
          <w:bCs/>
          <w:color w:val="auto"/>
          <w:sz w:val="28"/>
          <w:szCs w:val="28"/>
        </w:rPr>
        <w:t>Протокол заседания аттестационной комиссии</w:t>
      </w:r>
      <w:r w:rsidRPr="001E1C30">
        <w:rPr>
          <w:color w:val="auto"/>
          <w:sz w:val="28"/>
          <w:szCs w:val="28"/>
        </w:rPr>
        <w:t>.</w:t>
      </w:r>
    </w:p>
    <w:p w14:paraId="3696CC66" w14:textId="77777777" w:rsidR="005971DE" w:rsidRPr="001E1C30" w:rsidRDefault="002D355A" w:rsidP="008E4437">
      <w:pPr>
        <w:pStyle w:val="ab"/>
        <w:keepNext/>
        <w:ind w:firstLine="0"/>
        <w:jc w:val="center"/>
      </w:pPr>
      <w:r w:rsidRPr="001E1C30">
        <w:rPr>
          <w:noProof/>
          <w:color w:val="auto"/>
          <w:szCs w:val="28"/>
          <w:lang w:val="ru-RU" w:eastAsia="ru-RU"/>
        </w:rPr>
        <w:drawing>
          <wp:inline distT="0" distB="0" distL="0" distR="0" wp14:anchorId="3696D795" wp14:editId="3696D796">
            <wp:extent cx="6115050" cy="401955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15050" cy="4019550"/>
                    </a:xfrm>
                    <a:prstGeom prst="rect">
                      <a:avLst/>
                    </a:prstGeom>
                    <a:noFill/>
                    <a:ln>
                      <a:noFill/>
                    </a:ln>
                  </pic:spPr>
                </pic:pic>
              </a:graphicData>
            </a:graphic>
          </wp:inline>
        </w:drawing>
      </w:r>
    </w:p>
    <w:p w14:paraId="3696CC67" w14:textId="6B91DB22" w:rsidR="00285EF2" w:rsidRPr="001E1C30" w:rsidRDefault="005971DE" w:rsidP="007D0CAD">
      <w:pPr>
        <w:pStyle w:val="affc"/>
      </w:pPr>
      <w:bookmarkStart w:id="802" w:name="_Toc4881499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262</w:t>
      </w:r>
      <w:r w:rsidR="00DA2BAB">
        <w:rPr>
          <w:noProof/>
        </w:rPr>
        <w:fldChar w:fldCharType="end"/>
      </w:r>
      <w:r w:rsidR="00FE2B78" w:rsidRPr="001E1C30">
        <w:t xml:space="preserve"> - </w:t>
      </w:r>
      <w:r w:rsidR="00E67299" w:rsidRPr="001E1C30">
        <w:t>Протокол заседания аттестационной комиссии</w:t>
      </w:r>
      <w:bookmarkEnd w:id="802"/>
    </w:p>
    <w:p w14:paraId="3696CC68" w14:textId="77777777" w:rsidR="00515033" w:rsidRPr="001E1C30" w:rsidRDefault="00515033" w:rsidP="00216533">
      <w:pPr>
        <w:pStyle w:val="32"/>
      </w:pPr>
      <w:bookmarkStart w:id="803" w:name="_Toc374903342"/>
      <w:bookmarkStart w:id="804" w:name="_Toc452730538"/>
      <w:bookmarkStart w:id="805" w:name="_Toc374903369"/>
      <w:bookmarkStart w:id="806" w:name="_Toc452730569"/>
      <w:bookmarkStart w:id="807" w:name="_Toc526806607"/>
      <w:bookmarkStart w:id="808" w:name="_Toc45104010"/>
      <w:bookmarkStart w:id="809" w:name="_Toc47078956"/>
      <w:bookmarkStart w:id="810" w:name="_Toc452730608"/>
      <w:bookmarkStart w:id="811" w:name="_Toc374903343"/>
      <w:bookmarkStart w:id="812" w:name="_Toc452730539"/>
      <w:bookmarkEnd w:id="803"/>
      <w:bookmarkEnd w:id="804"/>
      <w:r w:rsidRPr="001E1C30">
        <w:t>Отпуска, командировки и прочие отсутствия</w:t>
      </w:r>
      <w:bookmarkEnd w:id="805"/>
      <w:bookmarkEnd w:id="806"/>
      <w:bookmarkEnd w:id="807"/>
      <w:bookmarkEnd w:id="808"/>
      <w:bookmarkEnd w:id="809"/>
    </w:p>
    <w:p w14:paraId="3696CC69" w14:textId="77777777" w:rsidR="00515033" w:rsidRPr="001E1C30" w:rsidRDefault="00515033" w:rsidP="008C45F2">
      <w:pPr>
        <w:pStyle w:val="41"/>
        <w:rPr>
          <w:rFonts w:ascii="Times New Roman" w:hAnsi="Times New Roman"/>
          <w:color w:val="auto"/>
        </w:rPr>
      </w:pPr>
      <w:bookmarkStart w:id="813" w:name="_Toc364663413"/>
      <w:bookmarkStart w:id="814" w:name="_Toc364663421"/>
      <w:bookmarkStart w:id="815" w:name="_Toc364663423"/>
      <w:bookmarkStart w:id="816" w:name="_Toc364663424"/>
      <w:bookmarkStart w:id="817" w:name="_Toc374903370"/>
      <w:bookmarkStart w:id="818" w:name="_Toc452730570"/>
      <w:bookmarkStart w:id="819" w:name="_Toc526806608"/>
      <w:bookmarkStart w:id="820" w:name="_Toc45104011"/>
      <w:bookmarkStart w:id="821" w:name="_Toc47078957"/>
      <w:bookmarkEnd w:id="813"/>
      <w:bookmarkEnd w:id="814"/>
      <w:bookmarkEnd w:id="815"/>
      <w:r w:rsidRPr="001E1C30">
        <w:rPr>
          <w:rFonts w:ascii="Times New Roman" w:hAnsi="Times New Roman"/>
          <w:color w:val="auto"/>
        </w:rPr>
        <w:t>Виды отпусков</w:t>
      </w:r>
      <w:bookmarkEnd w:id="816"/>
      <w:bookmarkEnd w:id="817"/>
      <w:r w:rsidRPr="001E1C30">
        <w:rPr>
          <w:rFonts w:ascii="Times New Roman" w:hAnsi="Times New Roman"/>
          <w:color w:val="auto"/>
        </w:rPr>
        <w:t xml:space="preserve"> и учет их остатков</w:t>
      </w:r>
      <w:bookmarkEnd w:id="818"/>
      <w:bookmarkEnd w:id="819"/>
      <w:bookmarkEnd w:id="820"/>
      <w:bookmarkEnd w:id="821"/>
    </w:p>
    <w:p w14:paraId="3696CC6A" w14:textId="77777777" w:rsidR="00515033" w:rsidRPr="001E1C30" w:rsidRDefault="00515033" w:rsidP="008E4437">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 xml:space="preserve">е предусмотрены как регистрация, так и учет остатков различных видов отпусков. Некоторые виды отпусков уже предусмотрены в поставке </w:t>
      </w:r>
      <w:r w:rsidR="00BA5A97" w:rsidRPr="001E1C30">
        <w:rPr>
          <w:color w:val="auto"/>
        </w:rPr>
        <w:t>подсистем</w:t>
      </w:r>
      <w:r w:rsidRPr="001E1C30">
        <w:rPr>
          <w:color w:val="auto"/>
        </w:rPr>
        <w:t xml:space="preserve">ы (в зависимости от выполненных настроек), но возможно также добавление собственных произвольных видов в справочник </w:t>
      </w:r>
      <w:r w:rsidRPr="001E1C30">
        <w:rPr>
          <w:rStyle w:val="Interface"/>
          <w:color w:val="auto"/>
        </w:rPr>
        <w:t>Виды отпусков</w:t>
      </w:r>
      <w:r w:rsidRPr="001E1C30">
        <w:rPr>
          <w:color w:val="auto"/>
        </w:rPr>
        <w:t xml:space="preserve"> и их описание</w:t>
      </w:r>
      <w:r w:rsidRPr="001E1C30">
        <w:rPr>
          <w:color w:val="auto"/>
          <w:lang w:val="ru-RU"/>
        </w:rPr>
        <w:t xml:space="preserve">, которые можно посмотреть из раздела </w:t>
      </w:r>
      <w:r w:rsidRPr="001E1C30">
        <w:rPr>
          <w:b/>
          <w:color w:val="auto"/>
          <w:lang w:val="ru-RU"/>
        </w:rPr>
        <w:t>Настройка</w:t>
      </w:r>
      <w:r w:rsidRPr="001E1C30">
        <w:rPr>
          <w:color w:val="auto"/>
          <w:lang w:val="ru-RU"/>
        </w:rPr>
        <w:t xml:space="preserve">, команда </w:t>
      </w:r>
      <w:r w:rsidRPr="001E1C30">
        <w:rPr>
          <w:b/>
          <w:color w:val="auto"/>
          <w:lang w:val="ru-RU"/>
        </w:rPr>
        <w:t>Виды отпусков</w:t>
      </w:r>
      <w:r w:rsidRPr="001E1C30">
        <w:rPr>
          <w:color w:val="auto"/>
          <w:lang w:val="ru-RU"/>
        </w:rPr>
        <w:t>.</w:t>
      </w:r>
    </w:p>
    <w:p w14:paraId="3696CC6B" w14:textId="77777777" w:rsidR="00FF4933" w:rsidRPr="001E1C30" w:rsidRDefault="002D355A" w:rsidP="008E4437">
      <w:pPr>
        <w:pStyle w:val="ab"/>
        <w:keepNext/>
        <w:ind w:firstLine="0"/>
        <w:jc w:val="center"/>
      </w:pPr>
      <w:r w:rsidRPr="001E1C30">
        <w:rPr>
          <w:noProof/>
          <w:color w:val="auto"/>
          <w:lang w:val="ru-RU" w:eastAsia="ru-RU"/>
        </w:rPr>
        <w:drawing>
          <wp:inline distT="0" distB="0" distL="0" distR="0" wp14:anchorId="3696D797" wp14:editId="3696D798">
            <wp:extent cx="5248275" cy="3781425"/>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248275" cy="3781425"/>
                    </a:xfrm>
                    <a:prstGeom prst="rect">
                      <a:avLst/>
                    </a:prstGeom>
                    <a:noFill/>
                    <a:ln>
                      <a:noFill/>
                    </a:ln>
                  </pic:spPr>
                </pic:pic>
              </a:graphicData>
            </a:graphic>
          </wp:inline>
        </w:drawing>
      </w:r>
    </w:p>
    <w:p w14:paraId="3696CC6C" w14:textId="2963B5B0" w:rsidR="00515033" w:rsidRPr="001E1C30" w:rsidRDefault="00FF4933" w:rsidP="007D0CAD">
      <w:pPr>
        <w:pStyle w:val="affc"/>
      </w:pPr>
      <w:bookmarkStart w:id="822" w:name="_Toc4881500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263</w:t>
      </w:r>
      <w:r w:rsidR="00DA2BAB">
        <w:rPr>
          <w:noProof/>
        </w:rPr>
        <w:fldChar w:fldCharType="end"/>
      </w:r>
      <w:r w:rsidR="00FE2B78" w:rsidRPr="001E1C30">
        <w:t xml:space="preserve"> - </w:t>
      </w:r>
      <w:r w:rsidR="009C3EBB" w:rsidRPr="001E1C30">
        <w:t>Справочник «Виды отпусков»</w:t>
      </w:r>
      <w:bookmarkEnd w:id="822"/>
    </w:p>
    <w:p w14:paraId="3696CC6D" w14:textId="77777777" w:rsidR="00515033" w:rsidRPr="001E1C30" w:rsidRDefault="00515033" w:rsidP="008E4437">
      <w:pPr>
        <w:pStyle w:val="ab"/>
        <w:spacing w:before="120" w:after="120"/>
        <w:rPr>
          <w:color w:val="auto"/>
        </w:rPr>
      </w:pPr>
      <w:r w:rsidRPr="001E1C30">
        <w:rPr>
          <w:color w:val="auto"/>
        </w:rPr>
        <w:t>При записи вида отпуска непосредственно в список отпусков автоматически создается начисление для его оплаты и/или регистрации отсутствия – его название совпадает с названием вида отпуска. Для ежегодных оплачиваемых отпусков создается также начисление для оплаты его компенсации с названием «Компенсация отпуска (&lt;Наименование вида отпуска&gt;)».</w:t>
      </w:r>
    </w:p>
    <w:p w14:paraId="3696CC6E" w14:textId="77777777" w:rsidR="00515033" w:rsidRPr="001E1C30" w:rsidRDefault="00515033" w:rsidP="008E4437">
      <w:pPr>
        <w:pStyle w:val="ab"/>
        <w:spacing w:before="120" w:after="120"/>
        <w:rPr>
          <w:color w:val="auto"/>
        </w:rPr>
      </w:pPr>
      <w:r w:rsidRPr="001E1C30">
        <w:rPr>
          <w:color w:val="auto"/>
        </w:rPr>
        <w:t xml:space="preserve">При этом если новый вид отпуска создается при описании нового начисления (при выборе в поле </w:t>
      </w:r>
      <w:r w:rsidRPr="001E1C30">
        <w:rPr>
          <w:rStyle w:val="Interface"/>
          <w:color w:val="auto"/>
        </w:rPr>
        <w:t>Вид отпуска</w:t>
      </w:r>
      <w:r w:rsidRPr="001E1C30">
        <w:rPr>
          <w:color w:val="auto"/>
        </w:rPr>
        <w:t xml:space="preserve"> в карточке начисления с назначением </w:t>
      </w:r>
      <w:r w:rsidRPr="001E1C30">
        <w:rPr>
          <w:rStyle w:val="Interface"/>
          <w:color w:val="auto"/>
        </w:rPr>
        <w:t>Оплата отпуска</w:t>
      </w:r>
      <w:r w:rsidRPr="001E1C30">
        <w:rPr>
          <w:color w:val="auto"/>
        </w:rPr>
        <w:t xml:space="preserve">, </w:t>
      </w:r>
      <w:r w:rsidRPr="001E1C30">
        <w:rPr>
          <w:rStyle w:val="Interface"/>
          <w:color w:val="auto"/>
        </w:rPr>
        <w:t>Отпуск без оплаты</w:t>
      </w:r>
      <w:r w:rsidRPr="001E1C30">
        <w:rPr>
          <w:color w:val="auto"/>
        </w:rPr>
        <w:t xml:space="preserve"> или </w:t>
      </w:r>
      <w:r w:rsidRPr="001E1C30">
        <w:rPr>
          <w:rStyle w:val="Interface"/>
          <w:color w:val="auto"/>
        </w:rPr>
        <w:t>Компенсация отпуска</w:t>
      </w:r>
      <w:r w:rsidRPr="001E1C30">
        <w:rPr>
          <w:color w:val="auto"/>
        </w:rPr>
        <w:t>), то начисления автоматически не создаются.</w:t>
      </w:r>
    </w:p>
    <w:p w14:paraId="3696CC6F" w14:textId="77777777" w:rsidR="00515033" w:rsidRPr="001E1C30" w:rsidRDefault="00515033" w:rsidP="008C45F2">
      <w:pPr>
        <w:pStyle w:val="51"/>
        <w:rPr>
          <w:rFonts w:ascii="Times New Roman" w:hAnsi="Times New Roman"/>
        </w:rPr>
      </w:pPr>
      <w:bookmarkStart w:id="823" w:name="_Toc452730571"/>
      <w:r w:rsidRPr="001E1C30">
        <w:rPr>
          <w:rFonts w:ascii="Times New Roman" w:hAnsi="Times New Roman"/>
        </w:rPr>
        <w:t>Учет остатков отпусков</w:t>
      </w:r>
      <w:bookmarkEnd w:id="823"/>
    </w:p>
    <w:p w14:paraId="3696CC70" w14:textId="77777777" w:rsidR="00515033" w:rsidRPr="001E1C30" w:rsidRDefault="00515033" w:rsidP="008E4437">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ведется учет остатков ежегодных оплачиваемых отпусков. Под ежегодными отпусками понимаются отпуска, право на некоторое число дней которых могут иметь сотрудники за некоторый рабочий год.</w:t>
      </w:r>
    </w:p>
    <w:p w14:paraId="3696CC71" w14:textId="77777777" w:rsidR="00515033" w:rsidRPr="001E1C30" w:rsidRDefault="00515033" w:rsidP="008E4437">
      <w:pPr>
        <w:pStyle w:val="ab"/>
        <w:spacing w:before="120" w:after="120"/>
        <w:rPr>
          <w:color w:val="auto"/>
        </w:rPr>
      </w:pPr>
      <w:r w:rsidRPr="001E1C30">
        <w:rPr>
          <w:color w:val="auto"/>
        </w:rPr>
        <w:t xml:space="preserve">Например, всем сотрудникам полагается 28 календарных дней ежегодного основного оплачиваемого отпуска в год. При этом некоторая категория сотрудников имеет право не 28, а на 31 календарный день основного отпуска. Другая категория сотрудников имеет право также на 3 календарных дня ежегодного дополнительного оплачиваемого отпуска. Для всех этих отпусков предусмотрена выплата компенсации за неиспользованный </w:t>
      </w:r>
      <w:r w:rsidR="00B37294" w:rsidRPr="001E1C30">
        <w:rPr>
          <w:color w:val="auto"/>
          <w:lang w:val="ru-RU"/>
        </w:rPr>
        <w:t>остаток отпуска</w:t>
      </w:r>
      <w:r w:rsidRPr="001E1C30">
        <w:rPr>
          <w:color w:val="auto"/>
        </w:rPr>
        <w:t>.</w:t>
      </w:r>
    </w:p>
    <w:p w14:paraId="3696CC72" w14:textId="77777777" w:rsidR="00515033" w:rsidRPr="001E1C30" w:rsidRDefault="00515033" w:rsidP="008E4437">
      <w:pPr>
        <w:pStyle w:val="ab"/>
        <w:spacing w:before="120" w:after="120"/>
        <w:rPr>
          <w:color w:val="auto"/>
        </w:rPr>
      </w:pPr>
      <w:r w:rsidRPr="001E1C30">
        <w:rPr>
          <w:color w:val="auto"/>
        </w:rPr>
        <w:t>В то же время коллективным договором предусмотрено 3 дня дополнительного оплачиваемого отпуска в связи с бракосочетанием. Такой отпуск не является ежегодным, поэтому не требуется вести учет его остатка и выплачивать компенсацию при увольнении.</w:t>
      </w:r>
    </w:p>
    <w:p w14:paraId="3696CC73" w14:textId="77777777" w:rsidR="00515033" w:rsidRPr="001E1C30" w:rsidRDefault="00515033" w:rsidP="008C45F2">
      <w:pPr>
        <w:pStyle w:val="51"/>
        <w:rPr>
          <w:rFonts w:ascii="Times New Roman" w:hAnsi="Times New Roman"/>
        </w:rPr>
      </w:pPr>
      <w:bookmarkStart w:id="824" w:name="_Toc452730572"/>
      <w:r w:rsidRPr="001E1C30">
        <w:rPr>
          <w:rFonts w:ascii="Times New Roman" w:hAnsi="Times New Roman"/>
        </w:rPr>
        <w:t>Назначение права на отпуск</w:t>
      </w:r>
      <w:bookmarkEnd w:id="824"/>
    </w:p>
    <w:p w14:paraId="3696CC74" w14:textId="77777777" w:rsidR="00515033" w:rsidRPr="001E1C30" w:rsidRDefault="00515033" w:rsidP="008E4437">
      <w:pPr>
        <w:pStyle w:val="ab"/>
        <w:spacing w:before="120" w:after="120"/>
        <w:rPr>
          <w:color w:val="auto"/>
          <w:lang w:val="ru-RU"/>
        </w:rPr>
      </w:pPr>
      <w:r w:rsidRPr="001E1C30">
        <w:rPr>
          <w:color w:val="auto"/>
        </w:rPr>
        <w:t xml:space="preserve">Для ежегодного отпуска в </w:t>
      </w:r>
      <w:r w:rsidR="00BA5A97" w:rsidRPr="001E1C30">
        <w:rPr>
          <w:color w:val="auto"/>
        </w:rPr>
        <w:t>подсистем</w:t>
      </w:r>
      <w:r w:rsidRPr="001E1C30">
        <w:rPr>
          <w:color w:val="auto"/>
        </w:rPr>
        <w:t>е можно указать, что он предоставляется всем сотрудникам, и указать положенное его количество дней в год. Тогда по умолчанию будет считаться, что все сотрудники имеют право на указанное число дней отпуска в год.</w:t>
      </w:r>
    </w:p>
    <w:p w14:paraId="3696CC75" w14:textId="77777777" w:rsidR="00FF4933" w:rsidRPr="001E1C30" w:rsidRDefault="002D355A" w:rsidP="008E4437">
      <w:pPr>
        <w:pStyle w:val="ab"/>
        <w:keepNext/>
        <w:jc w:val="center"/>
      </w:pPr>
      <w:r w:rsidRPr="001E1C30">
        <w:rPr>
          <w:noProof/>
          <w:color w:val="auto"/>
          <w:highlight w:val="yellow"/>
          <w:lang w:val="ru-RU" w:eastAsia="ru-RU"/>
        </w:rPr>
        <w:drawing>
          <wp:inline distT="0" distB="0" distL="0" distR="0" wp14:anchorId="3696D799" wp14:editId="3696D79A">
            <wp:extent cx="5153025" cy="40386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153025" cy="4038600"/>
                    </a:xfrm>
                    <a:prstGeom prst="rect">
                      <a:avLst/>
                    </a:prstGeom>
                    <a:noFill/>
                    <a:ln>
                      <a:noFill/>
                    </a:ln>
                  </pic:spPr>
                </pic:pic>
              </a:graphicData>
            </a:graphic>
          </wp:inline>
        </w:drawing>
      </w:r>
    </w:p>
    <w:p w14:paraId="3696CC76" w14:textId="01DB2F62" w:rsidR="008F1D8C" w:rsidRPr="001E1C30" w:rsidRDefault="00FF4933" w:rsidP="007D0CAD">
      <w:pPr>
        <w:pStyle w:val="affc"/>
      </w:pPr>
      <w:bookmarkStart w:id="825" w:name="_Toc4881500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264</w:t>
      </w:r>
      <w:r w:rsidR="00DA2BAB">
        <w:rPr>
          <w:noProof/>
        </w:rPr>
        <w:fldChar w:fldCharType="end"/>
      </w:r>
      <w:r w:rsidR="00FE2B78" w:rsidRPr="001E1C30">
        <w:t xml:space="preserve"> - </w:t>
      </w:r>
      <w:r w:rsidR="009C3EBB" w:rsidRPr="001E1C30">
        <w:t>Просмотр сведений по виду отпуска</w:t>
      </w:r>
      <w:bookmarkEnd w:id="825"/>
    </w:p>
    <w:p w14:paraId="3696CC77" w14:textId="77777777" w:rsidR="00515033" w:rsidRPr="001E1C30" w:rsidRDefault="00515033" w:rsidP="008E4437">
      <w:pPr>
        <w:pStyle w:val="ab"/>
        <w:spacing w:before="120" w:after="120"/>
        <w:rPr>
          <w:color w:val="auto"/>
        </w:rPr>
      </w:pPr>
      <w:r w:rsidRPr="001E1C30">
        <w:rPr>
          <w:color w:val="auto"/>
        </w:rPr>
        <w:t xml:space="preserve">Таким отпуском, например, является уже предусмотренный в </w:t>
      </w:r>
      <w:r w:rsidR="00BA5A97" w:rsidRPr="001E1C30">
        <w:rPr>
          <w:color w:val="auto"/>
        </w:rPr>
        <w:t>подсистем</w:t>
      </w:r>
      <w:r w:rsidRPr="001E1C30">
        <w:rPr>
          <w:color w:val="auto"/>
        </w:rPr>
        <w:t>е ежегодный основной оплачиваемый отпуск.</w:t>
      </w:r>
    </w:p>
    <w:p w14:paraId="3696CC78" w14:textId="77777777" w:rsidR="00515033" w:rsidRPr="001E1C30" w:rsidRDefault="00515033" w:rsidP="008E4437">
      <w:pPr>
        <w:pStyle w:val="ab"/>
        <w:spacing w:before="120" w:after="120"/>
        <w:rPr>
          <w:color w:val="auto"/>
        </w:rPr>
      </w:pPr>
      <w:r w:rsidRPr="001E1C30">
        <w:rPr>
          <w:color w:val="auto"/>
        </w:rPr>
        <w:t>Если некоторый ежегодный отпуск положен не всем сотрудникам, а только работающим на определенной позиции штатного расписания, то задать право на некоторое число дней отпуска можно в карточке этой позиции. Также в ней можно изменить права на отпуска, которые отмечены как предоставляемые всем сотрудникам.</w:t>
      </w:r>
    </w:p>
    <w:p w14:paraId="3696CC79" w14:textId="77777777" w:rsidR="00515033" w:rsidRPr="001E1C30" w:rsidRDefault="00515033" w:rsidP="008E4437">
      <w:pPr>
        <w:pStyle w:val="ab"/>
        <w:spacing w:before="120" w:after="120"/>
        <w:rPr>
          <w:color w:val="auto"/>
          <w:lang w:val="ru-RU"/>
        </w:rPr>
      </w:pPr>
      <w:r w:rsidRPr="001E1C30">
        <w:rPr>
          <w:color w:val="auto"/>
        </w:rPr>
        <w:t xml:space="preserve">Уточнить права на ежегодные отпуска можно и для отдельного сотрудника в его кадровых приказах (документы </w:t>
      </w:r>
      <w:r w:rsidRPr="001E1C30">
        <w:rPr>
          <w:rStyle w:val="Interface"/>
          <w:color w:val="auto"/>
        </w:rPr>
        <w:t>Прием на работу</w:t>
      </w:r>
      <w:r w:rsidRPr="001E1C30">
        <w:rPr>
          <w:color w:val="auto"/>
        </w:rPr>
        <w:t xml:space="preserve">, </w:t>
      </w:r>
      <w:r w:rsidRPr="001E1C30">
        <w:rPr>
          <w:rStyle w:val="Interface"/>
          <w:color w:val="auto"/>
        </w:rPr>
        <w:t>Начальная штатная расстановка</w:t>
      </w:r>
      <w:r w:rsidRPr="001E1C30">
        <w:rPr>
          <w:color w:val="auto"/>
        </w:rPr>
        <w:t xml:space="preserve">, </w:t>
      </w:r>
      <w:r w:rsidRPr="001E1C30">
        <w:rPr>
          <w:rStyle w:val="Interface"/>
          <w:color w:val="auto"/>
        </w:rPr>
        <w:t>Кадровый перевод</w:t>
      </w:r>
      <w:r w:rsidRPr="001E1C30">
        <w:rPr>
          <w:color w:val="auto"/>
        </w:rPr>
        <w:t>).</w:t>
      </w:r>
    </w:p>
    <w:p w14:paraId="3696CC7A" w14:textId="77777777" w:rsidR="00FF4933" w:rsidRPr="001E1C30" w:rsidRDefault="002D355A" w:rsidP="00B34D04">
      <w:pPr>
        <w:pStyle w:val="ab"/>
        <w:keepNext/>
        <w:ind w:firstLine="0"/>
        <w:jc w:val="center"/>
      </w:pPr>
      <w:r w:rsidRPr="001E1C30">
        <w:rPr>
          <w:noProof/>
          <w:color w:val="auto"/>
          <w:lang w:val="ru-RU" w:eastAsia="ru-RU"/>
        </w:rPr>
        <w:drawing>
          <wp:inline distT="0" distB="0" distL="0" distR="0" wp14:anchorId="3696D79B" wp14:editId="3696D79C">
            <wp:extent cx="6115050" cy="4048125"/>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15050" cy="4048125"/>
                    </a:xfrm>
                    <a:prstGeom prst="rect">
                      <a:avLst/>
                    </a:prstGeom>
                    <a:noFill/>
                    <a:ln>
                      <a:noFill/>
                    </a:ln>
                  </pic:spPr>
                </pic:pic>
              </a:graphicData>
            </a:graphic>
          </wp:inline>
        </w:drawing>
      </w:r>
    </w:p>
    <w:p w14:paraId="3696CC7B" w14:textId="67144AC8" w:rsidR="00515033" w:rsidRPr="001E1C30" w:rsidRDefault="00FF4933" w:rsidP="007D0CAD">
      <w:pPr>
        <w:pStyle w:val="affc"/>
      </w:pPr>
      <w:bookmarkStart w:id="826" w:name="_Toc48815002"/>
      <w:r w:rsidRPr="001E1C30">
        <w:t xml:space="preserve">Рисунок </w:t>
      </w:r>
      <w:r w:rsidR="00DA2BAB">
        <w:rPr>
          <w:noProof/>
        </w:rPr>
        <w:fldChar w:fldCharType="begin"/>
      </w:r>
      <w:r w:rsidR="00DA2BAB">
        <w:rPr>
          <w:noProof/>
        </w:rPr>
        <w:instrText xml:space="preserve"> ST</w:instrText>
      </w:r>
      <w:r w:rsidR="00DA2BAB">
        <w:rPr>
          <w:noProof/>
        </w:rPr>
        <w:instrText xml:space="preserve">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265</w:t>
      </w:r>
      <w:r w:rsidR="00DA2BAB">
        <w:rPr>
          <w:noProof/>
        </w:rPr>
        <w:fldChar w:fldCharType="end"/>
      </w:r>
      <w:r w:rsidR="00FE2B78" w:rsidRPr="001E1C30">
        <w:t xml:space="preserve"> - </w:t>
      </w:r>
      <w:r w:rsidR="009C3EBB" w:rsidRPr="001E1C30">
        <w:t>Редактирование «Право на отпуск»</w:t>
      </w:r>
      <w:bookmarkEnd w:id="826"/>
    </w:p>
    <w:p w14:paraId="3696CC7C" w14:textId="77777777" w:rsidR="00515033" w:rsidRPr="001E1C30" w:rsidRDefault="00515033" w:rsidP="008E4437">
      <w:pPr>
        <w:pStyle w:val="ab"/>
        <w:spacing w:before="120" w:after="120"/>
        <w:rPr>
          <w:color w:val="auto"/>
        </w:rPr>
      </w:pPr>
      <w:r w:rsidRPr="001E1C30">
        <w:rPr>
          <w:color w:val="auto"/>
        </w:rPr>
        <w:t>Итоговыми данными, по которым определяются права сотрудников на отпуска, являются данные, указанные в кадровых документах. Например, если сотрудник был принят на позицию, для которой были описаны права на отпуска, и после этого для позиции они были изменены, то это изменение автоматически не отразится на правах уже принятого на нее сотрудника.</w:t>
      </w:r>
    </w:p>
    <w:p w14:paraId="3696CC7D" w14:textId="77777777" w:rsidR="00515033" w:rsidRPr="001E1C30" w:rsidRDefault="00515033" w:rsidP="008C45F2">
      <w:pPr>
        <w:pStyle w:val="51"/>
        <w:rPr>
          <w:rFonts w:ascii="Times New Roman" w:hAnsi="Times New Roman"/>
        </w:rPr>
      </w:pPr>
      <w:bookmarkStart w:id="827" w:name="_Toc452730573"/>
      <w:r w:rsidRPr="001E1C30">
        <w:rPr>
          <w:rFonts w:ascii="Times New Roman" w:hAnsi="Times New Roman"/>
        </w:rPr>
        <w:t>Рабочий год, за который предоставляется отпуск</w:t>
      </w:r>
      <w:bookmarkEnd w:id="827"/>
    </w:p>
    <w:p w14:paraId="3696CC7E" w14:textId="77777777" w:rsidR="00515033" w:rsidRPr="001E1C30" w:rsidRDefault="00515033" w:rsidP="008E4437">
      <w:pPr>
        <w:pStyle w:val="ab"/>
        <w:spacing w:before="120" w:after="120"/>
        <w:rPr>
          <w:color w:val="auto"/>
        </w:rPr>
      </w:pPr>
      <w:r w:rsidRPr="001E1C30">
        <w:rPr>
          <w:color w:val="auto"/>
        </w:rPr>
        <w:t xml:space="preserve">Под годом, за который полагается указанное количество дней отпуска, в </w:t>
      </w:r>
      <w:r w:rsidR="00BA5A97" w:rsidRPr="001E1C30">
        <w:rPr>
          <w:color w:val="auto"/>
        </w:rPr>
        <w:t>подсистем</w:t>
      </w:r>
      <w:r w:rsidRPr="001E1C30">
        <w:rPr>
          <w:color w:val="auto"/>
        </w:rPr>
        <w:t>е понимается один календарный год начиная с даты приема сотрудника на работу или дня назначения (изменения) права на отпуск.</w:t>
      </w:r>
    </w:p>
    <w:p w14:paraId="3696CC7F" w14:textId="77777777" w:rsidR="00515033" w:rsidRPr="001E1C30" w:rsidRDefault="00515033" w:rsidP="008E4437">
      <w:pPr>
        <w:pStyle w:val="ab"/>
        <w:spacing w:before="120" w:after="120"/>
        <w:rPr>
          <w:color w:val="auto"/>
        </w:rPr>
      </w:pPr>
      <w:r w:rsidRPr="001E1C30">
        <w:rPr>
          <w:color w:val="auto"/>
        </w:rPr>
        <w:t xml:space="preserve">Право на отпуск в </w:t>
      </w:r>
      <w:r w:rsidR="00BA5A97" w:rsidRPr="001E1C30">
        <w:rPr>
          <w:color w:val="auto"/>
        </w:rPr>
        <w:t>подсистем</w:t>
      </w:r>
      <w:r w:rsidRPr="001E1C30">
        <w:rPr>
          <w:color w:val="auto"/>
        </w:rPr>
        <w:t xml:space="preserve">е определяется с точностью до одного месяца рабочего года в соответствии с Правилами об очередных и дополнительных отпусках, утвержденными НКТ СССР 30 апреля </w:t>
      </w:r>
      <w:smartTag w:uri="urn:schemas-microsoft-com:office:smarttags" w:element="metricconverter">
        <w:smartTagPr>
          <w:attr w:name="ProductID" w:val="1930 г"/>
        </w:smartTagPr>
        <w:r w:rsidRPr="001E1C30">
          <w:rPr>
            <w:color w:val="auto"/>
          </w:rPr>
          <w:t>1930 г</w:t>
        </w:r>
      </w:smartTag>
      <w:r w:rsidRPr="001E1C30">
        <w:rPr>
          <w:color w:val="auto"/>
        </w:rPr>
        <w:t>. № 169:</w:t>
      </w:r>
    </w:p>
    <w:p w14:paraId="3696CC80" w14:textId="77777777" w:rsidR="00515033" w:rsidRPr="001E1C30" w:rsidRDefault="00515033" w:rsidP="008E4437">
      <w:pPr>
        <w:pStyle w:val="ab"/>
        <w:spacing w:before="120" w:after="120"/>
        <w:rPr>
          <w:color w:val="auto"/>
        </w:rPr>
      </w:pPr>
      <w:r w:rsidRPr="001E1C30">
        <w:rPr>
          <w:color w:val="auto"/>
        </w:rPr>
        <w:t>«При исчислении сроков работы, дающих право на пропорциональный дополнительный отпуск или на компенсацию за отпуск при увольнении, излишки, составляющие менее половины месяца, исключаются из подсчета, а излишки, составляющие не менее половины месяца, округляются до полного месяца».</w:t>
      </w:r>
    </w:p>
    <w:p w14:paraId="3696CC81" w14:textId="77777777" w:rsidR="00515033" w:rsidRPr="001E1C30" w:rsidRDefault="00515033" w:rsidP="008E4437">
      <w:pPr>
        <w:pStyle w:val="ab"/>
        <w:spacing w:before="120" w:after="120"/>
        <w:rPr>
          <w:color w:val="auto"/>
        </w:rPr>
      </w:pPr>
      <w:r w:rsidRPr="001E1C30">
        <w:rPr>
          <w:color w:val="auto"/>
        </w:rPr>
        <w:t xml:space="preserve">В соответствии с законодательством в стаж работы, дающий право на ежегодный основной оплачиваемый отпуск, не включаются некоторые периоды. В </w:t>
      </w:r>
      <w:r w:rsidR="00BA5A97" w:rsidRPr="001E1C30">
        <w:rPr>
          <w:color w:val="auto"/>
        </w:rPr>
        <w:t>подсистем</w:t>
      </w:r>
      <w:r w:rsidRPr="001E1C30">
        <w:rPr>
          <w:color w:val="auto"/>
        </w:rPr>
        <w:t xml:space="preserve">е это периоды, зарегистрированные документами </w:t>
      </w:r>
      <w:r w:rsidRPr="001E1C30">
        <w:rPr>
          <w:rStyle w:val="Interface"/>
          <w:color w:val="auto"/>
        </w:rPr>
        <w:t>Отпуск без сохранения оплаты</w:t>
      </w:r>
      <w:r w:rsidRPr="001E1C30">
        <w:rPr>
          <w:color w:val="auto"/>
        </w:rPr>
        <w:t xml:space="preserve"> (превышающие 14 дней в год), </w:t>
      </w:r>
      <w:r w:rsidRPr="001E1C30">
        <w:rPr>
          <w:rStyle w:val="Interface"/>
          <w:color w:val="auto"/>
        </w:rPr>
        <w:t>Отпуск по уходу за ребенком</w:t>
      </w:r>
      <w:r w:rsidRPr="001E1C30">
        <w:rPr>
          <w:color w:val="auto"/>
        </w:rPr>
        <w:t xml:space="preserve"> и </w:t>
      </w:r>
      <w:r w:rsidRPr="001E1C30">
        <w:rPr>
          <w:rStyle w:val="Interface"/>
          <w:color w:val="auto"/>
        </w:rPr>
        <w:t>Прогул, неявка</w:t>
      </w:r>
      <w:r w:rsidRPr="001E1C30">
        <w:rPr>
          <w:color w:val="auto"/>
        </w:rPr>
        <w:t>. Рабочий год продляется на такие периоды.</w:t>
      </w:r>
    </w:p>
    <w:p w14:paraId="3696CC82" w14:textId="77777777" w:rsidR="00515033" w:rsidRPr="001E1C30" w:rsidRDefault="00515033" w:rsidP="008C45F2">
      <w:pPr>
        <w:pStyle w:val="51"/>
        <w:rPr>
          <w:rFonts w:ascii="Times New Roman" w:hAnsi="Times New Roman"/>
        </w:rPr>
      </w:pPr>
      <w:bookmarkStart w:id="828" w:name="_Toc452730574"/>
      <w:r w:rsidRPr="001E1C30">
        <w:rPr>
          <w:rFonts w:ascii="Times New Roman" w:hAnsi="Times New Roman"/>
        </w:rPr>
        <w:t>Отпуска, зависящие от стажа</w:t>
      </w:r>
      <w:bookmarkEnd w:id="828"/>
    </w:p>
    <w:p w14:paraId="3696CC83" w14:textId="77777777" w:rsidR="00515033" w:rsidRPr="001E1C30" w:rsidRDefault="00515033" w:rsidP="008E4437">
      <w:pPr>
        <w:pStyle w:val="ab"/>
        <w:spacing w:before="120" w:after="120"/>
        <w:rPr>
          <w:color w:val="auto"/>
          <w:lang w:val="ru-RU"/>
        </w:rPr>
      </w:pPr>
      <w:r w:rsidRPr="001E1C30">
        <w:rPr>
          <w:color w:val="auto"/>
        </w:rPr>
        <w:t xml:space="preserve">Помимо учета остатков отпусков, предполагающих постоянное количество положенных дней отпуска за каждый рабочий год, в </w:t>
      </w:r>
      <w:r w:rsidR="00BA5A97" w:rsidRPr="001E1C30">
        <w:rPr>
          <w:color w:val="auto"/>
        </w:rPr>
        <w:t>подсистем</w:t>
      </w:r>
      <w:r w:rsidRPr="001E1C30">
        <w:rPr>
          <w:color w:val="auto"/>
        </w:rPr>
        <w:t>е реализован учет остатков отпусков, количество положенных дней которых не постоянно, а зависит от стажа работы сотрудника.</w:t>
      </w:r>
    </w:p>
    <w:p w14:paraId="3696CC84" w14:textId="77777777" w:rsidR="00FF4933" w:rsidRPr="001E1C30" w:rsidRDefault="002D355A" w:rsidP="00B34D04">
      <w:pPr>
        <w:pStyle w:val="ab"/>
        <w:keepNext/>
        <w:ind w:firstLine="0"/>
        <w:jc w:val="center"/>
      </w:pPr>
      <w:r w:rsidRPr="001E1C30">
        <w:rPr>
          <w:noProof/>
          <w:color w:val="auto"/>
          <w:lang w:val="ru-RU" w:eastAsia="ru-RU"/>
        </w:rPr>
        <w:drawing>
          <wp:inline distT="0" distB="0" distL="0" distR="0" wp14:anchorId="3696D79D" wp14:editId="3696D79E">
            <wp:extent cx="6115050" cy="3857625"/>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15050" cy="3857625"/>
                    </a:xfrm>
                    <a:prstGeom prst="rect">
                      <a:avLst/>
                    </a:prstGeom>
                    <a:noFill/>
                    <a:ln>
                      <a:noFill/>
                    </a:ln>
                  </pic:spPr>
                </pic:pic>
              </a:graphicData>
            </a:graphic>
          </wp:inline>
        </w:drawing>
      </w:r>
    </w:p>
    <w:p w14:paraId="3696CC85" w14:textId="32BD58D6" w:rsidR="00FF4933" w:rsidRPr="001E1C30" w:rsidRDefault="00FF4933" w:rsidP="007D0CAD">
      <w:pPr>
        <w:pStyle w:val="affc"/>
      </w:pPr>
      <w:bookmarkStart w:id="829" w:name="_Toc4881500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266</w:t>
      </w:r>
      <w:r w:rsidR="00DA2BAB">
        <w:rPr>
          <w:noProof/>
        </w:rPr>
        <w:fldChar w:fldCharType="end"/>
      </w:r>
      <w:r w:rsidR="009C3EBB" w:rsidRPr="001E1C30">
        <w:t xml:space="preserve"> </w:t>
      </w:r>
      <w:r w:rsidR="00FE2B78" w:rsidRPr="001E1C30">
        <w:t xml:space="preserve">- </w:t>
      </w:r>
      <w:r w:rsidR="003C62A3" w:rsidRPr="001E1C30">
        <w:t>Просмотр зависимостей по виду стажа</w:t>
      </w:r>
      <w:bookmarkEnd w:id="829"/>
    </w:p>
    <w:p w14:paraId="3696CC86" w14:textId="77777777" w:rsidR="00515033" w:rsidRPr="001E1C30" w:rsidRDefault="00515033" w:rsidP="008E4437">
      <w:pPr>
        <w:pStyle w:val="ab"/>
        <w:spacing w:before="120" w:after="120"/>
        <w:rPr>
          <w:color w:val="auto"/>
        </w:rPr>
      </w:pPr>
      <w:r w:rsidRPr="001E1C30">
        <w:rPr>
          <w:color w:val="auto"/>
        </w:rPr>
        <w:t>В карточке вида отпуска можно указать, что количество положенных дней зависит от стажа работы сотрудника, и настроить шкалу зависимости. При назначении сотруднику права на такой отпуск количество положенных дней отпуска не указывается. При этом есть возможность сразу же ввести информацию о стаже, который дает право на этот отпуск.</w:t>
      </w:r>
    </w:p>
    <w:p w14:paraId="3696CC87" w14:textId="77777777" w:rsidR="00515033" w:rsidRPr="001E1C30" w:rsidRDefault="00BA5A97" w:rsidP="008E4437">
      <w:pPr>
        <w:pStyle w:val="ab"/>
        <w:spacing w:before="120" w:after="120"/>
        <w:rPr>
          <w:color w:val="auto"/>
        </w:rPr>
      </w:pPr>
      <w:r w:rsidRPr="001E1C30">
        <w:rPr>
          <w:snapToGrid/>
          <w:color w:val="auto"/>
          <w:szCs w:val="28"/>
        </w:rPr>
        <w:t xml:space="preserve">Подсистема </w:t>
      </w:r>
      <w:r w:rsidR="00515033" w:rsidRPr="001E1C30">
        <w:rPr>
          <w:color w:val="auto"/>
        </w:rPr>
        <w:t>автоматически (с помощью регламентного задания) отслеживает достижение стажем пороговой величины и корректирует количество дней отпуска, на которые сотрудник имеет право.</w:t>
      </w:r>
    </w:p>
    <w:p w14:paraId="3696CC88" w14:textId="77777777" w:rsidR="00515033" w:rsidRPr="001E1C30" w:rsidRDefault="00515033" w:rsidP="008C45F2">
      <w:pPr>
        <w:pStyle w:val="51"/>
        <w:rPr>
          <w:rFonts w:ascii="Times New Roman" w:hAnsi="Times New Roman"/>
        </w:rPr>
      </w:pPr>
      <w:bookmarkStart w:id="830" w:name="_Toc452730575"/>
      <w:r w:rsidRPr="001E1C30">
        <w:rPr>
          <w:rFonts w:ascii="Times New Roman" w:hAnsi="Times New Roman"/>
        </w:rPr>
        <w:t>Ввод начальных остатков отпусков</w:t>
      </w:r>
      <w:bookmarkEnd w:id="830"/>
    </w:p>
    <w:p w14:paraId="3696CC89" w14:textId="77777777" w:rsidR="00515033" w:rsidRPr="001E1C30" w:rsidRDefault="00515033" w:rsidP="00B34D04">
      <w:pPr>
        <w:pStyle w:val="ab"/>
        <w:spacing w:before="120" w:after="120"/>
        <w:rPr>
          <w:color w:val="auto"/>
        </w:rPr>
      </w:pPr>
      <w:r w:rsidRPr="001E1C30">
        <w:rPr>
          <w:color w:val="auto"/>
        </w:rPr>
        <w:t xml:space="preserve">Некоторые сотрудники могли быть приняты на работу до начала эксплуатации </w:t>
      </w:r>
      <w:r w:rsidR="00BA5A97" w:rsidRPr="001E1C30">
        <w:rPr>
          <w:color w:val="auto"/>
        </w:rPr>
        <w:t>подсистем</w:t>
      </w:r>
      <w:r w:rsidRPr="001E1C30">
        <w:rPr>
          <w:color w:val="auto"/>
        </w:rPr>
        <w:t xml:space="preserve">ы и на начало месяца ввода ее в эксплуатацию имеют неиспользованные отпуска за предшествующий этому месяцу период. Для них помимо права на отпуска можно ввести информацию о неиспользованных остатках непосредственно в документе </w:t>
      </w:r>
      <w:r w:rsidRPr="001E1C30">
        <w:rPr>
          <w:rStyle w:val="Interface"/>
          <w:color w:val="auto"/>
        </w:rPr>
        <w:t>Начальная штатная расстановка</w:t>
      </w:r>
      <w:r w:rsidRPr="001E1C30">
        <w:rPr>
          <w:color w:val="auto"/>
        </w:rPr>
        <w:t>.</w:t>
      </w:r>
    </w:p>
    <w:p w14:paraId="3696CC8A" w14:textId="77777777" w:rsidR="00515033" w:rsidRPr="001E1C30" w:rsidRDefault="00515033" w:rsidP="00B34D04">
      <w:pPr>
        <w:pStyle w:val="ab"/>
        <w:spacing w:before="120" w:after="120"/>
        <w:rPr>
          <w:color w:val="auto"/>
          <w:lang w:val="ru-RU"/>
        </w:rPr>
      </w:pPr>
      <w:r w:rsidRPr="001E1C30">
        <w:rPr>
          <w:color w:val="auto"/>
        </w:rPr>
        <w:t xml:space="preserve">Также предусмотрен отдельный документ </w:t>
      </w:r>
      <w:r w:rsidRPr="001E1C30">
        <w:rPr>
          <w:rStyle w:val="Interface"/>
          <w:color w:val="auto"/>
        </w:rPr>
        <w:t xml:space="preserve">Ввод остатков отпусков </w:t>
      </w:r>
      <w:r w:rsidRPr="001E1C30">
        <w:rPr>
          <w:color w:val="auto"/>
        </w:rPr>
        <w:t xml:space="preserve">(по умолчанию он не выведен в интерфейс, но его легко можно вывести через настройку навигации – шестеренку в правом верхнем углу. </w:t>
      </w:r>
    </w:p>
    <w:p w14:paraId="3696CC8B" w14:textId="77777777" w:rsidR="00FF4933" w:rsidRPr="001E1C30" w:rsidRDefault="002D355A" w:rsidP="00FF4933">
      <w:pPr>
        <w:pStyle w:val="ab"/>
        <w:keepNext/>
        <w:ind w:firstLine="0"/>
      </w:pPr>
      <w:r w:rsidRPr="001E1C30">
        <w:rPr>
          <w:noProof/>
          <w:color w:val="auto"/>
          <w:highlight w:val="yellow"/>
          <w:lang w:val="ru-RU" w:eastAsia="ru-RU"/>
        </w:rPr>
        <w:drawing>
          <wp:inline distT="0" distB="0" distL="0" distR="0" wp14:anchorId="3696D79F" wp14:editId="3696D7A0">
            <wp:extent cx="6115050" cy="2619375"/>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15050" cy="2619375"/>
                    </a:xfrm>
                    <a:prstGeom prst="rect">
                      <a:avLst/>
                    </a:prstGeom>
                    <a:noFill/>
                    <a:ln>
                      <a:noFill/>
                    </a:ln>
                  </pic:spPr>
                </pic:pic>
              </a:graphicData>
            </a:graphic>
          </wp:inline>
        </w:drawing>
      </w:r>
    </w:p>
    <w:p w14:paraId="3696CC8C" w14:textId="6848A937" w:rsidR="00FF4933" w:rsidRPr="001E1C30" w:rsidRDefault="00FF4933" w:rsidP="007D0CAD">
      <w:pPr>
        <w:pStyle w:val="affc"/>
      </w:pPr>
      <w:bookmarkStart w:id="831" w:name="_Toc4881500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267</w:t>
      </w:r>
      <w:r w:rsidR="00DA2BAB">
        <w:rPr>
          <w:noProof/>
        </w:rPr>
        <w:fldChar w:fldCharType="end"/>
      </w:r>
      <w:r w:rsidR="00FE2B78" w:rsidRPr="001E1C30">
        <w:t xml:space="preserve"> - </w:t>
      </w:r>
      <w:r w:rsidR="003C62A3" w:rsidRPr="001E1C30">
        <w:t>Настройка панели навигации</w:t>
      </w:r>
      <w:bookmarkEnd w:id="831"/>
    </w:p>
    <w:p w14:paraId="3696CC8D" w14:textId="77777777" w:rsidR="00515033" w:rsidRPr="001E1C30" w:rsidRDefault="00515033" w:rsidP="00B34D04">
      <w:pPr>
        <w:pStyle w:val="ab"/>
        <w:spacing w:before="120" w:after="120"/>
        <w:rPr>
          <w:color w:val="auto"/>
          <w:lang w:val="ru-RU"/>
        </w:rPr>
      </w:pPr>
      <w:r w:rsidRPr="001E1C30">
        <w:rPr>
          <w:color w:val="auto"/>
        </w:rPr>
        <w:t xml:space="preserve">Его можно использовать, например, если учет остатков отпусков в </w:t>
      </w:r>
      <w:r w:rsidR="00BA5A97" w:rsidRPr="001E1C30">
        <w:rPr>
          <w:color w:val="auto"/>
        </w:rPr>
        <w:t>подсистем</w:t>
      </w:r>
      <w:r w:rsidRPr="001E1C30">
        <w:rPr>
          <w:color w:val="auto"/>
        </w:rPr>
        <w:t>е «налаживается» уже после начала ее эксплуатации. При этом все зарегистрированные до даты ввода остатков события учитываться при расчете остатков не будут.</w:t>
      </w:r>
    </w:p>
    <w:p w14:paraId="3696CC8E" w14:textId="77777777" w:rsidR="00FF4933" w:rsidRPr="001E1C30" w:rsidRDefault="002D355A" w:rsidP="00FF4933">
      <w:pPr>
        <w:pStyle w:val="ab"/>
        <w:keepNext/>
        <w:ind w:firstLine="0"/>
      </w:pPr>
      <w:r w:rsidRPr="001E1C30">
        <w:rPr>
          <w:noProof/>
          <w:color w:val="auto"/>
          <w:highlight w:val="yellow"/>
          <w:lang w:val="ru-RU" w:eastAsia="ru-RU"/>
        </w:rPr>
        <w:drawing>
          <wp:inline distT="0" distB="0" distL="0" distR="0" wp14:anchorId="3696D7A1" wp14:editId="3696D7A2">
            <wp:extent cx="6115050" cy="3762375"/>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115050" cy="3762375"/>
                    </a:xfrm>
                    <a:prstGeom prst="rect">
                      <a:avLst/>
                    </a:prstGeom>
                    <a:noFill/>
                    <a:ln>
                      <a:noFill/>
                    </a:ln>
                  </pic:spPr>
                </pic:pic>
              </a:graphicData>
            </a:graphic>
          </wp:inline>
        </w:drawing>
      </w:r>
    </w:p>
    <w:p w14:paraId="3696CC8F" w14:textId="45C7F200" w:rsidR="003C6FE5" w:rsidRPr="001E1C30" w:rsidRDefault="00FF4933" w:rsidP="007D0CAD">
      <w:pPr>
        <w:pStyle w:val="affc"/>
      </w:pPr>
      <w:bookmarkStart w:id="832" w:name="_Toc4881500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268</w:t>
      </w:r>
      <w:r w:rsidR="00DA2BAB">
        <w:rPr>
          <w:noProof/>
        </w:rPr>
        <w:fldChar w:fldCharType="end"/>
      </w:r>
      <w:r w:rsidR="00FE2B78" w:rsidRPr="001E1C30">
        <w:t xml:space="preserve"> - </w:t>
      </w:r>
      <w:r w:rsidR="003C62A3" w:rsidRPr="001E1C30">
        <w:t>Документ «Ввод остатков отпусков»</w:t>
      </w:r>
      <w:bookmarkEnd w:id="832"/>
    </w:p>
    <w:p w14:paraId="3696CC90" w14:textId="77777777" w:rsidR="00515033" w:rsidRPr="001E1C30" w:rsidRDefault="00515033" w:rsidP="008C45F2">
      <w:pPr>
        <w:pStyle w:val="51"/>
        <w:rPr>
          <w:rFonts w:ascii="Times New Roman" w:hAnsi="Times New Roman"/>
        </w:rPr>
      </w:pPr>
      <w:bookmarkStart w:id="833" w:name="_Toc452730576"/>
      <w:r w:rsidRPr="001E1C30">
        <w:rPr>
          <w:rFonts w:ascii="Times New Roman" w:hAnsi="Times New Roman"/>
        </w:rPr>
        <w:t>Фактическое использование отпусков</w:t>
      </w:r>
      <w:bookmarkEnd w:id="833"/>
    </w:p>
    <w:p w14:paraId="3696CC91" w14:textId="77777777" w:rsidR="00FF4933" w:rsidRPr="001E1C30" w:rsidRDefault="002D355A" w:rsidP="00FF4933">
      <w:pPr>
        <w:pStyle w:val="ab"/>
        <w:keepNext/>
        <w:ind w:firstLine="0"/>
      </w:pPr>
      <w:r w:rsidRPr="001E1C30">
        <w:rPr>
          <w:noProof/>
          <w:color w:val="auto"/>
          <w:highlight w:val="yellow"/>
          <w:lang w:val="ru-RU" w:eastAsia="ru-RU"/>
        </w:rPr>
        <w:drawing>
          <wp:inline distT="0" distB="0" distL="0" distR="0" wp14:anchorId="3696D7A3" wp14:editId="3696D7A4">
            <wp:extent cx="6124575" cy="390525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124575" cy="3905250"/>
                    </a:xfrm>
                    <a:prstGeom prst="rect">
                      <a:avLst/>
                    </a:prstGeom>
                    <a:noFill/>
                    <a:ln>
                      <a:noFill/>
                    </a:ln>
                  </pic:spPr>
                </pic:pic>
              </a:graphicData>
            </a:graphic>
          </wp:inline>
        </w:drawing>
      </w:r>
    </w:p>
    <w:p w14:paraId="3696CC92" w14:textId="07BC7B83" w:rsidR="00FF4933" w:rsidRPr="001E1C30" w:rsidRDefault="00FF4933" w:rsidP="007D0CAD">
      <w:pPr>
        <w:pStyle w:val="affc"/>
      </w:pPr>
      <w:bookmarkStart w:id="834" w:name="_Toc4881500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269</w:t>
      </w:r>
      <w:r w:rsidR="00DA2BAB">
        <w:rPr>
          <w:noProof/>
        </w:rPr>
        <w:fldChar w:fldCharType="end"/>
      </w:r>
      <w:r w:rsidR="00FE2B78" w:rsidRPr="001E1C30">
        <w:t xml:space="preserve"> - </w:t>
      </w:r>
      <w:r w:rsidR="003C62A3" w:rsidRPr="001E1C30">
        <w:t>Документ «Фактическое использование отпусков»</w:t>
      </w:r>
      <w:bookmarkEnd w:id="834"/>
    </w:p>
    <w:p w14:paraId="3696CC93" w14:textId="77777777" w:rsidR="00FF4933" w:rsidRPr="001E1C30" w:rsidRDefault="00FF4933" w:rsidP="00B34D04">
      <w:pPr>
        <w:pStyle w:val="ab"/>
        <w:spacing w:before="120" w:after="120"/>
        <w:rPr>
          <w:color w:val="auto"/>
          <w:lang w:val="ru-RU"/>
        </w:rPr>
      </w:pPr>
      <w:r w:rsidRPr="001E1C30">
        <w:rPr>
          <w:color w:val="auto"/>
        </w:rPr>
        <w:t xml:space="preserve">При заполнении документа </w:t>
      </w:r>
      <w:r w:rsidRPr="001E1C30">
        <w:rPr>
          <w:rStyle w:val="Interface"/>
          <w:color w:val="auto"/>
        </w:rPr>
        <w:t>Отпуск</w:t>
      </w:r>
      <w:r w:rsidRPr="001E1C30">
        <w:rPr>
          <w:color w:val="auto"/>
        </w:rPr>
        <w:t xml:space="preserve"> с помощью справки по отпускам можно посмотреть, на какое количество дней отпуска имеет право сотрудник и как это право сложилось.</w:t>
      </w:r>
    </w:p>
    <w:p w14:paraId="3696CC94"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A5" wp14:editId="3696D7A6">
            <wp:extent cx="6115050" cy="2924175"/>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3696CC95" w14:textId="3CC1A5B0" w:rsidR="00515033" w:rsidRPr="001E1C30" w:rsidRDefault="00FF4933" w:rsidP="007D0CAD">
      <w:pPr>
        <w:pStyle w:val="affc"/>
      </w:pPr>
      <w:bookmarkStart w:id="835" w:name="_Toc4881500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270</w:t>
      </w:r>
      <w:r w:rsidR="00DA2BAB">
        <w:rPr>
          <w:noProof/>
        </w:rPr>
        <w:fldChar w:fldCharType="end"/>
      </w:r>
      <w:r w:rsidR="00FE2B78" w:rsidRPr="001E1C30">
        <w:t xml:space="preserve"> - </w:t>
      </w:r>
      <w:r w:rsidR="003037D0" w:rsidRPr="001E1C30">
        <w:t>Печатная форма документа «Отпуск»</w:t>
      </w:r>
      <w:bookmarkEnd w:id="835"/>
    </w:p>
    <w:p w14:paraId="3696CC96" w14:textId="77777777" w:rsidR="00515033" w:rsidRPr="001E1C30" w:rsidRDefault="00515033" w:rsidP="00B34D04">
      <w:pPr>
        <w:pStyle w:val="ab"/>
        <w:spacing w:before="120" w:after="120"/>
        <w:rPr>
          <w:color w:val="auto"/>
        </w:rPr>
      </w:pPr>
      <w:r w:rsidRPr="001E1C30">
        <w:rPr>
          <w:color w:val="auto"/>
        </w:rPr>
        <w:t>При этом, независимо от имеющегося права на отпуск, для предоставляемого отпуска может быть введен период любой продолжительности или указано любое число дней компенсации (в соответствии с графиком отпусков или заявлением сотрудника). То есть отпуск может быть предоставлен и «авансом».</w:t>
      </w:r>
    </w:p>
    <w:p w14:paraId="3696CC97" w14:textId="77777777" w:rsidR="00515033" w:rsidRPr="001E1C30" w:rsidRDefault="00515033" w:rsidP="00B34D04">
      <w:pPr>
        <w:pStyle w:val="ab"/>
        <w:spacing w:before="120" w:after="120"/>
        <w:rPr>
          <w:color w:val="auto"/>
        </w:rPr>
      </w:pPr>
      <w:r w:rsidRPr="001E1C30">
        <w:rPr>
          <w:color w:val="auto"/>
        </w:rPr>
        <w:t xml:space="preserve">Для ежегодных отпусков </w:t>
      </w:r>
      <w:r w:rsidR="00BA5A97" w:rsidRPr="001E1C30">
        <w:rPr>
          <w:color w:val="auto"/>
        </w:rPr>
        <w:t>подсистем</w:t>
      </w:r>
      <w:r w:rsidRPr="001E1C30">
        <w:rPr>
          <w:color w:val="auto"/>
        </w:rPr>
        <w:t>ой автоматически определяется период, за работу в котором образовалось право на предоставляемое в документе число дней отпуска. Рабочий период может не равняться календарному году:</w:t>
      </w:r>
    </w:p>
    <w:p w14:paraId="3696CC98" w14:textId="77777777" w:rsidR="00515033" w:rsidRPr="001E1C30" w:rsidRDefault="00515033" w:rsidP="00BD4159">
      <w:pPr>
        <w:pStyle w:val="1"/>
        <w:numPr>
          <w:ilvl w:val="0"/>
          <w:numId w:val="116"/>
        </w:numPr>
        <w:ind w:left="1208" w:hanging="357"/>
      </w:pPr>
      <w:r w:rsidRPr="001E1C30">
        <w:t xml:space="preserve">если рабочий год продлевался в связи с наличием периодов, исключаемых из стажа; </w:t>
      </w:r>
    </w:p>
    <w:p w14:paraId="3696CC99" w14:textId="77777777" w:rsidR="00515033" w:rsidRPr="001E1C30" w:rsidRDefault="00515033" w:rsidP="00BD4159">
      <w:pPr>
        <w:pStyle w:val="1"/>
        <w:numPr>
          <w:ilvl w:val="0"/>
          <w:numId w:val="116"/>
        </w:numPr>
        <w:ind w:left="1208" w:hanging="357"/>
      </w:pPr>
      <w:r w:rsidRPr="001E1C30">
        <w:t>если право на отпуск прерывалось или прекращалось;</w:t>
      </w:r>
    </w:p>
    <w:p w14:paraId="3696CC9A" w14:textId="77777777" w:rsidR="00515033" w:rsidRPr="001E1C30" w:rsidRDefault="00515033" w:rsidP="00BD4159">
      <w:pPr>
        <w:pStyle w:val="1"/>
        <w:numPr>
          <w:ilvl w:val="0"/>
          <w:numId w:val="116"/>
        </w:numPr>
        <w:ind w:left="1208" w:hanging="357"/>
      </w:pPr>
      <w:r w:rsidRPr="001E1C30">
        <w:t xml:space="preserve">если отпуск предоставляется более чем за один рабочий год – в этом случае рабочий период будет больше календарного года. Разделение такого периода по отдельным рабочим годам в </w:t>
      </w:r>
      <w:r w:rsidR="00BA5A97" w:rsidRPr="001E1C30">
        <w:t>подсистем</w:t>
      </w:r>
      <w:r w:rsidRPr="001E1C30">
        <w:t>е не предусмотрено: считается, что отпуска предоставляются своевременно, в соответствии с законодательством.</w:t>
      </w:r>
    </w:p>
    <w:p w14:paraId="3696CC9B" w14:textId="77777777" w:rsidR="00515033" w:rsidRPr="001E1C30" w:rsidRDefault="00515033" w:rsidP="00B34D04">
      <w:pPr>
        <w:pStyle w:val="ab"/>
        <w:spacing w:before="120" w:after="120"/>
        <w:rPr>
          <w:color w:val="auto"/>
        </w:rPr>
      </w:pPr>
      <w:r w:rsidRPr="001E1C30">
        <w:rPr>
          <w:color w:val="auto"/>
        </w:rPr>
        <w:t xml:space="preserve">При оформлении документа </w:t>
      </w:r>
      <w:r w:rsidRPr="001E1C30">
        <w:rPr>
          <w:rStyle w:val="Interface"/>
          <w:color w:val="auto"/>
        </w:rPr>
        <w:t>Увольнение</w:t>
      </w:r>
      <w:r w:rsidRPr="001E1C30">
        <w:rPr>
          <w:color w:val="auto"/>
        </w:rPr>
        <w:t xml:space="preserve"> в нем автоматически заполняется количество дней неиспользованных отпусков, за которые следует начислить компенсацию, либо количество перерасходованных дней, за которые следует произвести удержание.</w:t>
      </w:r>
    </w:p>
    <w:p w14:paraId="3696CC9C" w14:textId="77777777" w:rsidR="00515033" w:rsidRPr="001E1C30" w:rsidRDefault="00515033" w:rsidP="008C45F2">
      <w:pPr>
        <w:pStyle w:val="41"/>
        <w:rPr>
          <w:rFonts w:ascii="Times New Roman" w:hAnsi="Times New Roman"/>
          <w:color w:val="auto"/>
          <w:lang w:val="en-US"/>
        </w:rPr>
      </w:pPr>
      <w:bookmarkStart w:id="836" w:name="_Toc452730577"/>
      <w:bookmarkStart w:id="837" w:name="_Toc526806609"/>
      <w:bookmarkStart w:id="838" w:name="_Toc45104012"/>
      <w:bookmarkStart w:id="839" w:name="_Toc47078958"/>
      <w:bookmarkStart w:id="840" w:name="_Toc374903371"/>
      <w:bookmarkStart w:id="841" w:name="_Toc364663425"/>
      <w:r w:rsidRPr="001E1C30">
        <w:rPr>
          <w:rFonts w:ascii="Times New Roman" w:hAnsi="Times New Roman"/>
          <w:color w:val="auto"/>
        </w:rPr>
        <w:t>График отпусков</w:t>
      </w:r>
      <w:bookmarkEnd w:id="836"/>
      <w:bookmarkEnd w:id="837"/>
      <w:bookmarkEnd w:id="838"/>
      <w:bookmarkEnd w:id="839"/>
    </w:p>
    <w:p w14:paraId="3696CC9D" w14:textId="77777777" w:rsidR="00515033" w:rsidRPr="001E1C30" w:rsidRDefault="00515033" w:rsidP="00B34D04">
      <w:pPr>
        <w:pStyle w:val="ab"/>
        <w:spacing w:before="120" w:after="120"/>
        <w:rPr>
          <w:color w:val="auto"/>
          <w:lang w:val="ru-RU"/>
        </w:rPr>
      </w:pPr>
      <w:r w:rsidRPr="001E1C30">
        <w:rPr>
          <w:color w:val="auto"/>
        </w:rPr>
        <w:t xml:space="preserve">Для планирования графика отпусков и печати унифицированной формы Т-7 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График отпусков</w:t>
      </w:r>
      <w:r w:rsidRPr="001E1C30">
        <w:rPr>
          <w:color w:val="auto"/>
        </w:rPr>
        <w:t>.</w:t>
      </w:r>
    </w:p>
    <w:p w14:paraId="3696CC9E"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A7" wp14:editId="3696D7A8">
            <wp:extent cx="6115050" cy="253365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6115050" cy="2533650"/>
                    </a:xfrm>
                    <a:prstGeom prst="rect">
                      <a:avLst/>
                    </a:prstGeom>
                    <a:noFill/>
                    <a:ln>
                      <a:noFill/>
                    </a:ln>
                  </pic:spPr>
                </pic:pic>
              </a:graphicData>
            </a:graphic>
          </wp:inline>
        </w:drawing>
      </w:r>
    </w:p>
    <w:p w14:paraId="3696CC9F" w14:textId="44577B3F" w:rsidR="00515033" w:rsidRPr="001E1C30" w:rsidRDefault="00FF4933" w:rsidP="007D0CAD">
      <w:pPr>
        <w:pStyle w:val="affc"/>
      </w:pPr>
      <w:bookmarkStart w:id="842" w:name="_Toc4881500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271</w:t>
      </w:r>
      <w:r w:rsidR="00DA2BAB">
        <w:rPr>
          <w:noProof/>
        </w:rPr>
        <w:fldChar w:fldCharType="end"/>
      </w:r>
      <w:r w:rsidR="00FE2B78" w:rsidRPr="001E1C30">
        <w:t xml:space="preserve"> - </w:t>
      </w:r>
      <w:r w:rsidR="003037D0" w:rsidRPr="001E1C30">
        <w:t>Документ «График отпусков»</w:t>
      </w:r>
      <w:bookmarkEnd w:id="842"/>
    </w:p>
    <w:p w14:paraId="3696CCA0"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График утверждается с учетом мнения выборного профсоюзного органа </w:t>
      </w:r>
      <w:r w:rsidRPr="001E1C30">
        <w:rPr>
          <w:b/>
          <w:bCs/>
          <w:color w:val="auto"/>
          <w:sz w:val="28"/>
          <w:szCs w:val="28"/>
        </w:rPr>
        <w:t>не позднее чем за две недели до наступления календарного года</w:t>
      </w:r>
      <w:r w:rsidRPr="001E1C30">
        <w:rPr>
          <w:color w:val="auto"/>
          <w:sz w:val="28"/>
          <w:szCs w:val="28"/>
        </w:rPr>
        <w:t> (ст. 123 ТК РФ). Утвержденный график отпусков доводится до сведения всех работников. График обязателен как для работодателя, так и для работника. Работник должен быть извещен под роспись о времени начала отпуска не позднее чем за две недели до его начала.</w:t>
      </w:r>
    </w:p>
    <w:p w14:paraId="3696CCA1"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Помимо ежегодных основных оплачиваемых отпусков в графике указываются: дополнительные отпуска, отпуска</w:t>
      </w:r>
      <w:r w:rsidR="0064097D" w:rsidRPr="001E1C30">
        <w:rPr>
          <w:color w:val="auto"/>
          <w:sz w:val="28"/>
          <w:szCs w:val="28"/>
        </w:rPr>
        <w:t xml:space="preserve"> </w:t>
      </w:r>
      <w:r w:rsidRPr="001E1C30">
        <w:rPr>
          <w:color w:val="auto"/>
          <w:sz w:val="28"/>
          <w:szCs w:val="28"/>
        </w:rPr>
        <w:t>внешних совместителей (для этого нужно запросить от внешнего совместителя информацию о датах отпуска по основному месту работы), отпуска внутренних совместителей. Отпуска без сохранения заработной платы не отражаются в графике отпусков.</w:t>
      </w:r>
    </w:p>
    <w:p w14:paraId="3696CCA2"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График отпусков не только обеспечивает право работников на ежегодный отдых, но и позволяет организации:</w:t>
      </w:r>
    </w:p>
    <w:p w14:paraId="3696CCA3" w14:textId="77777777" w:rsidR="00CF690D" w:rsidRPr="001E1C30" w:rsidRDefault="00CF690D" w:rsidP="00BD4159">
      <w:pPr>
        <w:numPr>
          <w:ilvl w:val="0"/>
          <w:numId w:val="117"/>
        </w:numPr>
        <w:spacing w:before="120" w:after="120"/>
        <w:ind w:left="1208" w:hanging="357"/>
        <w:rPr>
          <w:color w:val="auto"/>
          <w:sz w:val="28"/>
          <w:szCs w:val="28"/>
        </w:rPr>
      </w:pPr>
      <w:r w:rsidRPr="001E1C30">
        <w:rPr>
          <w:color w:val="auto"/>
          <w:sz w:val="28"/>
          <w:szCs w:val="28"/>
        </w:rPr>
        <w:t>заблаговременно оформить отпуск и выплатить отпускные, которые выдаются не менее чем за три дня до начала отпуска;</w:t>
      </w:r>
    </w:p>
    <w:p w14:paraId="3696CCA4" w14:textId="77777777" w:rsidR="00CF690D" w:rsidRPr="001E1C30" w:rsidRDefault="00CF690D" w:rsidP="00BD4159">
      <w:pPr>
        <w:numPr>
          <w:ilvl w:val="0"/>
          <w:numId w:val="117"/>
        </w:numPr>
        <w:spacing w:before="120" w:after="120"/>
        <w:ind w:left="1208" w:hanging="357"/>
        <w:rPr>
          <w:color w:val="auto"/>
          <w:sz w:val="28"/>
          <w:szCs w:val="28"/>
        </w:rPr>
      </w:pPr>
      <w:r w:rsidRPr="001E1C30">
        <w:rPr>
          <w:color w:val="auto"/>
          <w:sz w:val="28"/>
          <w:szCs w:val="28"/>
        </w:rPr>
        <w:t>при необходимости найти замену уходящему в отпуск работнику;</w:t>
      </w:r>
    </w:p>
    <w:p w14:paraId="3696CCA5" w14:textId="77777777" w:rsidR="00CF690D" w:rsidRPr="001E1C30" w:rsidRDefault="00CF690D" w:rsidP="00BD4159">
      <w:pPr>
        <w:numPr>
          <w:ilvl w:val="0"/>
          <w:numId w:val="117"/>
        </w:numPr>
        <w:spacing w:before="120" w:after="120"/>
        <w:ind w:left="1208" w:hanging="357"/>
        <w:rPr>
          <w:color w:val="auto"/>
          <w:sz w:val="28"/>
          <w:szCs w:val="28"/>
        </w:rPr>
      </w:pPr>
      <w:r w:rsidRPr="001E1C30">
        <w:rPr>
          <w:color w:val="auto"/>
          <w:sz w:val="28"/>
          <w:szCs w:val="28"/>
        </w:rPr>
        <w:t>контролировать своевременность предоставления работникам отпусков и не допускать накапливание неиспользованных дней отпуска.</w:t>
      </w:r>
    </w:p>
    <w:p w14:paraId="3696CCA6"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Если организация не утвердит график отпусков или сделает это с опозданием хотя бы на несколько дней, то за это возможен штраф от 50 тысяч до 80 тысяч рублей (ст. 5.27.1 КОАП РФ).</w:t>
      </w:r>
    </w:p>
    <w:p w14:paraId="3696CCA7"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После утверждения графика отпусков может потребоваться перенести запланированный отпуск по просьбе сотрудника или по другим причинам. Такой перенос можно оформить с помощью документа </w:t>
      </w:r>
      <w:r w:rsidRPr="001E1C30">
        <w:rPr>
          <w:b/>
          <w:bCs/>
          <w:color w:val="auto"/>
          <w:sz w:val="28"/>
          <w:szCs w:val="28"/>
        </w:rPr>
        <w:t>Перенос отпуска</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Графики, переносы отпусков</w:t>
      </w:r>
      <w:r w:rsidRPr="001E1C30">
        <w:rPr>
          <w:color w:val="auto"/>
          <w:sz w:val="28"/>
          <w:szCs w:val="28"/>
        </w:rPr>
        <w:t> - кнопка </w:t>
      </w:r>
      <w:r w:rsidRPr="001E1C30">
        <w:rPr>
          <w:b/>
          <w:bCs/>
          <w:color w:val="auto"/>
          <w:sz w:val="28"/>
          <w:szCs w:val="28"/>
        </w:rPr>
        <w:t>Создать - Перенос отпуска</w:t>
      </w:r>
      <w:r w:rsidRPr="001E1C30">
        <w:rPr>
          <w:color w:val="auto"/>
          <w:sz w:val="28"/>
          <w:szCs w:val="28"/>
        </w:rPr>
        <w:t>), который можно и удобнее ввести непосредственно из строки с ранее запланированным отпуском по ссылке </w:t>
      </w:r>
      <w:r w:rsidRPr="001E1C30">
        <w:rPr>
          <w:b/>
          <w:bCs/>
          <w:color w:val="auto"/>
          <w:sz w:val="28"/>
          <w:szCs w:val="28"/>
        </w:rPr>
        <w:t>Оформить перенос</w:t>
      </w:r>
      <w:r w:rsidRPr="001E1C30">
        <w:rPr>
          <w:color w:val="auto"/>
          <w:sz w:val="28"/>
          <w:szCs w:val="28"/>
        </w:rPr>
        <w:t> в колонке </w:t>
      </w:r>
      <w:r w:rsidRPr="001E1C30">
        <w:rPr>
          <w:b/>
          <w:bCs/>
          <w:color w:val="auto"/>
          <w:sz w:val="28"/>
          <w:szCs w:val="28"/>
        </w:rPr>
        <w:t>Фактический отпуск</w:t>
      </w:r>
      <w:r w:rsidR="0064097D" w:rsidRPr="001E1C30">
        <w:rPr>
          <w:b/>
          <w:bCs/>
          <w:color w:val="auto"/>
          <w:sz w:val="28"/>
          <w:szCs w:val="28"/>
        </w:rPr>
        <w:t xml:space="preserve"> </w:t>
      </w:r>
      <w:r w:rsidRPr="001E1C30">
        <w:rPr>
          <w:color w:val="auto"/>
          <w:sz w:val="28"/>
          <w:szCs w:val="28"/>
        </w:rPr>
        <w:t>документа </w:t>
      </w:r>
      <w:r w:rsidRPr="001E1C30">
        <w:rPr>
          <w:b/>
          <w:bCs/>
          <w:color w:val="auto"/>
          <w:sz w:val="28"/>
          <w:szCs w:val="28"/>
        </w:rPr>
        <w:t>График отпусков</w:t>
      </w:r>
      <w:r w:rsidRPr="001E1C30">
        <w:rPr>
          <w:color w:val="auto"/>
          <w:sz w:val="28"/>
          <w:szCs w:val="28"/>
        </w:rPr>
        <w:t> (ссылка становится доступной после проведения документа). В результате нажатия на ссылку будет создан и отображен документ </w:t>
      </w:r>
      <w:r w:rsidRPr="001E1C30">
        <w:rPr>
          <w:b/>
          <w:bCs/>
          <w:color w:val="auto"/>
          <w:sz w:val="28"/>
          <w:szCs w:val="28"/>
        </w:rPr>
        <w:t>Перенос отпуска</w:t>
      </w:r>
      <w:r w:rsidRPr="001E1C30">
        <w:rPr>
          <w:color w:val="auto"/>
          <w:sz w:val="28"/>
          <w:szCs w:val="28"/>
        </w:rPr>
        <w:t>.</w:t>
      </w:r>
    </w:p>
    <w:p w14:paraId="3696CCA8" w14:textId="77777777" w:rsidR="00FF4933" w:rsidRPr="001E1C30" w:rsidRDefault="002D355A" w:rsidP="00FF4933">
      <w:pPr>
        <w:pStyle w:val="af6"/>
        <w:keepNext/>
        <w:spacing w:after="240"/>
        <w:ind w:left="160" w:right="100"/>
      </w:pPr>
      <w:r w:rsidRPr="001E1C30">
        <w:rPr>
          <w:noProof/>
          <w:color w:val="auto"/>
          <w:sz w:val="28"/>
          <w:szCs w:val="28"/>
        </w:rPr>
        <w:drawing>
          <wp:inline distT="0" distB="0" distL="0" distR="0" wp14:anchorId="3696D7A9" wp14:editId="3696D7AA">
            <wp:extent cx="6115050" cy="4152900"/>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15050" cy="4152900"/>
                    </a:xfrm>
                    <a:prstGeom prst="rect">
                      <a:avLst/>
                    </a:prstGeom>
                    <a:noFill/>
                    <a:ln>
                      <a:noFill/>
                    </a:ln>
                  </pic:spPr>
                </pic:pic>
              </a:graphicData>
            </a:graphic>
          </wp:inline>
        </w:drawing>
      </w:r>
    </w:p>
    <w:p w14:paraId="3696CCA9" w14:textId="2DE8974C" w:rsidR="008A17DE" w:rsidRPr="001E1C30" w:rsidRDefault="00FF4933" w:rsidP="007D0CAD">
      <w:pPr>
        <w:pStyle w:val="affc"/>
      </w:pPr>
      <w:bookmarkStart w:id="843" w:name="_Toc4881500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272</w:t>
      </w:r>
      <w:r w:rsidR="00DA2BAB">
        <w:rPr>
          <w:noProof/>
        </w:rPr>
        <w:fldChar w:fldCharType="end"/>
      </w:r>
      <w:r w:rsidR="00FE2B78" w:rsidRPr="001E1C30">
        <w:t xml:space="preserve"> - </w:t>
      </w:r>
      <w:r w:rsidR="0064097D" w:rsidRPr="001E1C30">
        <w:t>Ввод сведений по переносу отпуска</w:t>
      </w:r>
      <w:bookmarkEnd w:id="843"/>
    </w:p>
    <w:p w14:paraId="3696CCAA" w14:textId="77777777" w:rsidR="00CF690D" w:rsidRPr="001E1C30" w:rsidRDefault="00CF690D" w:rsidP="00BD4159">
      <w:pPr>
        <w:numPr>
          <w:ilvl w:val="0"/>
          <w:numId w:val="118"/>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На период с... по</w:t>
      </w:r>
      <w:r w:rsidRPr="001E1C30">
        <w:rPr>
          <w:color w:val="auto"/>
          <w:sz w:val="28"/>
          <w:szCs w:val="28"/>
        </w:rPr>
        <w:t> необходимо указать период, на который переносится выбранный запланированный отпуск. Новая дата начала отпуска будет фигурировать в форме № Т-7. А дата окончания будет использоваться при формировании печатной формы заявления, которое будет доступно для формирования, если отпуск переносится по инициативе сотрудника (установлен флажок </w:t>
      </w:r>
      <w:r w:rsidRPr="001E1C30">
        <w:rPr>
          <w:b/>
          <w:bCs/>
          <w:color w:val="auto"/>
          <w:sz w:val="28"/>
          <w:szCs w:val="28"/>
        </w:rPr>
        <w:t>Перенос по инициативе сотрудника</w:t>
      </w:r>
      <w:r w:rsidRPr="001E1C30">
        <w:rPr>
          <w:color w:val="auto"/>
          <w:sz w:val="28"/>
          <w:szCs w:val="28"/>
        </w:rPr>
        <w:t>)</w:t>
      </w:r>
    </w:p>
    <w:p w14:paraId="3696CCAB" w14:textId="77777777" w:rsidR="00CF690D" w:rsidRPr="001E1C30" w:rsidRDefault="00CF690D" w:rsidP="00BD4159">
      <w:pPr>
        <w:numPr>
          <w:ilvl w:val="0"/>
          <w:numId w:val="118"/>
        </w:numPr>
        <w:spacing w:before="120" w:after="120"/>
        <w:ind w:left="1208" w:hanging="357"/>
        <w:rPr>
          <w:color w:val="auto"/>
          <w:sz w:val="28"/>
          <w:szCs w:val="28"/>
        </w:rPr>
      </w:pPr>
      <w:r w:rsidRPr="001E1C30">
        <w:rPr>
          <w:color w:val="auto"/>
          <w:sz w:val="28"/>
          <w:szCs w:val="28"/>
        </w:rPr>
        <w:t>по ссылке </w:t>
      </w:r>
      <w:r w:rsidRPr="001E1C30">
        <w:rPr>
          <w:b/>
          <w:bCs/>
          <w:color w:val="auto"/>
          <w:sz w:val="28"/>
          <w:szCs w:val="28"/>
        </w:rPr>
        <w:t>Как сотрудник использовал отпуск?</w:t>
      </w:r>
      <w:r w:rsidRPr="001E1C30">
        <w:rPr>
          <w:color w:val="auto"/>
          <w:sz w:val="28"/>
          <w:szCs w:val="28"/>
        </w:rPr>
        <w:t> можно получить информацию об использовании сотрудником положенных ему отпусков и их остатках</w:t>
      </w:r>
    </w:p>
    <w:p w14:paraId="3696CCAC" w14:textId="77777777" w:rsidR="00CF690D" w:rsidRPr="001E1C30" w:rsidRDefault="00CF690D" w:rsidP="00BD4159">
      <w:pPr>
        <w:numPr>
          <w:ilvl w:val="0"/>
          <w:numId w:val="118"/>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В связи с</w:t>
      </w:r>
      <w:r w:rsidRPr="001E1C30">
        <w:rPr>
          <w:color w:val="auto"/>
          <w:sz w:val="28"/>
          <w:szCs w:val="28"/>
        </w:rPr>
        <w:t> необходимо указать причину переноса запланированного отпуска для ее отражения в печатной форме</w:t>
      </w:r>
    </w:p>
    <w:p w14:paraId="3696CCAD" w14:textId="77777777" w:rsidR="00CF690D" w:rsidRPr="001E1C30" w:rsidRDefault="00CF690D" w:rsidP="00BD4159">
      <w:pPr>
        <w:numPr>
          <w:ilvl w:val="0"/>
          <w:numId w:val="118"/>
        </w:numPr>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Перенос по инициативе сотрудника</w:t>
      </w:r>
      <w:r w:rsidRPr="001E1C30">
        <w:rPr>
          <w:color w:val="auto"/>
          <w:sz w:val="28"/>
          <w:szCs w:val="28"/>
        </w:rPr>
        <w:t> необходимо установить, если перенос запланированного сотрудником отпуска переносится по его инициативе. В результате из документа можно будет сформировать печатную форму заявления сотрудника о переносе отпуска. В противном случае – печатную форму уведомления сотрудника о переносе отпуска.</w:t>
      </w:r>
    </w:p>
    <w:p w14:paraId="3696CCAE"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После внесенных изменений в документ </w:t>
      </w:r>
      <w:r w:rsidRPr="001E1C30">
        <w:rPr>
          <w:b/>
          <w:bCs/>
          <w:color w:val="auto"/>
          <w:sz w:val="28"/>
          <w:szCs w:val="28"/>
        </w:rPr>
        <w:t>Перенос отпуска</w:t>
      </w:r>
      <w:r w:rsidRPr="001E1C30">
        <w:rPr>
          <w:color w:val="auto"/>
          <w:sz w:val="28"/>
          <w:szCs w:val="28"/>
        </w:rPr>
        <w:t> для их сохранения необходимо нажать на кнопку </w:t>
      </w:r>
      <w:r w:rsidRPr="001E1C30">
        <w:rPr>
          <w:b/>
          <w:bCs/>
          <w:color w:val="auto"/>
          <w:sz w:val="28"/>
          <w:szCs w:val="28"/>
        </w:rPr>
        <w:t>Провести</w:t>
      </w:r>
      <w:r w:rsidRPr="001E1C30">
        <w:rPr>
          <w:color w:val="auto"/>
          <w:sz w:val="28"/>
          <w:szCs w:val="28"/>
        </w:rPr>
        <w:t>. А для формирования печатной формы заявления или уведомления, в зависимости от причины переноса, необходимо нажать на кнопку </w:t>
      </w:r>
      <w:r w:rsidRPr="001E1C30">
        <w:rPr>
          <w:b/>
          <w:bCs/>
          <w:color w:val="auto"/>
          <w:sz w:val="28"/>
          <w:szCs w:val="28"/>
        </w:rPr>
        <w:t>Заявление/Уведомление о переносе отпуска</w:t>
      </w:r>
      <w:r w:rsidRPr="001E1C30">
        <w:rPr>
          <w:color w:val="auto"/>
          <w:sz w:val="28"/>
          <w:szCs w:val="28"/>
        </w:rPr>
        <w:t>.</w:t>
      </w:r>
    </w:p>
    <w:p w14:paraId="3696CCAF" w14:textId="77777777" w:rsidR="00CF690D" w:rsidRPr="001E1C30" w:rsidRDefault="00CF690D" w:rsidP="00B34D04">
      <w:pPr>
        <w:pStyle w:val="af6"/>
        <w:spacing w:before="120" w:after="120"/>
        <w:ind w:firstLine="851"/>
        <w:rPr>
          <w:color w:val="auto"/>
          <w:sz w:val="28"/>
          <w:szCs w:val="28"/>
        </w:rPr>
      </w:pPr>
      <w:r w:rsidRPr="001E1C30">
        <w:rPr>
          <w:color w:val="auto"/>
          <w:sz w:val="28"/>
          <w:szCs w:val="28"/>
        </w:rPr>
        <w:t>Наименование ссылки </w:t>
      </w:r>
      <w:r w:rsidRPr="001E1C30">
        <w:rPr>
          <w:b/>
          <w:bCs/>
          <w:color w:val="auto"/>
          <w:sz w:val="28"/>
          <w:szCs w:val="28"/>
        </w:rPr>
        <w:t>Оформить перенос</w:t>
      </w:r>
      <w:r w:rsidRPr="001E1C30">
        <w:rPr>
          <w:color w:val="auto"/>
          <w:sz w:val="28"/>
          <w:szCs w:val="28"/>
        </w:rPr>
        <w:t> в колонке </w:t>
      </w:r>
      <w:r w:rsidRPr="001E1C30">
        <w:rPr>
          <w:b/>
          <w:bCs/>
          <w:color w:val="auto"/>
          <w:sz w:val="28"/>
          <w:szCs w:val="28"/>
        </w:rPr>
        <w:t>Фактический отпуск</w:t>
      </w:r>
      <w:r w:rsidRPr="001E1C30">
        <w:rPr>
          <w:color w:val="auto"/>
          <w:sz w:val="28"/>
          <w:szCs w:val="28"/>
        </w:rPr>
        <w:t> соответствующей строки документа </w:t>
      </w:r>
      <w:r w:rsidRPr="001E1C30">
        <w:rPr>
          <w:b/>
          <w:bCs/>
          <w:color w:val="auto"/>
          <w:sz w:val="28"/>
          <w:szCs w:val="28"/>
        </w:rPr>
        <w:t>График отпусков</w:t>
      </w:r>
      <w:r w:rsidRPr="001E1C30">
        <w:rPr>
          <w:color w:val="auto"/>
          <w:sz w:val="28"/>
          <w:szCs w:val="28"/>
        </w:rPr>
        <w:t> после оформления переноса отпуска изменится на </w:t>
      </w:r>
      <w:r w:rsidRPr="001E1C30">
        <w:rPr>
          <w:b/>
          <w:bCs/>
          <w:color w:val="auto"/>
          <w:sz w:val="28"/>
          <w:szCs w:val="28"/>
        </w:rPr>
        <w:t>Отпуск перенесен</w:t>
      </w:r>
      <w:r w:rsidRPr="001E1C30">
        <w:rPr>
          <w:color w:val="auto"/>
          <w:sz w:val="28"/>
          <w:szCs w:val="28"/>
        </w:rPr>
        <w:t> (рядом будет отображен новый период отпуска), при нажатии на которую можно открыть документ </w:t>
      </w:r>
      <w:r w:rsidRPr="001E1C30">
        <w:rPr>
          <w:b/>
          <w:bCs/>
          <w:color w:val="auto"/>
          <w:sz w:val="28"/>
          <w:szCs w:val="28"/>
        </w:rPr>
        <w:t>Перенос отпуска</w:t>
      </w:r>
      <w:r w:rsidRPr="001E1C30">
        <w:rPr>
          <w:color w:val="auto"/>
          <w:sz w:val="28"/>
          <w:szCs w:val="28"/>
        </w:rPr>
        <w:t>, с помощью которого и был оформлен перенос.</w:t>
      </w:r>
    </w:p>
    <w:p w14:paraId="3696CCB0" w14:textId="77777777" w:rsidR="00515033" w:rsidRPr="001E1C30" w:rsidRDefault="00515033" w:rsidP="00B34D04">
      <w:pPr>
        <w:pStyle w:val="ab"/>
        <w:spacing w:before="120" w:after="120"/>
        <w:rPr>
          <w:color w:val="auto"/>
        </w:rPr>
      </w:pPr>
      <w:r w:rsidRPr="001E1C30">
        <w:rPr>
          <w:color w:val="auto"/>
        </w:rPr>
        <w:t>Для отпусков, на которые был оформлен перенос, в графике отпусков Т-7 заполняются предусмотренные для этого колонки.</w:t>
      </w:r>
    </w:p>
    <w:p w14:paraId="3696CCB1" w14:textId="77777777" w:rsidR="00515033" w:rsidRPr="001E1C30" w:rsidRDefault="00515033" w:rsidP="00B34D04">
      <w:pPr>
        <w:pStyle w:val="ab"/>
        <w:spacing w:before="120" w:after="120"/>
        <w:rPr>
          <w:color w:val="auto"/>
          <w:lang w:val="ru-RU"/>
        </w:rPr>
      </w:pPr>
      <w:r w:rsidRPr="001E1C30">
        <w:rPr>
          <w:color w:val="auto"/>
        </w:rPr>
        <w:t>Если ведется график отпусков, то фактический отпуск можно ввести на основании запланированного в графике.</w:t>
      </w:r>
    </w:p>
    <w:p w14:paraId="3696CCB2"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AB" wp14:editId="3696D7AC">
            <wp:extent cx="6115050" cy="2562225"/>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3696CCB3" w14:textId="51F68C9C" w:rsidR="008A17DE" w:rsidRPr="001E1C30" w:rsidRDefault="00FF4933" w:rsidP="007D0CAD">
      <w:pPr>
        <w:pStyle w:val="affc"/>
      </w:pPr>
      <w:bookmarkStart w:id="844" w:name="_Toc4881501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273</w:t>
      </w:r>
      <w:r w:rsidR="00DA2BAB">
        <w:rPr>
          <w:noProof/>
        </w:rPr>
        <w:fldChar w:fldCharType="end"/>
      </w:r>
      <w:r w:rsidR="00FE2B78" w:rsidRPr="001E1C30">
        <w:t xml:space="preserve"> - </w:t>
      </w:r>
      <w:r w:rsidR="0064097D" w:rsidRPr="001E1C30">
        <w:t>Отражение сведений по фактическим отпускам</w:t>
      </w:r>
      <w:bookmarkEnd w:id="844"/>
    </w:p>
    <w:p w14:paraId="3696CCB4" w14:textId="77777777" w:rsidR="008A17DE" w:rsidRPr="001E1C30" w:rsidRDefault="008A17DE" w:rsidP="00B34D04">
      <w:pPr>
        <w:pStyle w:val="ab"/>
        <w:spacing w:before="120" w:after="120"/>
        <w:rPr>
          <w:color w:val="auto"/>
          <w:lang w:val="ru-RU"/>
        </w:rPr>
      </w:pPr>
      <w:r w:rsidRPr="001E1C30">
        <w:rPr>
          <w:color w:val="auto"/>
          <w:lang w:val="ru-RU"/>
        </w:rPr>
        <w:t xml:space="preserve">По ссылке оформить отпуск можно быстро и удобно создать документ </w:t>
      </w:r>
      <w:r w:rsidRPr="001E1C30">
        <w:rPr>
          <w:b/>
          <w:color w:val="auto"/>
          <w:lang w:val="ru-RU"/>
        </w:rPr>
        <w:t>Отпуск</w:t>
      </w:r>
      <w:r w:rsidRPr="001E1C30">
        <w:rPr>
          <w:color w:val="auto"/>
          <w:lang w:val="ru-RU"/>
        </w:rPr>
        <w:t xml:space="preserve"> на выбранного сотрудника:</w:t>
      </w:r>
    </w:p>
    <w:p w14:paraId="3696CCB5" w14:textId="77777777" w:rsidR="00FF4933" w:rsidRPr="001E1C30" w:rsidRDefault="002D355A" w:rsidP="00FF4933">
      <w:pPr>
        <w:pStyle w:val="ab"/>
        <w:keepNext/>
        <w:ind w:firstLine="0"/>
      </w:pPr>
      <w:r w:rsidRPr="001E1C30">
        <w:rPr>
          <w:noProof/>
          <w:color w:val="auto"/>
          <w:highlight w:val="green"/>
          <w:lang w:val="ru-RU" w:eastAsia="ru-RU"/>
        </w:rPr>
        <w:drawing>
          <wp:inline distT="0" distB="0" distL="0" distR="0" wp14:anchorId="3696D7AD" wp14:editId="3696D7AE">
            <wp:extent cx="6115050" cy="4048125"/>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15050" cy="4048125"/>
                    </a:xfrm>
                    <a:prstGeom prst="rect">
                      <a:avLst/>
                    </a:prstGeom>
                    <a:noFill/>
                    <a:ln>
                      <a:noFill/>
                    </a:ln>
                  </pic:spPr>
                </pic:pic>
              </a:graphicData>
            </a:graphic>
          </wp:inline>
        </w:drawing>
      </w:r>
    </w:p>
    <w:p w14:paraId="3696CCB6" w14:textId="42788C82" w:rsidR="008A17DE" w:rsidRPr="001E1C30" w:rsidRDefault="00FF4933" w:rsidP="007D0CAD">
      <w:pPr>
        <w:pStyle w:val="affc"/>
      </w:pPr>
      <w:bookmarkStart w:id="845" w:name="_Toc4881501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274</w:t>
      </w:r>
      <w:r w:rsidR="00DA2BAB">
        <w:rPr>
          <w:noProof/>
        </w:rPr>
        <w:fldChar w:fldCharType="end"/>
      </w:r>
      <w:r w:rsidR="00FE2B78" w:rsidRPr="001E1C30">
        <w:t xml:space="preserve"> - </w:t>
      </w:r>
      <w:r w:rsidR="0064097D" w:rsidRPr="001E1C30">
        <w:t>Документ «Отпуск»</w:t>
      </w:r>
      <w:bookmarkEnd w:id="845"/>
    </w:p>
    <w:p w14:paraId="3696CCB7" w14:textId="77777777" w:rsidR="00515033" w:rsidRPr="001E1C30" w:rsidRDefault="00515033" w:rsidP="008C45F2">
      <w:pPr>
        <w:pStyle w:val="41"/>
        <w:rPr>
          <w:rFonts w:ascii="Times New Roman" w:hAnsi="Times New Roman"/>
          <w:color w:val="auto"/>
        </w:rPr>
      </w:pPr>
      <w:bookmarkStart w:id="846" w:name="_Toc452730578"/>
      <w:bookmarkStart w:id="847" w:name="_Toc526806610"/>
      <w:bookmarkStart w:id="848" w:name="_Toc45104013"/>
      <w:bookmarkStart w:id="849" w:name="_Toc47078959"/>
      <w:r w:rsidRPr="001E1C30">
        <w:rPr>
          <w:rFonts w:ascii="Times New Roman" w:hAnsi="Times New Roman"/>
          <w:color w:val="auto"/>
        </w:rPr>
        <w:t>Регистрация отпусков</w:t>
      </w:r>
      <w:bookmarkEnd w:id="840"/>
      <w:bookmarkEnd w:id="841"/>
      <w:bookmarkEnd w:id="846"/>
      <w:bookmarkEnd w:id="847"/>
      <w:bookmarkEnd w:id="848"/>
      <w:bookmarkEnd w:id="849"/>
    </w:p>
    <w:p w14:paraId="3696CCB8"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Для расчета отпусков государственных служащих из расчета сохраняемого денежного содержания в настройке особенностей государственного учреждения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Особенности государственного учреждения</w:t>
      </w:r>
      <w:r w:rsidRPr="001E1C30">
        <w:rPr>
          <w:color w:val="auto"/>
          <w:sz w:val="28"/>
          <w:szCs w:val="28"/>
        </w:rPr>
        <w:t>) в разделе </w:t>
      </w:r>
      <w:r w:rsidRPr="001E1C30">
        <w:rPr>
          <w:b/>
          <w:bCs/>
          <w:color w:val="auto"/>
          <w:sz w:val="28"/>
          <w:szCs w:val="28"/>
        </w:rPr>
        <w:t xml:space="preserve">Рассчитывается денежное содержание государственных служащих </w:t>
      </w:r>
      <w:r w:rsidRPr="001E1C30">
        <w:rPr>
          <w:color w:val="auto"/>
          <w:sz w:val="28"/>
          <w:szCs w:val="28"/>
        </w:rPr>
        <w:t>должны быть установлены.</w:t>
      </w:r>
    </w:p>
    <w:p w14:paraId="3696CCB9" w14:textId="77777777" w:rsidR="00FF4933" w:rsidRPr="001E1C30" w:rsidRDefault="002D355A" w:rsidP="00FF4933">
      <w:pPr>
        <w:pStyle w:val="af6"/>
        <w:keepNext/>
        <w:spacing w:after="240"/>
        <w:ind w:left="160" w:right="100"/>
      </w:pPr>
      <w:r w:rsidRPr="001E1C30">
        <w:rPr>
          <w:noProof/>
          <w:color w:val="auto"/>
          <w:sz w:val="28"/>
          <w:szCs w:val="28"/>
        </w:rPr>
        <w:drawing>
          <wp:inline distT="0" distB="0" distL="0" distR="0" wp14:anchorId="3696D7AF" wp14:editId="3696D7B0">
            <wp:extent cx="6115050" cy="4391025"/>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15050" cy="4391025"/>
                    </a:xfrm>
                    <a:prstGeom prst="rect">
                      <a:avLst/>
                    </a:prstGeom>
                    <a:noFill/>
                    <a:ln>
                      <a:noFill/>
                    </a:ln>
                  </pic:spPr>
                </pic:pic>
              </a:graphicData>
            </a:graphic>
          </wp:inline>
        </w:drawing>
      </w:r>
    </w:p>
    <w:p w14:paraId="3696CCBA" w14:textId="1E0D51CD" w:rsidR="00515033" w:rsidRPr="001E1C30" w:rsidRDefault="00FF4933" w:rsidP="007D0CAD">
      <w:pPr>
        <w:pStyle w:val="affc"/>
      </w:pPr>
      <w:bookmarkStart w:id="850" w:name="_Toc4881501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275</w:t>
      </w:r>
      <w:r w:rsidR="00DA2BAB">
        <w:rPr>
          <w:noProof/>
        </w:rPr>
        <w:fldChar w:fldCharType="end"/>
      </w:r>
      <w:r w:rsidR="00FE2B78" w:rsidRPr="001E1C30">
        <w:t xml:space="preserve"> - </w:t>
      </w:r>
      <w:r w:rsidR="009C668F" w:rsidRPr="001E1C30">
        <w:t>Настройка особенностей государственного учреждения</w:t>
      </w:r>
      <w:bookmarkEnd w:id="850"/>
    </w:p>
    <w:p w14:paraId="3696CCBB" w14:textId="77777777" w:rsidR="00515033" w:rsidRPr="001E1C30" w:rsidRDefault="00515033" w:rsidP="00BD4159">
      <w:pPr>
        <w:numPr>
          <w:ilvl w:val="0"/>
          <w:numId w:val="119"/>
        </w:numPr>
        <w:spacing w:before="120" w:after="120"/>
        <w:ind w:left="1208" w:hanging="357"/>
        <w:rPr>
          <w:color w:val="auto"/>
          <w:sz w:val="28"/>
          <w:szCs w:val="28"/>
        </w:rPr>
      </w:pPr>
      <w:r w:rsidRPr="001E1C30">
        <w:rPr>
          <w:color w:val="auto"/>
          <w:sz w:val="28"/>
          <w:szCs w:val="28"/>
        </w:rPr>
        <w:t>флаг </w:t>
      </w:r>
      <w:r w:rsidRPr="001E1C30">
        <w:rPr>
          <w:b/>
          <w:bCs/>
          <w:color w:val="auto"/>
          <w:sz w:val="28"/>
          <w:szCs w:val="28"/>
        </w:rPr>
        <w:t>Рассчитывается денежное содержание государственных служащих</w:t>
      </w:r>
    </w:p>
    <w:p w14:paraId="3696CCBC" w14:textId="77777777" w:rsidR="00515033" w:rsidRPr="001E1C30" w:rsidRDefault="00515033" w:rsidP="00BD4159">
      <w:pPr>
        <w:numPr>
          <w:ilvl w:val="0"/>
          <w:numId w:val="119"/>
        </w:numPr>
        <w:spacing w:before="120" w:after="120"/>
        <w:ind w:left="1208" w:hanging="357"/>
        <w:rPr>
          <w:color w:val="auto"/>
          <w:sz w:val="28"/>
          <w:szCs w:val="28"/>
        </w:rPr>
      </w:pPr>
      <w:r w:rsidRPr="001E1C30">
        <w:rPr>
          <w:color w:val="auto"/>
          <w:sz w:val="28"/>
          <w:szCs w:val="28"/>
        </w:rPr>
        <w:t>флаг </w:t>
      </w:r>
      <w:r w:rsidRPr="001E1C30">
        <w:rPr>
          <w:b/>
          <w:bCs/>
          <w:color w:val="auto"/>
          <w:sz w:val="28"/>
          <w:szCs w:val="28"/>
        </w:rPr>
        <w:t>Отпуска, командировки, компенсации отпусков и т.д. оплачиваются</w:t>
      </w:r>
      <w:r w:rsidRPr="001E1C30">
        <w:rPr>
          <w:color w:val="auto"/>
          <w:sz w:val="28"/>
          <w:szCs w:val="28"/>
        </w:rPr>
        <w:t> - </w:t>
      </w:r>
      <w:r w:rsidRPr="001E1C30">
        <w:rPr>
          <w:b/>
          <w:bCs/>
          <w:color w:val="auto"/>
          <w:sz w:val="28"/>
          <w:szCs w:val="28"/>
        </w:rPr>
        <w:t>Из расчета сохраняемого денежного содержания</w:t>
      </w:r>
      <w:r w:rsidRPr="001E1C30">
        <w:rPr>
          <w:color w:val="auto"/>
          <w:sz w:val="28"/>
          <w:szCs w:val="28"/>
        </w:rPr>
        <w:t>.</w:t>
      </w:r>
    </w:p>
    <w:p w14:paraId="3696CCBD"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Начисление основного ежегодного отпуска служащего производится с помощью документа </w:t>
      </w:r>
      <w:r w:rsidRPr="001E1C30">
        <w:rPr>
          <w:b/>
          <w:bCs/>
          <w:color w:val="auto"/>
          <w:sz w:val="28"/>
          <w:szCs w:val="28"/>
        </w:rPr>
        <w:t>Отпуск</w:t>
      </w:r>
      <w:r w:rsidRPr="001E1C30">
        <w:rPr>
          <w:color w:val="auto"/>
          <w:sz w:val="28"/>
          <w:szCs w:val="28"/>
        </w:rPr>
        <w:t> (раздел </w:t>
      </w:r>
      <w:r w:rsidRPr="001E1C30">
        <w:rPr>
          <w:b/>
          <w:bCs/>
          <w:color w:val="auto"/>
          <w:sz w:val="28"/>
          <w:szCs w:val="28"/>
        </w:rPr>
        <w:t>Зарплата – Отпуска</w:t>
      </w:r>
      <w:r w:rsidRPr="001E1C30">
        <w:rPr>
          <w:color w:val="auto"/>
          <w:sz w:val="28"/>
          <w:szCs w:val="28"/>
        </w:rPr>
        <w:t>).</w:t>
      </w:r>
    </w:p>
    <w:p w14:paraId="3696CCBE" w14:textId="7A86B254" w:rsidR="00FF4933" w:rsidRPr="001E1C30" w:rsidRDefault="00343E01" w:rsidP="00FF4933">
      <w:pPr>
        <w:pStyle w:val="af6"/>
        <w:keepNext/>
        <w:spacing w:after="240"/>
        <w:ind w:left="160" w:right="100"/>
      </w:pPr>
      <w:r>
        <w:rPr>
          <w:noProof/>
          <w:snapToGrid/>
        </w:rPr>
        <w:drawing>
          <wp:inline distT="0" distB="0" distL="0" distR="0" wp14:anchorId="1C743495" wp14:editId="25CB3358">
            <wp:extent cx="6120130" cy="3200400"/>
            <wp:effectExtent l="0" t="0" r="0" b="0"/>
            <wp:docPr id="518" name="Рисунок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6120130" cy="3200400"/>
                    </a:xfrm>
                    <a:prstGeom prst="rect">
                      <a:avLst/>
                    </a:prstGeom>
                  </pic:spPr>
                </pic:pic>
              </a:graphicData>
            </a:graphic>
          </wp:inline>
        </w:drawing>
      </w:r>
    </w:p>
    <w:p w14:paraId="3696CCBF" w14:textId="7388F776" w:rsidR="00515033" w:rsidRPr="001E1C30" w:rsidRDefault="00FF4933" w:rsidP="007D0CAD">
      <w:pPr>
        <w:pStyle w:val="affc"/>
      </w:pPr>
      <w:bookmarkStart w:id="851" w:name="_Toc4881501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276</w:t>
      </w:r>
      <w:r w:rsidR="00DA2BAB">
        <w:rPr>
          <w:noProof/>
        </w:rPr>
        <w:fldChar w:fldCharType="end"/>
      </w:r>
      <w:r w:rsidR="00FE2B78" w:rsidRPr="001E1C30">
        <w:t xml:space="preserve"> - </w:t>
      </w:r>
      <w:r w:rsidR="009C668F" w:rsidRPr="001E1C30">
        <w:t>Создание документа «Отпуск»</w:t>
      </w:r>
      <w:bookmarkEnd w:id="851"/>
    </w:p>
    <w:p w14:paraId="3696CCC0"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необходимо указать месяц, в котором будут зарегистрированы все произведенные в документе расчеты (отпускные, зарплата за время до начала отпуска, компенсация отпуска, материальная помощь к отпуску). По умолчанию в поле указывается текущий месяц.</w:t>
      </w:r>
    </w:p>
    <w:p w14:paraId="3696CCC1"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по умолчанию указывается учреждение, установленное в настройках пользователя. Если в информационной базе зарегистрировано более одного учреждения, то необходимо выбрать то, служащему которого предоставляется отпуск (выбором из справочника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 –Организации</w:t>
      </w:r>
      <w:r w:rsidRPr="001E1C30">
        <w:rPr>
          <w:color w:val="auto"/>
          <w:sz w:val="28"/>
          <w:szCs w:val="28"/>
        </w:rPr>
        <w:t>)).</w:t>
      </w:r>
    </w:p>
    <w:p w14:paraId="3696CCC2"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указывается дата регистрации документа в информационной базе. По умолчанию дата заполняется текущей датой компьютера. Дата документа используется в печатной форме приказа о предоставлении отпуска служащему по форме № Т-6 и в качестве реквизитов приказа в личной карточке по форме № Т-2.</w:t>
      </w:r>
    </w:p>
    <w:p w14:paraId="3696CCC3"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Поле </w:t>
      </w:r>
      <w:r w:rsidRPr="001E1C30">
        <w:rPr>
          <w:b/>
          <w:bCs/>
          <w:color w:val="auto"/>
          <w:sz w:val="28"/>
          <w:szCs w:val="28"/>
        </w:rPr>
        <w:t>Номер</w:t>
      </w:r>
      <w:r w:rsidRPr="001E1C30">
        <w:rPr>
          <w:color w:val="auto"/>
          <w:sz w:val="28"/>
          <w:szCs w:val="28"/>
        </w:rPr>
        <w:t xml:space="preserve"> не является активным для пользователя. </w:t>
      </w:r>
      <w:r w:rsidR="00BA5A97" w:rsidRPr="001E1C30">
        <w:rPr>
          <w:snapToGrid/>
          <w:color w:val="auto"/>
          <w:sz w:val="28"/>
          <w:szCs w:val="28"/>
        </w:rPr>
        <w:t xml:space="preserve">Подсистема </w:t>
      </w:r>
      <w:r w:rsidRPr="001E1C30">
        <w:rPr>
          <w:color w:val="auto"/>
          <w:sz w:val="28"/>
          <w:szCs w:val="28"/>
        </w:rPr>
        <w:t>автоматически присвоит номер документу после его записи. Номер документа также используется в печатной форме приказа о предоставлении отпуска служащего по форме № Т-6 и в качестве реквизитов приказа в личной карточке по форме № Т-2.</w:t>
      </w:r>
    </w:p>
    <w:p w14:paraId="3696CCC4"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В поле </w:t>
      </w:r>
      <w:r w:rsidRPr="001E1C30">
        <w:rPr>
          <w:b/>
          <w:bCs/>
          <w:color w:val="auto"/>
          <w:sz w:val="28"/>
          <w:szCs w:val="28"/>
        </w:rPr>
        <w:t>Сотрудник</w:t>
      </w:r>
      <w:r w:rsidRPr="001E1C30">
        <w:rPr>
          <w:color w:val="auto"/>
          <w:sz w:val="28"/>
          <w:szCs w:val="28"/>
        </w:rPr>
        <w:t> необходимо выбрать служащего, которому предоставляется отпуск.</w:t>
      </w:r>
    </w:p>
    <w:p w14:paraId="3696CCC5"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Основной отпуск</w:t>
      </w:r>
      <w:r w:rsidRPr="001E1C30">
        <w:rPr>
          <w:color w:val="auto"/>
          <w:sz w:val="28"/>
          <w:szCs w:val="28"/>
        </w:rPr>
        <w:t>:</w:t>
      </w:r>
    </w:p>
    <w:p w14:paraId="3696CCC6" w14:textId="77777777" w:rsidR="00515033" w:rsidRPr="001E1C30" w:rsidRDefault="00515033" w:rsidP="00BD4159">
      <w:pPr>
        <w:numPr>
          <w:ilvl w:val="0"/>
          <w:numId w:val="120"/>
        </w:numPr>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Отпуск</w:t>
      </w:r>
      <w:r w:rsidRPr="001E1C30">
        <w:rPr>
          <w:color w:val="auto"/>
          <w:sz w:val="28"/>
          <w:szCs w:val="28"/>
        </w:rPr>
        <w:t> устанавливается по умолчанию</w:t>
      </w:r>
    </w:p>
    <w:p w14:paraId="3696CCC7" w14:textId="77777777" w:rsidR="00515033" w:rsidRDefault="00515033" w:rsidP="00BD4159">
      <w:pPr>
        <w:numPr>
          <w:ilvl w:val="0"/>
          <w:numId w:val="120"/>
        </w:numPr>
        <w:spacing w:before="120" w:after="120"/>
        <w:ind w:left="1208" w:hanging="357"/>
        <w:rPr>
          <w:color w:val="auto"/>
          <w:sz w:val="28"/>
          <w:szCs w:val="28"/>
        </w:rPr>
      </w:pPr>
      <w:r w:rsidRPr="001E1C30">
        <w:rPr>
          <w:color w:val="auto"/>
          <w:sz w:val="28"/>
          <w:szCs w:val="28"/>
        </w:rPr>
        <w:t>в полях </w:t>
      </w:r>
      <w:r w:rsidRPr="001E1C30">
        <w:rPr>
          <w:b/>
          <w:bCs/>
          <w:color w:val="auto"/>
          <w:sz w:val="28"/>
          <w:szCs w:val="28"/>
        </w:rPr>
        <w:t>Период отпуска с... по...</w:t>
      </w:r>
      <w:r w:rsidRPr="001E1C30">
        <w:rPr>
          <w:color w:val="auto"/>
          <w:sz w:val="28"/>
          <w:szCs w:val="28"/>
        </w:rPr>
        <w:t> - сведения о начале и окончании периода ежегодного основного отпуска. Число дней отпуска подсчитывается автоматически в соответствии с производственным календарем и отображается в поле дн. Если используется несколько разных производственных календарей, то учитывается тот, который указан в графике работы служащего. Учитывается то, как предоставляется выбранный вид отпуска, – в календарных или в рабочих днях (указывается в карточке вида отпуска (раздел </w:t>
      </w:r>
      <w:r w:rsidRPr="001E1C30">
        <w:rPr>
          <w:b/>
          <w:bCs/>
          <w:color w:val="auto"/>
          <w:sz w:val="28"/>
          <w:szCs w:val="28"/>
        </w:rPr>
        <w:t>Настройка –</w:t>
      </w:r>
      <w:r w:rsidR="0045405C" w:rsidRPr="001E1C30">
        <w:rPr>
          <w:b/>
          <w:bCs/>
          <w:color w:val="auto"/>
          <w:sz w:val="28"/>
          <w:szCs w:val="28"/>
        </w:rPr>
        <w:t xml:space="preserve"> </w:t>
      </w:r>
      <w:r w:rsidRPr="001E1C30">
        <w:rPr>
          <w:b/>
          <w:bCs/>
          <w:color w:val="auto"/>
          <w:sz w:val="28"/>
          <w:szCs w:val="28"/>
        </w:rPr>
        <w:t>Виды отпусков</w:t>
      </w:r>
      <w:r w:rsidRPr="001E1C30">
        <w:rPr>
          <w:color w:val="auto"/>
          <w:sz w:val="28"/>
          <w:szCs w:val="28"/>
        </w:rPr>
        <w:t>). Соответственно, рассчитывается либо число календарных дней, либо число рабочих дней по календарю шестидневной рабочей недели. Согласно законодательству для ежегодных отпусков из числа дней отпуска исключаются праздничные дни (для отпусков в календарных днях). В карточке вида отпуска также указывается, является отпуск ежегодным или нет. В общем случае продолжительность основного отпуска определяется в календарных днях за исключением праздничных дней. Однако по законодательству для служащих, заключивших служебный контракт на срок до двух месяцев (указывается в документе </w:t>
      </w:r>
      <w:r w:rsidRPr="001E1C30">
        <w:rPr>
          <w:b/>
          <w:bCs/>
          <w:color w:val="auto"/>
          <w:sz w:val="28"/>
          <w:szCs w:val="28"/>
        </w:rPr>
        <w:t xml:space="preserve">Прием на работу </w:t>
      </w:r>
      <w:r w:rsidRPr="001E1C30">
        <w:rPr>
          <w:color w:val="auto"/>
          <w:sz w:val="28"/>
          <w:szCs w:val="28"/>
        </w:rPr>
        <w:t>на закладке </w:t>
      </w:r>
      <w:r w:rsidRPr="001E1C30">
        <w:rPr>
          <w:b/>
          <w:bCs/>
          <w:color w:val="auto"/>
          <w:sz w:val="28"/>
          <w:szCs w:val="28"/>
        </w:rPr>
        <w:t>Контракт госслужащего</w:t>
      </w:r>
      <w:r w:rsidRPr="001E1C30">
        <w:rPr>
          <w:color w:val="auto"/>
          <w:sz w:val="28"/>
          <w:szCs w:val="28"/>
        </w:rPr>
        <w:t>), продолжительность отпуска определяется в рабочих днях. Вместо ввода даты окончания отпуска имеется возможность указать количество дней отпуска в поле дн., тогда дата окончания будет определена автоматически</w:t>
      </w:r>
    </w:p>
    <w:p w14:paraId="1200F9D2" w14:textId="26120F88" w:rsidR="00343E01" w:rsidRPr="001E1C30" w:rsidRDefault="00343E01" w:rsidP="00BD4159">
      <w:pPr>
        <w:numPr>
          <w:ilvl w:val="0"/>
          <w:numId w:val="120"/>
        </w:numPr>
        <w:spacing w:before="120" w:after="120"/>
        <w:ind w:left="1208" w:hanging="357"/>
        <w:rPr>
          <w:color w:val="auto"/>
          <w:sz w:val="28"/>
          <w:szCs w:val="28"/>
        </w:rPr>
      </w:pPr>
      <w:r>
        <w:rPr>
          <w:color w:val="auto"/>
          <w:sz w:val="28"/>
          <w:szCs w:val="28"/>
        </w:rPr>
        <w:t xml:space="preserve">поле </w:t>
      </w:r>
      <w:r w:rsidRPr="00343E01">
        <w:rPr>
          <w:b/>
          <w:color w:val="auto"/>
          <w:sz w:val="28"/>
          <w:szCs w:val="28"/>
        </w:rPr>
        <w:t>Основание</w:t>
      </w:r>
      <w:r>
        <w:rPr>
          <w:color w:val="auto"/>
          <w:sz w:val="28"/>
          <w:szCs w:val="28"/>
        </w:rPr>
        <w:t xml:space="preserve">  - заполняется автоматически </w:t>
      </w:r>
      <w:r w:rsidR="00670ACB">
        <w:rPr>
          <w:color w:val="auto"/>
          <w:sz w:val="28"/>
          <w:szCs w:val="28"/>
        </w:rPr>
        <w:t xml:space="preserve">сообщением </w:t>
      </w:r>
      <w:r>
        <w:rPr>
          <w:color w:val="auto"/>
          <w:sz w:val="28"/>
          <w:szCs w:val="28"/>
        </w:rPr>
        <w:t>«Личное заявление от… (ФИО сотрудника)</w:t>
      </w:r>
    </w:p>
    <w:p w14:paraId="3696CCC8" w14:textId="77777777" w:rsidR="00515033" w:rsidRPr="001E1C30" w:rsidRDefault="00515033" w:rsidP="00BD4159">
      <w:pPr>
        <w:numPr>
          <w:ilvl w:val="0"/>
          <w:numId w:val="120"/>
        </w:numPr>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Единовременная выплата к отпуску</w:t>
      </w:r>
      <w:r w:rsidRPr="001E1C30">
        <w:rPr>
          <w:color w:val="auto"/>
          <w:sz w:val="28"/>
          <w:szCs w:val="28"/>
        </w:rPr>
        <w:t xml:space="preserve"> устанавливается, если необходимо начислить единовременную выплату к отпуску. В документе в таком случае будет рассчитана единовременная выплата к ежегодному отпуску в соответствии с настроенной для нее формулой. Размер единовременной выплаты к отпуску госслужащего определяется при начальной настройке </w:t>
      </w:r>
      <w:r w:rsidR="00BA5A97" w:rsidRPr="001E1C30">
        <w:rPr>
          <w:color w:val="auto"/>
          <w:sz w:val="28"/>
          <w:szCs w:val="28"/>
        </w:rPr>
        <w:t>подсистем</w:t>
      </w:r>
      <w:r w:rsidRPr="001E1C30">
        <w:rPr>
          <w:color w:val="auto"/>
          <w:sz w:val="28"/>
          <w:szCs w:val="28"/>
        </w:rPr>
        <w:t>ы на закладке </w:t>
      </w:r>
      <w:r w:rsidRPr="001E1C30">
        <w:rPr>
          <w:b/>
          <w:bCs/>
          <w:color w:val="auto"/>
          <w:sz w:val="28"/>
          <w:szCs w:val="28"/>
        </w:rPr>
        <w:t>Единовременные выплаты к отпуску</w:t>
      </w:r>
    </w:p>
    <w:p w14:paraId="3696CCC9" w14:textId="77777777" w:rsidR="00515033" w:rsidRPr="001E1C30" w:rsidRDefault="00515033" w:rsidP="00BD4159">
      <w:pPr>
        <w:numPr>
          <w:ilvl w:val="0"/>
          <w:numId w:val="120"/>
        </w:numPr>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Материальная помощь к отпуску</w:t>
      </w:r>
      <w:r w:rsidRPr="001E1C30">
        <w:rPr>
          <w:color w:val="auto"/>
          <w:sz w:val="28"/>
          <w:szCs w:val="28"/>
        </w:rPr>
        <w:t xml:space="preserve"> нужно установить, если необходимо начислить выплату или материальную помощь к отпуску. В документе в таком случае будет рассчитана материальная помощь в соответствии с настроенной для нее формулой. Размер материальной помощи к отпуску госслужащего определяется при начальной настройке </w:t>
      </w:r>
      <w:r w:rsidR="00BA5A97" w:rsidRPr="001E1C30">
        <w:rPr>
          <w:color w:val="auto"/>
          <w:sz w:val="28"/>
          <w:szCs w:val="28"/>
        </w:rPr>
        <w:t>подсистем</w:t>
      </w:r>
      <w:r w:rsidRPr="001E1C30">
        <w:rPr>
          <w:color w:val="auto"/>
          <w:sz w:val="28"/>
          <w:szCs w:val="28"/>
        </w:rPr>
        <w:t>ы на закладке </w:t>
      </w:r>
      <w:r w:rsidRPr="001E1C30">
        <w:rPr>
          <w:b/>
          <w:bCs/>
          <w:color w:val="auto"/>
          <w:sz w:val="28"/>
          <w:szCs w:val="28"/>
        </w:rPr>
        <w:t>Единовременные выплаты к отпуску</w:t>
      </w:r>
    </w:p>
    <w:p w14:paraId="3696CCCA" w14:textId="77777777" w:rsidR="00867761" w:rsidRPr="001E1C30" w:rsidRDefault="00515033" w:rsidP="00BD4159">
      <w:pPr>
        <w:numPr>
          <w:ilvl w:val="0"/>
          <w:numId w:val="120"/>
        </w:numPr>
        <w:spacing w:before="120" w:after="120"/>
        <w:rPr>
          <w:color w:val="auto"/>
          <w:sz w:val="28"/>
          <w:szCs w:val="28"/>
        </w:rPr>
      </w:pPr>
      <w:r w:rsidRPr="001E1C30">
        <w:rPr>
          <w:color w:val="auto"/>
          <w:sz w:val="28"/>
          <w:szCs w:val="28"/>
        </w:rPr>
        <w:t>флажок </w:t>
      </w:r>
      <w:r w:rsidRPr="001E1C30">
        <w:rPr>
          <w:b/>
          <w:bCs/>
          <w:color w:val="auto"/>
          <w:sz w:val="28"/>
          <w:szCs w:val="28"/>
        </w:rPr>
        <w:t>Компенсация отпуска</w:t>
      </w:r>
      <w:r w:rsidRPr="001E1C30">
        <w:rPr>
          <w:color w:val="auto"/>
          <w:sz w:val="28"/>
          <w:szCs w:val="28"/>
        </w:rPr>
        <w:t> устанавливается, если необходимо начислить компенсацию отпуска в предусмотренных законодательством случаях взамен предоставления отпуска в период действия служебного контракта и указывается количество дней компенсации отпуска</w:t>
      </w:r>
    </w:p>
    <w:p w14:paraId="3696CCCB" w14:textId="77777777" w:rsidR="009F1D8D" w:rsidRPr="001E1C30" w:rsidRDefault="009F1D8D" w:rsidP="00BD4159">
      <w:pPr>
        <w:numPr>
          <w:ilvl w:val="0"/>
          <w:numId w:val="120"/>
        </w:numPr>
        <w:spacing w:before="120" w:after="120"/>
        <w:rPr>
          <w:color w:val="auto"/>
          <w:sz w:val="28"/>
          <w:szCs w:val="28"/>
        </w:rPr>
      </w:pPr>
      <w:r w:rsidRPr="001E1C30">
        <w:rPr>
          <w:color w:val="auto"/>
          <w:sz w:val="28"/>
          <w:szCs w:val="28"/>
        </w:rPr>
        <w:t xml:space="preserve">флажок </w:t>
      </w:r>
      <w:r w:rsidRPr="001E1C30">
        <w:rPr>
          <w:b/>
          <w:bCs/>
          <w:color w:val="auto"/>
          <w:sz w:val="28"/>
          <w:szCs w:val="28"/>
        </w:rPr>
        <w:t>Учитывать МРОТ при оплате по среднему заработку</w:t>
      </w:r>
      <w:r w:rsidRPr="001E1C30">
        <w:rPr>
          <w:color w:val="auto"/>
          <w:sz w:val="28"/>
          <w:szCs w:val="28"/>
        </w:rPr>
        <w:t xml:space="preserve"> устанавливается для выполнения  п. 18 Постановления Правительства РФ от 24.12.2007 № 922:</w:t>
      </w:r>
    </w:p>
    <w:p w14:paraId="3696CCCC" w14:textId="77777777" w:rsidR="009F1D8D" w:rsidRPr="001E1C30" w:rsidRDefault="009F1D8D" w:rsidP="009F1D8D">
      <w:pPr>
        <w:spacing w:before="120" w:after="120"/>
        <w:ind w:left="1843"/>
        <w:rPr>
          <w:color w:val="auto"/>
          <w:sz w:val="28"/>
          <w:szCs w:val="28"/>
        </w:rPr>
      </w:pPr>
      <w:r w:rsidRPr="001E1C30">
        <w:rPr>
          <w:i/>
          <w:iCs/>
          <w:color w:val="auto"/>
          <w:sz w:val="28"/>
          <w:szCs w:val="28"/>
        </w:rPr>
        <w:t>«Во всех случаях средний месячный заработок работника, отработавшего полностью в расчетный период норму рабочего времени и выполнившего нормы труда (трудовые обязанности), не может быть менее установленного федеральным законом минимального размера оплаты труда</w:t>
      </w:r>
      <w:r w:rsidRPr="001E1C30">
        <w:rPr>
          <w:color w:val="auto"/>
          <w:sz w:val="28"/>
          <w:szCs w:val="28"/>
        </w:rPr>
        <w:t>.»</w:t>
      </w:r>
    </w:p>
    <w:p w14:paraId="3696CCCD" w14:textId="77777777" w:rsidR="009F1D8D" w:rsidRPr="001E1C30" w:rsidRDefault="009F1D8D" w:rsidP="009F1D8D">
      <w:pPr>
        <w:spacing w:before="120" w:after="120"/>
        <w:ind w:left="1800"/>
        <w:rPr>
          <w:color w:val="auto"/>
          <w:sz w:val="28"/>
          <w:szCs w:val="28"/>
        </w:rPr>
      </w:pPr>
      <w:r w:rsidRPr="001E1C30">
        <w:rPr>
          <w:color w:val="auto"/>
          <w:sz w:val="28"/>
          <w:szCs w:val="28"/>
        </w:rPr>
        <w:t xml:space="preserve">Если флаг не установлен, расчет не изменится. По умолчанию он устанавливается если сотрудник работает на полную ставку и в графике работы не указан неполный рабочий день или неполная рабочая неделя. </w:t>
      </w:r>
    </w:p>
    <w:p w14:paraId="3696CCCE" w14:textId="77777777" w:rsidR="009F1D8D" w:rsidRDefault="009F1D8D" w:rsidP="00596FD5">
      <w:pPr>
        <w:spacing w:before="120" w:after="120"/>
        <w:ind w:left="1800"/>
        <w:rPr>
          <w:b/>
          <w:bCs/>
          <w:color w:val="auto"/>
          <w:sz w:val="28"/>
          <w:szCs w:val="28"/>
        </w:rPr>
      </w:pPr>
      <w:r w:rsidRPr="001E1C30">
        <w:rPr>
          <w:b/>
          <w:bCs/>
          <w:color w:val="auto"/>
          <w:sz w:val="28"/>
          <w:szCs w:val="28"/>
        </w:rPr>
        <w:t>Обратите внимание</w:t>
      </w:r>
      <w:r w:rsidRPr="001E1C30">
        <w:rPr>
          <w:color w:val="auto"/>
          <w:sz w:val="28"/>
          <w:szCs w:val="28"/>
        </w:rPr>
        <w:t>, во все документы с оплатой по общему среднему заработку добавлен флажок</w:t>
      </w:r>
      <w:r w:rsidRPr="001E1C30">
        <w:rPr>
          <w:sz w:val="18"/>
          <w:szCs w:val="18"/>
          <w:shd w:val="clear" w:color="auto" w:fill="FFFFFF"/>
        </w:rPr>
        <w:t xml:space="preserve"> </w:t>
      </w:r>
      <w:r w:rsidRPr="001E1C30">
        <w:rPr>
          <w:b/>
          <w:bCs/>
          <w:color w:val="auto"/>
          <w:sz w:val="28"/>
          <w:szCs w:val="28"/>
        </w:rPr>
        <w:t>Учитывать МРОТ при оплате по среднему заработку</w:t>
      </w:r>
    </w:p>
    <w:p w14:paraId="3696CCCF"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 xml:space="preserve">В </w:t>
      </w:r>
      <w:r w:rsidR="00BA5A97" w:rsidRPr="001E1C30">
        <w:rPr>
          <w:color w:val="auto"/>
          <w:sz w:val="28"/>
          <w:szCs w:val="28"/>
        </w:rPr>
        <w:t>подсистем</w:t>
      </w:r>
      <w:r w:rsidRPr="001E1C30">
        <w:rPr>
          <w:color w:val="auto"/>
          <w:sz w:val="28"/>
          <w:szCs w:val="28"/>
        </w:rPr>
        <w:t xml:space="preserve">е для основного отпуска (и его компенсации) может быть описано несколько разных видов начислений, в чем-то отличающихся. Изначально такое начисление создано одно –  </w:t>
      </w:r>
      <w:r w:rsidRPr="001E1C30">
        <w:rPr>
          <w:b/>
          <w:bCs/>
          <w:color w:val="auto"/>
          <w:sz w:val="28"/>
          <w:szCs w:val="28"/>
        </w:rPr>
        <w:t>Отпуск основной</w:t>
      </w:r>
      <w:r w:rsidRPr="001E1C30">
        <w:rPr>
          <w:color w:val="auto"/>
          <w:sz w:val="28"/>
          <w:szCs w:val="28"/>
        </w:rPr>
        <w:t xml:space="preserve"> (и соответствующее начисление для компенсации), при начислении оно определяется автоматически. Если в </w:t>
      </w:r>
      <w:r w:rsidR="00BA5A97" w:rsidRPr="001E1C30">
        <w:rPr>
          <w:color w:val="auto"/>
          <w:sz w:val="28"/>
          <w:szCs w:val="28"/>
        </w:rPr>
        <w:t>подсистем</w:t>
      </w:r>
      <w:r w:rsidRPr="001E1C30">
        <w:rPr>
          <w:color w:val="auto"/>
          <w:sz w:val="28"/>
          <w:szCs w:val="28"/>
        </w:rPr>
        <w:t>е было создано несколько начислений с назначением </w:t>
      </w:r>
      <w:r w:rsidRPr="001E1C30">
        <w:rPr>
          <w:b/>
          <w:bCs/>
          <w:color w:val="auto"/>
          <w:sz w:val="28"/>
          <w:szCs w:val="28"/>
        </w:rPr>
        <w:t>Оплата отпуска</w:t>
      </w:r>
      <w:r w:rsidRPr="001E1C30">
        <w:rPr>
          <w:color w:val="auto"/>
          <w:sz w:val="28"/>
          <w:szCs w:val="28"/>
        </w:rPr>
        <w:t> (или </w:t>
      </w:r>
      <w:r w:rsidRPr="001E1C30">
        <w:rPr>
          <w:b/>
          <w:bCs/>
          <w:color w:val="auto"/>
          <w:sz w:val="28"/>
          <w:szCs w:val="28"/>
        </w:rPr>
        <w:t>Компенсация отпуска</w:t>
      </w:r>
      <w:r w:rsidRPr="001E1C30">
        <w:rPr>
          <w:color w:val="auto"/>
          <w:sz w:val="28"/>
          <w:szCs w:val="28"/>
        </w:rPr>
        <w:t>) и видом отпуска </w:t>
      </w:r>
      <w:r w:rsidRPr="001E1C30">
        <w:rPr>
          <w:b/>
          <w:bCs/>
          <w:color w:val="auto"/>
          <w:sz w:val="28"/>
          <w:szCs w:val="28"/>
        </w:rPr>
        <w:t>Основной</w:t>
      </w:r>
      <w:r w:rsidRPr="001E1C30">
        <w:rPr>
          <w:color w:val="auto"/>
          <w:sz w:val="28"/>
          <w:szCs w:val="28"/>
        </w:rPr>
        <w:t>, то в документе можно выбрать требуемый в настоящий момент вид начисления отпуска (компенсации) в поле </w:t>
      </w:r>
      <w:r w:rsidRPr="001E1C30">
        <w:rPr>
          <w:b/>
          <w:bCs/>
          <w:color w:val="auto"/>
          <w:sz w:val="28"/>
          <w:szCs w:val="28"/>
        </w:rPr>
        <w:t>Вид начисления отпуска</w:t>
      </w:r>
      <w:r w:rsidRPr="001E1C30">
        <w:rPr>
          <w:color w:val="auto"/>
          <w:sz w:val="28"/>
          <w:szCs w:val="28"/>
        </w:rPr>
        <w:t>.</w:t>
      </w:r>
      <w:r w:rsidRPr="001E1C30">
        <w:rPr>
          <w:color w:val="auto"/>
          <w:sz w:val="28"/>
          <w:szCs w:val="28"/>
        </w:rPr>
        <w:br/>
        <w:t xml:space="preserve">Это правило справедливо и для материальной помощи при отпуске. После выбора соответствующей возможности при настройке </w:t>
      </w:r>
      <w:r w:rsidR="00BA5A97" w:rsidRPr="001E1C30">
        <w:rPr>
          <w:color w:val="auto"/>
          <w:sz w:val="28"/>
          <w:szCs w:val="28"/>
        </w:rPr>
        <w:t>подсистем</w:t>
      </w:r>
      <w:r w:rsidRPr="001E1C30">
        <w:rPr>
          <w:color w:val="auto"/>
          <w:sz w:val="28"/>
          <w:szCs w:val="28"/>
        </w:rPr>
        <w:t>ы создается одно начисление с назначением </w:t>
      </w:r>
      <w:r w:rsidRPr="001E1C30">
        <w:rPr>
          <w:b/>
          <w:bCs/>
          <w:color w:val="auto"/>
          <w:sz w:val="28"/>
          <w:szCs w:val="28"/>
        </w:rPr>
        <w:t>Материальная помощь при отпуске</w:t>
      </w:r>
      <w:r w:rsidRPr="001E1C30">
        <w:rPr>
          <w:color w:val="auto"/>
          <w:sz w:val="28"/>
          <w:szCs w:val="28"/>
        </w:rPr>
        <w:t>. Если создано еще одно начисление с таким же назначением, то требуемый в настоящий момент вид начисления материальной помощи можно выбрать в поле </w:t>
      </w:r>
      <w:r w:rsidRPr="001E1C30">
        <w:rPr>
          <w:b/>
          <w:bCs/>
          <w:color w:val="auto"/>
          <w:sz w:val="28"/>
          <w:szCs w:val="28"/>
        </w:rPr>
        <w:t>Вид начисления мат. помощи</w:t>
      </w:r>
      <w:r w:rsidRPr="001E1C30">
        <w:rPr>
          <w:color w:val="auto"/>
          <w:sz w:val="28"/>
          <w:szCs w:val="28"/>
        </w:rPr>
        <w:t>.</w:t>
      </w:r>
    </w:p>
    <w:p w14:paraId="3696CCD0" w14:textId="77777777" w:rsidR="00515033" w:rsidRPr="001E1C30" w:rsidRDefault="00515033" w:rsidP="00BD4159">
      <w:pPr>
        <w:numPr>
          <w:ilvl w:val="0"/>
          <w:numId w:val="121"/>
        </w:numPr>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Освободить ставку на период отсутствия</w:t>
      </w:r>
      <w:r w:rsidRPr="001E1C30">
        <w:rPr>
          <w:color w:val="auto"/>
          <w:sz w:val="28"/>
          <w:szCs w:val="28"/>
        </w:rPr>
        <w:t> устанавливается, если необходимо освободить занимаемую служащим штатную единицу на период его отсутствия;</w:t>
      </w:r>
    </w:p>
    <w:p w14:paraId="3696CCD1" w14:textId="77777777" w:rsidR="00515033" w:rsidRPr="001E1C30" w:rsidRDefault="00515033" w:rsidP="00BD4159">
      <w:pPr>
        <w:numPr>
          <w:ilvl w:val="0"/>
          <w:numId w:val="121"/>
        </w:numPr>
        <w:spacing w:before="120" w:after="120"/>
        <w:ind w:left="1208" w:hanging="357"/>
        <w:rPr>
          <w:color w:val="auto"/>
          <w:sz w:val="28"/>
          <w:szCs w:val="28"/>
        </w:rPr>
      </w:pPr>
      <w:r w:rsidRPr="001E1C30">
        <w:rPr>
          <w:color w:val="auto"/>
          <w:sz w:val="28"/>
          <w:szCs w:val="28"/>
        </w:rPr>
        <w:t>в полях </w:t>
      </w:r>
      <w:r w:rsidRPr="001E1C30">
        <w:rPr>
          <w:b/>
          <w:bCs/>
          <w:color w:val="auto"/>
          <w:sz w:val="28"/>
          <w:szCs w:val="28"/>
        </w:rPr>
        <w:t>Предоставляется за период работы с... по...</w:t>
      </w:r>
      <w:r w:rsidRPr="001E1C30">
        <w:rPr>
          <w:color w:val="auto"/>
          <w:sz w:val="28"/>
          <w:szCs w:val="28"/>
        </w:rPr>
        <w:t xml:space="preserve"> автоматически определяется рабочий год (годы), за который(е) предоставляется основной отпуск или его компенсация (в </w:t>
      </w:r>
      <w:r w:rsidR="00BA5A97" w:rsidRPr="001E1C30">
        <w:rPr>
          <w:color w:val="auto"/>
          <w:sz w:val="28"/>
          <w:szCs w:val="28"/>
        </w:rPr>
        <w:t>подсистем</w:t>
      </w:r>
      <w:r w:rsidRPr="001E1C30">
        <w:rPr>
          <w:color w:val="auto"/>
          <w:sz w:val="28"/>
          <w:szCs w:val="28"/>
        </w:rPr>
        <w:t>е ведется учет остатков отпусков). По ссылке </w:t>
      </w:r>
      <w:r w:rsidRPr="001E1C30">
        <w:rPr>
          <w:b/>
          <w:bCs/>
          <w:color w:val="auto"/>
          <w:sz w:val="28"/>
          <w:szCs w:val="28"/>
        </w:rPr>
        <w:t>Как сотрудник использовал отпуск?</w:t>
      </w:r>
      <w:r w:rsidRPr="001E1C30">
        <w:rPr>
          <w:color w:val="auto"/>
          <w:sz w:val="28"/>
          <w:szCs w:val="28"/>
        </w:rPr>
        <w:t> можно сформировать справку по отпускам для контроля их остатков.</w:t>
      </w:r>
    </w:p>
    <w:p w14:paraId="3696CCD2"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Дополнительные отпуска, отгулы</w:t>
      </w:r>
      <w:r w:rsidRPr="001E1C30">
        <w:rPr>
          <w:color w:val="auto"/>
          <w:sz w:val="28"/>
          <w:szCs w:val="28"/>
        </w:rPr>
        <w:t> указываются условия оплаты дополнительных отпусков. Нужно установить флажок </w:t>
      </w:r>
      <w:r w:rsidRPr="001E1C30">
        <w:rPr>
          <w:b/>
          <w:bCs/>
          <w:color w:val="auto"/>
          <w:sz w:val="28"/>
          <w:szCs w:val="28"/>
        </w:rPr>
        <w:t>Предоставить дополнительный отпуск</w:t>
      </w:r>
      <w:r w:rsidRPr="001E1C30">
        <w:rPr>
          <w:color w:val="auto"/>
          <w:sz w:val="28"/>
          <w:szCs w:val="28"/>
        </w:rPr>
        <w:t>. В результате будет активна табличная часть.</w:t>
      </w:r>
    </w:p>
    <w:p w14:paraId="3696CCD3" w14:textId="77777777" w:rsidR="00FF4933" w:rsidRPr="001E1C30" w:rsidRDefault="002D355A" w:rsidP="00FF4933">
      <w:pPr>
        <w:pStyle w:val="af6"/>
        <w:keepNext/>
        <w:spacing w:after="240"/>
        <w:ind w:left="160" w:right="100"/>
      </w:pPr>
      <w:r w:rsidRPr="001E1C30">
        <w:rPr>
          <w:noProof/>
          <w:color w:val="auto"/>
          <w:sz w:val="28"/>
          <w:szCs w:val="28"/>
        </w:rPr>
        <w:drawing>
          <wp:inline distT="0" distB="0" distL="0" distR="0" wp14:anchorId="3696D7B3" wp14:editId="3696D7B4">
            <wp:extent cx="6115050" cy="37719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3696CCD4" w14:textId="1C371F8E" w:rsidR="00515033" w:rsidRPr="001E1C30" w:rsidRDefault="00FF4933" w:rsidP="007D0CAD">
      <w:pPr>
        <w:pStyle w:val="affc"/>
      </w:pPr>
      <w:bookmarkStart w:id="852" w:name="_Toc4881501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277</w:t>
      </w:r>
      <w:r w:rsidR="00DA2BAB">
        <w:rPr>
          <w:noProof/>
        </w:rPr>
        <w:fldChar w:fldCharType="end"/>
      </w:r>
      <w:r w:rsidR="00FE2B78" w:rsidRPr="001E1C30">
        <w:t xml:space="preserve"> - </w:t>
      </w:r>
      <w:r w:rsidR="009C668F" w:rsidRPr="001E1C30">
        <w:t>Закладка «Дополнительные отпуска,</w:t>
      </w:r>
      <w:r w:rsidR="00605BD4" w:rsidRPr="001E1C30">
        <w:t xml:space="preserve"> </w:t>
      </w:r>
      <w:r w:rsidR="009C668F" w:rsidRPr="001E1C30">
        <w:t>отгулы»</w:t>
      </w:r>
      <w:bookmarkEnd w:id="852"/>
    </w:p>
    <w:p w14:paraId="3696CCD5"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Добавить</w:t>
      </w:r>
      <w:r w:rsidRPr="001E1C30">
        <w:rPr>
          <w:color w:val="auto"/>
          <w:sz w:val="28"/>
          <w:szCs w:val="28"/>
        </w:rPr>
        <w:t> можно ввести строку, в которой указать:</w:t>
      </w:r>
    </w:p>
    <w:p w14:paraId="3696CCD6"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Вид отпуска</w:t>
      </w:r>
      <w:r w:rsidRPr="001E1C30">
        <w:rPr>
          <w:color w:val="auto"/>
          <w:sz w:val="28"/>
          <w:szCs w:val="28"/>
        </w:rPr>
        <w:t> – один из видов отпусков из справочника </w:t>
      </w:r>
      <w:r w:rsidRPr="001E1C30">
        <w:rPr>
          <w:b/>
          <w:bCs/>
          <w:color w:val="auto"/>
          <w:sz w:val="28"/>
          <w:szCs w:val="28"/>
        </w:rPr>
        <w:t>Виды отпусков</w:t>
      </w:r>
      <w:r w:rsidRPr="001E1C30">
        <w:rPr>
          <w:color w:val="auto"/>
          <w:sz w:val="28"/>
          <w:szCs w:val="28"/>
        </w:rPr>
        <w:t> (раздел </w:t>
      </w:r>
      <w:r w:rsidRPr="001E1C30">
        <w:rPr>
          <w:b/>
          <w:bCs/>
          <w:color w:val="auto"/>
          <w:sz w:val="28"/>
          <w:szCs w:val="28"/>
        </w:rPr>
        <w:t>Настройка – Виды отпусков</w:t>
      </w:r>
      <w:r w:rsidRPr="001E1C30">
        <w:rPr>
          <w:color w:val="auto"/>
          <w:sz w:val="28"/>
          <w:szCs w:val="28"/>
        </w:rPr>
        <w:t>)</w:t>
      </w:r>
    </w:p>
    <w:p w14:paraId="3696CCD7"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в колонках </w:t>
      </w:r>
      <w:r w:rsidRPr="001E1C30">
        <w:rPr>
          <w:b/>
          <w:bCs/>
          <w:color w:val="auto"/>
          <w:sz w:val="28"/>
          <w:szCs w:val="28"/>
        </w:rPr>
        <w:t>Период отпуска</w:t>
      </w:r>
      <w:r w:rsidRPr="001E1C30">
        <w:rPr>
          <w:color w:val="auto"/>
          <w:sz w:val="28"/>
          <w:szCs w:val="28"/>
        </w:rPr>
        <w:t> – дату начала и дату окончания дополнительного отпуска</w:t>
      </w:r>
    </w:p>
    <w:p w14:paraId="3696CCD8"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Дн.</w:t>
      </w:r>
      <w:r w:rsidRPr="001E1C30">
        <w:rPr>
          <w:color w:val="auto"/>
          <w:sz w:val="28"/>
          <w:szCs w:val="28"/>
        </w:rPr>
        <w:t> – автоматически подсчитывается количество дней дополнительного отпуска в соответствии с производственным календарем. Если используются несколько разных производственных календарей, то учитывается тот, который указан в графике работы служащего. Учитывается то, как предоставляется выбранный вид отпуска, – в календарных или в рабочих днях (указывается в карточке вида отпуска (раздел </w:t>
      </w:r>
      <w:r w:rsidRPr="001E1C30">
        <w:rPr>
          <w:b/>
          <w:bCs/>
          <w:color w:val="auto"/>
          <w:sz w:val="28"/>
          <w:szCs w:val="28"/>
        </w:rPr>
        <w:t>Настройка – Виды отпусков</w:t>
      </w:r>
      <w:r w:rsidRPr="001E1C30">
        <w:rPr>
          <w:color w:val="auto"/>
          <w:sz w:val="28"/>
          <w:szCs w:val="28"/>
        </w:rPr>
        <w:t>). Соответственно, рассчитывается либо число календарных дней, либо число рабочих дней по календарю шестидневной рабочей недели. Вместо ввода даты окончания отпуска есть возможность указать количество дней отпуска, тогда дата окончания будет определена автоматически;</w:t>
      </w:r>
    </w:p>
    <w:p w14:paraId="3696CCD9"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Дн. комп.</w:t>
      </w:r>
      <w:r w:rsidRPr="001E1C30">
        <w:rPr>
          <w:color w:val="auto"/>
          <w:sz w:val="28"/>
          <w:szCs w:val="28"/>
        </w:rPr>
        <w:t> – количество дней компенсации дополнительного отпуска, если необходимо предоставить компенсацию данного отпуска в предусмотренных законодательством случаях взамен его предоставления в период действия служебного контракта;</w:t>
      </w:r>
    </w:p>
    <w:p w14:paraId="3696CCDA"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в колонках </w:t>
      </w:r>
      <w:r w:rsidRPr="001E1C30">
        <w:rPr>
          <w:b/>
          <w:bCs/>
          <w:color w:val="auto"/>
          <w:sz w:val="28"/>
          <w:szCs w:val="28"/>
        </w:rPr>
        <w:t>Рабочий год</w:t>
      </w:r>
      <w:r w:rsidRPr="001E1C30">
        <w:rPr>
          <w:color w:val="auto"/>
          <w:sz w:val="28"/>
          <w:szCs w:val="28"/>
        </w:rPr>
        <w:t xml:space="preserve"> – автоматически определяется рабочий год (годы), за который(е) предоставляется дополнительный отпуск или его компенсация, если служащий имеет право на такой отпуск (в </w:t>
      </w:r>
      <w:r w:rsidR="00BA5A97" w:rsidRPr="001E1C30">
        <w:rPr>
          <w:color w:val="auto"/>
          <w:sz w:val="28"/>
          <w:szCs w:val="28"/>
        </w:rPr>
        <w:t>подсистем</w:t>
      </w:r>
      <w:r w:rsidRPr="001E1C30">
        <w:rPr>
          <w:color w:val="auto"/>
          <w:sz w:val="28"/>
          <w:szCs w:val="28"/>
        </w:rPr>
        <w:t>е ведется учет остатков отпусков);</w:t>
      </w:r>
    </w:p>
    <w:p w14:paraId="3696CCDB"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Основание</w:t>
      </w:r>
      <w:r w:rsidRPr="001E1C30">
        <w:rPr>
          <w:color w:val="auto"/>
          <w:sz w:val="28"/>
          <w:szCs w:val="28"/>
        </w:rPr>
        <w:t> – в виде текстовой строки реквизиты документа, на основании которого предоставляется отпуск (заявление служащего), для отражения в печатной форме приказа о предоставлении отпуска по форме № Т-6.</w:t>
      </w:r>
    </w:p>
    <w:p w14:paraId="3696CCDC" w14:textId="77777777" w:rsidR="00515033" w:rsidRPr="001E1C30" w:rsidRDefault="00515033" w:rsidP="00BD4159">
      <w:pPr>
        <w:numPr>
          <w:ilvl w:val="0"/>
          <w:numId w:val="122"/>
        </w:numPr>
        <w:spacing w:before="120" w:after="120"/>
        <w:ind w:left="1208" w:hanging="357"/>
        <w:rPr>
          <w:color w:val="auto"/>
          <w:sz w:val="28"/>
          <w:szCs w:val="28"/>
        </w:rPr>
      </w:pPr>
      <w:r w:rsidRPr="001E1C30">
        <w:rPr>
          <w:color w:val="auto"/>
          <w:sz w:val="28"/>
          <w:szCs w:val="28"/>
        </w:rPr>
        <w:t>под табличной частью можно зарегистрировать дни отгулов, если сотрудник пожелал присоединить их к отпуску. Эта возможность становится доступной, если в настройках расчета зарплаты (раздел </w:t>
      </w:r>
      <w:r w:rsidRPr="001E1C30">
        <w:rPr>
          <w:b/>
          <w:bCs/>
          <w:color w:val="auto"/>
          <w:sz w:val="28"/>
          <w:szCs w:val="28"/>
        </w:rPr>
        <w:t>Настройка – Расчет зарплаты</w:t>
      </w:r>
      <w:r w:rsidRPr="001E1C30">
        <w:rPr>
          <w:color w:val="auto"/>
          <w:sz w:val="28"/>
          <w:szCs w:val="28"/>
        </w:rPr>
        <w:t> – ссылка </w:t>
      </w:r>
      <w:r w:rsidRPr="001E1C30">
        <w:rPr>
          <w:b/>
          <w:bCs/>
          <w:color w:val="auto"/>
          <w:sz w:val="28"/>
          <w:szCs w:val="28"/>
        </w:rPr>
        <w:t>Настройка состава начислений и удержаний</w:t>
      </w:r>
      <w:r w:rsidRPr="001E1C30">
        <w:rPr>
          <w:color w:val="auto"/>
          <w:sz w:val="28"/>
          <w:szCs w:val="28"/>
        </w:rPr>
        <w:t> – закладка </w:t>
      </w:r>
      <w:r w:rsidRPr="001E1C30">
        <w:rPr>
          <w:b/>
          <w:bCs/>
          <w:color w:val="auto"/>
          <w:sz w:val="28"/>
          <w:szCs w:val="28"/>
        </w:rPr>
        <w:t>Учет отсутствий</w:t>
      </w:r>
      <w:r w:rsidRPr="001E1C30">
        <w:rPr>
          <w:color w:val="auto"/>
          <w:sz w:val="28"/>
          <w:szCs w:val="28"/>
        </w:rPr>
        <w:t xml:space="preserve">) или при начальной настройке </w:t>
      </w:r>
      <w:r w:rsidR="00BA5A97" w:rsidRPr="001E1C30">
        <w:rPr>
          <w:color w:val="auto"/>
          <w:sz w:val="28"/>
          <w:szCs w:val="28"/>
        </w:rPr>
        <w:t>подсистем</w:t>
      </w:r>
      <w:r w:rsidRPr="001E1C30">
        <w:rPr>
          <w:color w:val="auto"/>
          <w:sz w:val="28"/>
          <w:szCs w:val="28"/>
        </w:rPr>
        <w:t>ы в помощнике </w:t>
      </w:r>
      <w:r w:rsidRPr="001E1C30">
        <w:rPr>
          <w:b/>
          <w:bCs/>
          <w:color w:val="auto"/>
          <w:sz w:val="28"/>
          <w:szCs w:val="28"/>
        </w:rPr>
        <w:t xml:space="preserve">Начальная настройка </w:t>
      </w:r>
      <w:r w:rsidR="00BA5A97" w:rsidRPr="001E1C30">
        <w:rPr>
          <w:b/>
          <w:bCs/>
          <w:color w:val="auto"/>
          <w:sz w:val="28"/>
          <w:szCs w:val="28"/>
        </w:rPr>
        <w:t>подсистем</w:t>
      </w:r>
      <w:r w:rsidRPr="001E1C30">
        <w:rPr>
          <w:b/>
          <w:bCs/>
          <w:color w:val="auto"/>
          <w:sz w:val="28"/>
          <w:szCs w:val="28"/>
        </w:rPr>
        <w:t>ы</w:t>
      </w:r>
      <w:r w:rsidRPr="001E1C30">
        <w:rPr>
          <w:color w:val="auto"/>
          <w:sz w:val="28"/>
          <w:szCs w:val="28"/>
        </w:rPr>
        <w:t> был установлен флажок </w:t>
      </w:r>
      <w:r w:rsidRPr="001E1C30">
        <w:rPr>
          <w:b/>
          <w:bCs/>
          <w:color w:val="auto"/>
          <w:sz w:val="28"/>
          <w:szCs w:val="28"/>
        </w:rPr>
        <w:t>Отгулы</w:t>
      </w:r>
      <w:r w:rsidRPr="001E1C30">
        <w:rPr>
          <w:color w:val="auto"/>
          <w:sz w:val="28"/>
          <w:szCs w:val="28"/>
        </w:rPr>
        <w:t xml:space="preserve">. При предоставлении отгула вместе с отпуском количество предоставляемых дней отгула по умолчанию заполняется всеми накопленными сотрудником отгулами. При этом перевод накопленных часов отгула в дни производится по принципу "день за 8 часов". При необходимости количество как предоставляемых, так и списываемых дней и часов можно изменить вручную. Кроме того, зарегистрировать фактическое предоставление отгула можно и отдельным документом </w:t>
      </w:r>
      <w:r w:rsidRPr="001E1C30">
        <w:rPr>
          <w:b/>
          <w:bCs/>
          <w:color w:val="auto"/>
          <w:sz w:val="28"/>
          <w:szCs w:val="28"/>
        </w:rPr>
        <w:t>Отгул</w:t>
      </w:r>
      <w:r w:rsidRPr="001E1C30">
        <w:rPr>
          <w:color w:val="auto"/>
          <w:sz w:val="28"/>
          <w:szCs w:val="28"/>
        </w:rPr>
        <w:t> (раздел </w:t>
      </w:r>
      <w:r w:rsidRPr="001E1C30">
        <w:rPr>
          <w:b/>
          <w:bCs/>
          <w:color w:val="auto"/>
          <w:sz w:val="28"/>
          <w:szCs w:val="28"/>
        </w:rPr>
        <w:t>Зарплата – Отгулы</w:t>
      </w:r>
      <w:r w:rsidRPr="001E1C30">
        <w:rPr>
          <w:color w:val="auto"/>
          <w:sz w:val="28"/>
          <w:szCs w:val="28"/>
        </w:rPr>
        <w:t>).</w:t>
      </w:r>
    </w:p>
    <w:p w14:paraId="61CBB25D" w14:textId="79E9221C" w:rsidR="00C72F01" w:rsidRPr="001E1C30" w:rsidRDefault="00515033" w:rsidP="00C72F01">
      <w:pPr>
        <w:pStyle w:val="af6"/>
        <w:spacing w:before="120" w:after="120"/>
        <w:ind w:firstLine="851"/>
        <w:rPr>
          <w:color w:val="auto"/>
          <w:sz w:val="28"/>
          <w:szCs w:val="28"/>
        </w:rPr>
      </w:pPr>
      <w:r w:rsidRPr="001E1C30">
        <w:rPr>
          <w:color w:val="auto"/>
          <w:sz w:val="28"/>
          <w:szCs w:val="28"/>
        </w:rPr>
        <w:t>Сформировать и вывести на печать приказ о предоставлении отпуска по форме № Т-6 можно по кнопке </w:t>
      </w:r>
      <w:r w:rsidRPr="001E1C30">
        <w:rPr>
          <w:b/>
          <w:bCs/>
          <w:color w:val="auto"/>
          <w:sz w:val="28"/>
          <w:szCs w:val="28"/>
        </w:rPr>
        <w:t>Печать – Приказ о предоставлении отпуска (Т-6)</w:t>
      </w:r>
      <w:r w:rsidRPr="001E1C30">
        <w:rPr>
          <w:color w:val="auto"/>
          <w:sz w:val="28"/>
          <w:szCs w:val="28"/>
        </w:rPr>
        <w:t>.</w:t>
      </w:r>
      <w:r w:rsidR="00C72F01">
        <w:rPr>
          <w:color w:val="auto"/>
          <w:sz w:val="28"/>
          <w:szCs w:val="28"/>
        </w:rPr>
        <w:t xml:space="preserve"> Предусмотрена печать из непроведенного документа для формирования проекта приказа и подписания </w:t>
      </w:r>
      <w:r w:rsidR="00420328">
        <w:rPr>
          <w:color w:val="auto"/>
          <w:sz w:val="28"/>
          <w:szCs w:val="28"/>
        </w:rPr>
        <w:t xml:space="preserve">его печатной формы </w:t>
      </w:r>
      <w:r w:rsidR="00C72F01">
        <w:rPr>
          <w:color w:val="auto"/>
          <w:sz w:val="28"/>
          <w:szCs w:val="28"/>
        </w:rPr>
        <w:t>руководителем для последующих расчетов.</w:t>
      </w:r>
    </w:p>
    <w:p w14:paraId="3696CCDE" w14:textId="77777777" w:rsidR="00515033" w:rsidRPr="001E1C30" w:rsidRDefault="00515033" w:rsidP="00B34D04">
      <w:pPr>
        <w:pStyle w:val="af6"/>
        <w:spacing w:before="120" w:after="120"/>
        <w:ind w:firstLine="851"/>
        <w:rPr>
          <w:color w:val="auto"/>
          <w:sz w:val="28"/>
          <w:szCs w:val="28"/>
        </w:rPr>
      </w:pPr>
      <w:r w:rsidRPr="001E1C30">
        <w:rPr>
          <w:b/>
          <w:bCs/>
          <w:color w:val="auto"/>
          <w:sz w:val="28"/>
          <w:szCs w:val="28"/>
        </w:rPr>
        <w:t>Обратите внимание!</w:t>
      </w:r>
      <w:r w:rsidRPr="001E1C30">
        <w:rPr>
          <w:color w:val="auto"/>
          <w:sz w:val="28"/>
          <w:szCs w:val="28"/>
        </w:rPr>
        <w:t> При оформлении отпуска сотруднику, который занят в учреждении как по основному месту работы, так и по совместительству, требуется оформлять отсутствия по всем его рабочим местам. При выборе в документе </w:t>
      </w:r>
      <w:r w:rsidRPr="001E1C30">
        <w:rPr>
          <w:b/>
          <w:bCs/>
          <w:color w:val="auto"/>
          <w:sz w:val="28"/>
          <w:szCs w:val="28"/>
        </w:rPr>
        <w:t>Отпуск</w:t>
      </w:r>
      <w:r w:rsidRPr="001E1C30">
        <w:rPr>
          <w:color w:val="auto"/>
          <w:sz w:val="28"/>
          <w:szCs w:val="28"/>
        </w:rPr>
        <w:t xml:space="preserve"> сотрудника, имеющего совместительство, </w:t>
      </w:r>
      <w:r w:rsidR="00BA5A97" w:rsidRPr="001E1C30">
        <w:rPr>
          <w:color w:val="auto"/>
          <w:sz w:val="28"/>
          <w:szCs w:val="28"/>
        </w:rPr>
        <w:t>подсистем</w:t>
      </w:r>
      <w:r w:rsidRPr="001E1C30">
        <w:rPr>
          <w:color w:val="auto"/>
          <w:sz w:val="28"/>
          <w:szCs w:val="28"/>
        </w:rPr>
        <w:t>а позволяет отсюда же оформить документ по отсутствию совместителя. На закладке </w:t>
      </w:r>
      <w:r w:rsidRPr="001E1C30">
        <w:rPr>
          <w:b/>
          <w:bCs/>
          <w:color w:val="auto"/>
          <w:sz w:val="28"/>
          <w:szCs w:val="28"/>
        </w:rPr>
        <w:t>Основной отпуск</w:t>
      </w:r>
      <w:r w:rsidRPr="001E1C30">
        <w:rPr>
          <w:color w:val="auto"/>
          <w:sz w:val="28"/>
          <w:szCs w:val="28"/>
        </w:rPr>
        <w:t> в форме документа по ссылке </w:t>
      </w:r>
      <w:r w:rsidRPr="001E1C30">
        <w:rPr>
          <w:b/>
          <w:bCs/>
          <w:color w:val="auto"/>
          <w:sz w:val="28"/>
          <w:szCs w:val="28"/>
        </w:rPr>
        <w:t>Отсутствия по другим местам работы</w:t>
      </w:r>
      <w:r w:rsidRPr="001E1C30">
        <w:rPr>
          <w:color w:val="auto"/>
          <w:sz w:val="28"/>
          <w:szCs w:val="28"/>
        </w:rPr>
        <w:t> становятся доступны кнопки для создания новых документов для совместителя (</w:t>
      </w:r>
      <w:r w:rsidRPr="001E1C30">
        <w:rPr>
          <w:b/>
          <w:bCs/>
          <w:color w:val="auto"/>
          <w:sz w:val="28"/>
          <w:szCs w:val="28"/>
        </w:rPr>
        <w:t>Отпуск</w:t>
      </w:r>
      <w:r w:rsidRPr="001E1C30">
        <w:rPr>
          <w:color w:val="auto"/>
          <w:sz w:val="28"/>
          <w:szCs w:val="28"/>
        </w:rPr>
        <w:t>, </w:t>
      </w:r>
      <w:r w:rsidRPr="001E1C30">
        <w:rPr>
          <w:b/>
          <w:bCs/>
          <w:color w:val="auto"/>
          <w:sz w:val="28"/>
          <w:szCs w:val="28"/>
        </w:rPr>
        <w:t>Отпуск без сохранения оплаты</w:t>
      </w:r>
      <w:r w:rsidRPr="001E1C30">
        <w:rPr>
          <w:color w:val="auto"/>
          <w:sz w:val="28"/>
          <w:szCs w:val="28"/>
        </w:rPr>
        <w:t>), а также в табличной части показываются уже оформленные на этот период отсутствия, чтобы избежать дублирования документов. Например, если сотрудник уходит в отпуск по основному месту работы, то в документе </w:t>
      </w:r>
      <w:r w:rsidRPr="001E1C30">
        <w:rPr>
          <w:b/>
          <w:bCs/>
          <w:color w:val="auto"/>
          <w:sz w:val="28"/>
          <w:szCs w:val="28"/>
        </w:rPr>
        <w:t>Отпуск</w:t>
      </w:r>
      <w:r w:rsidRPr="001E1C30">
        <w:rPr>
          <w:color w:val="auto"/>
          <w:sz w:val="28"/>
          <w:szCs w:val="28"/>
        </w:rPr>
        <w:t> указывается сотрудник по основному месту работы, а отсутствие по месту работы по совместительству регистрируется из этого же документа по кнопке </w:t>
      </w:r>
      <w:r w:rsidRPr="001E1C30">
        <w:rPr>
          <w:b/>
          <w:bCs/>
          <w:color w:val="auto"/>
          <w:sz w:val="28"/>
          <w:szCs w:val="28"/>
        </w:rPr>
        <w:t>Отпуск</w:t>
      </w:r>
      <w:r w:rsidRPr="001E1C30">
        <w:rPr>
          <w:color w:val="auto"/>
          <w:sz w:val="28"/>
          <w:szCs w:val="28"/>
        </w:rPr>
        <w:t> новым документом </w:t>
      </w:r>
      <w:r w:rsidRPr="001E1C30">
        <w:rPr>
          <w:b/>
          <w:bCs/>
          <w:color w:val="auto"/>
          <w:sz w:val="28"/>
          <w:szCs w:val="28"/>
        </w:rPr>
        <w:t>Отпуск</w:t>
      </w:r>
      <w:r w:rsidRPr="001E1C30">
        <w:rPr>
          <w:color w:val="auto"/>
          <w:sz w:val="28"/>
          <w:szCs w:val="28"/>
        </w:rPr>
        <w:t xml:space="preserve"> (раздел </w:t>
      </w:r>
      <w:r w:rsidRPr="001E1C30">
        <w:rPr>
          <w:b/>
          <w:bCs/>
          <w:color w:val="auto"/>
          <w:sz w:val="28"/>
          <w:szCs w:val="28"/>
        </w:rPr>
        <w:t>Зарплата - Отпуска</w:t>
      </w:r>
      <w:r w:rsidRPr="001E1C30">
        <w:rPr>
          <w:color w:val="auto"/>
          <w:sz w:val="28"/>
          <w:szCs w:val="28"/>
        </w:rPr>
        <w:t>) или по кнопке </w:t>
      </w:r>
      <w:r w:rsidRPr="001E1C30">
        <w:rPr>
          <w:b/>
          <w:bCs/>
          <w:color w:val="auto"/>
          <w:sz w:val="28"/>
          <w:szCs w:val="28"/>
        </w:rPr>
        <w:t>Отпуск без оплаты</w:t>
      </w:r>
      <w:r w:rsidRPr="001E1C30">
        <w:rPr>
          <w:color w:val="auto"/>
          <w:sz w:val="28"/>
          <w:szCs w:val="28"/>
        </w:rPr>
        <w:t> документом </w:t>
      </w:r>
      <w:r w:rsidRPr="001E1C30">
        <w:rPr>
          <w:b/>
          <w:bCs/>
          <w:color w:val="auto"/>
          <w:sz w:val="28"/>
          <w:szCs w:val="28"/>
        </w:rPr>
        <w:t>Отпуск без сохранения оплаты</w:t>
      </w:r>
      <w:r w:rsidRPr="001E1C30">
        <w:rPr>
          <w:color w:val="auto"/>
          <w:sz w:val="28"/>
          <w:szCs w:val="28"/>
        </w:rPr>
        <w:t>(раздел </w:t>
      </w:r>
      <w:r w:rsidRPr="001E1C30">
        <w:rPr>
          <w:b/>
          <w:bCs/>
          <w:color w:val="auto"/>
          <w:sz w:val="28"/>
          <w:szCs w:val="28"/>
        </w:rPr>
        <w:t>Зарплата - Отпуска без сохранения оплаты</w:t>
      </w:r>
      <w:r w:rsidRPr="001E1C30">
        <w:rPr>
          <w:color w:val="auto"/>
          <w:sz w:val="28"/>
          <w:szCs w:val="28"/>
        </w:rPr>
        <w:t>), в котором автоматически указывается сотрудник по внутреннему совместительству.</w:t>
      </w:r>
    </w:p>
    <w:p w14:paraId="3696CCDF" w14:textId="77777777" w:rsidR="00515033" w:rsidRPr="001E1C30" w:rsidRDefault="00515033" w:rsidP="00B34D04">
      <w:pPr>
        <w:pStyle w:val="ab"/>
        <w:spacing w:before="120" w:after="120"/>
        <w:rPr>
          <w:b/>
          <w:color w:val="auto"/>
          <w:lang w:val="ru-RU"/>
        </w:rPr>
      </w:pPr>
      <w:r w:rsidRPr="001E1C30">
        <w:rPr>
          <w:color w:val="auto"/>
        </w:rPr>
        <w:t xml:space="preserve">Для оформления приказа на отпуска нескольких сотрудников сразу (по форме Т-6а) можно воспользоваться документом </w:t>
      </w:r>
      <w:r w:rsidRPr="001E1C30">
        <w:rPr>
          <w:rStyle w:val="Interface"/>
          <w:color w:val="auto"/>
        </w:rPr>
        <w:t>Отпуска сотрудников</w:t>
      </w:r>
      <w:r w:rsidRPr="001E1C30">
        <w:rPr>
          <w:color w:val="auto"/>
        </w:rPr>
        <w:t>.</w:t>
      </w:r>
      <w:r w:rsidR="00E36EC4" w:rsidRPr="001E1C30">
        <w:rPr>
          <w:color w:val="auto"/>
          <w:lang w:val="ru-RU"/>
        </w:rPr>
        <w:t xml:space="preserve"> </w:t>
      </w:r>
      <w:r w:rsidR="00A05209" w:rsidRPr="001E1C30">
        <w:rPr>
          <w:color w:val="auto"/>
          <w:lang w:val="ru-RU"/>
        </w:rPr>
        <w:t xml:space="preserve">Документ создаётся из раздела </w:t>
      </w:r>
      <w:r w:rsidR="00A05209" w:rsidRPr="001E1C30">
        <w:rPr>
          <w:b/>
          <w:color w:val="auto"/>
          <w:lang w:val="ru-RU"/>
        </w:rPr>
        <w:t>Кадры</w:t>
      </w:r>
      <w:r w:rsidR="00A05209" w:rsidRPr="001E1C30">
        <w:rPr>
          <w:color w:val="auto"/>
          <w:lang w:val="ru-RU"/>
        </w:rPr>
        <w:t xml:space="preserve"> по команде </w:t>
      </w:r>
      <w:r w:rsidR="00A05209" w:rsidRPr="001E1C30">
        <w:rPr>
          <w:b/>
          <w:color w:val="auto"/>
          <w:lang w:val="ru-RU"/>
        </w:rPr>
        <w:t>Отпуска</w:t>
      </w:r>
      <w:r w:rsidR="00A05209" w:rsidRPr="001E1C30">
        <w:rPr>
          <w:color w:val="auto"/>
          <w:lang w:val="ru-RU"/>
        </w:rPr>
        <w:t xml:space="preserve">. По кнопке </w:t>
      </w:r>
      <w:r w:rsidR="00A05209" w:rsidRPr="001E1C30">
        <w:rPr>
          <w:b/>
          <w:color w:val="auto"/>
          <w:lang w:val="ru-RU"/>
        </w:rPr>
        <w:t>Создать</w:t>
      </w:r>
      <w:r w:rsidR="00A05209" w:rsidRPr="001E1C30">
        <w:rPr>
          <w:color w:val="auto"/>
          <w:lang w:val="ru-RU"/>
        </w:rPr>
        <w:t xml:space="preserve"> из предложенного списка нужно вы</w:t>
      </w:r>
      <w:r w:rsidR="00E36EC4" w:rsidRPr="001E1C30">
        <w:rPr>
          <w:color w:val="auto"/>
          <w:lang w:val="ru-RU"/>
        </w:rPr>
        <w:t>б</w:t>
      </w:r>
      <w:r w:rsidR="00A05209" w:rsidRPr="001E1C30">
        <w:rPr>
          <w:color w:val="auto"/>
          <w:lang w:val="ru-RU"/>
        </w:rPr>
        <w:t xml:space="preserve">рать </w:t>
      </w:r>
      <w:r w:rsidR="00A05209" w:rsidRPr="001E1C30">
        <w:rPr>
          <w:b/>
          <w:color w:val="auto"/>
          <w:lang w:val="ru-RU"/>
        </w:rPr>
        <w:t>Отпуск сотрудников.</w:t>
      </w:r>
    </w:p>
    <w:p w14:paraId="3696CCE0"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B5" wp14:editId="3696D7B6">
            <wp:extent cx="6115050" cy="3790950"/>
            <wp:effectExtent l="0" t="0" r="0"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115050" cy="3790950"/>
                    </a:xfrm>
                    <a:prstGeom prst="rect">
                      <a:avLst/>
                    </a:prstGeom>
                    <a:noFill/>
                    <a:ln>
                      <a:noFill/>
                    </a:ln>
                  </pic:spPr>
                </pic:pic>
              </a:graphicData>
            </a:graphic>
          </wp:inline>
        </w:drawing>
      </w:r>
    </w:p>
    <w:p w14:paraId="3696CCE1" w14:textId="53B20036" w:rsidR="00A05209" w:rsidRPr="001E1C30" w:rsidRDefault="00FF4933" w:rsidP="007D0CAD">
      <w:pPr>
        <w:pStyle w:val="affc"/>
      </w:pPr>
      <w:bookmarkStart w:id="853" w:name="_Toc4881501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278</w:t>
      </w:r>
      <w:r w:rsidR="00DA2BAB">
        <w:rPr>
          <w:noProof/>
        </w:rPr>
        <w:fldChar w:fldCharType="end"/>
      </w:r>
      <w:r w:rsidR="00FE2B78" w:rsidRPr="001E1C30">
        <w:t xml:space="preserve"> - </w:t>
      </w:r>
      <w:r w:rsidR="00605BD4" w:rsidRPr="001E1C30">
        <w:t>Документ «Отпуск сотрудников»</w:t>
      </w:r>
      <w:bookmarkEnd w:id="853"/>
    </w:p>
    <w:p w14:paraId="3696CCE2" w14:textId="77777777" w:rsidR="00A05209" w:rsidRPr="001E1C30" w:rsidRDefault="00A05209" w:rsidP="00B34D04">
      <w:pPr>
        <w:pStyle w:val="ab"/>
        <w:spacing w:before="120" w:after="120"/>
        <w:rPr>
          <w:color w:val="auto"/>
          <w:lang w:val="ru-RU"/>
        </w:rPr>
      </w:pPr>
      <w:r w:rsidRPr="001E1C30">
        <w:rPr>
          <w:color w:val="auto"/>
          <w:lang w:val="ru-RU"/>
        </w:rPr>
        <w:t xml:space="preserve">Подобрав в табличную часть необходимых сотрудников можно учесть отпуска по ссылке </w:t>
      </w:r>
      <w:r w:rsidRPr="001E1C30">
        <w:rPr>
          <w:b/>
          <w:color w:val="auto"/>
          <w:lang w:val="ru-RU"/>
        </w:rPr>
        <w:t>оформить отпуска</w:t>
      </w:r>
      <w:r w:rsidR="00E12C49" w:rsidRPr="001E1C30">
        <w:rPr>
          <w:b/>
          <w:color w:val="auto"/>
          <w:lang w:val="ru-RU"/>
        </w:rPr>
        <w:t xml:space="preserve">. </w:t>
      </w:r>
      <w:r w:rsidR="00E12C49" w:rsidRPr="001E1C30">
        <w:rPr>
          <w:color w:val="auto"/>
          <w:lang w:val="ru-RU"/>
        </w:rPr>
        <w:t xml:space="preserve">Таким образом в </w:t>
      </w:r>
      <w:r w:rsidR="00BA5A97" w:rsidRPr="001E1C30">
        <w:rPr>
          <w:color w:val="auto"/>
          <w:lang w:val="ru-RU"/>
        </w:rPr>
        <w:t>подсистем</w:t>
      </w:r>
      <w:r w:rsidR="00E12C49" w:rsidRPr="001E1C30">
        <w:rPr>
          <w:color w:val="auto"/>
          <w:lang w:val="ru-RU"/>
        </w:rPr>
        <w:t>е создадутся документы отпуска на каждого сотрудника из этого списка.</w:t>
      </w:r>
    </w:p>
    <w:p w14:paraId="3696CCE3" w14:textId="77777777" w:rsidR="00E12C49" w:rsidRPr="001E1C30" w:rsidRDefault="00E12C49" w:rsidP="00B34D04">
      <w:pPr>
        <w:pStyle w:val="ab"/>
        <w:spacing w:before="120" w:after="120"/>
        <w:rPr>
          <w:color w:val="auto"/>
          <w:lang w:val="ru-RU"/>
        </w:rPr>
      </w:pPr>
      <w:r w:rsidRPr="001E1C30">
        <w:rPr>
          <w:color w:val="auto"/>
          <w:lang w:val="ru-RU"/>
        </w:rPr>
        <w:t xml:space="preserve">По кнопке </w:t>
      </w:r>
      <w:r w:rsidRPr="001E1C30">
        <w:rPr>
          <w:b/>
          <w:color w:val="auto"/>
          <w:lang w:val="ru-RU"/>
        </w:rPr>
        <w:t>Печать</w:t>
      </w:r>
      <w:r w:rsidRPr="001E1C30">
        <w:rPr>
          <w:color w:val="auto"/>
          <w:lang w:val="ru-RU"/>
        </w:rPr>
        <w:t xml:space="preserve"> можно вывести приказ по форме Т-6а.</w:t>
      </w:r>
    </w:p>
    <w:p w14:paraId="3696CCE4"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B7" wp14:editId="3696D7B8">
            <wp:extent cx="6115050" cy="337185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15050" cy="3371850"/>
                    </a:xfrm>
                    <a:prstGeom prst="rect">
                      <a:avLst/>
                    </a:prstGeom>
                    <a:noFill/>
                    <a:ln>
                      <a:noFill/>
                    </a:ln>
                  </pic:spPr>
                </pic:pic>
              </a:graphicData>
            </a:graphic>
          </wp:inline>
        </w:drawing>
      </w:r>
    </w:p>
    <w:p w14:paraId="3696CCE5" w14:textId="2A6D0D31" w:rsidR="00E12C49" w:rsidRPr="001E1C30" w:rsidRDefault="00FF4933" w:rsidP="007D0CAD">
      <w:pPr>
        <w:pStyle w:val="affc"/>
      </w:pPr>
      <w:bookmarkStart w:id="854" w:name="_Toc4881501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279</w:t>
      </w:r>
      <w:r w:rsidR="00DA2BAB">
        <w:rPr>
          <w:noProof/>
        </w:rPr>
        <w:fldChar w:fldCharType="end"/>
      </w:r>
      <w:r w:rsidR="00FE2B78" w:rsidRPr="001E1C30">
        <w:t xml:space="preserve"> - </w:t>
      </w:r>
      <w:r w:rsidR="00605BD4" w:rsidRPr="001E1C30">
        <w:t>Печатная форма документа «Отпуск сотрудников»</w:t>
      </w:r>
      <w:bookmarkEnd w:id="854"/>
    </w:p>
    <w:p w14:paraId="3696CCE6" w14:textId="77777777" w:rsidR="00515033" w:rsidRPr="001E1C30" w:rsidRDefault="00515033" w:rsidP="00B34D04">
      <w:pPr>
        <w:pStyle w:val="ab"/>
        <w:spacing w:before="120" w:after="120"/>
        <w:rPr>
          <w:color w:val="auto"/>
          <w:lang w:val="ru-RU"/>
        </w:rPr>
      </w:pPr>
      <w:r w:rsidRPr="001E1C30">
        <w:rPr>
          <w:color w:val="auto"/>
        </w:rPr>
        <w:t>Отзыв из отпуска или его продление в связи с болезнью сотрудника могут быть зарегистрированы путем ввода документа-исправления.</w:t>
      </w:r>
    </w:p>
    <w:p w14:paraId="3696CCE7" w14:textId="77777777" w:rsidR="00E12C49" w:rsidRPr="001E1C30" w:rsidRDefault="00605BD4" w:rsidP="00B34D04">
      <w:pPr>
        <w:pStyle w:val="ab"/>
        <w:spacing w:before="120" w:after="120"/>
        <w:rPr>
          <w:color w:val="auto"/>
          <w:lang w:val="ru-RU"/>
        </w:rPr>
      </w:pPr>
      <w:r w:rsidRPr="001E1C30">
        <w:rPr>
          <w:color w:val="auto"/>
          <w:lang w:val="ru-RU"/>
        </w:rPr>
        <w:t>Рассчитанный</w:t>
      </w:r>
      <w:r w:rsidR="00E12C49" w:rsidRPr="001E1C30">
        <w:rPr>
          <w:color w:val="auto"/>
          <w:lang w:val="ru-RU"/>
        </w:rPr>
        <w:t xml:space="preserve"> и проведённый документ отпуска можно исправить</w:t>
      </w:r>
      <w:r w:rsidR="00F45817" w:rsidRPr="001E1C30">
        <w:rPr>
          <w:color w:val="auto"/>
          <w:lang w:val="ru-RU"/>
        </w:rPr>
        <w:t xml:space="preserve"> или сторнировать. Для этого из </w:t>
      </w:r>
      <w:r w:rsidR="00E12C49" w:rsidRPr="001E1C30">
        <w:rPr>
          <w:color w:val="auto"/>
          <w:lang w:val="ru-RU"/>
        </w:rPr>
        <w:t>ф</w:t>
      </w:r>
      <w:r w:rsidR="00F45817" w:rsidRPr="001E1C30">
        <w:rPr>
          <w:color w:val="auto"/>
          <w:lang w:val="ru-RU"/>
        </w:rPr>
        <w:t>орма документа можно, перейд</w:t>
      </w:r>
      <w:r w:rsidR="00E12C49" w:rsidRPr="001E1C30">
        <w:rPr>
          <w:color w:val="auto"/>
          <w:lang w:val="ru-RU"/>
        </w:rPr>
        <w:t xml:space="preserve">я по соответствующей ссылке создать документ </w:t>
      </w:r>
      <w:r w:rsidR="00E12C49" w:rsidRPr="001E1C30">
        <w:rPr>
          <w:b/>
          <w:color w:val="auto"/>
          <w:lang w:val="ru-RU"/>
        </w:rPr>
        <w:t>Сторно</w:t>
      </w:r>
      <w:r w:rsidR="00E12C49" w:rsidRPr="001E1C30">
        <w:rPr>
          <w:color w:val="auto"/>
          <w:lang w:val="ru-RU"/>
        </w:rPr>
        <w:t xml:space="preserve"> или </w:t>
      </w:r>
      <w:r w:rsidR="00E12C49" w:rsidRPr="001E1C30">
        <w:rPr>
          <w:b/>
          <w:color w:val="auto"/>
          <w:lang w:val="ru-RU"/>
        </w:rPr>
        <w:t>Исправления</w:t>
      </w:r>
      <w:r w:rsidR="00E12C49" w:rsidRPr="001E1C30">
        <w:rPr>
          <w:color w:val="auto"/>
          <w:lang w:val="ru-RU"/>
        </w:rPr>
        <w:t>, в котором указать актуализированную информацию об отпуске сотрудника.</w:t>
      </w:r>
    </w:p>
    <w:p w14:paraId="3696CCE8"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B9" wp14:editId="3696D7BA">
            <wp:extent cx="6115050" cy="5238750"/>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696CCE9" w14:textId="39B98B21" w:rsidR="00E12C49" w:rsidRDefault="00FF4933" w:rsidP="007D0CAD">
      <w:pPr>
        <w:pStyle w:val="affc"/>
      </w:pPr>
      <w:bookmarkStart w:id="855" w:name="_Toc4881501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280</w:t>
      </w:r>
      <w:r w:rsidR="00DA2BAB">
        <w:rPr>
          <w:noProof/>
        </w:rPr>
        <w:fldChar w:fldCharType="end"/>
      </w:r>
      <w:r w:rsidR="00605BD4" w:rsidRPr="001E1C30">
        <w:t xml:space="preserve"> </w:t>
      </w:r>
      <w:r w:rsidR="00FE2B78" w:rsidRPr="001E1C30">
        <w:t xml:space="preserve">- </w:t>
      </w:r>
      <w:r w:rsidR="00F45817" w:rsidRPr="001E1C30">
        <w:t>Создание документа «Сторно» или «Исправление»</w:t>
      </w:r>
      <w:bookmarkEnd w:id="855"/>
    </w:p>
    <w:p w14:paraId="06B8FA25" w14:textId="77777777" w:rsidR="00627EB0" w:rsidRPr="00627EB0" w:rsidRDefault="00627EB0" w:rsidP="00627EB0"/>
    <w:p w14:paraId="7EE56555" w14:textId="1A7D7BF5" w:rsidR="00627EB0" w:rsidRDefault="00627EB0" w:rsidP="00627EB0">
      <w:pPr>
        <w:pStyle w:val="51"/>
        <w:rPr>
          <w:lang w:val="ru-RU"/>
        </w:rPr>
      </w:pPr>
      <w:bookmarkStart w:id="856" w:name="_Toc374903373"/>
      <w:bookmarkStart w:id="857" w:name="_Toc364663426"/>
      <w:bookmarkStart w:id="858" w:name="_Toc452730580"/>
      <w:bookmarkStart w:id="859" w:name="_Toc526806611"/>
      <w:bookmarkStart w:id="860" w:name="_Toc45104014"/>
      <w:r>
        <w:rPr>
          <w:lang w:val="ru-RU"/>
        </w:rPr>
        <w:t>Настройка видимости расчета среднего заработка для пользователя с профилем «Руководитель»</w:t>
      </w:r>
    </w:p>
    <w:p w14:paraId="27A9D358" w14:textId="77777777" w:rsidR="00627EB0" w:rsidRDefault="00627EB0" w:rsidP="00627EB0">
      <w:pPr>
        <w:pStyle w:val="EBNormal"/>
        <w:spacing w:after="120" w:line="240" w:lineRule="auto"/>
        <w:rPr>
          <w:color w:val="000000"/>
          <w:szCs w:val="28"/>
        </w:rPr>
      </w:pPr>
      <w:r>
        <w:rPr>
          <w:szCs w:val="28"/>
        </w:rPr>
        <w:t>В подсистеме р</w:t>
      </w:r>
      <w:r w:rsidRPr="00627EB0">
        <w:rPr>
          <w:szCs w:val="28"/>
        </w:rPr>
        <w:t>азработа</w:t>
      </w:r>
      <w:r>
        <w:rPr>
          <w:szCs w:val="28"/>
        </w:rPr>
        <w:t>н</w:t>
      </w:r>
      <w:r w:rsidRPr="00627EB0">
        <w:rPr>
          <w:szCs w:val="28"/>
        </w:rPr>
        <w:t xml:space="preserve"> механизм для включения/выключения видимости расчета среднего заработка в формуляре «</w:t>
      </w:r>
      <w:r w:rsidRPr="00627EB0">
        <w:rPr>
          <w:color w:val="000000"/>
          <w:szCs w:val="28"/>
        </w:rPr>
        <w:t>Приказ о предоставлении отпуска</w:t>
      </w:r>
      <w:r>
        <w:rPr>
          <w:szCs w:val="28"/>
        </w:rPr>
        <w:t xml:space="preserve">» </w:t>
      </w:r>
      <w:r w:rsidRPr="004404C5">
        <w:rPr>
          <w:color w:val="000000"/>
          <w:szCs w:val="28"/>
        </w:rPr>
        <w:t xml:space="preserve">для </w:t>
      </w:r>
      <w:r>
        <w:rPr>
          <w:color w:val="000000"/>
          <w:szCs w:val="28"/>
        </w:rPr>
        <w:t>пользователей</w:t>
      </w:r>
      <w:r w:rsidRPr="004404C5">
        <w:rPr>
          <w:color w:val="000000"/>
          <w:szCs w:val="28"/>
        </w:rPr>
        <w:t xml:space="preserve"> с правами </w:t>
      </w:r>
      <w:r>
        <w:rPr>
          <w:color w:val="000000"/>
          <w:szCs w:val="28"/>
        </w:rPr>
        <w:t>«</w:t>
      </w:r>
      <w:r w:rsidRPr="004404C5">
        <w:rPr>
          <w:color w:val="000000"/>
          <w:szCs w:val="28"/>
        </w:rPr>
        <w:t>Руководитель</w:t>
      </w:r>
      <w:r>
        <w:rPr>
          <w:color w:val="000000"/>
          <w:szCs w:val="28"/>
        </w:rPr>
        <w:t>».</w:t>
      </w:r>
    </w:p>
    <w:p w14:paraId="0345214E" w14:textId="3DAA03B3" w:rsidR="00627EB0" w:rsidRDefault="00627EB0" w:rsidP="00627EB0">
      <w:pPr>
        <w:spacing w:before="240" w:line="276" w:lineRule="auto"/>
        <w:ind w:firstLine="709"/>
        <w:rPr>
          <w:sz w:val="28"/>
          <w:szCs w:val="28"/>
        </w:rPr>
      </w:pPr>
      <w:r w:rsidRPr="00BE226A">
        <w:rPr>
          <w:sz w:val="28"/>
          <w:szCs w:val="28"/>
        </w:rPr>
        <w:t xml:space="preserve">Для </w:t>
      </w:r>
      <w:r>
        <w:rPr>
          <w:sz w:val="28"/>
          <w:szCs w:val="28"/>
        </w:rPr>
        <w:t>этого</w:t>
      </w:r>
      <w:r w:rsidRPr="00BE226A">
        <w:rPr>
          <w:sz w:val="28"/>
          <w:szCs w:val="28"/>
        </w:rPr>
        <w:t xml:space="preserve"> необходимо выполнить следующие настройки СМ:</w:t>
      </w:r>
    </w:p>
    <w:p w14:paraId="0E1B6D67" w14:textId="6247D0E8" w:rsidR="00627EB0" w:rsidRPr="00BE226A" w:rsidRDefault="00627EB0" w:rsidP="00627EB0">
      <w:pPr>
        <w:spacing w:before="240" w:line="276" w:lineRule="auto"/>
        <w:ind w:firstLine="709"/>
        <w:rPr>
          <w:sz w:val="28"/>
          <w:szCs w:val="28"/>
        </w:rPr>
      </w:pPr>
      <w:r>
        <w:rPr>
          <w:sz w:val="28"/>
          <w:szCs w:val="28"/>
        </w:rPr>
        <w:t>Пользователю с профилем «Локальный администратор» у</w:t>
      </w:r>
      <w:r w:rsidRPr="00BE226A">
        <w:rPr>
          <w:sz w:val="28"/>
          <w:szCs w:val="28"/>
        </w:rPr>
        <w:t xml:space="preserve">бедиться, что включена работа статусной модели. </w:t>
      </w:r>
    </w:p>
    <w:p w14:paraId="4D40C782" w14:textId="0F916B0F" w:rsidR="00627EB0" w:rsidRPr="00BE226A" w:rsidRDefault="00627EB0" w:rsidP="00627EB0">
      <w:pPr>
        <w:spacing w:line="276" w:lineRule="auto"/>
        <w:rPr>
          <w:i/>
          <w:sz w:val="28"/>
          <w:szCs w:val="28"/>
        </w:rPr>
      </w:pPr>
      <w:r w:rsidRPr="00BE226A">
        <w:rPr>
          <w:i/>
          <w:sz w:val="28"/>
          <w:szCs w:val="28"/>
        </w:rPr>
        <w:t>Настройки статусной модели</w:t>
      </w:r>
      <w:r w:rsidRPr="00BE226A">
        <w:rPr>
          <w:i/>
          <w:sz w:val="28"/>
          <w:szCs w:val="28"/>
          <w:lang w:val="en-US"/>
        </w:rPr>
        <w:sym w:font="Wingdings" w:char="F0E0"/>
      </w:r>
      <w:r w:rsidRPr="00BE226A">
        <w:t xml:space="preserve"> </w:t>
      </w:r>
      <w:r w:rsidRPr="00BE226A">
        <w:rPr>
          <w:i/>
          <w:sz w:val="28"/>
          <w:szCs w:val="28"/>
        </w:rPr>
        <w:t>Использовать процессы обработки документов</w:t>
      </w:r>
      <w:r w:rsidRPr="00BE226A">
        <w:rPr>
          <w:i/>
          <w:sz w:val="28"/>
          <w:szCs w:val="28"/>
          <w:lang w:val="en-US"/>
        </w:rPr>
        <w:sym w:font="Wingdings" w:char="F0E0"/>
      </w:r>
      <w:r w:rsidRPr="00BE226A">
        <w:rPr>
          <w:i/>
          <w:sz w:val="28"/>
          <w:szCs w:val="28"/>
        </w:rPr>
        <w:t>Использовать процессы обработки документов</w:t>
      </w:r>
      <w:r>
        <w:rPr>
          <w:i/>
          <w:sz w:val="28"/>
          <w:szCs w:val="28"/>
        </w:rPr>
        <w:t>(см. Рис.281</w:t>
      </w:r>
      <w:r w:rsidRPr="00BE226A">
        <w:rPr>
          <w:i/>
          <w:sz w:val="28"/>
          <w:szCs w:val="28"/>
        </w:rPr>
        <w:t>)</w:t>
      </w:r>
    </w:p>
    <w:p w14:paraId="4932B4D2" w14:textId="77777777" w:rsidR="00627EB0" w:rsidRPr="00BE226A" w:rsidRDefault="00627EB0" w:rsidP="00627EB0">
      <w:pPr>
        <w:keepNext/>
        <w:spacing w:line="276" w:lineRule="auto"/>
        <w:jc w:val="center"/>
      </w:pPr>
      <w:r w:rsidRPr="00BE226A">
        <w:rPr>
          <w:noProof/>
        </w:rPr>
        <w:drawing>
          <wp:inline distT="0" distB="0" distL="0" distR="0" wp14:anchorId="750C2936" wp14:editId="6E95FFD0">
            <wp:extent cx="3680460" cy="1343660"/>
            <wp:effectExtent l="19050" t="19050" r="15240" b="27940"/>
            <wp:docPr id="627" name="Рисунок 627" descr="C:\Users\a.glazunov\Pictures\ФК\Использовать процессы обработки документов (стрел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lazunov\Pictures\ФК\Использовать процессы обработки документов (стрелка).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680460" cy="1343660"/>
                    </a:xfrm>
                    <a:prstGeom prst="rect">
                      <a:avLst/>
                    </a:prstGeom>
                    <a:noFill/>
                    <a:ln>
                      <a:solidFill>
                        <a:schemeClr val="tx1"/>
                      </a:solidFill>
                    </a:ln>
                  </pic:spPr>
                </pic:pic>
              </a:graphicData>
            </a:graphic>
          </wp:inline>
        </w:drawing>
      </w:r>
    </w:p>
    <w:p w14:paraId="394FBA06" w14:textId="453860CF" w:rsidR="00627EB0" w:rsidRPr="00BE226A" w:rsidRDefault="00627EB0" w:rsidP="00627EB0">
      <w:pPr>
        <w:pStyle w:val="affc"/>
        <w:spacing w:line="276" w:lineRule="auto"/>
        <w:jc w:val="center"/>
        <w:rPr>
          <w:sz w:val="24"/>
        </w:rPr>
      </w:pPr>
      <w:bookmarkStart w:id="861" w:name="_Toc48815018"/>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281</w:t>
      </w:r>
      <w:r w:rsidRPr="00BE226A">
        <w:rPr>
          <w:sz w:val="24"/>
        </w:rPr>
        <w:fldChar w:fldCharType="end"/>
      </w:r>
      <w:r w:rsidRPr="00BE226A">
        <w:rPr>
          <w:sz w:val="24"/>
        </w:rPr>
        <w:t xml:space="preserve"> Включение статусной модели</w:t>
      </w:r>
      <w:bookmarkEnd w:id="861"/>
    </w:p>
    <w:p w14:paraId="42A05AEF" w14:textId="77777777" w:rsidR="00627EB0" w:rsidRPr="00627EB0" w:rsidRDefault="00627EB0" w:rsidP="00627EB0">
      <w:pPr>
        <w:spacing w:line="276" w:lineRule="auto"/>
        <w:ind w:firstLine="708"/>
        <w:rPr>
          <w:sz w:val="28"/>
          <w:szCs w:val="28"/>
        </w:rPr>
      </w:pPr>
      <w:r w:rsidRPr="00627EB0">
        <w:rPr>
          <w:sz w:val="28"/>
          <w:szCs w:val="28"/>
        </w:rPr>
        <w:t>Для настройки видимости расчета отпуска необходимо зайти в настройку шаблонов статусной модели и выбрать необходимый документ:</w:t>
      </w:r>
    </w:p>
    <w:p w14:paraId="1CCD6C1A" w14:textId="6B99B291" w:rsidR="00627EB0" w:rsidRPr="00BE226A" w:rsidRDefault="00627EB0" w:rsidP="00627EB0">
      <w:pPr>
        <w:keepNext/>
        <w:spacing w:line="276" w:lineRule="auto"/>
        <w:jc w:val="center"/>
        <w:rPr>
          <w:sz w:val="28"/>
          <w:szCs w:val="28"/>
        </w:rPr>
      </w:pPr>
      <w:r w:rsidRPr="00BE226A">
        <w:rPr>
          <w:i/>
          <w:sz w:val="28"/>
          <w:szCs w:val="28"/>
        </w:rPr>
        <w:t>Настройки статусной модели</w:t>
      </w:r>
      <w:r w:rsidRPr="00BE226A">
        <w:rPr>
          <w:i/>
          <w:sz w:val="28"/>
          <w:szCs w:val="28"/>
          <w:lang w:val="en-US"/>
        </w:rPr>
        <w:sym w:font="Wingdings" w:char="F0E0"/>
      </w:r>
      <w:r w:rsidRPr="00BE226A">
        <w:t xml:space="preserve">  </w:t>
      </w:r>
      <w:r w:rsidRPr="00BE226A">
        <w:rPr>
          <w:i/>
          <w:sz w:val="28"/>
          <w:szCs w:val="28"/>
        </w:rPr>
        <w:t>Шаблоны процессов</w:t>
      </w:r>
      <w:r w:rsidRPr="00BE226A">
        <w:rPr>
          <w:i/>
          <w:sz w:val="28"/>
          <w:szCs w:val="28"/>
          <w:lang w:val="en-US"/>
        </w:rPr>
        <w:sym w:font="Wingdings" w:char="F0E0"/>
      </w:r>
      <w:r w:rsidRPr="00BE226A">
        <w:rPr>
          <w:i/>
          <w:sz w:val="28"/>
          <w:szCs w:val="28"/>
        </w:rPr>
        <w:t xml:space="preserve"> Записка-расчет ф.0504425(см</w:t>
      </w:r>
      <w:r w:rsidRPr="00BE226A">
        <w:rPr>
          <w:i/>
          <w:sz w:val="32"/>
          <w:szCs w:val="28"/>
        </w:rPr>
        <w:t xml:space="preserve">. </w:t>
      </w:r>
      <w:r w:rsidRPr="00BE226A">
        <w:rPr>
          <w:i/>
          <w:sz w:val="28"/>
          <w:szCs w:val="24"/>
        </w:rPr>
        <w:fldChar w:fldCharType="begin"/>
      </w:r>
      <w:r w:rsidRPr="00BE226A">
        <w:rPr>
          <w:i/>
          <w:sz w:val="28"/>
          <w:szCs w:val="24"/>
        </w:rPr>
        <w:instrText xml:space="preserve"> REF _Ref22830384 \h  \* MERGEFORMAT </w:instrText>
      </w:r>
      <w:r w:rsidRPr="00BE226A">
        <w:rPr>
          <w:i/>
          <w:sz w:val="28"/>
          <w:szCs w:val="24"/>
        </w:rPr>
      </w:r>
      <w:r w:rsidRPr="00BE226A">
        <w:rPr>
          <w:i/>
          <w:sz w:val="28"/>
          <w:szCs w:val="24"/>
        </w:rPr>
        <w:fldChar w:fldCharType="separate"/>
      </w:r>
      <w:r w:rsidR="00624B99" w:rsidRPr="00624B99">
        <w:rPr>
          <w:i/>
          <w:color w:val="000000" w:themeColor="text1"/>
          <w:sz w:val="28"/>
          <w:szCs w:val="24"/>
        </w:rPr>
        <w:t xml:space="preserve">Рисунок </w:t>
      </w:r>
      <w:r w:rsidR="00624B99" w:rsidRPr="00624B99">
        <w:rPr>
          <w:i/>
          <w:noProof/>
          <w:color w:val="000000" w:themeColor="text1"/>
          <w:sz w:val="28"/>
          <w:szCs w:val="24"/>
        </w:rPr>
        <w:t>282</w:t>
      </w:r>
      <w:r w:rsidRPr="00BE226A">
        <w:rPr>
          <w:i/>
          <w:sz w:val="28"/>
          <w:szCs w:val="24"/>
        </w:rPr>
        <w:fldChar w:fldCharType="end"/>
      </w:r>
      <w:r w:rsidRPr="00EC3A40">
        <w:rPr>
          <w:i/>
          <w:sz w:val="32"/>
          <w:szCs w:val="24"/>
        </w:rPr>
        <w:t xml:space="preserve">, </w:t>
      </w:r>
      <w:r w:rsidRPr="00EC3A40">
        <w:rPr>
          <w:i/>
          <w:sz w:val="32"/>
          <w:szCs w:val="24"/>
        </w:rPr>
        <w:fldChar w:fldCharType="begin"/>
      </w:r>
      <w:r w:rsidRPr="00EC3A40">
        <w:rPr>
          <w:i/>
          <w:sz w:val="32"/>
          <w:szCs w:val="24"/>
        </w:rPr>
        <w:instrText xml:space="preserve"> REF _Ref24557020 \h  \* MERGEFORMAT </w:instrText>
      </w:r>
      <w:r w:rsidRPr="00EC3A40">
        <w:rPr>
          <w:i/>
          <w:sz w:val="32"/>
          <w:szCs w:val="24"/>
        </w:rPr>
      </w:r>
      <w:r w:rsidRPr="00EC3A40">
        <w:rPr>
          <w:i/>
          <w:sz w:val="32"/>
          <w:szCs w:val="24"/>
        </w:rPr>
        <w:fldChar w:fldCharType="separate"/>
      </w:r>
      <w:r w:rsidR="00624B99" w:rsidRPr="00624B99">
        <w:rPr>
          <w:i/>
          <w:color w:val="000000" w:themeColor="text1"/>
          <w:sz w:val="28"/>
          <w:szCs w:val="28"/>
        </w:rPr>
        <w:t xml:space="preserve">Рисунок </w:t>
      </w:r>
      <w:r w:rsidR="00624B99" w:rsidRPr="00624B99">
        <w:rPr>
          <w:i/>
          <w:noProof/>
          <w:color w:val="000000" w:themeColor="text1"/>
          <w:sz w:val="28"/>
          <w:szCs w:val="28"/>
        </w:rPr>
        <w:t>283</w:t>
      </w:r>
      <w:r w:rsidRPr="00EC3A40">
        <w:rPr>
          <w:i/>
          <w:sz w:val="32"/>
          <w:szCs w:val="24"/>
        </w:rPr>
        <w:fldChar w:fldCharType="end"/>
      </w:r>
      <w:r w:rsidRPr="00EC3A40">
        <w:rPr>
          <w:i/>
          <w:sz w:val="32"/>
          <w:szCs w:val="24"/>
        </w:rPr>
        <w:t xml:space="preserve">, </w:t>
      </w:r>
      <w:r w:rsidRPr="00EC3A40">
        <w:rPr>
          <w:i/>
          <w:sz w:val="32"/>
          <w:szCs w:val="24"/>
        </w:rPr>
        <w:fldChar w:fldCharType="begin"/>
      </w:r>
      <w:r w:rsidRPr="00EC3A40">
        <w:rPr>
          <w:i/>
          <w:sz w:val="32"/>
          <w:szCs w:val="24"/>
        </w:rPr>
        <w:instrText xml:space="preserve"> REF _Ref24557037 \h  \* MERGEFORMAT </w:instrText>
      </w:r>
      <w:r w:rsidRPr="00EC3A40">
        <w:rPr>
          <w:i/>
          <w:sz w:val="32"/>
          <w:szCs w:val="24"/>
        </w:rPr>
      </w:r>
      <w:r w:rsidRPr="00EC3A40">
        <w:rPr>
          <w:i/>
          <w:sz w:val="32"/>
          <w:szCs w:val="24"/>
        </w:rPr>
        <w:fldChar w:fldCharType="separate"/>
      </w:r>
      <w:r w:rsidR="00624B99" w:rsidRPr="00624B99">
        <w:rPr>
          <w:i/>
          <w:color w:val="000000" w:themeColor="text1"/>
          <w:sz w:val="28"/>
          <w:szCs w:val="28"/>
        </w:rPr>
        <w:t xml:space="preserve">Рисунок </w:t>
      </w:r>
      <w:r w:rsidR="00624B99" w:rsidRPr="00624B99">
        <w:rPr>
          <w:i/>
          <w:noProof/>
          <w:color w:val="000000" w:themeColor="text1"/>
          <w:sz w:val="28"/>
          <w:szCs w:val="28"/>
        </w:rPr>
        <w:t>284</w:t>
      </w:r>
      <w:r w:rsidRPr="00EC3A40">
        <w:rPr>
          <w:i/>
          <w:sz w:val="32"/>
          <w:szCs w:val="24"/>
        </w:rPr>
        <w:fldChar w:fldCharType="end"/>
      </w:r>
      <w:r w:rsidRPr="00EC3A40">
        <w:rPr>
          <w:i/>
          <w:sz w:val="32"/>
          <w:szCs w:val="24"/>
        </w:rPr>
        <w:t xml:space="preserve">, </w:t>
      </w:r>
      <w:r w:rsidRPr="00EC3A40">
        <w:rPr>
          <w:i/>
          <w:sz w:val="32"/>
          <w:szCs w:val="24"/>
        </w:rPr>
        <w:fldChar w:fldCharType="begin"/>
      </w:r>
      <w:r w:rsidRPr="00EC3A40">
        <w:rPr>
          <w:i/>
          <w:sz w:val="32"/>
          <w:szCs w:val="24"/>
        </w:rPr>
        <w:instrText xml:space="preserve"> REF _Ref24557047 \h </w:instrText>
      </w:r>
      <w:r>
        <w:rPr>
          <w:i/>
          <w:sz w:val="32"/>
          <w:szCs w:val="24"/>
        </w:rPr>
        <w:instrText xml:space="preserve"> \* MERGEFORMAT </w:instrText>
      </w:r>
      <w:r w:rsidRPr="00EC3A40">
        <w:rPr>
          <w:i/>
          <w:sz w:val="32"/>
          <w:szCs w:val="24"/>
        </w:rPr>
      </w:r>
      <w:r w:rsidRPr="00EC3A40">
        <w:rPr>
          <w:i/>
          <w:sz w:val="32"/>
          <w:szCs w:val="24"/>
        </w:rPr>
        <w:fldChar w:fldCharType="separate"/>
      </w:r>
      <w:r w:rsidR="00624B99" w:rsidRPr="00624B99">
        <w:rPr>
          <w:i/>
          <w:color w:val="000000" w:themeColor="text1"/>
          <w:sz w:val="28"/>
          <w:szCs w:val="28"/>
        </w:rPr>
        <w:t xml:space="preserve">Рисунок </w:t>
      </w:r>
      <w:r w:rsidR="00624B99" w:rsidRPr="00624B99">
        <w:rPr>
          <w:i/>
          <w:noProof/>
          <w:color w:val="000000" w:themeColor="text1"/>
          <w:sz w:val="28"/>
          <w:szCs w:val="28"/>
        </w:rPr>
        <w:t>285</w:t>
      </w:r>
      <w:r w:rsidRPr="00EC3A40">
        <w:rPr>
          <w:i/>
          <w:sz w:val="32"/>
          <w:szCs w:val="24"/>
        </w:rPr>
        <w:fldChar w:fldCharType="end"/>
      </w:r>
      <w:r w:rsidRPr="00BE226A">
        <w:rPr>
          <w:i/>
          <w:sz w:val="28"/>
          <w:szCs w:val="28"/>
        </w:rPr>
        <w:fldChar w:fldCharType="begin"/>
      </w:r>
      <w:r w:rsidRPr="00BE226A">
        <w:rPr>
          <w:i/>
          <w:sz w:val="28"/>
          <w:szCs w:val="28"/>
        </w:rPr>
        <w:instrText xml:space="preserve"> REF _Ref19180687 \h  \* MERGEFORMAT </w:instrText>
      </w:r>
      <w:r w:rsidRPr="00BE226A">
        <w:rPr>
          <w:i/>
          <w:sz w:val="28"/>
          <w:szCs w:val="28"/>
        </w:rPr>
      </w:r>
      <w:r w:rsidRPr="00BE226A">
        <w:rPr>
          <w:i/>
          <w:sz w:val="28"/>
          <w:szCs w:val="28"/>
        </w:rPr>
        <w:fldChar w:fldCharType="separate"/>
      </w:r>
      <w:r w:rsidR="00624B99" w:rsidRPr="00153A08">
        <w:t xml:space="preserve">Рисунок </w:t>
      </w:r>
      <w:r w:rsidR="00624B99">
        <w:rPr>
          <w:noProof/>
        </w:rPr>
        <w:t>4</w:t>
      </w:r>
      <w:r w:rsidR="00624B99">
        <w:t>.</w:t>
      </w:r>
      <w:r w:rsidR="00624B99">
        <w:rPr>
          <w:noProof/>
        </w:rPr>
        <w:t>315</w:t>
      </w:r>
      <w:r w:rsidRPr="00BE226A">
        <w:rPr>
          <w:i/>
          <w:sz w:val="28"/>
          <w:szCs w:val="28"/>
        </w:rPr>
        <w:fldChar w:fldCharType="end"/>
      </w:r>
      <w:r w:rsidRPr="00BE226A">
        <w:rPr>
          <w:i/>
          <w:sz w:val="28"/>
          <w:szCs w:val="28"/>
        </w:rPr>
        <w:t>)</w:t>
      </w:r>
      <w:r>
        <w:rPr>
          <w:i/>
          <w:noProof/>
          <w:sz w:val="28"/>
          <w:szCs w:val="28"/>
        </w:rPr>
        <w:drawing>
          <wp:inline distT="0" distB="0" distL="0" distR="0" wp14:anchorId="0B83D0DE" wp14:editId="5AF08354">
            <wp:extent cx="5943600" cy="812800"/>
            <wp:effectExtent l="0" t="0" r="0" b="6350"/>
            <wp:docPr id="628" name="Рисунок 628" descr="C:\Users\a.glazunov\Pictures\ФК\ОтпускВыб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glazunov\Pictures\ФК\ОтпускВыбор.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943600" cy="812800"/>
                    </a:xfrm>
                    <a:prstGeom prst="rect">
                      <a:avLst/>
                    </a:prstGeom>
                    <a:noFill/>
                    <a:ln>
                      <a:noFill/>
                    </a:ln>
                  </pic:spPr>
                </pic:pic>
              </a:graphicData>
            </a:graphic>
          </wp:inline>
        </w:drawing>
      </w:r>
    </w:p>
    <w:p w14:paraId="0FB8DCCB" w14:textId="05F2F438" w:rsidR="00627EB0" w:rsidRDefault="00627EB0" w:rsidP="00627EB0">
      <w:pPr>
        <w:pStyle w:val="affc"/>
        <w:spacing w:line="276" w:lineRule="auto"/>
        <w:jc w:val="center"/>
        <w:rPr>
          <w:sz w:val="24"/>
        </w:rPr>
      </w:pPr>
      <w:bookmarkStart w:id="862" w:name="_Ref22830384"/>
      <w:bookmarkStart w:id="863" w:name="_Toc48815019"/>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282</w:t>
      </w:r>
      <w:r w:rsidRPr="00BE226A">
        <w:rPr>
          <w:sz w:val="24"/>
        </w:rPr>
        <w:fldChar w:fldCharType="end"/>
      </w:r>
      <w:bookmarkEnd w:id="862"/>
      <w:r w:rsidRPr="00BE226A">
        <w:rPr>
          <w:sz w:val="24"/>
        </w:rPr>
        <w:t xml:space="preserve"> Записка-расчет ф.0504425</w:t>
      </w:r>
      <w:r>
        <w:rPr>
          <w:sz w:val="24"/>
        </w:rPr>
        <w:t xml:space="preserve"> Отпуск (Документ)</w:t>
      </w:r>
      <w:bookmarkEnd w:id="863"/>
    </w:p>
    <w:p w14:paraId="41FB05D4" w14:textId="77777777" w:rsidR="00627EB0" w:rsidRDefault="00627EB0" w:rsidP="00627EB0">
      <w:pPr>
        <w:pStyle w:val="affc"/>
        <w:spacing w:line="276" w:lineRule="auto"/>
        <w:jc w:val="center"/>
        <w:rPr>
          <w:sz w:val="24"/>
        </w:rPr>
      </w:pPr>
      <w:r>
        <w:rPr>
          <w:noProof/>
          <w:sz w:val="24"/>
        </w:rPr>
        <w:drawing>
          <wp:inline distT="0" distB="0" distL="0" distR="0" wp14:anchorId="57EB0D93" wp14:editId="6F7494FE">
            <wp:extent cx="5933440" cy="802640"/>
            <wp:effectExtent l="0" t="0" r="0" b="0"/>
            <wp:docPr id="629" name="Рисунок 629" descr="C:\Users\a.glazunov\Pictures\ФК\УвольнениеВыб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glazunov\Pictures\ФК\УвольнениеВыбор.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33440" cy="802640"/>
                    </a:xfrm>
                    <a:prstGeom prst="rect">
                      <a:avLst/>
                    </a:prstGeom>
                    <a:noFill/>
                    <a:ln>
                      <a:noFill/>
                    </a:ln>
                  </pic:spPr>
                </pic:pic>
              </a:graphicData>
            </a:graphic>
          </wp:inline>
        </w:drawing>
      </w:r>
      <w:r w:rsidRPr="00711237">
        <w:rPr>
          <w:sz w:val="24"/>
        </w:rPr>
        <w:t xml:space="preserve"> </w:t>
      </w:r>
    </w:p>
    <w:p w14:paraId="561B64B0" w14:textId="1A045520" w:rsidR="00627EB0" w:rsidRDefault="00627EB0" w:rsidP="00627EB0">
      <w:pPr>
        <w:pStyle w:val="affc"/>
        <w:spacing w:line="276" w:lineRule="auto"/>
        <w:jc w:val="center"/>
        <w:rPr>
          <w:sz w:val="24"/>
        </w:rPr>
      </w:pPr>
      <w:bookmarkStart w:id="864" w:name="_Ref24557020"/>
      <w:bookmarkStart w:id="865" w:name="_Ref24557015"/>
      <w:bookmarkStart w:id="866" w:name="_Toc48815020"/>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283</w:t>
      </w:r>
      <w:r w:rsidRPr="00BE226A">
        <w:rPr>
          <w:sz w:val="24"/>
        </w:rPr>
        <w:fldChar w:fldCharType="end"/>
      </w:r>
      <w:bookmarkEnd w:id="864"/>
      <w:r w:rsidRPr="00BE226A">
        <w:rPr>
          <w:sz w:val="24"/>
        </w:rPr>
        <w:t xml:space="preserve"> Записка-расчет ф.0504425</w:t>
      </w:r>
      <w:r>
        <w:rPr>
          <w:sz w:val="24"/>
        </w:rPr>
        <w:t xml:space="preserve"> Увольнение (Документ)</w:t>
      </w:r>
      <w:bookmarkEnd w:id="865"/>
      <w:bookmarkEnd w:id="866"/>
    </w:p>
    <w:p w14:paraId="73F2A97F" w14:textId="77777777" w:rsidR="00627EB0" w:rsidRDefault="00627EB0" w:rsidP="00627EB0">
      <w:pPr>
        <w:pStyle w:val="affc"/>
        <w:spacing w:line="276" w:lineRule="auto"/>
        <w:jc w:val="center"/>
        <w:rPr>
          <w:sz w:val="24"/>
        </w:rPr>
      </w:pPr>
      <w:r>
        <w:rPr>
          <w:noProof/>
          <w:sz w:val="24"/>
        </w:rPr>
        <w:drawing>
          <wp:inline distT="0" distB="0" distL="0" distR="0" wp14:anchorId="6684D73F" wp14:editId="11427936">
            <wp:extent cx="5933440" cy="802640"/>
            <wp:effectExtent l="0" t="0" r="0" b="0"/>
            <wp:docPr id="630" name="Рисунок 630" descr="C:\Users\a.glazunov\Pictures\ФК\КомандировкаВыб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glazunov\Pictures\ФК\КомандировкаВыбор.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933440" cy="802640"/>
                    </a:xfrm>
                    <a:prstGeom prst="rect">
                      <a:avLst/>
                    </a:prstGeom>
                    <a:noFill/>
                    <a:ln>
                      <a:noFill/>
                    </a:ln>
                  </pic:spPr>
                </pic:pic>
              </a:graphicData>
            </a:graphic>
          </wp:inline>
        </w:drawing>
      </w:r>
      <w:r w:rsidRPr="00711237">
        <w:rPr>
          <w:sz w:val="24"/>
        </w:rPr>
        <w:t xml:space="preserve"> </w:t>
      </w:r>
    </w:p>
    <w:p w14:paraId="3F5D6D1D" w14:textId="3803A7BD" w:rsidR="00627EB0" w:rsidRPr="00BE226A" w:rsidRDefault="00627EB0" w:rsidP="00627EB0">
      <w:pPr>
        <w:pStyle w:val="affc"/>
        <w:spacing w:line="276" w:lineRule="auto"/>
        <w:jc w:val="center"/>
        <w:rPr>
          <w:sz w:val="24"/>
        </w:rPr>
      </w:pPr>
      <w:bookmarkStart w:id="867" w:name="_Ref24557037"/>
      <w:bookmarkStart w:id="868" w:name="_Toc48815021"/>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284</w:t>
      </w:r>
      <w:r w:rsidRPr="00BE226A">
        <w:rPr>
          <w:sz w:val="24"/>
        </w:rPr>
        <w:fldChar w:fldCharType="end"/>
      </w:r>
      <w:bookmarkEnd w:id="867"/>
      <w:r w:rsidRPr="00BE226A">
        <w:rPr>
          <w:sz w:val="24"/>
        </w:rPr>
        <w:t xml:space="preserve"> Записка-расчет ф.0504425</w:t>
      </w:r>
      <w:r>
        <w:rPr>
          <w:sz w:val="24"/>
        </w:rPr>
        <w:t xml:space="preserve"> Командировка (Документ)</w:t>
      </w:r>
      <w:bookmarkEnd w:id="868"/>
    </w:p>
    <w:p w14:paraId="7E2FD4A9" w14:textId="77777777" w:rsidR="00627EB0" w:rsidRDefault="00627EB0" w:rsidP="00627EB0">
      <w:pPr>
        <w:spacing w:line="276" w:lineRule="auto"/>
      </w:pPr>
    </w:p>
    <w:p w14:paraId="0BFE6384" w14:textId="77777777" w:rsidR="00627EB0" w:rsidRDefault="00627EB0" w:rsidP="00627EB0">
      <w:pPr>
        <w:spacing w:line="276" w:lineRule="auto"/>
        <w:jc w:val="center"/>
        <w:rPr>
          <w:i/>
          <w:color w:val="000000" w:themeColor="text1"/>
          <w:szCs w:val="28"/>
        </w:rPr>
      </w:pPr>
      <w:r>
        <w:rPr>
          <w:noProof/>
        </w:rPr>
        <w:drawing>
          <wp:inline distT="0" distB="0" distL="0" distR="0" wp14:anchorId="3E30C09E" wp14:editId="6F5A497C">
            <wp:extent cx="5943600" cy="802640"/>
            <wp:effectExtent l="0" t="0" r="0" b="0"/>
            <wp:docPr id="631" name="Рисунок 631" descr="C:\Users\a.glazunov\Pictures\ФК\ОтсутствиеССохОплатыВыб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glazunov\Pictures\ФК\ОтсутствиеССохОплатыВыбор.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943600" cy="802640"/>
                    </a:xfrm>
                    <a:prstGeom prst="rect">
                      <a:avLst/>
                    </a:prstGeom>
                    <a:noFill/>
                    <a:ln>
                      <a:noFill/>
                    </a:ln>
                  </pic:spPr>
                </pic:pic>
              </a:graphicData>
            </a:graphic>
          </wp:inline>
        </w:drawing>
      </w:r>
    </w:p>
    <w:p w14:paraId="393C65D7" w14:textId="65B5F6A2" w:rsidR="00627EB0" w:rsidRPr="00711237" w:rsidRDefault="00627EB0" w:rsidP="00627EB0">
      <w:pPr>
        <w:spacing w:line="276" w:lineRule="auto"/>
        <w:jc w:val="center"/>
        <w:rPr>
          <w:i/>
        </w:rPr>
      </w:pPr>
      <w:bookmarkStart w:id="869" w:name="_Ref24557047"/>
      <w:bookmarkStart w:id="870" w:name="_Toc48815022"/>
      <w:r w:rsidRPr="00711237">
        <w:rPr>
          <w:i/>
          <w:color w:val="000000" w:themeColor="text1"/>
          <w:szCs w:val="28"/>
        </w:rPr>
        <w:t xml:space="preserve">Рисунок </w:t>
      </w:r>
      <w:r w:rsidRPr="00711237">
        <w:rPr>
          <w:i/>
          <w:color w:val="000000" w:themeColor="text1"/>
          <w:szCs w:val="28"/>
        </w:rPr>
        <w:fldChar w:fldCharType="begin"/>
      </w:r>
      <w:r w:rsidRPr="00711237">
        <w:rPr>
          <w:i/>
          <w:color w:val="000000" w:themeColor="text1"/>
          <w:szCs w:val="28"/>
        </w:rPr>
        <w:instrText xml:space="preserve"> SEQ Рисунок \* ARABIC </w:instrText>
      </w:r>
      <w:r w:rsidRPr="00711237">
        <w:rPr>
          <w:i/>
          <w:color w:val="000000" w:themeColor="text1"/>
          <w:szCs w:val="28"/>
        </w:rPr>
        <w:fldChar w:fldCharType="separate"/>
      </w:r>
      <w:r w:rsidR="00624B99">
        <w:rPr>
          <w:i/>
          <w:noProof/>
          <w:color w:val="000000" w:themeColor="text1"/>
          <w:szCs w:val="28"/>
        </w:rPr>
        <w:t>285</w:t>
      </w:r>
      <w:r w:rsidRPr="00711237">
        <w:rPr>
          <w:i/>
          <w:color w:val="000000" w:themeColor="text1"/>
          <w:szCs w:val="28"/>
        </w:rPr>
        <w:fldChar w:fldCharType="end"/>
      </w:r>
      <w:bookmarkEnd w:id="869"/>
      <w:r w:rsidRPr="00711237">
        <w:rPr>
          <w:i/>
          <w:color w:val="000000" w:themeColor="text1"/>
          <w:szCs w:val="28"/>
        </w:rPr>
        <w:t xml:space="preserve"> Записка-расчет ф.0504425</w:t>
      </w:r>
      <w:r>
        <w:rPr>
          <w:i/>
          <w:color w:val="000000" w:themeColor="text1"/>
          <w:szCs w:val="28"/>
        </w:rPr>
        <w:t xml:space="preserve"> отсутствие с сохранением оплаты (Документ)</w:t>
      </w:r>
      <w:bookmarkEnd w:id="870"/>
    </w:p>
    <w:p w14:paraId="5D1BCD5C" w14:textId="77777777" w:rsidR="00627EB0" w:rsidRPr="00BE226A" w:rsidRDefault="00627EB0" w:rsidP="00627EB0">
      <w:pPr>
        <w:spacing w:line="276" w:lineRule="auto"/>
      </w:pPr>
    </w:p>
    <w:p w14:paraId="0EA21D9D" w14:textId="269A32FC" w:rsidR="00627EB0" w:rsidRPr="00627EB0" w:rsidRDefault="00627EB0" w:rsidP="00627EB0">
      <w:pPr>
        <w:spacing w:line="276" w:lineRule="auto"/>
        <w:ind w:firstLine="708"/>
        <w:rPr>
          <w:sz w:val="28"/>
          <w:szCs w:val="28"/>
        </w:rPr>
      </w:pPr>
      <w:r w:rsidRPr="00627EB0">
        <w:rPr>
          <w:sz w:val="28"/>
          <w:szCs w:val="28"/>
        </w:rPr>
        <w:t xml:space="preserve">Далее выбрать на первом этапе дополнительный обработчик «Снять видимость расчета» и сохранить изменения (см. </w:t>
      </w:r>
      <w:r w:rsidRPr="00627EB0">
        <w:rPr>
          <w:sz w:val="28"/>
          <w:szCs w:val="28"/>
        </w:rPr>
        <w:fldChar w:fldCharType="begin"/>
      </w:r>
      <w:r w:rsidRPr="00627EB0">
        <w:rPr>
          <w:sz w:val="28"/>
          <w:szCs w:val="28"/>
        </w:rPr>
        <w:instrText xml:space="preserve"> REF _Ref23240425 \h  \* MERGEFORMAT </w:instrText>
      </w:r>
      <w:r w:rsidRPr="00627EB0">
        <w:rPr>
          <w:sz w:val="28"/>
          <w:szCs w:val="28"/>
        </w:rPr>
      </w:r>
      <w:r w:rsidRPr="00627EB0">
        <w:rPr>
          <w:sz w:val="28"/>
          <w:szCs w:val="28"/>
        </w:rPr>
        <w:fldChar w:fldCharType="separate"/>
      </w:r>
      <w:r w:rsidR="00624B99" w:rsidRPr="00624B99">
        <w:rPr>
          <w:color w:val="000000" w:themeColor="text1"/>
          <w:sz w:val="28"/>
          <w:szCs w:val="28"/>
        </w:rPr>
        <w:t xml:space="preserve">Рисунок </w:t>
      </w:r>
      <w:r w:rsidR="00624B99" w:rsidRPr="00624B99">
        <w:rPr>
          <w:noProof/>
          <w:color w:val="000000" w:themeColor="text1"/>
          <w:sz w:val="28"/>
          <w:szCs w:val="28"/>
        </w:rPr>
        <w:t>286</w:t>
      </w:r>
      <w:r w:rsidRPr="00627EB0">
        <w:rPr>
          <w:sz w:val="28"/>
          <w:szCs w:val="28"/>
        </w:rPr>
        <w:fldChar w:fldCharType="end"/>
      </w:r>
      <w:r w:rsidRPr="00627EB0">
        <w:rPr>
          <w:sz w:val="28"/>
          <w:szCs w:val="28"/>
        </w:rPr>
        <w:t xml:space="preserve">, </w:t>
      </w:r>
      <w:r w:rsidRPr="00627EB0">
        <w:rPr>
          <w:sz w:val="28"/>
          <w:szCs w:val="28"/>
        </w:rPr>
        <w:fldChar w:fldCharType="begin"/>
      </w:r>
      <w:r w:rsidRPr="00627EB0">
        <w:rPr>
          <w:sz w:val="28"/>
          <w:szCs w:val="28"/>
        </w:rPr>
        <w:instrText xml:space="preserve"> REF _Ref23240695 \h  \* MERGEFORMAT </w:instrText>
      </w:r>
      <w:r w:rsidRPr="00627EB0">
        <w:rPr>
          <w:sz w:val="28"/>
          <w:szCs w:val="28"/>
        </w:rPr>
      </w:r>
      <w:r w:rsidRPr="00627EB0">
        <w:rPr>
          <w:sz w:val="28"/>
          <w:szCs w:val="28"/>
        </w:rPr>
        <w:fldChar w:fldCharType="separate"/>
      </w:r>
      <w:r w:rsidR="00624B99" w:rsidRPr="00624B99">
        <w:rPr>
          <w:color w:val="000000" w:themeColor="text1"/>
          <w:sz w:val="28"/>
          <w:szCs w:val="28"/>
        </w:rPr>
        <w:t xml:space="preserve">Рисунок </w:t>
      </w:r>
      <w:r w:rsidR="00624B99" w:rsidRPr="00624B99">
        <w:rPr>
          <w:noProof/>
          <w:color w:val="000000" w:themeColor="text1"/>
          <w:sz w:val="28"/>
          <w:szCs w:val="28"/>
        </w:rPr>
        <w:t>287</w:t>
      </w:r>
      <w:r w:rsidRPr="00627EB0">
        <w:rPr>
          <w:sz w:val="28"/>
          <w:szCs w:val="28"/>
        </w:rPr>
        <w:fldChar w:fldCharType="end"/>
      </w:r>
      <w:r w:rsidRPr="00627EB0">
        <w:rPr>
          <w:sz w:val="28"/>
          <w:szCs w:val="28"/>
        </w:rPr>
        <w:t xml:space="preserve">, </w:t>
      </w:r>
      <w:r w:rsidRPr="00627EB0">
        <w:rPr>
          <w:sz w:val="28"/>
          <w:szCs w:val="28"/>
        </w:rPr>
        <w:fldChar w:fldCharType="begin"/>
      </w:r>
      <w:r w:rsidRPr="00627EB0">
        <w:rPr>
          <w:sz w:val="28"/>
          <w:szCs w:val="28"/>
        </w:rPr>
        <w:instrText xml:space="preserve"> REF _Ref23240709 \h  \* MERGEFORMAT </w:instrText>
      </w:r>
      <w:r w:rsidRPr="00627EB0">
        <w:rPr>
          <w:sz w:val="28"/>
          <w:szCs w:val="28"/>
        </w:rPr>
      </w:r>
      <w:r w:rsidRPr="00627EB0">
        <w:rPr>
          <w:sz w:val="28"/>
          <w:szCs w:val="28"/>
        </w:rPr>
        <w:fldChar w:fldCharType="separate"/>
      </w:r>
      <w:r w:rsidR="00624B99" w:rsidRPr="00624B99">
        <w:rPr>
          <w:color w:val="000000" w:themeColor="text1"/>
          <w:sz w:val="28"/>
          <w:szCs w:val="28"/>
        </w:rPr>
        <w:t xml:space="preserve">Рисунок </w:t>
      </w:r>
      <w:r w:rsidR="00624B99" w:rsidRPr="00624B99">
        <w:rPr>
          <w:noProof/>
          <w:color w:val="000000" w:themeColor="text1"/>
          <w:sz w:val="28"/>
          <w:szCs w:val="28"/>
        </w:rPr>
        <w:t>288</w:t>
      </w:r>
      <w:r w:rsidRPr="00627EB0">
        <w:rPr>
          <w:sz w:val="28"/>
          <w:szCs w:val="28"/>
        </w:rPr>
        <w:fldChar w:fldCharType="end"/>
      </w:r>
      <w:r w:rsidRPr="00627EB0">
        <w:rPr>
          <w:sz w:val="28"/>
          <w:szCs w:val="28"/>
        </w:rPr>
        <w:t xml:space="preserve">, </w:t>
      </w:r>
      <w:r w:rsidRPr="00627EB0">
        <w:rPr>
          <w:sz w:val="28"/>
          <w:szCs w:val="28"/>
        </w:rPr>
        <w:fldChar w:fldCharType="begin"/>
      </w:r>
      <w:r w:rsidRPr="00627EB0">
        <w:rPr>
          <w:sz w:val="28"/>
          <w:szCs w:val="28"/>
        </w:rPr>
        <w:instrText xml:space="preserve"> REF _Ref23240718 \h  \* MERGEFORMAT </w:instrText>
      </w:r>
      <w:r w:rsidRPr="00627EB0">
        <w:rPr>
          <w:sz w:val="28"/>
          <w:szCs w:val="28"/>
        </w:rPr>
      </w:r>
      <w:r w:rsidRPr="00627EB0">
        <w:rPr>
          <w:sz w:val="28"/>
          <w:szCs w:val="28"/>
        </w:rPr>
        <w:fldChar w:fldCharType="separate"/>
      </w:r>
      <w:r w:rsidR="00624B99" w:rsidRPr="00624B99">
        <w:rPr>
          <w:color w:val="000000" w:themeColor="text1"/>
          <w:sz w:val="28"/>
          <w:szCs w:val="28"/>
        </w:rPr>
        <w:t xml:space="preserve">Рисунок </w:t>
      </w:r>
      <w:r w:rsidR="00624B99" w:rsidRPr="00624B99">
        <w:rPr>
          <w:noProof/>
          <w:color w:val="000000" w:themeColor="text1"/>
          <w:sz w:val="28"/>
          <w:szCs w:val="28"/>
        </w:rPr>
        <w:t>289</w:t>
      </w:r>
      <w:r w:rsidRPr="00627EB0">
        <w:rPr>
          <w:sz w:val="28"/>
          <w:szCs w:val="28"/>
        </w:rPr>
        <w:fldChar w:fldCharType="end"/>
      </w:r>
      <w:r w:rsidRPr="00627EB0">
        <w:rPr>
          <w:sz w:val="28"/>
          <w:szCs w:val="28"/>
        </w:rPr>
        <w:t>):</w:t>
      </w:r>
    </w:p>
    <w:p w14:paraId="7C56C5AE" w14:textId="77777777" w:rsidR="00627EB0" w:rsidRPr="00BE226A" w:rsidRDefault="00627EB0" w:rsidP="00627EB0">
      <w:pPr>
        <w:spacing w:line="276" w:lineRule="auto"/>
        <w:ind w:left="709"/>
      </w:pPr>
    </w:p>
    <w:p w14:paraId="27EAA683"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75C1FCF3" wp14:editId="2E11ED7D">
            <wp:extent cx="5750560" cy="1960880"/>
            <wp:effectExtent l="19050" t="19050" r="21590" b="20320"/>
            <wp:docPr id="632" name="Рисунок 632" descr="C:\Users\a.glazunov\Pictures\ФК\2019-10-24_16-1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glazunov\Pictures\ФК\2019-10-24_16-14-18.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750560" cy="1960880"/>
                    </a:xfrm>
                    <a:prstGeom prst="rect">
                      <a:avLst/>
                    </a:prstGeom>
                    <a:noFill/>
                    <a:ln>
                      <a:solidFill>
                        <a:schemeClr val="tx1"/>
                      </a:solidFill>
                    </a:ln>
                  </pic:spPr>
                </pic:pic>
              </a:graphicData>
            </a:graphic>
          </wp:inline>
        </w:drawing>
      </w:r>
    </w:p>
    <w:p w14:paraId="7002C4A1" w14:textId="4AAF9B99" w:rsidR="00627EB0" w:rsidRPr="00BE226A" w:rsidRDefault="00627EB0" w:rsidP="00627EB0">
      <w:pPr>
        <w:pStyle w:val="affc"/>
        <w:spacing w:line="276" w:lineRule="auto"/>
        <w:jc w:val="center"/>
        <w:rPr>
          <w:sz w:val="24"/>
        </w:rPr>
      </w:pPr>
      <w:bookmarkStart w:id="871" w:name="_Ref23240425"/>
      <w:bookmarkStart w:id="872" w:name="_Toc48815023"/>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286</w:t>
      </w:r>
      <w:r w:rsidRPr="00BE226A">
        <w:rPr>
          <w:sz w:val="24"/>
        </w:rPr>
        <w:fldChar w:fldCharType="end"/>
      </w:r>
      <w:bookmarkEnd w:id="871"/>
      <w:r w:rsidRPr="00BE226A">
        <w:rPr>
          <w:sz w:val="24"/>
        </w:rPr>
        <w:t xml:space="preserve"> Доб.обработчик в первом этапе</w:t>
      </w:r>
      <w:bookmarkEnd w:id="872"/>
    </w:p>
    <w:p w14:paraId="353E5AE9" w14:textId="77777777" w:rsidR="00627EB0" w:rsidRPr="00BE226A" w:rsidRDefault="00627EB0" w:rsidP="00627EB0">
      <w:pPr>
        <w:spacing w:line="276" w:lineRule="auto"/>
      </w:pPr>
    </w:p>
    <w:p w14:paraId="34327164"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00D0ADF4" wp14:editId="60AE1F70">
            <wp:extent cx="5689600" cy="2824480"/>
            <wp:effectExtent l="19050" t="19050" r="25400" b="19050"/>
            <wp:docPr id="633" name="Рисунок 633" descr="C:\Users\a.glazunov\Pictures\ФК\2019-10-24_16-0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glazunov\Pictures\ФК\2019-10-24_16-06-54.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689600" cy="2824480"/>
                    </a:xfrm>
                    <a:prstGeom prst="rect">
                      <a:avLst/>
                    </a:prstGeom>
                    <a:noFill/>
                    <a:ln>
                      <a:solidFill>
                        <a:schemeClr val="tx1"/>
                      </a:solidFill>
                    </a:ln>
                  </pic:spPr>
                </pic:pic>
              </a:graphicData>
            </a:graphic>
          </wp:inline>
        </w:drawing>
      </w:r>
    </w:p>
    <w:p w14:paraId="0E34CD84" w14:textId="305606DB" w:rsidR="00627EB0" w:rsidRPr="00BE226A" w:rsidRDefault="00627EB0" w:rsidP="00627EB0">
      <w:pPr>
        <w:pStyle w:val="affc"/>
        <w:spacing w:line="276" w:lineRule="auto"/>
        <w:jc w:val="center"/>
        <w:rPr>
          <w:sz w:val="24"/>
        </w:rPr>
      </w:pPr>
      <w:bookmarkStart w:id="873" w:name="_Ref23240695"/>
      <w:bookmarkStart w:id="874" w:name="_Toc48815024"/>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287</w:t>
      </w:r>
      <w:r w:rsidRPr="00BE226A">
        <w:rPr>
          <w:sz w:val="24"/>
        </w:rPr>
        <w:fldChar w:fldCharType="end"/>
      </w:r>
      <w:bookmarkEnd w:id="873"/>
      <w:r w:rsidRPr="00BE226A">
        <w:rPr>
          <w:sz w:val="24"/>
        </w:rPr>
        <w:t xml:space="preserve"> Выбор обработчиков</w:t>
      </w:r>
      <w:bookmarkEnd w:id="874"/>
    </w:p>
    <w:p w14:paraId="1ABCFFAC" w14:textId="77777777" w:rsidR="00627EB0" w:rsidRPr="00BE226A" w:rsidRDefault="00627EB0" w:rsidP="00627EB0">
      <w:pPr>
        <w:spacing w:line="276" w:lineRule="auto"/>
      </w:pPr>
    </w:p>
    <w:p w14:paraId="5FA91E3B"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12F8F591" wp14:editId="73F16D80">
            <wp:extent cx="5689600" cy="2357120"/>
            <wp:effectExtent l="19050" t="19050" r="25400" b="24130"/>
            <wp:docPr id="634" name="Рисунок 634" descr="C:\Users\a.glazunov\Pictures\ФК\2019-10-24_16-1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glazunov\Pictures\ФК\2019-10-24_16-19-05.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689600" cy="2357120"/>
                    </a:xfrm>
                    <a:prstGeom prst="rect">
                      <a:avLst/>
                    </a:prstGeom>
                    <a:noFill/>
                    <a:ln>
                      <a:solidFill>
                        <a:schemeClr val="tx1"/>
                      </a:solidFill>
                    </a:ln>
                  </pic:spPr>
                </pic:pic>
              </a:graphicData>
            </a:graphic>
          </wp:inline>
        </w:drawing>
      </w:r>
    </w:p>
    <w:p w14:paraId="75F9B8D6" w14:textId="03F23DFC" w:rsidR="00627EB0" w:rsidRPr="00BE226A" w:rsidRDefault="00627EB0" w:rsidP="00627EB0">
      <w:pPr>
        <w:pStyle w:val="affc"/>
        <w:spacing w:line="276" w:lineRule="auto"/>
        <w:jc w:val="center"/>
        <w:rPr>
          <w:sz w:val="24"/>
        </w:rPr>
      </w:pPr>
      <w:bookmarkStart w:id="875" w:name="_Ref23240709"/>
      <w:bookmarkStart w:id="876" w:name="_Toc48815025"/>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288</w:t>
      </w:r>
      <w:r w:rsidRPr="00BE226A">
        <w:rPr>
          <w:sz w:val="24"/>
        </w:rPr>
        <w:fldChar w:fldCharType="end"/>
      </w:r>
      <w:bookmarkEnd w:id="875"/>
      <w:r w:rsidRPr="00BE226A">
        <w:rPr>
          <w:sz w:val="24"/>
        </w:rPr>
        <w:t xml:space="preserve"> Сохранение изменений</w:t>
      </w:r>
      <w:bookmarkEnd w:id="876"/>
    </w:p>
    <w:p w14:paraId="0834F02B" w14:textId="77777777" w:rsidR="00627EB0" w:rsidRPr="00BE226A" w:rsidRDefault="00627EB0" w:rsidP="00627EB0">
      <w:pPr>
        <w:spacing w:line="276" w:lineRule="auto"/>
      </w:pPr>
    </w:p>
    <w:p w14:paraId="71EE5000"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1002BFB0" wp14:editId="548083E6">
            <wp:extent cx="5689600" cy="1087120"/>
            <wp:effectExtent l="19050" t="19050" r="25400" b="17780"/>
            <wp:docPr id="635" name="Рисунок 635" descr="C:\Users\a.glazunov\Pictures\ФК\2019-10-24_16-2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glazunov\Pictures\ФК\2019-10-24_16-20-34.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689600" cy="1087120"/>
                    </a:xfrm>
                    <a:prstGeom prst="rect">
                      <a:avLst/>
                    </a:prstGeom>
                    <a:noFill/>
                    <a:ln>
                      <a:solidFill>
                        <a:schemeClr val="tx1"/>
                      </a:solidFill>
                    </a:ln>
                  </pic:spPr>
                </pic:pic>
              </a:graphicData>
            </a:graphic>
          </wp:inline>
        </w:drawing>
      </w:r>
    </w:p>
    <w:p w14:paraId="5E7FFA8C" w14:textId="78A9ECBD" w:rsidR="00627EB0" w:rsidRPr="00BE226A" w:rsidRDefault="00627EB0" w:rsidP="00627EB0">
      <w:pPr>
        <w:pStyle w:val="affc"/>
        <w:spacing w:line="276" w:lineRule="auto"/>
        <w:jc w:val="center"/>
        <w:rPr>
          <w:sz w:val="24"/>
        </w:rPr>
      </w:pPr>
      <w:bookmarkStart w:id="877" w:name="_Ref23240718"/>
      <w:bookmarkStart w:id="878" w:name="_Toc48815026"/>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289</w:t>
      </w:r>
      <w:r w:rsidRPr="00BE226A">
        <w:rPr>
          <w:sz w:val="24"/>
        </w:rPr>
        <w:fldChar w:fldCharType="end"/>
      </w:r>
      <w:bookmarkEnd w:id="877"/>
      <w:r w:rsidRPr="00BE226A">
        <w:rPr>
          <w:sz w:val="24"/>
        </w:rPr>
        <w:t xml:space="preserve"> Новый доб.обработчик</w:t>
      </w:r>
      <w:bookmarkEnd w:id="878"/>
    </w:p>
    <w:p w14:paraId="6EBBB216" w14:textId="77777777" w:rsidR="00627EB0" w:rsidRPr="00BE226A" w:rsidRDefault="00627EB0" w:rsidP="00627EB0">
      <w:pPr>
        <w:spacing w:line="276" w:lineRule="auto"/>
      </w:pPr>
    </w:p>
    <w:p w14:paraId="31ABDF0B" w14:textId="04B076E8" w:rsidR="00627EB0" w:rsidRPr="00BE226A" w:rsidRDefault="00627EB0" w:rsidP="00EB17DF">
      <w:pPr>
        <w:pStyle w:val="affffffff3"/>
        <w:numPr>
          <w:ilvl w:val="0"/>
          <w:numId w:val="271"/>
        </w:numPr>
        <w:spacing w:line="276" w:lineRule="auto"/>
        <w:rPr>
          <w:rFonts w:ascii="Times New Roman" w:hAnsi="Times New Roman" w:cs="Times New Roman"/>
          <w:sz w:val="28"/>
          <w:szCs w:val="28"/>
        </w:rPr>
      </w:pPr>
      <w:r w:rsidRPr="00BE226A">
        <w:rPr>
          <w:rFonts w:ascii="Times New Roman" w:hAnsi="Times New Roman" w:cs="Times New Roman"/>
          <w:sz w:val="28"/>
          <w:szCs w:val="28"/>
        </w:rPr>
        <w:t xml:space="preserve">На втором этапе выбрать дополнительный обработчик «Установить видимость расчета» и сохранить изменения (см. </w:t>
      </w:r>
      <w:r w:rsidRPr="00BE226A">
        <w:rPr>
          <w:rFonts w:ascii="Times New Roman" w:hAnsi="Times New Roman" w:cs="Times New Roman"/>
          <w:sz w:val="28"/>
          <w:szCs w:val="28"/>
        </w:rPr>
        <w:fldChar w:fldCharType="begin"/>
      </w:r>
      <w:r w:rsidRPr="00BE226A">
        <w:rPr>
          <w:rFonts w:ascii="Times New Roman" w:hAnsi="Times New Roman" w:cs="Times New Roman"/>
          <w:sz w:val="28"/>
          <w:szCs w:val="28"/>
        </w:rPr>
        <w:instrText xml:space="preserve"> REF _Ref23240750 \h  \* MERGEFORMAT </w:instrText>
      </w:r>
      <w:r w:rsidRPr="00BE226A">
        <w:rPr>
          <w:rFonts w:ascii="Times New Roman" w:hAnsi="Times New Roman" w:cs="Times New Roman"/>
          <w:sz w:val="28"/>
          <w:szCs w:val="28"/>
        </w:rPr>
      </w:r>
      <w:r w:rsidRPr="00BE226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290</w:t>
      </w:r>
      <w:r w:rsidRPr="00BE226A">
        <w:rPr>
          <w:rFonts w:ascii="Times New Roman" w:hAnsi="Times New Roman" w:cs="Times New Roman"/>
          <w:sz w:val="28"/>
          <w:szCs w:val="28"/>
        </w:rPr>
        <w:fldChar w:fldCharType="end"/>
      </w:r>
      <w:r w:rsidRPr="00BE226A">
        <w:rPr>
          <w:rFonts w:ascii="Times New Roman" w:hAnsi="Times New Roman" w:cs="Times New Roman"/>
          <w:sz w:val="28"/>
          <w:szCs w:val="28"/>
        </w:rPr>
        <w:t xml:space="preserve">, </w:t>
      </w:r>
      <w:r w:rsidRPr="00BE226A">
        <w:rPr>
          <w:rFonts w:ascii="Times New Roman" w:hAnsi="Times New Roman" w:cs="Times New Roman"/>
          <w:sz w:val="28"/>
          <w:szCs w:val="28"/>
        </w:rPr>
        <w:fldChar w:fldCharType="begin"/>
      </w:r>
      <w:r w:rsidRPr="00BE226A">
        <w:rPr>
          <w:rFonts w:ascii="Times New Roman" w:hAnsi="Times New Roman" w:cs="Times New Roman"/>
          <w:sz w:val="28"/>
          <w:szCs w:val="28"/>
        </w:rPr>
        <w:instrText xml:space="preserve"> REF _Ref23240758 \h  \* MERGEFORMAT </w:instrText>
      </w:r>
      <w:r w:rsidRPr="00BE226A">
        <w:rPr>
          <w:rFonts w:ascii="Times New Roman" w:hAnsi="Times New Roman" w:cs="Times New Roman"/>
          <w:sz w:val="28"/>
          <w:szCs w:val="28"/>
        </w:rPr>
      </w:r>
      <w:r w:rsidRPr="00BE226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291</w:t>
      </w:r>
      <w:r w:rsidRPr="00BE226A">
        <w:rPr>
          <w:rFonts w:ascii="Times New Roman" w:hAnsi="Times New Roman" w:cs="Times New Roman"/>
          <w:sz w:val="28"/>
          <w:szCs w:val="28"/>
        </w:rPr>
        <w:fldChar w:fldCharType="end"/>
      </w:r>
      <w:r w:rsidRPr="00BE226A">
        <w:rPr>
          <w:rFonts w:ascii="Times New Roman" w:hAnsi="Times New Roman" w:cs="Times New Roman"/>
          <w:sz w:val="28"/>
          <w:szCs w:val="28"/>
        </w:rPr>
        <w:t xml:space="preserve">, </w:t>
      </w:r>
      <w:r w:rsidRPr="00BE226A">
        <w:rPr>
          <w:rFonts w:ascii="Times New Roman" w:hAnsi="Times New Roman" w:cs="Times New Roman"/>
          <w:sz w:val="28"/>
          <w:szCs w:val="28"/>
        </w:rPr>
        <w:fldChar w:fldCharType="begin"/>
      </w:r>
      <w:r w:rsidRPr="00BE226A">
        <w:rPr>
          <w:rFonts w:ascii="Times New Roman" w:hAnsi="Times New Roman" w:cs="Times New Roman"/>
          <w:sz w:val="28"/>
          <w:szCs w:val="28"/>
        </w:rPr>
        <w:instrText xml:space="preserve"> REF _Ref23240769 \h  \* MERGEFORMAT </w:instrText>
      </w:r>
      <w:r w:rsidRPr="00BE226A">
        <w:rPr>
          <w:rFonts w:ascii="Times New Roman" w:hAnsi="Times New Roman" w:cs="Times New Roman"/>
          <w:sz w:val="28"/>
          <w:szCs w:val="28"/>
        </w:rPr>
      </w:r>
      <w:r w:rsidRPr="00BE226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292</w:t>
      </w:r>
      <w:r w:rsidRPr="00BE226A">
        <w:rPr>
          <w:rFonts w:ascii="Times New Roman" w:hAnsi="Times New Roman" w:cs="Times New Roman"/>
          <w:sz w:val="28"/>
          <w:szCs w:val="28"/>
        </w:rPr>
        <w:fldChar w:fldCharType="end"/>
      </w:r>
      <w:r w:rsidRPr="00BE226A">
        <w:rPr>
          <w:rFonts w:ascii="Times New Roman" w:hAnsi="Times New Roman" w:cs="Times New Roman"/>
          <w:sz w:val="28"/>
          <w:szCs w:val="28"/>
        </w:rPr>
        <w:t xml:space="preserve">, </w:t>
      </w:r>
      <w:r w:rsidRPr="00BE226A">
        <w:rPr>
          <w:rFonts w:ascii="Times New Roman" w:hAnsi="Times New Roman" w:cs="Times New Roman"/>
          <w:sz w:val="28"/>
          <w:szCs w:val="28"/>
        </w:rPr>
        <w:fldChar w:fldCharType="begin"/>
      </w:r>
      <w:r w:rsidRPr="00BE226A">
        <w:rPr>
          <w:rFonts w:ascii="Times New Roman" w:hAnsi="Times New Roman" w:cs="Times New Roman"/>
          <w:sz w:val="28"/>
          <w:szCs w:val="28"/>
        </w:rPr>
        <w:instrText xml:space="preserve"> REF _Ref23240777 \h  \* MERGEFORMAT </w:instrText>
      </w:r>
      <w:r w:rsidRPr="00BE226A">
        <w:rPr>
          <w:rFonts w:ascii="Times New Roman" w:hAnsi="Times New Roman" w:cs="Times New Roman"/>
          <w:sz w:val="28"/>
          <w:szCs w:val="28"/>
        </w:rPr>
      </w:r>
      <w:r w:rsidRPr="00BE226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293</w:t>
      </w:r>
      <w:r w:rsidRPr="00BE226A">
        <w:rPr>
          <w:rFonts w:ascii="Times New Roman" w:hAnsi="Times New Roman" w:cs="Times New Roman"/>
          <w:sz w:val="28"/>
          <w:szCs w:val="28"/>
        </w:rPr>
        <w:fldChar w:fldCharType="end"/>
      </w:r>
      <w:r w:rsidRPr="00BE226A">
        <w:rPr>
          <w:rFonts w:ascii="Times New Roman" w:hAnsi="Times New Roman" w:cs="Times New Roman"/>
          <w:sz w:val="28"/>
          <w:szCs w:val="28"/>
        </w:rPr>
        <w:t>):</w:t>
      </w:r>
    </w:p>
    <w:p w14:paraId="299875F3"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6150FAE6" wp14:editId="7AB63C6B">
            <wp:extent cx="5933440" cy="1778000"/>
            <wp:effectExtent l="19050" t="19050" r="10160" b="12700"/>
            <wp:docPr id="636" name="Рисунок 636" descr="C:\Users\a.glazunov\Pictures\ФК\2019-10-24_16-2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glazunov\Pictures\ФК\2019-10-24_16-26-45.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933440" cy="1778000"/>
                    </a:xfrm>
                    <a:prstGeom prst="rect">
                      <a:avLst/>
                    </a:prstGeom>
                    <a:noFill/>
                    <a:ln>
                      <a:solidFill>
                        <a:schemeClr val="tx1"/>
                      </a:solidFill>
                    </a:ln>
                  </pic:spPr>
                </pic:pic>
              </a:graphicData>
            </a:graphic>
          </wp:inline>
        </w:drawing>
      </w:r>
    </w:p>
    <w:p w14:paraId="58F1B3A8" w14:textId="7520A85E" w:rsidR="00627EB0" w:rsidRPr="00BE226A" w:rsidRDefault="00627EB0" w:rsidP="00627EB0">
      <w:pPr>
        <w:pStyle w:val="affc"/>
        <w:spacing w:line="276" w:lineRule="auto"/>
        <w:jc w:val="center"/>
        <w:rPr>
          <w:sz w:val="24"/>
        </w:rPr>
      </w:pPr>
      <w:bookmarkStart w:id="879" w:name="_Ref23240750"/>
      <w:bookmarkStart w:id="880" w:name="_Toc48815027"/>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290</w:t>
      </w:r>
      <w:r w:rsidRPr="00BE226A">
        <w:rPr>
          <w:sz w:val="24"/>
        </w:rPr>
        <w:fldChar w:fldCharType="end"/>
      </w:r>
      <w:bookmarkEnd w:id="879"/>
      <w:r w:rsidRPr="00BE226A">
        <w:rPr>
          <w:sz w:val="24"/>
        </w:rPr>
        <w:t xml:space="preserve"> Доб.обработчик во втором этапе</w:t>
      </w:r>
      <w:bookmarkEnd w:id="880"/>
    </w:p>
    <w:p w14:paraId="4B861FB4" w14:textId="77777777" w:rsidR="00627EB0" w:rsidRPr="00BE226A" w:rsidRDefault="00627EB0" w:rsidP="00627EB0">
      <w:pPr>
        <w:spacing w:line="276" w:lineRule="auto"/>
      </w:pPr>
    </w:p>
    <w:p w14:paraId="737B16E7"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3C38C02B" wp14:editId="68310FA7">
            <wp:extent cx="5842000" cy="2976880"/>
            <wp:effectExtent l="19050" t="19050" r="25400" b="13970"/>
            <wp:docPr id="637" name="Рисунок 637" descr="C:\Users\a.glazunov\Pictures\ФК\2019-10-24_16-28-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glazunov\Pictures\ФК\2019-10-24_16-28-08.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842000" cy="2976880"/>
                    </a:xfrm>
                    <a:prstGeom prst="rect">
                      <a:avLst/>
                    </a:prstGeom>
                    <a:noFill/>
                    <a:ln>
                      <a:solidFill>
                        <a:schemeClr val="tx1"/>
                      </a:solidFill>
                    </a:ln>
                  </pic:spPr>
                </pic:pic>
              </a:graphicData>
            </a:graphic>
          </wp:inline>
        </w:drawing>
      </w:r>
    </w:p>
    <w:p w14:paraId="542A85F1" w14:textId="08D8C2AD" w:rsidR="00627EB0" w:rsidRPr="00BE226A" w:rsidRDefault="00627EB0" w:rsidP="00627EB0">
      <w:pPr>
        <w:pStyle w:val="affc"/>
        <w:spacing w:line="276" w:lineRule="auto"/>
        <w:jc w:val="center"/>
        <w:rPr>
          <w:sz w:val="24"/>
        </w:rPr>
      </w:pPr>
      <w:bookmarkStart w:id="881" w:name="_Ref23240758"/>
      <w:bookmarkStart w:id="882" w:name="_Toc48815028"/>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291</w:t>
      </w:r>
      <w:r w:rsidRPr="00BE226A">
        <w:rPr>
          <w:sz w:val="24"/>
        </w:rPr>
        <w:fldChar w:fldCharType="end"/>
      </w:r>
      <w:bookmarkEnd w:id="881"/>
      <w:r w:rsidRPr="00BE226A">
        <w:rPr>
          <w:sz w:val="24"/>
        </w:rPr>
        <w:t xml:space="preserve"> Выбор обработчиков</w:t>
      </w:r>
      <w:bookmarkEnd w:id="882"/>
    </w:p>
    <w:p w14:paraId="7E614949"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3D32784C" wp14:editId="543DD466">
            <wp:extent cx="5933440" cy="2265680"/>
            <wp:effectExtent l="19050" t="19050" r="10160" b="20320"/>
            <wp:docPr id="638" name="Рисунок 638" descr="C:\Users\a.glazunov\Pictures\ФК\2019-10-24_16-3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glazunov\Pictures\ФК\2019-10-24_16-30-22.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933440" cy="2265680"/>
                    </a:xfrm>
                    <a:prstGeom prst="rect">
                      <a:avLst/>
                    </a:prstGeom>
                    <a:noFill/>
                    <a:ln>
                      <a:solidFill>
                        <a:schemeClr val="tx1"/>
                      </a:solidFill>
                    </a:ln>
                  </pic:spPr>
                </pic:pic>
              </a:graphicData>
            </a:graphic>
          </wp:inline>
        </w:drawing>
      </w:r>
    </w:p>
    <w:p w14:paraId="75457472" w14:textId="701F3FB7" w:rsidR="00627EB0" w:rsidRPr="00BE226A" w:rsidRDefault="00627EB0" w:rsidP="00627EB0">
      <w:pPr>
        <w:pStyle w:val="affc"/>
        <w:spacing w:line="276" w:lineRule="auto"/>
        <w:jc w:val="center"/>
        <w:rPr>
          <w:sz w:val="24"/>
        </w:rPr>
      </w:pPr>
      <w:bookmarkStart w:id="883" w:name="_Ref23240769"/>
      <w:bookmarkStart w:id="884" w:name="_Toc48815029"/>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292</w:t>
      </w:r>
      <w:r w:rsidRPr="00BE226A">
        <w:rPr>
          <w:sz w:val="24"/>
        </w:rPr>
        <w:fldChar w:fldCharType="end"/>
      </w:r>
      <w:bookmarkEnd w:id="883"/>
      <w:r w:rsidRPr="00BE226A">
        <w:rPr>
          <w:sz w:val="24"/>
        </w:rPr>
        <w:t xml:space="preserve"> Сохранение изменений</w:t>
      </w:r>
      <w:bookmarkEnd w:id="884"/>
    </w:p>
    <w:p w14:paraId="04912E3B" w14:textId="77777777" w:rsidR="00627EB0" w:rsidRPr="00BE226A" w:rsidRDefault="00627EB0" w:rsidP="00627EB0">
      <w:pPr>
        <w:pStyle w:val="affc"/>
        <w:spacing w:line="276" w:lineRule="auto"/>
        <w:jc w:val="center"/>
        <w:rPr>
          <w:sz w:val="24"/>
        </w:rPr>
      </w:pPr>
      <w:r w:rsidRPr="00BE226A">
        <w:rPr>
          <w:noProof/>
        </w:rPr>
        <w:drawing>
          <wp:inline distT="0" distB="0" distL="0" distR="0" wp14:anchorId="630A3042" wp14:editId="18EA40B3">
            <wp:extent cx="5943600" cy="1940560"/>
            <wp:effectExtent l="19050" t="19050" r="19050" b="21590"/>
            <wp:docPr id="639" name="Рисунок 639" descr="C:\Users\a.glazunov\Pictures\ФК\2019-10-24_16-3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glazunov\Pictures\ФК\2019-10-24_16-35-23.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943600" cy="1940560"/>
                    </a:xfrm>
                    <a:prstGeom prst="rect">
                      <a:avLst/>
                    </a:prstGeom>
                    <a:noFill/>
                    <a:ln>
                      <a:solidFill>
                        <a:schemeClr val="tx1"/>
                      </a:solidFill>
                    </a:ln>
                  </pic:spPr>
                </pic:pic>
              </a:graphicData>
            </a:graphic>
          </wp:inline>
        </w:drawing>
      </w:r>
    </w:p>
    <w:p w14:paraId="50A747CD" w14:textId="0C99EA92" w:rsidR="00627EB0" w:rsidRPr="00BE226A" w:rsidRDefault="00627EB0" w:rsidP="00627EB0">
      <w:pPr>
        <w:pStyle w:val="affc"/>
        <w:spacing w:line="276" w:lineRule="auto"/>
        <w:jc w:val="center"/>
        <w:rPr>
          <w:sz w:val="24"/>
        </w:rPr>
      </w:pPr>
      <w:bookmarkStart w:id="885" w:name="_Ref23240777"/>
      <w:bookmarkStart w:id="886" w:name="_Toc48815030"/>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293</w:t>
      </w:r>
      <w:r w:rsidRPr="00BE226A">
        <w:rPr>
          <w:sz w:val="24"/>
        </w:rPr>
        <w:fldChar w:fldCharType="end"/>
      </w:r>
      <w:bookmarkEnd w:id="885"/>
      <w:r w:rsidRPr="00BE226A">
        <w:rPr>
          <w:sz w:val="24"/>
        </w:rPr>
        <w:t xml:space="preserve"> Доб.обработчик во втором этапе</w:t>
      </w:r>
      <w:bookmarkEnd w:id="886"/>
    </w:p>
    <w:p w14:paraId="3C7A706B" w14:textId="405ED018" w:rsidR="00627EB0" w:rsidRPr="002E153A" w:rsidRDefault="00627EB0" w:rsidP="00EB17DF">
      <w:pPr>
        <w:pStyle w:val="affffffff3"/>
        <w:numPr>
          <w:ilvl w:val="0"/>
          <w:numId w:val="271"/>
        </w:numPr>
        <w:spacing w:line="276" w:lineRule="auto"/>
        <w:rPr>
          <w:rFonts w:ascii="Times New Roman" w:hAnsi="Times New Roman" w:cs="Times New Roman"/>
          <w:sz w:val="28"/>
          <w:szCs w:val="28"/>
        </w:rPr>
      </w:pPr>
      <w:r w:rsidRPr="00BE226A">
        <w:rPr>
          <w:rFonts w:ascii="Times New Roman" w:hAnsi="Times New Roman" w:cs="Times New Roman"/>
          <w:sz w:val="28"/>
          <w:szCs w:val="28"/>
        </w:rPr>
        <w:t xml:space="preserve">После всех настроек для пользователей группы «Руководитель» недоступен </w:t>
      </w:r>
      <w:r>
        <w:rPr>
          <w:rFonts w:ascii="Times New Roman" w:hAnsi="Times New Roman" w:cs="Times New Roman"/>
          <w:sz w:val="28"/>
          <w:szCs w:val="28"/>
        </w:rPr>
        <w:t xml:space="preserve">расчет для настроенного документа (см. </w:t>
      </w:r>
      <w:r w:rsidRPr="002E153A">
        <w:rPr>
          <w:rFonts w:ascii="Times New Roman" w:hAnsi="Times New Roman" w:cs="Times New Roman"/>
          <w:sz w:val="28"/>
          <w:szCs w:val="28"/>
        </w:rPr>
        <w:fldChar w:fldCharType="begin"/>
      </w:r>
      <w:r w:rsidRPr="002E153A">
        <w:rPr>
          <w:rFonts w:ascii="Times New Roman" w:hAnsi="Times New Roman" w:cs="Times New Roman"/>
          <w:sz w:val="28"/>
          <w:szCs w:val="28"/>
        </w:rPr>
        <w:instrText xml:space="preserve"> REF _Ref24637399 \h </w:instrText>
      </w:r>
      <w:r>
        <w:rPr>
          <w:rFonts w:ascii="Times New Roman" w:hAnsi="Times New Roman" w:cs="Times New Roman"/>
          <w:sz w:val="28"/>
          <w:szCs w:val="28"/>
        </w:rPr>
        <w:instrText xml:space="preserve"> \* MERGEFORMAT </w:instrText>
      </w:r>
      <w:r w:rsidRPr="002E153A">
        <w:rPr>
          <w:rFonts w:ascii="Times New Roman" w:hAnsi="Times New Roman" w:cs="Times New Roman"/>
          <w:sz w:val="28"/>
          <w:szCs w:val="28"/>
        </w:rPr>
      </w:r>
      <w:r w:rsidRPr="002E153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294</w:t>
      </w:r>
      <w:r w:rsidRPr="002E153A">
        <w:rPr>
          <w:rFonts w:ascii="Times New Roman" w:hAnsi="Times New Roman" w:cs="Times New Roman"/>
          <w:sz w:val="28"/>
          <w:szCs w:val="28"/>
        </w:rPr>
        <w:fldChar w:fldCharType="end"/>
      </w:r>
      <w:r w:rsidRPr="002E153A">
        <w:rPr>
          <w:rFonts w:ascii="Times New Roman" w:hAnsi="Times New Roman" w:cs="Times New Roman"/>
          <w:sz w:val="28"/>
          <w:szCs w:val="28"/>
        </w:rPr>
        <w:t xml:space="preserve">, </w:t>
      </w:r>
      <w:r w:rsidRPr="002E153A">
        <w:rPr>
          <w:rFonts w:ascii="Times New Roman" w:hAnsi="Times New Roman" w:cs="Times New Roman"/>
          <w:sz w:val="28"/>
          <w:szCs w:val="28"/>
        </w:rPr>
        <w:fldChar w:fldCharType="begin"/>
      </w:r>
      <w:r w:rsidRPr="002E153A">
        <w:rPr>
          <w:rFonts w:ascii="Times New Roman" w:hAnsi="Times New Roman" w:cs="Times New Roman"/>
          <w:sz w:val="28"/>
          <w:szCs w:val="28"/>
        </w:rPr>
        <w:instrText xml:space="preserve"> REF _Ref24637400 \h </w:instrText>
      </w:r>
      <w:r>
        <w:rPr>
          <w:rFonts w:ascii="Times New Roman" w:hAnsi="Times New Roman" w:cs="Times New Roman"/>
          <w:sz w:val="28"/>
          <w:szCs w:val="28"/>
        </w:rPr>
        <w:instrText xml:space="preserve"> \* MERGEFORMAT </w:instrText>
      </w:r>
      <w:r w:rsidRPr="002E153A">
        <w:rPr>
          <w:rFonts w:ascii="Times New Roman" w:hAnsi="Times New Roman" w:cs="Times New Roman"/>
          <w:sz w:val="28"/>
          <w:szCs w:val="28"/>
        </w:rPr>
      </w:r>
      <w:r w:rsidRPr="002E153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295</w:t>
      </w:r>
      <w:r w:rsidRPr="002E153A">
        <w:rPr>
          <w:rFonts w:ascii="Times New Roman" w:hAnsi="Times New Roman" w:cs="Times New Roman"/>
          <w:sz w:val="28"/>
          <w:szCs w:val="28"/>
        </w:rPr>
        <w:fldChar w:fldCharType="end"/>
      </w:r>
      <w:r w:rsidRPr="002E153A">
        <w:rPr>
          <w:rFonts w:ascii="Times New Roman" w:hAnsi="Times New Roman" w:cs="Times New Roman"/>
          <w:sz w:val="28"/>
          <w:szCs w:val="28"/>
        </w:rPr>
        <w:t xml:space="preserve">, </w:t>
      </w:r>
      <w:r w:rsidRPr="002E153A">
        <w:rPr>
          <w:rFonts w:ascii="Times New Roman" w:hAnsi="Times New Roman" w:cs="Times New Roman"/>
          <w:sz w:val="28"/>
          <w:szCs w:val="28"/>
        </w:rPr>
        <w:fldChar w:fldCharType="begin"/>
      </w:r>
      <w:r w:rsidRPr="002E153A">
        <w:rPr>
          <w:rFonts w:ascii="Times New Roman" w:hAnsi="Times New Roman" w:cs="Times New Roman"/>
          <w:sz w:val="28"/>
          <w:szCs w:val="28"/>
        </w:rPr>
        <w:instrText xml:space="preserve"> REF _Ref24637402 \h </w:instrText>
      </w:r>
      <w:r>
        <w:rPr>
          <w:rFonts w:ascii="Times New Roman" w:hAnsi="Times New Roman" w:cs="Times New Roman"/>
          <w:sz w:val="28"/>
          <w:szCs w:val="28"/>
        </w:rPr>
        <w:instrText xml:space="preserve"> \* MERGEFORMAT </w:instrText>
      </w:r>
      <w:r w:rsidRPr="002E153A">
        <w:rPr>
          <w:rFonts w:ascii="Times New Roman" w:hAnsi="Times New Roman" w:cs="Times New Roman"/>
          <w:sz w:val="28"/>
          <w:szCs w:val="28"/>
        </w:rPr>
      </w:r>
      <w:r w:rsidRPr="002E153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296</w:t>
      </w:r>
      <w:r w:rsidRPr="002E153A">
        <w:rPr>
          <w:rFonts w:ascii="Times New Roman" w:hAnsi="Times New Roman" w:cs="Times New Roman"/>
          <w:sz w:val="28"/>
          <w:szCs w:val="28"/>
        </w:rPr>
        <w:fldChar w:fldCharType="end"/>
      </w:r>
      <w:r w:rsidRPr="002E153A">
        <w:rPr>
          <w:rFonts w:ascii="Times New Roman" w:hAnsi="Times New Roman" w:cs="Times New Roman"/>
          <w:sz w:val="28"/>
          <w:szCs w:val="28"/>
        </w:rPr>
        <w:t xml:space="preserve">, </w:t>
      </w:r>
      <w:r w:rsidRPr="002E153A">
        <w:rPr>
          <w:rFonts w:ascii="Times New Roman" w:hAnsi="Times New Roman" w:cs="Times New Roman"/>
          <w:sz w:val="28"/>
          <w:szCs w:val="28"/>
        </w:rPr>
        <w:fldChar w:fldCharType="begin"/>
      </w:r>
      <w:r w:rsidRPr="002E153A">
        <w:rPr>
          <w:rFonts w:ascii="Times New Roman" w:hAnsi="Times New Roman" w:cs="Times New Roman"/>
          <w:sz w:val="28"/>
          <w:szCs w:val="28"/>
        </w:rPr>
        <w:instrText xml:space="preserve"> REF _Ref24637403 \h </w:instrText>
      </w:r>
      <w:r>
        <w:rPr>
          <w:rFonts w:ascii="Times New Roman" w:hAnsi="Times New Roman" w:cs="Times New Roman"/>
          <w:sz w:val="28"/>
          <w:szCs w:val="28"/>
        </w:rPr>
        <w:instrText xml:space="preserve"> \* MERGEFORMAT </w:instrText>
      </w:r>
      <w:r w:rsidRPr="002E153A">
        <w:rPr>
          <w:rFonts w:ascii="Times New Roman" w:hAnsi="Times New Roman" w:cs="Times New Roman"/>
          <w:sz w:val="28"/>
          <w:szCs w:val="28"/>
        </w:rPr>
      </w:r>
      <w:r w:rsidRPr="002E153A">
        <w:rPr>
          <w:rFonts w:ascii="Times New Roman" w:hAnsi="Times New Roman" w:cs="Times New Roman"/>
          <w:sz w:val="28"/>
          <w:szCs w:val="28"/>
        </w:rPr>
        <w:fldChar w:fldCharType="separate"/>
      </w:r>
      <w:r w:rsidR="00624B99" w:rsidRPr="00624B99">
        <w:rPr>
          <w:rFonts w:ascii="Times New Roman" w:hAnsi="Times New Roman" w:cs="Times New Roman"/>
          <w:color w:val="000000" w:themeColor="text1"/>
          <w:sz w:val="28"/>
          <w:szCs w:val="28"/>
        </w:rPr>
        <w:t xml:space="preserve">Рисунок </w:t>
      </w:r>
      <w:r w:rsidR="00624B99" w:rsidRPr="00624B99">
        <w:rPr>
          <w:rFonts w:ascii="Times New Roman" w:hAnsi="Times New Roman" w:cs="Times New Roman"/>
          <w:noProof/>
          <w:color w:val="000000" w:themeColor="text1"/>
          <w:sz w:val="28"/>
          <w:szCs w:val="28"/>
        </w:rPr>
        <w:t>297</w:t>
      </w:r>
      <w:r w:rsidRPr="002E153A">
        <w:rPr>
          <w:rFonts w:ascii="Times New Roman" w:hAnsi="Times New Roman" w:cs="Times New Roman"/>
          <w:sz w:val="28"/>
          <w:szCs w:val="28"/>
        </w:rPr>
        <w:fldChar w:fldCharType="end"/>
      </w:r>
      <w:r w:rsidRPr="002E153A">
        <w:rPr>
          <w:rFonts w:ascii="Times New Roman" w:hAnsi="Times New Roman" w:cs="Times New Roman"/>
          <w:sz w:val="28"/>
          <w:szCs w:val="28"/>
        </w:rPr>
        <w:t>)</w:t>
      </w:r>
    </w:p>
    <w:p w14:paraId="403796C2" w14:textId="77777777" w:rsidR="00627EB0" w:rsidRDefault="00627EB0" w:rsidP="00627EB0">
      <w:pPr>
        <w:pStyle w:val="affc"/>
        <w:spacing w:line="276" w:lineRule="auto"/>
        <w:jc w:val="center"/>
        <w:rPr>
          <w:sz w:val="24"/>
        </w:rPr>
      </w:pPr>
      <w:r>
        <w:rPr>
          <w:noProof/>
        </w:rPr>
        <w:drawing>
          <wp:inline distT="0" distB="0" distL="0" distR="0" wp14:anchorId="6DC0DC01" wp14:editId="1AC50F6C">
            <wp:extent cx="5924550" cy="3228975"/>
            <wp:effectExtent l="19050" t="19050" r="19050" b="28575"/>
            <wp:docPr id="768" name="Рисунок 768" descr="C:\Users\a.glazunov\Pictures\ФК\КомандировкаСкры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lazunov\Pictures\ФК\КомандировкаСкрыт.png"/>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5924550" cy="3228975"/>
                    </a:xfrm>
                    <a:prstGeom prst="rect">
                      <a:avLst/>
                    </a:prstGeom>
                    <a:noFill/>
                    <a:ln>
                      <a:solidFill>
                        <a:schemeClr val="tx1"/>
                      </a:solidFill>
                    </a:ln>
                  </pic:spPr>
                </pic:pic>
              </a:graphicData>
            </a:graphic>
          </wp:inline>
        </w:drawing>
      </w:r>
      <w:r w:rsidRPr="002E153A">
        <w:rPr>
          <w:sz w:val="24"/>
        </w:rPr>
        <w:t xml:space="preserve"> </w:t>
      </w:r>
    </w:p>
    <w:p w14:paraId="2F9F5ACF" w14:textId="6FBD7553" w:rsidR="00627EB0" w:rsidRDefault="00627EB0" w:rsidP="00627EB0">
      <w:pPr>
        <w:pStyle w:val="affc"/>
        <w:spacing w:line="276" w:lineRule="auto"/>
        <w:jc w:val="center"/>
        <w:rPr>
          <w:noProof/>
        </w:rPr>
      </w:pPr>
      <w:bookmarkStart w:id="887" w:name="_Ref24637399"/>
      <w:bookmarkStart w:id="888" w:name="_Toc48815031"/>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294</w:t>
      </w:r>
      <w:r w:rsidRPr="00BE226A">
        <w:rPr>
          <w:sz w:val="24"/>
        </w:rPr>
        <w:fldChar w:fldCharType="end"/>
      </w:r>
      <w:bookmarkEnd w:id="887"/>
      <w:r w:rsidRPr="00BE226A">
        <w:rPr>
          <w:sz w:val="24"/>
        </w:rPr>
        <w:t xml:space="preserve"> </w:t>
      </w:r>
      <w:r>
        <w:rPr>
          <w:sz w:val="24"/>
        </w:rPr>
        <w:t>Приказ о направлении в командировку</w:t>
      </w:r>
      <w:bookmarkEnd w:id="888"/>
      <w:r>
        <w:rPr>
          <w:noProof/>
        </w:rPr>
        <w:t xml:space="preserve"> </w:t>
      </w:r>
    </w:p>
    <w:p w14:paraId="0F6B71DF" w14:textId="77777777" w:rsidR="00627EB0" w:rsidRDefault="00627EB0" w:rsidP="00627EB0">
      <w:pPr>
        <w:pStyle w:val="affc"/>
        <w:spacing w:line="276" w:lineRule="auto"/>
        <w:jc w:val="center"/>
        <w:rPr>
          <w:sz w:val="24"/>
        </w:rPr>
      </w:pPr>
      <w:r>
        <w:rPr>
          <w:noProof/>
        </w:rPr>
        <w:drawing>
          <wp:inline distT="0" distB="0" distL="0" distR="0" wp14:anchorId="14ED5BDB" wp14:editId="70E9AE2F">
            <wp:extent cx="5934075" cy="3238500"/>
            <wp:effectExtent l="19050" t="19050" r="28575" b="19050"/>
            <wp:docPr id="769" name="Рисунок 769" descr="C:\Users\a.glazunov\Pictures\ФК\ОтпускСкры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glazunov\Pictures\ФК\ОтпускСкрыт.png"/>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934075" cy="3238500"/>
                    </a:xfrm>
                    <a:prstGeom prst="rect">
                      <a:avLst/>
                    </a:prstGeom>
                    <a:noFill/>
                    <a:ln>
                      <a:solidFill>
                        <a:schemeClr val="tx1"/>
                      </a:solidFill>
                    </a:ln>
                  </pic:spPr>
                </pic:pic>
              </a:graphicData>
            </a:graphic>
          </wp:inline>
        </w:drawing>
      </w:r>
      <w:r w:rsidRPr="002E153A">
        <w:rPr>
          <w:sz w:val="24"/>
        </w:rPr>
        <w:t xml:space="preserve"> </w:t>
      </w:r>
    </w:p>
    <w:p w14:paraId="27FC341B" w14:textId="04090DFE" w:rsidR="00627EB0" w:rsidRDefault="00627EB0" w:rsidP="00627EB0">
      <w:pPr>
        <w:pStyle w:val="affc"/>
        <w:spacing w:line="276" w:lineRule="auto"/>
        <w:jc w:val="center"/>
        <w:rPr>
          <w:sz w:val="24"/>
        </w:rPr>
      </w:pPr>
      <w:bookmarkStart w:id="889" w:name="_Ref24637400"/>
      <w:bookmarkStart w:id="890" w:name="_Toc48815032"/>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295</w:t>
      </w:r>
      <w:r w:rsidRPr="00BE226A">
        <w:rPr>
          <w:sz w:val="24"/>
        </w:rPr>
        <w:fldChar w:fldCharType="end"/>
      </w:r>
      <w:bookmarkEnd w:id="889"/>
      <w:r w:rsidRPr="00BE226A">
        <w:rPr>
          <w:sz w:val="24"/>
        </w:rPr>
        <w:t xml:space="preserve"> </w:t>
      </w:r>
      <w:r>
        <w:rPr>
          <w:sz w:val="24"/>
        </w:rPr>
        <w:t>Приказ о предоставлении отпуска</w:t>
      </w:r>
      <w:bookmarkEnd w:id="890"/>
    </w:p>
    <w:p w14:paraId="1167BD36" w14:textId="77777777" w:rsidR="00627EB0" w:rsidRDefault="00627EB0" w:rsidP="00627EB0">
      <w:pPr>
        <w:pStyle w:val="affc"/>
        <w:spacing w:line="276" w:lineRule="auto"/>
        <w:jc w:val="center"/>
        <w:rPr>
          <w:sz w:val="24"/>
        </w:rPr>
      </w:pPr>
      <w:r>
        <w:rPr>
          <w:noProof/>
        </w:rPr>
        <w:drawing>
          <wp:inline distT="0" distB="0" distL="0" distR="0" wp14:anchorId="4FCC21CE" wp14:editId="6539C8DB">
            <wp:extent cx="5934075" cy="3209925"/>
            <wp:effectExtent l="19050" t="19050" r="28575" b="28575"/>
            <wp:docPr id="770" name="Рисунок 770" descr="C:\Users\a.glazunov\Pictures\ФК\ОтсутствиеССохОплатыСкры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lazunov\Pictures\ФК\ОтсутствиеССохОплатыСкрыт.png"/>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5934075" cy="3209925"/>
                    </a:xfrm>
                    <a:prstGeom prst="rect">
                      <a:avLst/>
                    </a:prstGeom>
                    <a:noFill/>
                    <a:ln>
                      <a:solidFill>
                        <a:schemeClr val="tx1"/>
                      </a:solidFill>
                    </a:ln>
                  </pic:spPr>
                </pic:pic>
              </a:graphicData>
            </a:graphic>
          </wp:inline>
        </w:drawing>
      </w:r>
      <w:r w:rsidRPr="002E153A">
        <w:rPr>
          <w:sz w:val="24"/>
        </w:rPr>
        <w:t xml:space="preserve"> </w:t>
      </w:r>
    </w:p>
    <w:p w14:paraId="53D28C72" w14:textId="5742BF57" w:rsidR="00627EB0" w:rsidRDefault="00627EB0" w:rsidP="00627EB0">
      <w:pPr>
        <w:pStyle w:val="affc"/>
        <w:spacing w:line="276" w:lineRule="auto"/>
        <w:jc w:val="center"/>
        <w:rPr>
          <w:sz w:val="24"/>
        </w:rPr>
      </w:pPr>
      <w:bookmarkStart w:id="891" w:name="_Ref24637402"/>
      <w:bookmarkStart w:id="892" w:name="_Toc48815033"/>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296</w:t>
      </w:r>
      <w:r w:rsidRPr="00BE226A">
        <w:rPr>
          <w:sz w:val="24"/>
        </w:rPr>
        <w:fldChar w:fldCharType="end"/>
      </w:r>
      <w:bookmarkEnd w:id="891"/>
      <w:r w:rsidRPr="00BE226A">
        <w:rPr>
          <w:sz w:val="24"/>
        </w:rPr>
        <w:t xml:space="preserve"> </w:t>
      </w:r>
      <w:r>
        <w:rPr>
          <w:sz w:val="24"/>
        </w:rPr>
        <w:t>Приказ о прочих отсутствиях с сохранением оплаты</w:t>
      </w:r>
      <w:bookmarkEnd w:id="892"/>
    </w:p>
    <w:p w14:paraId="4F62C45C" w14:textId="77777777" w:rsidR="00627EB0" w:rsidRDefault="00627EB0" w:rsidP="00627EB0">
      <w:pPr>
        <w:pStyle w:val="affc"/>
        <w:spacing w:line="276" w:lineRule="auto"/>
        <w:jc w:val="center"/>
        <w:rPr>
          <w:noProof/>
        </w:rPr>
      </w:pPr>
      <w:r>
        <w:rPr>
          <w:noProof/>
        </w:rPr>
        <w:t xml:space="preserve"> </w:t>
      </w:r>
      <w:r>
        <w:rPr>
          <w:noProof/>
        </w:rPr>
        <w:drawing>
          <wp:inline distT="0" distB="0" distL="0" distR="0" wp14:anchorId="74DB5E69" wp14:editId="1EC1CEB8">
            <wp:extent cx="5943600" cy="3209925"/>
            <wp:effectExtent l="19050" t="19050" r="19050" b="28575"/>
            <wp:docPr id="771" name="Рисунок 771" descr="C:\Users\a.glazunov\Pictures\ФК\УвольнениеСкры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glazunov\Pictures\ФК\УвольнениеСкрыт.png"/>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5943600" cy="3209925"/>
                    </a:xfrm>
                    <a:prstGeom prst="rect">
                      <a:avLst/>
                    </a:prstGeom>
                    <a:noFill/>
                    <a:ln>
                      <a:solidFill>
                        <a:schemeClr val="tx1"/>
                      </a:solidFill>
                    </a:ln>
                  </pic:spPr>
                </pic:pic>
              </a:graphicData>
            </a:graphic>
          </wp:inline>
        </w:drawing>
      </w:r>
    </w:p>
    <w:p w14:paraId="1B13DA30" w14:textId="5BC3CA5C" w:rsidR="00627EB0" w:rsidRDefault="00627EB0" w:rsidP="00627EB0">
      <w:pPr>
        <w:pStyle w:val="affc"/>
        <w:spacing w:line="276" w:lineRule="auto"/>
        <w:jc w:val="center"/>
        <w:rPr>
          <w:sz w:val="24"/>
        </w:rPr>
      </w:pPr>
      <w:r w:rsidRPr="002E153A">
        <w:rPr>
          <w:sz w:val="24"/>
        </w:rPr>
        <w:t xml:space="preserve"> </w:t>
      </w:r>
      <w:bookmarkStart w:id="893" w:name="_Ref24637403"/>
      <w:bookmarkStart w:id="894" w:name="_Toc48815034"/>
      <w:r w:rsidRPr="00BE226A">
        <w:rPr>
          <w:sz w:val="24"/>
        </w:rPr>
        <w:t xml:space="preserve">Рисунок </w:t>
      </w:r>
      <w:r w:rsidRPr="00BE226A">
        <w:rPr>
          <w:sz w:val="24"/>
        </w:rPr>
        <w:fldChar w:fldCharType="begin"/>
      </w:r>
      <w:r w:rsidRPr="00BE226A">
        <w:rPr>
          <w:sz w:val="24"/>
        </w:rPr>
        <w:instrText xml:space="preserve"> SEQ Рисунок \* ARABIC </w:instrText>
      </w:r>
      <w:r w:rsidRPr="00BE226A">
        <w:rPr>
          <w:sz w:val="24"/>
        </w:rPr>
        <w:fldChar w:fldCharType="separate"/>
      </w:r>
      <w:r w:rsidR="00624B99">
        <w:rPr>
          <w:noProof/>
          <w:sz w:val="24"/>
        </w:rPr>
        <w:t>297</w:t>
      </w:r>
      <w:r w:rsidRPr="00BE226A">
        <w:rPr>
          <w:sz w:val="24"/>
        </w:rPr>
        <w:fldChar w:fldCharType="end"/>
      </w:r>
      <w:bookmarkEnd w:id="893"/>
      <w:r w:rsidRPr="00BE226A">
        <w:rPr>
          <w:sz w:val="24"/>
        </w:rPr>
        <w:t xml:space="preserve"> </w:t>
      </w:r>
      <w:r>
        <w:rPr>
          <w:sz w:val="24"/>
        </w:rPr>
        <w:t>Приказ об увольнении</w:t>
      </w:r>
      <w:bookmarkEnd w:id="894"/>
    </w:p>
    <w:p w14:paraId="63A611F7" w14:textId="77777777" w:rsidR="00627EB0" w:rsidRPr="002E153A" w:rsidRDefault="00627EB0" w:rsidP="00627EB0"/>
    <w:p w14:paraId="391DACEA" w14:textId="77777777" w:rsidR="00627EB0" w:rsidRPr="00974AB2" w:rsidRDefault="00627EB0" w:rsidP="00627EB0">
      <w:pPr>
        <w:pStyle w:val="EBNormal"/>
        <w:spacing w:after="120" w:line="240" w:lineRule="auto"/>
        <w:rPr>
          <w:lang w:eastAsia="x-none"/>
        </w:rPr>
      </w:pPr>
    </w:p>
    <w:p w14:paraId="5B0916B5" w14:textId="0756CAAC" w:rsidR="00627EB0" w:rsidRPr="00627EB0" w:rsidRDefault="00627EB0" w:rsidP="00627EB0">
      <w:pPr>
        <w:ind w:firstLine="708"/>
        <w:rPr>
          <w:sz w:val="28"/>
          <w:szCs w:val="28"/>
          <w:lang w:eastAsia="en-US"/>
        </w:rPr>
      </w:pPr>
    </w:p>
    <w:p w14:paraId="3696CCEA" w14:textId="77777777" w:rsidR="00515033" w:rsidRPr="001E1C30" w:rsidRDefault="00515033" w:rsidP="008C45F2">
      <w:pPr>
        <w:pStyle w:val="41"/>
        <w:rPr>
          <w:rFonts w:ascii="Times New Roman" w:hAnsi="Times New Roman"/>
          <w:color w:val="auto"/>
        </w:rPr>
      </w:pPr>
      <w:bookmarkStart w:id="895" w:name="_Toc47078960"/>
      <w:r w:rsidRPr="001E1C30">
        <w:rPr>
          <w:rFonts w:ascii="Times New Roman" w:hAnsi="Times New Roman"/>
          <w:color w:val="auto"/>
        </w:rPr>
        <w:t>Отпуск без сохранения оплаты</w:t>
      </w:r>
      <w:bookmarkEnd w:id="856"/>
      <w:bookmarkEnd w:id="857"/>
      <w:bookmarkEnd w:id="858"/>
      <w:bookmarkEnd w:id="859"/>
      <w:bookmarkEnd w:id="860"/>
      <w:bookmarkEnd w:id="895"/>
    </w:p>
    <w:p w14:paraId="3696CCEB" w14:textId="77777777" w:rsidR="00515033" w:rsidRPr="001E1C30" w:rsidRDefault="00515033" w:rsidP="00B34D04">
      <w:pPr>
        <w:pStyle w:val="ab"/>
        <w:spacing w:before="120" w:after="120"/>
        <w:rPr>
          <w:color w:val="auto"/>
          <w:lang w:val="ru-RU"/>
        </w:rPr>
      </w:pPr>
      <w:r w:rsidRPr="001E1C30">
        <w:rPr>
          <w:color w:val="auto"/>
        </w:rPr>
        <w:t xml:space="preserve">Если сотрудник находится в отпуске за свой счет, отпуске без оплаты согласно ТК РФ или дополнительном учебном отпуске без оплаты, то данное событие можно зарегистрировать документом </w:t>
      </w:r>
      <w:r w:rsidRPr="001E1C30">
        <w:rPr>
          <w:rStyle w:val="Interface"/>
          <w:color w:val="auto"/>
        </w:rPr>
        <w:t>Отпуск без сохранения оплаты</w:t>
      </w:r>
      <w:r w:rsidRPr="001E1C30">
        <w:rPr>
          <w:color w:val="auto"/>
        </w:rPr>
        <w:t>. Документ доступен, если в настройках расчета зарплаты выбрана соответствующая возможность.</w:t>
      </w:r>
    </w:p>
    <w:p w14:paraId="3696CCEC" w14:textId="77777777" w:rsidR="00E12C49" w:rsidRPr="001E1C30" w:rsidRDefault="00E12C49" w:rsidP="00B34D04">
      <w:pPr>
        <w:pStyle w:val="af6"/>
        <w:spacing w:before="120" w:after="120"/>
        <w:ind w:firstLine="851"/>
        <w:rPr>
          <w:color w:val="auto"/>
          <w:sz w:val="28"/>
          <w:szCs w:val="28"/>
        </w:rPr>
      </w:pPr>
      <w:r w:rsidRPr="001E1C30">
        <w:rPr>
          <w:color w:val="auto"/>
          <w:sz w:val="28"/>
          <w:szCs w:val="28"/>
        </w:rPr>
        <w:t>Отпуск без сохранения заработной платы относится к таким отпускам, использование которых для сотрудника не является обязательным. Инициатором отпуска без сохранения заработной платы может быть только сотрудник. Во всех случаях для предоставления такого отпуска необходимо его письменное заявление (ст. 128 ТК РФ).</w:t>
      </w:r>
    </w:p>
    <w:p w14:paraId="3696CCED" w14:textId="77777777" w:rsidR="00E12C49" w:rsidRPr="001E1C30" w:rsidRDefault="00E12C49" w:rsidP="00B34D04">
      <w:pPr>
        <w:pStyle w:val="af6"/>
        <w:spacing w:before="120" w:after="120"/>
        <w:ind w:firstLine="851"/>
        <w:rPr>
          <w:color w:val="auto"/>
          <w:sz w:val="28"/>
          <w:szCs w:val="28"/>
        </w:rPr>
      </w:pPr>
      <w:r w:rsidRPr="001E1C30">
        <w:rPr>
          <w:color w:val="auto"/>
          <w:sz w:val="28"/>
          <w:szCs w:val="28"/>
        </w:rPr>
        <w:t>По общему правилу просьба сотрудника о предоставлении ему отпуска без сохранения заработной платы не является обязательной для работодателя. По семейным обстоятельствам и другим уважительным причинам сотруднику по его письменному заявлению может быть предоставлен отпуск без сохранения заработной платы, продолжительность которого определяется по соглашению между работником и работодателем.</w:t>
      </w:r>
    </w:p>
    <w:p w14:paraId="3696CCEE" w14:textId="77777777" w:rsidR="00E12C49" w:rsidRPr="001E1C30" w:rsidRDefault="00E12C49" w:rsidP="00B34D04">
      <w:pPr>
        <w:pStyle w:val="af6"/>
        <w:spacing w:before="120" w:after="120"/>
        <w:ind w:firstLine="851"/>
        <w:rPr>
          <w:color w:val="auto"/>
          <w:sz w:val="28"/>
          <w:szCs w:val="28"/>
        </w:rPr>
      </w:pPr>
      <w:r w:rsidRPr="001E1C30">
        <w:rPr>
          <w:color w:val="auto"/>
          <w:sz w:val="28"/>
          <w:szCs w:val="28"/>
        </w:rPr>
        <w:t>Предоставление отпуска без сохранения заработной платы оформляется приказом (распоряжением) работодателя по унифицированной форме № Т-6 (для предоставления отпуска одному работнику) или № Т-6а (для предоставления отпуска двум или более работникам).</w:t>
      </w:r>
    </w:p>
    <w:p w14:paraId="3696CCEF" w14:textId="77777777" w:rsidR="00E12C49" w:rsidRPr="001E1C30" w:rsidRDefault="00E12C49" w:rsidP="00B34D04">
      <w:pPr>
        <w:pStyle w:val="af6"/>
        <w:spacing w:before="120" w:after="120"/>
        <w:ind w:firstLine="851"/>
        <w:rPr>
          <w:color w:val="auto"/>
          <w:sz w:val="28"/>
          <w:szCs w:val="28"/>
        </w:rPr>
      </w:pPr>
      <w:r w:rsidRPr="001E1C30">
        <w:rPr>
          <w:color w:val="auto"/>
          <w:sz w:val="28"/>
          <w:szCs w:val="28"/>
        </w:rPr>
        <w:t>Так как сотруднику, находящемуся в отпуске без сохранения зарплаты, оплата труда не производится, то и страховые взносы на обязательное пенсионное страхование за период отпуска не начисляются. Поэтому в страховой стаж работника период отпуска без сохранения заработной платы не включается.</w:t>
      </w:r>
    </w:p>
    <w:p w14:paraId="3696CCF0" w14:textId="77777777" w:rsidR="00E12C49" w:rsidRPr="001E1C30" w:rsidRDefault="00E12C49" w:rsidP="00B34D04">
      <w:pPr>
        <w:pStyle w:val="af6"/>
        <w:spacing w:before="120" w:after="120"/>
        <w:ind w:firstLine="851"/>
        <w:rPr>
          <w:color w:val="auto"/>
          <w:sz w:val="28"/>
          <w:szCs w:val="28"/>
        </w:rPr>
      </w:pPr>
      <w:r w:rsidRPr="001E1C30">
        <w:rPr>
          <w:color w:val="auto"/>
          <w:sz w:val="28"/>
          <w:szCs w:val="28"/>
        </w:rPr>
        <w:t>За период отпуска без сохранения заработной платы пособие по временной нетрудоспособности не назначается (пп. 1 п. 1 ст. 9 Федерального закона от 29.12.2006 № 255-ФЗ "Об обязательном социальном страховании на случай временной нетрудоспособности и в связи с материнством").</w:t>
      </w:r>
    </w:p>
    <w:p w14:paraId="3696CCF1" w14:textId="77777777" w:rsidR="00E12C49" w:rsidRPr="001E1C30" w:rsidRDefault="00E12C49" w:rsidP="00B34D04">
      <w:pPr>
        <w:pStyle w:val="af6"/>
        <w:spacing w:before="120" w:after="120"/>
        <w:ind w:firstLine="851"/>
        <w:rPr>
          <w:color w:val="auto"/>
          <w:sz w:val="28"/>
          <w:szCs w:val="28"/>
        </w:rPr>
      </w:pPr>
      <w:r w:rsidRPr="001E1C30">
        <w:rPr>
          <w:color w:val="auto"/>
          <w:sz w:val="28"/>
          <w:szCs w:val="28"/>
        </w:rPr>
        <w:t>В случае если сотрудники не по своей вине не могут выполнять обязанности, предусмотренные заключенными с ними трудовыми договорами (контрактами), работодатель обязан оплатить время простоя, а не предлагать сотруднику написать заявление на отпуск без сохранения заработной платы. О недопустимости направления сотрудников в вынужденные отпуска без сохранения заработной платы на период простоя указал Минтруд России (постановление Минтруда России от 27.06.1996 № 40 "Об утверждении разъяснения "Об отпусках без сохранения заработной платы по инициативе работодателя").</w:t>
      </w:r>
    </w:p>
    <w:p w14:paraId="3696CCF2" w14:textId="77777777" w:rsidR="00E12C49" w:rsidRPr="001E1C30" w:rsidRDefault="00AA11DA" w:rsidP="00B34D04">
      <w:pPr>
        <w:pStyle w:val="af6"/>
        <w:spacing w:before="120" w:after="120"/>
        <w:ind w:firstLine="851"/>
        <w:rPr>
          <w:color w:val="auto"/>
          <w:sz w:val="28"/>
          <w:szCs w:val="28"/>
        </w:rPr>
      </w:pPr>
      <w:r w:rsidRPr="001E1C30">
        <w:rPr>
          <w:color w:val="auto"/>
          <w:sz w:val="28"/>
          <w:szCs w:val="28"/>
        </w:rPr>
        <w:t xml:space="preserve">Документ создаётся из раздела </w:t>
      </w:r>
      <w:r w:rsidRPr="001E1C30">
        <w:rPr>
          <w:b/>
          <w:color w:val="auto"/>
          <w:sz w:val="28"/>
          <w:szCs w:val="28"/>
        </w:rPr>
        <w:t>Кадры</w:t>
      </w:r>
      <w:r w:rsidRPr="001E1C30">
        <w:rPr>
          <w:color w:val="auto"/>
          <w:sz w:val="28"/>
          <w:szCs w:val="28"/>
        </w:rPr>
        <w:t xml:space="preserve"> команда </w:t>
      </w:r>
      <w:r w:rsidRPr="001E1C30">
        <w:rPr>
          <w:b/>
          <w:color w:val="auto"/>
          <w:sz w:val="28"/>
          <w:szCs w:val="28"/>
        </w:rPr>
        <w:t>Отпуска</w:t>
      </w:r>
      <w:r w:rsidRPr="001E1C30">
        <w:rPr>
          <w:color w:val="auto"/>
          <w:sz w:val="28"/>
          <w:szCs w:val="28"/>
        </w:rPr>
        <w:t xml:space="preserve">. По кнопе Создать из списка выбирается </w:t>
      </w:r>
      <w:r w:rsidRPr="001E1C30">
        <w:rPr>
          <w:b/>
          <w:color w:val="auto"/>
          <w:sz w:val="28"/>
          <w:szCs w:val="28"/>
        </w:rPr>
        <w:t>Отпуск без сохранения оплаты.</w:t>
      </w:r>
    </w:p>
    <w:p w14:paraId="3696CCF3" w14:textId="77777777" w:rsidR="00E12C49" w:rsidRPr="001E1C30" w:rsidRDefault="00E12C49" w:rsidP="00515033">
      <w:pPr>
        <w:pStyle w:val="ab"/>
        <w:rPr>
          <w:color w:val="auto"/>
          <w:lang w:val="ru-RU"/>
        </w:rPr>
      </w:pPr>
    </w:p>
    <w:p w14:paraId="3696CCF4"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BB" wp14:editId="3696D7BC">
            <wp:extent cx="6115050" cy="337185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15050" cy="3371850"/>
                    </a:xfrm>
                    <a:prstGeom prst="rect">
                      <a:avLst/>
                    </a:prstGeom>
                    <a:noFill/>
                    <a:ln>
                      <a:noFill/>
                    </a:ln>
                  </pic:spPr>
                </pic:pic>
              </a:graphicData>
            </a:graphic>
          </wp:inline>
        </w:drawing>
      </w:r>
    </w:p>
    <w:p w14:paraId="3696CCF5" w14:textId="7E47122D" w:rsidR="00515033" w:rsidRPr="001E1C30" w:rsidRDefault="00FF4933" w:rsidP="007D0CAD">
      <w:pPr>
        <w:pStyle w:val="affc"/>
      </w:pPr>
      <w:bookmarkStart w:id="896" w:name="_Toc4881503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298</w:t>
      </w:r>
      <w:r w:rsidR="00DA2BAB">
        <w:rPr>
          <w:noProof/>
        </w:rPr>
        <w:fldChar w:fldCharType="end"/>
      </w:r>
      <w:r w:rsidR="00FE2B78" w:rsidRPr="001E1C30">
        <w:t xml:space="preserve"> - </w:t>
      </w:r>
      <w:r w:rsidR="003B4CE4" w:rsidRPr="001E1C30">
        <w:t>Документ «Отпуск без сохранения оплаты»</w:t>
      </w:r>
      <w:bookmarkEnd w:id="896"/>
    </w:p>
    <w:p w14:paraId="3696CCF6" w14:textId="77777777" w:rsidR="00515033" w:rsidRPr="001E1C30" w:rsidRDefault="00515033" w:rsidP="00B34D04">
      <w:pPr>
        <w:pStyle w:val="ab"/>
        <w:spacing w:before="120" w:after="120"/>
        <w:rPr>
          <w:color w:val="auto"/>
        </w:rPr>
      </w:pPr>
      <w:r w:rsidRPr="001E1C30">
        <w:rPr>
          <w:color w:val="auto"/>
        </w:rPr>
        <w:t>Можно зарегистрировать отсутствие работника в течение части смены, если предусмотреть такую возможность в настройках начислений и удержаний.</w:t>
      </w:r>
    </w:p>
    <w:p w14:paraId="3696CCF7" w14:textId="77777777" w:rsidR="00515033" w:rsidRPr="001E1C30" w:rsidRDefault="00515033" w:rsidP="00B34D04">
      <w:pPr>
        <w:pStyle w:val="ab"/>
        <w:spacing w:before="120" w:after="120"/>
        <w:rPr>
          <w:color w:val="auto"/>
        </w:rPr>
      </w:pPr>
      <w:r w:rsidRPr="001E1C30">
        <w:rPr>
          <w:color w:val="auto"/>
        </w:rPr>
        <w:t xml:space="preserve">Неоплачиваемый отпуск можно также зарегистрировать документом </w:t>
      </w:r>
      <w:r w:rsidRPr="001E1C30">
        <w:rPr>
          <w:rStyle w:val="Interface"/>
          <w:color w:val="auto"/>
        </w:rPr>
        <w:t>Отпуск</w:t>
      </w:r>
      <w:r w:rsidRPr="001E1C30">
        <w:rPr>
          <w:color w:val="auto"/>
        </w:rPr>
        <w:t xml:space="preserve"> (например, если требуется такой отпуск предоставить вместе с оплачиваемым).</w:t>
      </w:r>
    </w:p>
    <w:p w14:paraId="3696CCF8" w14:textId="77777777" w:rsidR="00515033" w:rsidRPr="001E1C30" w:rsidRDefault="00515033" w:rsidP="008C45F2">
      <w:pPr>
        <w:pStyle w:val="41"/>
        <w:rPr>
          <w:rFonts w:ascii="Times New Roman" w:hAnsi="Times New Roman"/>
          <w:color w:val="auto"/>
        </w:rPr>
      </w:pPr>
      <w:bookmarkStart w:id="897" w:name="_Toc364663429"/>
      <w:bookmarkStart w:id="898" w:name="_Toc364663430"/>
      <w:bookmarkStart w:id="899" w:name="_Toc45104015"/>
      <w:bookmarkStart w:id="900" w:name="_Toc47078961"/>
      <w:bookmarkStart w:id="901" w:name="_Toc374903374"/>
      <w:bookmarkStart w:id="902" w:name="_Toc452730581"/>
      <w:bookmarkStart w:id="903" w:name="_Toc526806612"/>
      <w:bookmarkStart w:id="904" w:name="_Toc364663431"/>
      <w:bookmarkEnd w:id="897"/>
      <w:bookmarkEnd w:id="898"/>
      <w:r w:rsidRPr="001E1C30">
        <w:rPr>
          <w:rFonts w:ascii="Times New Roman" w:hAnsi="Times New Roman"/>
          <w:color w:val="auto"/>
        </w:rPr>
        <w:t>Регистрация командировок</w:t>
      </w:r>
      <w:bookmarkEnd w:id="899"/>
      <w:bookmarkEnd w:id="900"/>
      <w:r w:rsidRPr="001E1C30">
        <w:rPr>
          <w:rFonts w:ascii="Times New Roman" w:hAnsi="Times New Roman"/>
          <w:color w:val="auto"/>
        </w:rPr>
        <w:t xml:space="preserve"> </w:t>
      </w:r>
      <w:bookmarkEnd w:id="901"/>
      <w:bookmarkEnd w:id="902"/>
      <w:bookmarkEnd w:id="903"/>
    </w:p>
    <w:bookmarkEnd w:id="904"/>
    <w:p w14:paraId="3696CCF9" w14:textId="77777777" w:rsidR="00515033" w:rsidRPr="001E1C30" w:rsidRDefault="00515033" w:rsidP="00B34D04">
      <w:pPr>
        <w:pStyle w:val="ab"/>
        <w:spacing w:before="120" w:after="120"/>
        <w:rPr>
          <w:color w:val="auto"/>
        </w:rPr>
      </w:pPr>
      <w:r w:rsidRPr="001E1C30">
        <w:rPr>
          <w:color w:val="auto"/>
        </w:rPr>
        <w:t xml:space="preserve">Периоды пребывания государственного служащего в командировке регистрируются документом </w:t>
      </w:r>
      <w:r w:rsidRPr="001E1C30">
        <w:rPr>
          <w:rStyle w:val="Interface"/>
          <w:color w:val="auto"/>
        </w:rPr>
        <w:t>Командировка</w:t>
      </w:r>
      <w:r w:rsidRPr="001E1C30">
        <w:rPr>
          <w:color w:val="auto"/>
        </w:rPr>
        <w:t>.</w:t>
      </w:r>
    </w:p>
    <w:p w14:paraId="3696CCFA" w14:textId="77777777" w:rsidR="00515033" w:rsidRPr="001E1C30" w:rsidRDefault="00515033" w:rsidP="00B34D04">
      <w:pPr>
        <w:pStyle w:val="ab"/>
        <w:spacing w:before="120" w:after="120"/>
        <w:rPr>
          <w:color w:val="auto"/>
        </w:rPr>
      </w:pPr>
      <w:r w:rsidRPr="001E1C30">
        <w:rPr>
          <w:color w:val="auto"/>
        </w:rPr>
        <w:t>Документом можно зарегистрировать внутрисменную командировку, если предусмотреть такую возможность в настройках начислений и удержаний.</w:t>
      </w:r>
    </w:p>
    <w:p w14:paraId="3696CCFB"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Для регистрации и расчета оплаты служебной командировки сотрудника и для оформления соответствующего приказа по унифицированной форме № Т-9 предназначен специализированный документ </w:t>
      </w:r>
      <w:r w:rsidRPr="001E1C30">
        <w:rPr>
          <w:b/>
          <w:bCs/>
          <w:color w:val="auto"/>
          <w:sz w:val="28"/>
          <w:szCs w:val="28"/>
        </w:rPr>
        <w:t>Командировка</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Командировки</w:t>
      </w:r>
      <w:r w:rsidRPr="001E1C30">
        <w:rPr>
          <w:color w:val="auto"/>
          <w:sz w:val="28"/>
          <w:szCs w:val="28"/>
        </w:rPr>
        <w:t> или </w:t>
      </w:r>
      <w:r w:rsidRPr="001E1C30">
        <w:rPr>
          <w:b/>
          <w:bCs/>
          <w:color w:val="auto"/>
          <w:sz w:val="28"/>
          <w:szCs w:val="28"/>
        </w:rPr>
        <w:t>Зарплата</w:t>
      </w:r>
      <w:r w:rsidRPr="001E1C30">
        <w:rPr>
          <w:color w:val="auto"/>
          <w:sz w:val="28"/>
          <w:szCs w:val="28"/>
        </w:rPr>
        <w:t> – </w:t>
      </w:r>
      <w:r w:rsidRPr="001E1C30">
        <w:rPr>
          <w:b/>
          <w:bCs/>
          <w:color w:val="auto"/>
          <w:sz w:val="28"/>
          <w:szCs w:val="28"/>
        </w:rPr>
        <w:t>Командировки</w:t>
      </w:r>
      <w:r w:rsidRPr="001E1C30">
        <w:rPr>
          <w:color w:val="auto"/>
          <w:sz w:val="28"/>
          <w:szCs w:val="28"/>
        </w:rPr>
        <w:t>).</w:t>
      </w:r>
    </w:p>
    <w:p w14:paraId="3696CCFC" w14:textId="77777777" w:rsidR="00FF4933" w:rsidRPr="001E1C30" w:rsidRDefault="002D355A" w:rsidP="00FF4933">
      <w:pPr>
        <w:pStyle w:val="af6"/>
        <w:keepNext/>
        <w:spacing w:after="240"/>
        <w:ind w:left="160" w:right="100"/>
      </w:pPr>
      <w:r w:rsidRPr="001E1C30">
        <w:rPr>
          <w:noProof/>
          <w:color w:val="auto"/>
          <w:sz w:val="28"/>
          <w:szCs w:val="28"/>
        </w:rPr>
        <w:drawing>
          <wp:inline distT="0" distB="0" distL="0" distR="0" wp14:anchorId="3696D7BD" wp14:editId="3696D7BE">
            <wp:extent cx="6115050" cy="249555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3696CCFD" w14:textId="4057C675" w:rsidR="00515033" w:rsidRPr="001E1C30" w:rsidRDefault="00FF4933" w:rsidP="007D0CAD">
      <w:pPr>
        <w:pStyle w:val="affc"/>
      </w:pPr>
      <w:bookmarkStart w:id="905" w:name="_Toc4881503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299</w:t>
      </w:r>
      <w:r w:rsidR="00DA2BAB">
        <w:rPr>
          <w:noProof/>
        </w:rPr>
        <w:fldChar w:fldCharType="end"/>
      </w:r>
      <w:r w:rsidR="00FE2B78" w:rsidRPr="001E1C30">
        <w:t xml:space="preserve"> - </w:t>
      </w:r>
      <w:r w:rsidR="003B4CE4" w:rsidRPr="001E1C30">
        <w:t>Создание документа «Командировка»</w:t>
      </w:r>
      <w:bookmarkEnd w:id="905"/>
    </w:p>
    <w:p w14:paraId="3696CCFE" w14:textId="77777777" w:rsidR="00515033" w:rsidRPr="001E1C30" w:rsidRDefault="00515033" w:rsidP="00A640A5">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указывается месяц, в котором будут зарегистрированы все произведенные в документе расчеты. По умолчанию в поле указывается текущий месяц.</w:t>
      </w:r>
    </w:p>
    <w:p w14:paraId="3696CCFF" w14:textId="77777777" w:rsidR="00515033" w:rsidRPr="001E1C30" w:rsidRDefault="00515033" w:rsidP="00A640A5">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по умолчанию указывается учреждение, установленная в настройках пользователя. Если в информационной базе зарегистрировано более одного учреждения, то необходимо выбрать то, сотрудник которого направлен в служебную командировку (выбором из справочника </w:t>
      </w:r>
      <w:r w:rsidRPr="001E1C30">
        <w:rPr>
          <w:b/>
          <w:bCs/>
          <w:color w:val="auto"/>
          <w:sz w:val="28"/>
          <w:szCs w:val="28"/>
        </w:rPr>
        <w:t>Организации</w:t>
      </w:r>
      <w:r w:rsidRPr="001E1C30">
        <w:rPr>
          <w:color w:val="auto"/>
          <w:sz w:val="28"/>
          <w:szCs w:val="28"/>
        </w:rPr>
        <w:t>(раздел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w:t>
      </w:r>
    </w:p>
    <w:p w14:paraId="3696CD00" w14:textId="77777777" w:rsidR="00515033" w:rsidRPr="001E1C30" w:rsidRDefault="00515033" w:rsidP="00A640A5">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необходимо установить дату регистрации документа в информационной базе. По умолчанию дата заполняется текущей датой компьютера. Дата документа используется при формировании печатных форм приказа о направлении в командировку по форме № Т-9, командировочного удостоверения по форме № Т-10 и служебного задания по форме № Т-10а.</w:t>
      </w:r>
    </w:p>
    <w:p w14:paraId="3696CD01" w14:textId="77777777" w:rsidR="00515033" w:rsidRPr="001E1C30" w:rsidRDefault="00515033" w:rsidP="00A640A5">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Сотрудник</w:t>
      </w:r>
      <w:r w:rsidRPr="001E1C30">
        <w:rPr>
          <w:color w:val="auto"/>
          <w:sz w:val="28"/>
          <w:szCs w:val="28"/>
        </w:rPr>
        <w:t> нужно выбрать сотрудника, который направляется в служебную командировку.</w:t>
      </w:r>
    </w:p>
    <w:p w14:paraId="3696CD02" w14:textId="77777777" w:rsidR="00515033" w:rsidRPr="001E1C30" w:rsidRDefault="00515033" w:rsidP="00A640A5">
      <w:pPr>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Главное</w:t>
      </w:r>
      <w:r w:rsidRPr="001E1C30">
        <w:rPr>
          <w:color w:val="auto"/>
          <w:sz w:val="28"/>
          <w:szCs w:val="28"/>
        </w:rPr>
        <w:t>:</w:t>
      </w:r>
    </w:p>
    <w:p w14:paraId="3696CD03" w14:textId="77777777" w:rsidR="00515033" w:rsidRPr="001E1C30" w:rsidRDefault="00515033" w:rsidP="00BD4159">
      <w:pPr>
        <w:numPr>
          <w:ilvl w:val="0"/>
          <w:numId w:val="123"/>
        </w:numPr>
        <w:spacing w:before="120" w:after="120"/>
        <w:ind w:left="1208" w:hanging="357"/>
        <w:rPr>
          <w:color w:val="auto"/>
          <w:sz w:val="28"/>
          <w:szCs w:val="28"/>
        </w:rPr>
      </w:pPr>
      <w:r w:rsidRPr="001E1C30">
        <w:rPr>
          <w:color w:val="auto"/>
          <w:sz w:val="28"/>
          <w:szCs w:val="28"/>
        </w:rPr>
        <w:t>если в настройках расчета зарплаты была выбрана возможность регистрировать внутрисменные командировки (установлен флажок </w:t>
      </w:r>
      <w:r w:rsidRPr="001E1C30">
        <w:rPr>
          <w:b/>
          <w:bCs/>
          <w:color w:val="auto"/>
          <w:sz w:val="28"/>
          <w:szCs w:val="28"/>
        </w:rPr>
        <w:t>В том числе внутрисменные</w:t>
      </w:r>
      <w:r w:rsidRPr="001E1C30">
        <w:rPr>
          <w:color w:val="auto"/>
          <w:sz w:val="28"/>
          <w:szCs w:val="28"/>
        </w:rPr>
        <w:t>), то в форме документа будет доступен флажок </w:t>
      </w:r>
      <w:r w:rsidRPr="001E1C30">
        <w:rPr>
          <w:b/>
          <w:bCs/>
          <w:color w:val="auto"/>
          <w:sz w:val="28"/>
          <w:szCs w:val="28"/>
        </w:rPr>
        <w:t>Командировка на неполный день (внутрисменная)</w:t>
      </w:r>
      <w:r w:rsidRPr="001E1C30">
        <w:rPr>
          <w:color w:val="auto"/>
          <w:sz w:val="28"/>
          <w:szCs w:val="28"/>
        </w:rPr>
        <w:t>. Его установка позволяет указать период командировки не в целых днях, а в часах в пределах выбранного дня. Также можно уточнить, на какое именно время придется внутрисменное отсутствие сотрудника, если согласно графику работы сотрудника в этот день предусмотрена работа с разным видом времени (например, в дневное и ночное время). Это позволит правильно рассчитать оплату за разные виды времени;</w:t>
      </w:r>
    </w:p>
    <w:p w14:paraId="3696CD04" w14:textId="77777777" w:rsidR="00515033" w:rsidRPr="001E1C30" w:rsidRDefault="00515033" w:rsidP="00BD4159">
      <w:pPr>
        <w:numPr>
          <w:ilvl w:val="0"/>
          <w:numId w:val="123"/>
        </w:numPr>
        <w:spacing w:before="120" w:after="120"/>
        <w:ind w:left="1208" w:hanging="357"/>
        <w:rPr>
          <w:color w:val="auto"/>
          <w:sz w:val="28"/>
          <w:szCs w:val="28"/>
        </w:rPr>
      </w:pPr>
      <w:r w:rsidRPr="001E1C30">
        <w:rPr>
          <w:color w:val="auto"/>
          <w:sz w:val="28"/>
          <w:szCs w:val="28"/>
        </w:rPr>
        <w:t xml:space="preserve">в </w:t>
      </w:r>
      <w:r w:rsidR="00BA5A97" w:rsidRPr="001E1C30">
        <w:rPr>
          <w:color w:val="auto"/>
          <w:sz w:val="28"/>
          <w:szCs w:val="28"/>
        </w:rPr>
        <w:t>подсистем</w:t>
      </w:r>
      <w:r w:rsidRPr="001E1C30">
        <w:rPr>
          <w:color w:val="auto"/>
          <w:sz w:val="28"/>
          <w:szCs w:val="28"/>
        </w:rPr>
        <w:t>е для оплаты командировки может быть описано несколько разных видов начислений, в чем-то отличающихся. Изначально такое начисление создано одно – </w:t>
      </w:r>
      <w:r w:rsidRPr="001E1C30">
        <w:rPr>
          <w:b/>
          <w:bCs/>
          <w:color w:val="auto"/>
          <w:sz w:val="28"/>
          <w:szCs w:val="28"/>
        </w:rPr>
        <w:t>Командировка</w:t>
      </w:r>
      <w:r w:rsidRPr="001E1C30">
        <w:rPr>
          <w:color w:val="auto"/>
          <w:sz w:val="28"/>
          <w:szCs w:val="28"/>
        </w:rPr>
        <w:t> (и </w:t>
      </w:r>
      <w:r w:rsidRPr="001E1C30">
        <w:rPr>
          <w:b/>
          <w:bCs/>
          <w:color w:val="auto"/>
          <w:sz w:val="28"/>
          <w:szCs w:val="28"/>
        </w:rPr>
        <w:t>Командировка (внутрисменная)</w:t>
      </w:r>
      <w:r w:rsidRPr="001E1C30">
        <w:rPr>
          <w:color w:val="auto"/>
          <w:sz w:val="28"/>
          <w:szCs w:val="28"/>
        </w:rPr>
        <w:t xml:space="preserve">), и при начислении оно определяется автоматически. Если же в </w:t>
      </w:r>
      <w:r w:rsidR="00BA5A97" w:rsidRPr="001E1C30">
        <w:rPr>
          <w:color w:val="auto"/>
          <w:sz w:val="28"/>
          <w:szCs w:val="28"/>
        </w:rPr>
        <w:t>подсистем</w:t>
      </w:r>
      <w:r w:rsidRPr="001E1C30">
        <w:rPr>
          <w:color w:val="auto"/>
          <w:sz w:val="28"/>
          <w:szCs w:val="28"/>
        </w:rPr>
        <w:t>е было создано несколько начислений с назначением </w:t>
      </w:r>
      <w:r w:rsidRPr="001E1C30">
        <w:rPr>
          <w:b/>
          <w:bCs/>
          <w:color w:val="auto"/>
          <w:sz w:val="28"/>
          <w:szCs w:val="28"/>
        </w:rPr>
        <w:t>Оплата командировки</w:t>
      </w:r>
      <w:r w:rsidRPr="001E1C30">
        <w:rPr>
          <w:color w:val="auto"/>
          <w:sz w:val="28"/>
          <w:szCs w:val="28"/>
        </w:rPr>
        <w:t>, то в документе можно выбрать требуемый в настоящий момент вид начисления в поле </w:t>
      </w:r>
      <w:r w:rsidRPr="001E1C30">
        <w:rPr>
          <w:b/>
          <w:bCs/>
          <w:color w:val="auto"/>
          <w:sz w:val="28"/>
          <w:szCs w:val="28"/>
        </w:rPr>
        <w:t>Вид расчета;</w:t>
      </w:r>
    </w:p>
    <w:p w14:paraId="3696CD05" w14:textId="77777777" w:rsidR="00515033" w:rsidRPr="001E1C30" w:rsidRDefault="00515033" w:rsidP="00BD4159">
      <w:pPr>
        <w:numPr>
          <w:ilvl w:val="0"/>
          <w:numId w:val="123"/>
        </w:numPr>
        <w:spacing w:before="120" w:after="120"/>
        <w:ind w:left="1208" w:hanging="357"/>
        <w:rPr>
          <w:color w:val="auto"/>
          <w:sz w:val="28"/>
          <w:szCs w:val="28"/>
        </w:rPr>
      </w:pPr>
      <w:r w:rsidRPr="001E1C30">
        <w:rPr>
          <w:color w:val="auto"/>
          <w:sz w:val="28"/>
          <w:szCs w:val="28"/>
        </w:rPr>
        <w:t>если командировка целодневная (целосменная) (флажок </w:t>
      </w:r>
      <w:r w:rsidRPr="001E1C30">
        <w:rPr>
          <w:b/>
          <w:bCs/>
          <w:color w:val="auto"/>
          <w:sz w:val="28"/>
          <w:szCs w:val="28"/>
        </w:rPr>
        <w:t>Командировка на неполный день (внутрисменная)</w:t>
      </w:r>
      <w:r w:rsidRPr="001E1C30">
        <w:rPr>
          <w:color w:val="auto"/>
          <w:sz w:val="28"/>
          <w:szCs w:val="28"/>
        </w:rPr>
        <w:t> снят), то в полях </w:t>
      </w:r>
      <w:r w:rsidRPr="001E1C30">
        <w:rPr>
          <w:b/>
          <w:bCs/>
          <w:color w:val="auto"/>
          <w:sz w:val="28"/>
          <w:szCs w:val="28"/>
        </w:rPr>
        <w:t>Дата начала</w:t>
      </w:r>
      <w:r w:rsidRPr="001E1C30">
        <w:rPr>
          <w:color w:val="auto"/>
          <w:sz w:val="28"/>
          <w:szCs w:val="28"/>
        </w:rPr>
        <w:t> и </w:t>
      </w:r>
      <w:r w:rsidRPr="001E1C30">
        <w:rPr>
          <w:b/>
          <w:bCs/>
          <w:color w:val="auto"/>
          <w:sz w:val="28"/>
          <w:szCs w:val="28"/>
        </w:rPr>
        <w:t>Дата окончания</w:t>
      </w:r>
      <w:r w:rsidRPr="001E1C30">
        <w:rPr>
          <w:color w:val="auto"/>
          <w:sz w:val="28"/>
          <w:szCs w:val="28"/>
        </w:rPr>
        <w:t> нужно указать дату начала и дату окончания командировки (период указывается полностью, включая дни нахождения сотрудника в пути). Если командировка внутрисменная (флажок </w:t>
      </w:r>
      <w:r w:rsidRPr="001E1C30">
        <w:rPr>
          <w:b/>
          <w:bCs/>
          <w:color w:val="auto"/>
          <w:sz w:val="28"/>
          <w:szCs w:val="28"/>
        </w:rPr>
        <w:t>Командировка на неполный день (внутрисменная)</w:t>
      </w:r>
      <w:r w:rsidRPr="001E1C30">
        <w:rPr>
          <w:color w:val="auto"/>
          <w:sz w:val="28"/>
          <w:szCs w:val="28"/>
        </w:rPr>
        <w:t> установлен), то в поле </w:t>
      </w:r>
      <w:r w:rsidRPr="001E1C30">
        <w:rPr>
          <w:b/>
          <w:bCs/>
          <w:color w:val="auto"/>
          <w:sz w:val="28"/>
          <w:szCs w:val="28"/>
        </w:rPr>
        <w:t>Дата командировки</w:t>
      </w:r>
      <w:r w:rsidRPr="001E1C30">
        <w:rPr>
          <w:color w:val="auto"/>
          <w:sz w:val="28"/>
          <w:szCs w:val="28"/>
        </w:rPr>
        <w:t> указывается дата периода оплачиваемого времени (смены), а в поле </w:t>
      </w:r>
      <w:r w:rsidRPr="001E1C30">
        <w:rPr>
          <w:b/>
          <w:bCs/>
          <w:color w:val="auto"/>
          <w:sz w:val="28"/>
          <w:szCs w:val="28"/>
        </w:rPr>
        <w:t>Часов</w:t>
      </w:r>
      <w:r w:rsidRPr="001E1C30">
        <w:rPr>
          <w:color w:val="auto"/>
          <w:sz w:val="28"/>
          <w:szCs w:val="28"/>
        </w:rPr>
        <w:t> - количество оплачиваемых часов в смене;</w:t>
      </w:r>
    </w:p>
    <w:p w14:paraId="3696CD06" w14:textId="77777777" w:rsidR="00515033" w:rsidRPr="001E1C30" w:rsidRDefault="00515033" w:rsidP="00BD4159">
      <w:pPr>
        <w:numPr>
          <w:ilvl w:val="0"/>
          <w:numId w:val="123"/>
        </w:numPr>
        <w:spacing w:before="120" w:after="120"/>
        <w:ind w:left="1208" w:hanging="357"/>
        <w:rPr>
          <w:color w:val="auto"/>
          <w:sz w:val="28"/>
          <w:szCs w:val="28"/>
        </w:rPr>
      </w:pPr>
      <w:r w:rsidRPr="001E1C30">
        <w:rPr>
          <w:color w:val="auto"/>
          <w:sz w:val="28"/>
          <w:szCs w:val="28"/>
        </w:rPr>
        <w:t xml:space="preserve">если в </w:t>
      </w:r>
      <w:r w:rsidR="00BA5A97" w:rsidRPr="001E1C30">
        <w:rPr>
          <w:color w:val="auto"/>
          <w:sz w:val="28"/>
          <w:szCs w:val="28"/>
        </w:rPr>
        <w:t>подсистем</w:t>
      </w:r>
      <w:r w:rsidRPr="001E1C30">
        <w:rPr>
          <w:color w:val="auto"/>
          <w:sz w:val="28"/>
          <w:szCs w:val="28"/>
        </w:rPr>
        <w:t>е ведется штатное расписание, то флажок </w:t>
      </w:r>
      <w:r w:rsidRPr="001E1C30">
        <w:rPr>
          <w:b/>
          <w:bCs/>
          <w:color w:val="auto"/>
          <w:sz w:val="28"/>
          <w:szCs w:val="28"/>
        </w:rPr>
        <w:t>Освободить ставку на период отсутствия</w:t>
      </w:r>
      <w:r w:rsidRPr="001E1C30">
        <w:rPr>
          <w:color w:val="auto"/>
          <w:sz w:val="28"/>
          <w:szCs w:val="28"/>
        </w:rPr>
        <w:t> (доступен при целодневной (целосменной) командировке) устанавливается, если необходимо, чтобы на время командировки сотрудника занимаемая им ставка была свободна (например, сотрудник направляется в длительную командировку, и на время его командировки планируется принять на его ставку другого сотрудника);</w:t>
      </w:r>
    </w:p>
    <w:p w14:paraId="3696CD07" w14:textId="77777777" w:rsidR="00515033" w:rsidRPr="001E1C30" w:rsidRDefault="00515033" w:rsidP="00BD4159">
      <w:pPr>
        <w:numPr>
          <w:ilvl w:val="0"/>
          <w:numId w:val="123"/>
        </w:numPr>
        <w:spacing w:before="120" w:after="120"/>
        <w:ind w:left="1208" w:hanging="357"/>
        <w:rPr>
          <w:color w:val="auto"/>
          <w:sz w:val="28"/>
          <w:szCs w:val="28"/>
        </w:rPr>
      </w:pPr>
      <w:r w:rsidRPr="001E1C30">
        <w:rPr>
          <w:color w:val="auto"/>
          <w:sz w:val="28"/>
          <w:szCs w:val="28"/>
        </w:rPr>
        <w:t>если командировка заканчивается в будущих месяцах, то в разделе </w:t>
      </w:r>
      <w:r w:rsidRPr="001E1C30">
        <w:rPr>
          <w:b/>
          <w:bCs/>
          <w:color w:val="auto"/>
          <w:sz w:val="28"/>
          <w:szCs w:val="28"/>
        </w:rPr>
        <w:t>Оплата длительной командировки</w:t>
      </w:r>
      <w:r w:rsidRPr="001E1C30">
        <w:rPr>
          <w:color w:val="auto"/>
          <w:sz w:val="28"/>
          <w:szCs w:val="28"/>
        </w:rPr>
        <w:t> появляется возможность выбора оплаты длительной командировки: целиком (переключатель </w:t>
      </w:r>
      <w:r w:rsidRPr="001E1C30">
        <w:rPr>
          <w:b/>
          <w:bCs/>
          <w:color w:val="auto"/>
          <w:sz w:val="28"/>
          <w:szCs w:val="28"/>
        </w:rPr>
        <w:t>Оплатить период командировки целиком</w:t>
      </w:r>
      <w:r w:rsidRPr="001E1C30">
        <w:rPr>
          <w:color w:val="auto"/>
          <w:sz w:val="28"/>
          <w:szCs w:val="28"/>
        </w:rPr>
        <w:t>) или постепенно (переключатель </w:t>
      </w:r>
      <w:r w:rsidRPr="001E1C30">
        <w:rPr>
          <w:b/>
          <w:bCs/>
          <w:color w:val="auto"/>
          <w:sz w:val="28"/>
          <w:szCs w:val="28"/>
        </w:rPr>
        <w:t>Оплачивать командировку в конце каждого месяца</w:t>
      </w:r>
      <w:r w:rsidRPr="001E1C30">
        <w:rPr>
          <w:color w:val="auto"/>
          <w:sz w:val="28"/>
          <w:szCs w:val="28"/>
        </w:rPr>
        <w:t>). По умолчанию переключатель установлен в положение </w:t>
      </w:r>
      <w:r w:rsidRPr="001E1C30">
        <w:rPr>
          <w:b/>
          <w:bCs/>
          <w:color w:val="auto"/>
          <w:sz w:val="28"/>
          <w:szCs w:val="28"/>
        </w:rPr>
        <w:t>Оплатить период командировки целиком</w:t>
      </w:r>
      <w:r w:rsidRPr="001E1C30">
        <w:rPr>
          <w:color w:val="auto"/>
          <w:sz w:val="28"/>
          <w:szCs w:val="28"/>
        </w:rPr>
        <w:t>. Если переключатель установить в положение </w:t>
      </w:r>
      <w:r w:rsidRPr="001E1C30">
        <w:rPr>
          <w:b/>
          <w:bCs/>
          <w:color w:val="auto"/>
          <w:sz w:val="28"/>
          <w:szCs w:val="28"/>
        </w:rPr>
        <w:t>Оплачивать командировку в конце каждого месяца</w:t>
      </w:r>
      <w:r w:rsidRPr="001E1C30">
        <w:rPr>
          <w:color w:val="auto"/>
          <w:sz w:val="28"/>
          <w:szCs w:val="28"/>
        </w:rPr>
        <w:t>, то в самом документе будет начислена оплата командировки только за текущий месяц. На оставшийся период сотруднику будет назначено временное плановое начисление, которое будет рассчитано при начислении зарплаты в будущем(их) месяце(ах). При этом в качестве среднего заработка будет использовано значение, рассчитанное при отправлении в командировку</w:t>
      </w:r>
    </w:p>
    <w:p w14:paraId="3696CD08" w14:textId="77777777" w:rsidR="00576497" w:rsidRPr="001E1C30" w:rsidRDefault="00576497" w:rsidP="00BD4159">
      <w:pPr>
        <w:numPr>
          <w:ilvl w:val="0"/>
          <w:numId w:val="123"/>
        </w:numPr>
        <w:spacing w:before="120" w:after="120"/>
        <w:rPr>
          <w:color w:val="auto"/>
          <w:sz w:val="28"/>
          <w:szCs w:val="28"/>
        </w:rPr>
      </w:pPr>
      <w:r w:rsidRPr="001E1C30">
        <w:rPr>
          <w:color w:val="auto"/>
          <w:sz w:val="28"/>
          <w:szCs w:val="28"/>
        </w:rPr>
        <w:t xml:space="preserve">флажок </w:t>
      </w:r>
      <w:r w:rsidRPr="001E1C30">
        <w:rPr>
          <w:b/>
          <w:bCs/>
          <w:color w:val="auto"/>
          <w:sz w:val="28"/>
          <w:szCs w:val="28"/>
        </w:rPr>
        <w:t>Учитывать МРОТ при оплате по среднему заработку</w:t>
      </w:r>
      <w:r w:rsidRPr="001E1C30">
        <w:rPr>
          <w:color w:val="auto"/>
          <w:sz w:val="28"/>
          <w:szCs w:val="28"/>
        </w:rPr>
        <w:t xml:space="preserve"> устанавливается для выполнения  п. 18 Постановления Правительства РФ от 24.12.2007 № 922:</w:t>
      </w:r>
    </w:p>
    <w:p w14:paraId="3696CD09" w14:textId="77777777" w:rsidR="00576497" w:rsidRPr="001E1C30" w:rsidRDefault="00576497" w:rsidP="00596FD5">
      <w:pPr>
        <w:spacing w:before="120" w:after="120"/>
        <w:ind w:left="1843"/>
        <w:rPr>
          <w:color w:val="auto"/>
          <w:sz w:val="28"/>
          <w:szCs w:val="28"/>
        </w:rPr>
      </w:pPr>
      <w:r w:rsidRPr="001E1C30">
        <w:rPr>
          <w:i/>
          <w:iCs/>
          <w:color w:val="auto"/>
          <w:sz w:val="28"/>
          <w:szCs w:val="28"/>
        </w:rPr>
        <w:t>«Во всех случаях средний месячный заработок работника, отработавшего полностью в расчетный период норму рабочего времени и выполнившего нормы труда (трудовые обязанности), не может быть менее установленного федеральным законом минимального размера оплаты труда</w:t>
      </w:r>
      <w:r w:rsidRPr="001E1C30">
        <w:rPr>
          <w:color w:val="auto"/>
          <w:sz w:val="28"/>
          <w:szCs w:val="28"/>
        </w:rPr>
        <w:t>.»</w:t>
      </w:r>
    </w:p>
    <w:p w14:paraId="3696CD0A" w14:textId="77777777" w:rsidR="009F1D8D" w:rsidRPr="001E1C30" w:rsidRDefault="00576497" w:rsidP="0060279F">
      <w:pPr>
        <w:spacing w:before="120" w:after="120"/>
        <w:ind w:left="1800"/>
        <w:rPr>
          <w:color w:val="auto"/>
          <w:sz w:val="28"/>
          <w:szCs w:val="28"/>
        </w:rPr>
      </w:pPr>
      <w:r w:rsidRPr="001E1C30">
        <w:rPr>
          <w:color w:val="auto"/>
          <w:sz w:val="28"/>
          <w:szCs w:val="28"/>
        </w:rPr>
        <w:t xml:space="preserve">Если флаг не установлен, расчет не изменится. По умолчанию он устанавливается если сотрудник работает на полную ставку и в графике работы не указан неполный рабочий день или неполная рабочая неделя. </w:t>
      </w:r>
    </w:p>
    <w:p w14:paraId="3696CD0B" w14:textId="77777777" w:rsidR="00576497" w:rsidRPr="001E1C30" w:rsidRDefault="009F1D8D" w:rsidP="00596FD5">
      <w:pPr>
        <w:spacing w:before="120" w:after="120"/>
        <w:ind w:left="1800"/>
        <w:rPr>
          <w:color w:val="auto"/>
          <w:sz w:val="28"/>
          <w:szCs w:val="28"/>
        </w:rPr>
      </w:pPr>
      <w:r w:rsidRPr="001E1C30">
        <w:rPr>
          <w:b/>
          <w:bCs/>
          <w:color w:val="auto"/>
          <w:sz w:val="28"/>
          <w:szCs w:val="28"/>
        </w:rPr>
        <w:t>Обратите внимание</w:t>
      </w:r>
      <w:r w:rsidRPr="001E1C30">
        <w:rPr>
          <w:color w:val="auto"/>
          <w:sz w:val="28"/>
          <w:szCs w:val="28"/>
        </w:rPr>
        <w:t>, во все документы с оплатой по общему среднему заработку добавлен флажок</w:t>
      </w:r>
      <w:r w:rsidRPr="001E1C30">
        <w:rPr>
          <w:sz w:val="18"/>
          <w:szCs w:val="18"/>
          <w:shd w:val="clear" w:color="auto" w:fill="FFFFFF"/>
        </w:rPr>
        <w:t xml:space="preserve"> </w:t>
      </w:r>
      <w:r w:rsidRPr="001E1C30">
        <w:rPr>
          <w:b/>
          <w:bCs/>
          <w:color w:val="auto"/>
          <w:sz w:val="28"/>
          <w:szCs w:val="28"/>
        </w:rPr>
        <w:t>Учитывать МРОТ при оплате по среднему заработку</w:t>
      </w:r>
    </w:p>
    <w:p w14:paraId="3696CD0C" w14:textId="77777777" w:rsidR="00515033" w:rsidRPr="001E1C30" w:rsidRDefault="00515033" w:rsidP="00BD4159">
      <w:pPr>
        <w:numPr>
          <w:ilvl w:val="0"/>
          <w:numId w:val="123"/>
        </w:numPr>
        <w:spacing w:before="120" w:after="120"/>
        <w:ind w:left="1208" w:hanging="357"/>
        <w:rPr>
          <w:color w:val="auto"/>
          <w:sz w:val="28"/>
          <w:szCs w:val="28"/>
        </w:rPr>
      </w:pPr>
      <w:r w:rsidRPr="001E1C30">
        <w:rPr>
          <w:color w:val="auto"/>
          <w:sz w:val="28"/>
          <w:szCs w:val="28"/>
        </w:rPr>
        <w:t xml:space="preserve">при оформлении командировки сотруднику, который занят в учреждении, как по основному месту работы, так и по совместительству, требуется оформлять отсутствия по всем его рабочим местам. При выборе в документе сотрудника, имеющего совместительство, </w:t>
      </w:r>
      <w:r w:rsidR="00BA5A97" w:rsidRPr="001E1C30">
        <w:rPr>
          <w:color w:val="auto"/>
          <w:sz w:val="28"/>
          <w:szCs w:val="28"/>
        </w:rPr>
        <w:t>подсистем</w:t>
      </w:r>
      <w:r w:rsidRPr="001E1C30">
        <w:rPr>
          <w:color w:val="auto"/>
          <w:sz w:val="28"/>
          <w:szCs w:val="28"/>
        </w:rPr>
        <w:t>а позволяет отсюда же оформить документ по отсутствию совместителя. По ссылке </w:t>
      </w:r>
      <w:r w:rsidRPr="001E1C30">
        <w:rPr>
          <w:rStyle w:val="affffe"/>
          <w:color w:val="auto"/>
          <w:sz w:val="28"/>
          <w:szCs w:val="28"/>
        </w:rPr>
        <w:t>Отсутствия по другим местам работы</w:t>
      </w:r>
      <w:r w:rsidRPr="001E1C30">
        <w:rPr>
          <w:color w:val="auto"/>
          <w:sz w:val="28"/>
          <w:szCs w:val="28"/>
        </w:rPr>
        <w:t> становятся доступны кнопки для создания новых документов для совместителя (</w:t>
      </w:r>
      <w:r w:rsidRPr="001E1C30">
        <w:rPr>
          <w:rStyle w:val="affffe"/>
          <w:color w:val="auto"/>
          <w:sz w:val="28"/>
          <w:szCs w:val="28"/>
        </w:rPr>
        <w:t>Командировка</w:t>
      </w:r>
      <w:r w:rsidRPr="001E1C30">
        <w:rPr>
          <w:color w:val="auto"/>
          <w:sz w:val="28"/>
          <w:szCs w:val="28"/>
        </w:rPr>
        <w:t>, </w:t>
      </w:r>
      <w:r w:rsidRPr="001E1C30">
        <w:rPr>
          <w:rStyle w:val="affffe"/>
          <w:color w:val="auto"/>
          <w:sz w:val="28"/>
          <w:szCs w:val="28"/>
        </w:rPr>
        <w:t>Отпуск</w:t>
      </w:r>
      <w:r w:rsidRPr="001E1C30">
        <w:rPr>
          <w:color w:val="auto"/>
          <w:sz w:val="28"/>
          <w:szCs w:val="28"/>
        </w:rPr>
        <w:t>, </w:t>
      </w:r>
      <w:r w:rsidRPr="001E1C30">
        <w:rPr>
          <w:rStyle w:val="affffe"/>
          <w:color w:val="auto"/>
          <w:sz w:val="28"/>
          <w:szCs w:val="28"/>
        </w:rPr>
        <w:t>Отпуск без оплаты</w:t>
      </w:r>
      <w:r w:rsidRPr="001E1C30">
        <w:rPr>
          <w:color w:val="auto"/>
          <w:sz w:val="28"/>
          <w:szCs w:val="28"/>
        </w:rPr>
        <w:t>), а также в табличной части показываются уже оформленные на этот период отсутствия, чтобы избежать дублирования документов. Например, если сотрудник направляется в командировку по основному месту работы, то в документе указывается сотрудник по основному месту работы, а отсутствие по месту работы по совместительству регистрируется из этого же документа по кнопке Отпуск без оплаты документом О</w:t>
      </w:r>
      <w:r w:rsidRPr="001E1C30">
        <w:rPr>
          <w:rStyle w:val="affffe"/>
          <w:color w:val="auto"/>
          <w:sz w:val="28"/>
          <w:szCs w:val="28"/>
        </w:rPr>
        <w:t>тпуск без сохранения оплаты</w:t>
      </w:r>
      <w:r w:rsidRPr="001E1C30">
        <w:rPr>
          <w:color w:val="auto"/>
          <w:sz w:val="28"/>
          <w:szCs w:val="28"/>
        </w:rPr>
        <w:t>, в котором автоматически указывается сотрудник по внутреннему совместительству.</w:t>
      </w:r>
    </w:p>
    <w:p w14:paraId="3696CD0D"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Если сотрудник, работающий в одних особых территориальных условиях, направляется в командировку в местность с другими территориальными условиями или без особых территориальных условий, и этот факт должен быть учтен в стаже для ПФР, то на закладке </w:t>
      </w:r>
      <w:r w:rsidRPr="001E1C30">
        <w:rPr>
          <w:b/>
          <w:bCs/>
          <w:color w:val="auto"/>
          <w:sz w:val="28"/>
          <w:szCs w:val="28"/>
        </w:rPr>
        <w:t>Стаж ПФР</w:t>
      </w:r>
      <w:r w:rsidRPr="001E1C30">
        <w:rPr>
          <w:color w:val="auto"/>
          <w:sz w:val="28"/>
          <w:szCs w:val="28"/>
        </w:rPr>
        <w:t> следует задать значение территориальных условий на период командировки в поле </w:t>
      </w:r>
      <w:r w:rsidRPr="001E1C30">
        <w:rPr>
          <w:b/>
          <w:bCs/>
          <w:color w:val="auto"/>
          <w:sz w:val="28"/>
          <w:szCs w:val="28"/>
        </w:rPr>
        <w:t>Территориальные условия</w:t>
      </w:r>
      <w:r w:rsidRPr="001E1C30">
        <w:rPr>
          <w:color w:val="auto"/>
          <w:sz w:val="28"/>
          <w:szCs w:val="28"/>
        </w:rPr>
        <w:t> . Если сотрудник, имеющий основания для льготного пенсионного обеспечения (особые условия труда или основание для досрочного назначения пенсии), направляется в командировку, период которой не должен включаться в льготный стаж, то следует установить флажок </w:t>
      </w:r>
      <w:r w:rsidRPr="001E1C30">
        <w:rPr>
          <w:b/>
          <w:bCs/>
          <w:color w:val="auto"/>
          <w:sz w:val="28"/>
          <w:szCs w:val="28"/>
        </w:rPr>
        <w:t>Не включать период в стаж для досрочного назначения пенсии</w:t>
      </w:r>
      <w:r w:rsidRPr="001E1C30">
        <w:rPr>
          <w:color w:val="auto"/>
          <w:sz w:val="28"/>
          <w:szCs w:val="28"/>
        </w:rPr>
        <w:t>.</w:t>
      </w:r>
    </w:p>
    <w:p w14:paraId="3696CD0E"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Дополнительно</w:t>
      </w:r>
      <w:r w:rsidRPr="001E1C30">
        <w:rPr>
          <w:color w:val="auto"/>
          <w:sz w:val="28"/>
          <w:szCs w:val="28"/>
        </w:rPr>
        <w:t xml:space="preserve"> необходимо указать </w:t>
      </w:r>
    </w:p>
    <w:p w14:paraId="3696CD0F" w14:textId="77777777" w:rsidR="00515033" w:rsidRPr="001E1C30" w:rsidRDefault="00515033" w:rsidP="00BD4159">
      <w:pPr>
        <w:numPr>
          <w:ilvl w:val="0"/>
          <w:numId w:val="12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Страна, город</w:t>
      </w:r>
      <w:r w:rsidRPr="001E1C30">
        <w:rPr>
          <w:color w:val="auto"/>
          <w:sz w:val="28"/>
          <w:szCs w:val="28"/>
        </w:rPr>
        <w:t> – место назначения командировки (страна, город)</w:t>
      </w:r>
    </w:p>
    <w:p w14:paraId="3696CD10" w14:textId="77777777" w:rsidR="00515033" w:rsidRPr="001E1C30" w:rsidRDefault="00515033" w:rsidP="00BD4159">
      <w:pPr>
        <w:numPr>
          <w:ilvl w:val="0"/>
          <w:numId w:val="12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Дней в пути</w:t>
      </w:r>
      <w:r w:rsidRPr="001E1C30">
        <w:rPr>
          <w:color w:val="auto"/>
          <w:sz w:val="28"/>
          <w:szCs w:val="28"/>
        </w:rPr>
        <w:t> – количество дней в пути</w:t>
      </w:r>
    </w:p>
    <w:p w14:paraId="3696CD11" w14:textId="77777777" w:rsidR="00515033" w:rsidRPr="001E1C30" w:rsidRDefault="00515033" w:rsidP="00BD4159">
      <w:pPr>
        <w:numPr>
          <w:ilvl w:val="0"/>
          <w:numId w:val="12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 наименование организации, в которую сотрудник направлен в командировку</w:t>
      </w:r>
    </w:p>
    <w:p w14:paraId="3696CD12" w14:textId="77777777" w:rsidR="00515033" w:rsidRPr="001E1C30" w:rsidRDefault="00515033" w:rsidP="00BD4159">
      <w:pPr>
        <w:numPr>
          <w:ilvl w:val="0"/>
          <w:numId w:val="12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Финансирование</w:t>
      </w:r>
      <w:r w:rsidRPr="001E1C30">
        <w:rPr>
          <w:color w:val="auto"/>
          <w:sz w:val="28"/>
          <w:szCs w:val="28"/>
        </w:rPr>
        <w:t> – источник средств, предоставленных для командировки</w:t>
      </w:r>
    </w:p>
    <w:p w14:paraId="3696CD13" w14:textId="77777777" w:rsidR="00515033" w:rsidRPr="001E1C30" w:rsidRDefault="00515033" w:rsidP="00BD4159">
      <w:pPr>
        <w:numPr>
          <w:ilvl w:val="0"/>
          <w:numId w:val="12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Основание</w:t>
      </w:r>
      <w:r w:rsidRPr="001E1C30">
        <w:rPr>
          <w:color w:val="auto"/>
          <w:sz w:val="28"/>
          <w:szCs w:val="28"/>
        </w:rPr>
        <w:t> укажите основание командировки</w:t>
      </w:r>
    </w:p>
    <w:p w14:paraId="3696CD14" w14:textId="77777777" w:rsidR="00515033" w:rsidRPr="001E1C30" w:rsidRDefault="00515033" w:rsidP="00BD4159">
      <w:pPr>
        <w:numPr>
          <w:ilvl w:val="0"/>
          <w:numId w:val="124"/>
        </w:numPr>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Цель</w:t>
      </w:r>
      <w:r w:rsidRPr="001E1C30">
        <w:rPr>
          <w:color w:val="auto"/>
          <w:sz w:val="28"/>
          <w:szCs w:val="28"/>
        </w:rPr>
        <w:t> – цель командировки в виде произвольной текстовой строки.</w:t>
      </w:r>
    </w:p>
    <w:p w14:paraId="3696CD15"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Если в настройках расчета зарплаты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Расчет зарплаты</w:t>
      </w:r>
      <w:r w:rsidRPr="001E1C30">
        <w:rPr>
          <w:color w:val="auto"/>
          <w:sz w:val="28"/>
          <w:szCs w:val="28"/>
        </w:rPr>
        <w:t> – ссылка </w:t>
      </w:r>
      <w:r w:rsidRPr="001E1C30">
        <w:rPr>
          <w:b/>
          <w:bCs/>
          <w:color w:val="auto"/>
          <w:sz w:val="28"/>
          <w:szCs w:val="28"/>
        </w:rPr>
        <w:t>Настройка состава начислений и удержаний</w:t>
      </w:r>
      <w:r w:rsidRPr="001E1C30">
        <w:rPr>
          <w:color w:val="auto"/>
          <w:sz w:val="28"/>
          <w:szCs w:val="28"/>
        </w:rPr>
        <w:t> – закладка </w:t>
      </w:r>
      <w:r w:rsidRPr="001E1C30">
        <w:rPr>
          <w:b/>
          <w:bCs/>
          <w:color w:val="auto"/>
          <w:sz w:val="28"/>
          <w:szCs w:val="28"/>
        </w:rPr>
        <w:t>Прочие начисления</w:t>
      </w:r>
      <w:r w:rsidRPr="001E1C30">
        <w:rPr>
          <w:color w:val="auto"/>
          <w:sz w:val="28"/>
          <w:szCs w:val="28"/>
        </w:rPr>
        <w:t xml:space="preserve">) включена возможность использования </w:t>
      </w:r>
      <w:r w:rsidR="0045405C" w:rsidRPr="001E1C30">
        <w:rPr>
          <w:color w:val="auto"/>
          <w:sz w:val="28"/>
          <w:szCs w:val="28"/>
        </w:rPr>
        <w:t>в</w:t>
      </w:r>
      <w:r w:rsidRPr="001E1C30">
        <w:rPr>
          <w:color w:val="auto"/>
          <w:sz w:val="28"/>
          <w:szCs w:val="28"/>
        </w:rPr>
        <w:t xml:space="preserve"> </w:t>
      </w:r>
      <w:r w:rsidR="0045405C" w:rsidRPr="001E1C30">
        <w:rPr>
          <w:color w:val="auto"/>
          <w:sz w:val="28"/>
          <w:szCs w:val="28"/>
        </w:rPr>
        <w:t>учреждении</w:t>
      </w:r>
      <w:r w:rsidRPr="001E1C30">
        <w:rPr>
          <w:color w:val="auto"/>
          <w:sz w:val="28"/>
          <w:szCs w:val="28"/>
        </w:rPr>
        <w:t xml:space="preserve"> совмещения профессий (должностей), расширение зон обслуживания, временное исполнение обязанностей без освобождения от работы, определенной трудовым договором (установлен флажок </w:t>
      </w:r>
      <w:r w:rsidRPr="001E1C30">
        <w:rPr>
          <w:b/>
          <w:bCs/>
          <w:color w:val="auto"/>
          <w:sz w:val="28"/>
          <w:szCs w:val="28"/>
        </w:rPr>
        <w:t>Совмещение, временное исполнение обязанностей</w:t>
      </w:r>
      <w:r w:rsidRPr="001E1C30">
        <w:rPr>
          <w:color w:val="auto"/>
          <w:sz w:val="28"/>
          <w:szCs w:val="28"/>
        </w:rPr>
        <w:t>), то из документа </w:t>
      </w:r>
      <w:r w:rsidRPr="001E1C30">
        <w:rPr>
          <w:b/>
          <w:bCs/>
          <w:color w:val="auto"/>
          <w:sz w:val="28"/>
          <w:szCs w:val="28"/>
        </w:rPr>
        <w:t>Командировка</w:t>
      </w:r>
      <w:r w:rsidRPr="001E1C30">
        <w:rPr>
          <w:color w:val="auto"/>
          <w:sz w:val="28"/>
          <w:szCs w:val="28"/>
        </w:rPr>
        <w:t> по кнопке </w:t>
      </w:r>
      <w:r w:rsidRPr="001E1C30">
        <w:rPr>
          <w:b/>
          <w:bCs/>
          <w:color w:val="auto"/>
          <w:sz w:val="28"/>
          <w:szCs w:val="28"/>
        </w:rPr>
        <w:t>Создать на основании</w:t>
      </w:r>
      <w:r w:rsidRPr="001E1C30">
        <w:rPr>
          <w:color w:val="auto"/>
          <w:sz w:val="28"/>
          <w:szCs w:val="28"/>
        </w:rPr>
        <w:t> – </w:t>
      </w:r>
      <w:r w:rsidRPr="001E1C30">
        <w:rPr>
          <w:b/>
          <w:bCs/>
          <w:color w:val="auto"/>
          <w:sz w:val="28"/>
          <w:szCs w:val="28"/>
        </w:rPr>
        <w:t>Совмещение должностей</w:t>
      </w:r>
      <w:r w:rsidRPr="001E1C30">
        <w:rPr>
          <w:color w:val="auto"/>
          <w:sz w:val="28"/>
          <w:szCs w:val="28"/>
        </w:rPr>
        <w:t> можно создать документ </w:t>
      </w:r>
      <w:r w:rsidRPr="001E1C30">
        <w:rPr>
          <w:b/>
          <w:bCs/>
          <w:color w:val="auto"/>
          <w:sz w:val="28"/>
          <w:szCs w:val="28"/>
        </w:rPr>
        <w:t>Совмещение должностей</w:t>
      </w:r>
      <w:r w:rsidRPr="001E1C30">
        <w:rPr>
          <w:color w:val="auto"/>
          <w:sz w:val="28"/>
          <w:szCs w:val="28"/>
        </w:rPr>
        <w:t> для назначения доплаты другому сотруднику за совмещение им профессии (должности), расширение зон обслуживания, увеличение объема работы или исполнение обязанностей сотрудника, направленного в командировку.</w:t>
      </w:r>
    </w:p>
    <w:p w14:paraId="3696CD16"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Присоединенные файлы</w:t>
      </w:r>
      <w:r w:rsidRPr="001E1C30">
        <w:rPr>
          <w:color w:val="auto"/>
          <w:sz w:val="28"/>
          <w:szCs w:val="28"/>
        </w:rPr>
        <w:t> имеется возможность присоединить файлы к документу (например, сканированную копию оригинала приказа и т.п.).</w:t>
      </w:r>
    </w:p>
    <w:p w14:paraId="3696CD17" w14:textId="77777777" w:rsidR="00515033" w:rsidRPr="001E1C30" w:rsidRDefault="00515033" w:rsidP="00B34D04">
      <w:pPr>
        <w:pStyle w:val="af6"/>
        <w:spacing w:before="120" w:after="120"/>
        <w:ind w:firstLine="851"/>
        <w:rPr>
          <w:color w:val="auto"/>
          <w:sz w:val="28"/>
          <w:szCs w:val="28"/>
        </w:rPr>
      </w:pPr>
      <w:r w:rsidRPr="001E1C30">
        <w:rPr>
          <w:color w:val="auto"/>
          <w:sz w:val="28"/>
          <w:szCs w:val="28"/>
        </w:rPr>
        <w:t>Для целей анализа результатов начисления можно сформировать печатную форму по расчету среднедневного (среднечасового) заработка по кнопке </w:t>
      </w:r>
      <w:r w:rsidRPr="001E1C30">
        <w:rPr>
          <w:b/>
          <w:bCs/>
          <w:color w:val="auto"/>
          <w:sz w:val="28"/>
          <w:szCs w:val="28"/>
        </w:rPr>
        <w:t>Печать</w:t>
      </w:r>
      <w:r w:rsidRPr="001E1C30">
        <w:rPr>
          <w:color w:val="auto"/>
          <w:sz w:val="28"/>
          <w:szCs w:val="28"/>
        </w:rPr>
        <w:t> – </w:t>
      </w:r>
      <w:r w:rsidRPr="001E1C30">
        <w:rPr>
          <w:b/>
          <w:bCs/>
          <w:color w:val="auto"/>
          <w:sz w:val="28"/>
          <w:szCs w:val="28"/>
        </w:rPr>
        <w:t>Расчет среднего заработка</w:t>
      </w:r>
      <w:r w:rsidRPr="001E1C30">
        <w:rPr>
          <w:color w:val="auto"/>
          <w:sz w:val="28"/>
          <w:szCs w:val="28"/>
        </w:rPr>
        <w:t>.</w:t>
      </w:r>
    </w:p>
    <w:p w14:paraId="3696CD18" w14:textId="77777777" w:rsidR="00515033" w:rsidRPr="001E1C30" w:rsidRDefault="00515033" w:rsidP="00B34D04">
      <w:pPr>
        <w:pStyle w:val="ab"/>
        <w:spacing w:before="120" w:after="120"/>
        <w:rPr>
          <w:color w:val="auto"/>
          <w:lang w:val="ru-RU"/>
        </w:rPr>
      </w:pPr>
      <w:r w:rsidRPr="001E1C30">
        <w:rPr>
          <w:color w:val="auto"/>
        </w:rPr>
        <w:t xml:space="preserve">Для оформления командировок нескольких сотрудников и печати соответствующего списочного приказа по унифицированной форме Т-9а можно воспользоваться документом </w:t>
      </w:r>
      <w:r w:rsidRPr="001E1C30">
        <w:rPr>
          <w:rStyle w:val="Interface"/>
          <w:color w:val="auto"/>
        </w:rPr>
        <w:t>Командировка группы</w:t>
      </w:r>
      <w:r w:rsidRPr="001E1C30">
        <w:rPr>
          <w:color w:val="auto"/>
        </w:rPr>
        <w:t>.</w:t>
      </w:r>
    </w:p>
    <w:p w14:paraId="3696CD19" w14:textId="77777777" w:rsidR="004B2593" w:rsidRPr="001E1C30" w:rsidRDefault="00C17D73" w:rsidP="00B34D04">
      <w:pPr>
        <w:pStyle w:val="ab"/>
        <w:spacing w:before="120" w:after="120"/>
        <w:rPr>
          <w:color w:val="auto"/>
          <w:lang w:val="ru-RU"/>
        </w:rPr>
      </w:pPr>
      <w:r w:rsidRPr="001E1C30">
        <w:rPr>
          <w:color w:val="auto"/>
          <w:lang w:val="ru-RU"/>
        </w:rPr>
        <w:t xml:space="preserve">Документ создаётся из раздела </w:t>
      </w:r>
      <w:r w:rsidRPr="001E1C30">
        <w:rPr>
          <w:b/>
          <w:color w:val="auto"/>
          <w:lang w:val="ru-RU"/>
        </w:rPr>
        <w:t>Кадры</w:t>
      </w:r>
      <w:r w:rsidRPr="001E1C30">
        <w:rPr>
          <w:color w:val="auto"/>
          <w:lang w:val="ru-RU"/>
        </w:rPr>
        <w:t xml:space="preserve"> по команде </w:t>
      </w:r>
      <w:r w:rsidRPr="001E1C30">
        <w:rPr>
          <w:b/>
          <w:color w:val="auto"/>
          <w:lang w:val="ru-RU"/>
        </w:rPr>
        <w:t>Все кадровые документы</w:t>
      </w:r>
      <w:r w:rsidRPr="001E1C30">
        <w:rPr>
          <w:color w:val="auto"/>
          <w:lang w:val="ru-RU"/>
        </w:rPr>
        <w:t xml:space="preserve">. По кнопке </w:t>
      </w:r>
      <w:r w:rsidRPr="001E1C30">
        <w:rPr>
          <w:b/>
          <w:color w:val="auto"/>
          <w:lang w:val="ru-RU"/>
        </w:rPr>
        <w:t>Создать</w:t>
      </w:r>
      <w:r w:rsidRPr="001E1C30">
        <w:rPr>
          <w:color w:val="auto"/>
          <w:lang w:val="ru-RU"/>
        </w:rPr>
        <w:t xml:space="preserve"> в предложенном списке будет доступен документ </w:t>
      </w:r>
      <w:r w:rsidRPr="001E1C30">
        <w:rPr>
          <w:b/>
          <w:color w:val="auto"/>
          <w:lang w:val="ru-RU"/>
        </w:rPr>
        <w:t>Командировка группы</w:t>
      </w:r>
      <w:r w:rsidRPr="001E1C30">
        <w:rPr>
          <w:color w:val="auto"/>
          <w:lang w:val="ru-RU"/>
        </w:rPr>
        <w:t>.</w:t>
      </w:r>
    </w:p>
    <w:p w14:paraId="3696CD1A" w14:textId="77777777" w:rsidR="00C17D73" w:rsidRPr="001E1C30" w:rsidRDefault="00C17D73" w:rsidP="00B34D04">
      <w:pPr>
        <w:pStyle w:val="ab"/>
        <w:spacing w:before="120" w:after="120"/>
        <w:rPr>
          <w:color w:val="auto"/>
          <w:lang w:val="ru-RU"/>
        </w:rPr>
      </w:pPr>
      <w:r w:rsidRPr="001E1C30">
        <w:rPr>
          <w:color w:val="auto"/>
          <w:lang w:val="ru-RU"/>
        </w:rPr>
        <w:t xml:space="preserve">Заполнив табличную часть, появится возможность оформить отсутствия выбранных сотрудников по соответствующей ссылке </w:t>
      </w:r>
      <w:r w:rsidRPr="001E1C30">
        <w:rPr>
          <w:b/>
          <w:color w:val="auto"/>
          <w:lang w:val="ru-RU"/>
        </w:rPr>
        <w:t xml:space="preserve">Оформить </w:t>
      </w:r>
      <w:r w:rsidR="00D71045" w:rsidRPr="001E1C30">
        <w:rPr>
          <w:b/>
          <w:color w:val="auto"/>
          <w:lang w:val="ru-RU"/>
        </w:rPr>
        <w:t>отсутствия</w:t>
      </w:r>
      <w:r w:rsidRPr="001E1C30">
        <w:rPr>
          <w:color w:val="auto"/>
          <w:lang w:val="ru-RU"/>
        </w:rPr>
        <w:t>, а также вывести приказ на командировку по форме Т-9а.</w:t>
      </w:r>
    </w:p>
    <w:p w14:paraId="3696CD1B"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BF" wp14:editId="3696D7C0">
            <wp:extent cx="6115050" cy="4276725"/>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115050" cy="4276725"/>
                    </a:xfrm>
                    <a:prstGeom prst="rect">
                      <a:avLst/>
                    </a:prstGeom>
                    <a:noFill/>
                    <a:ln>
                      <a:noFill/>
                    </a:ln>
                  </pic:spPr>
                </pic:pic>
              </a:graphicData>
            </a:graphic>
          </wp:inline>
        </w:drawing>
      </w:r>
    </w:p>
    <w:p w14:paraId="3696CD1C" w14:textId="0CFFD5E3" w:rsidR="00C17D73" w:rsidRPr="001E1C30" w:rsidRDefault="00FF4933" w:rsidP="007D0CAD">
      <w:pPr>
        <w:pStyle w:val="affc"/>
        <w:rPr>
          <w:color w:val="auto"/>
        </w:rPr>
      </w:pPr>
      <w:bookmarkStart w:id="906" w:name="_Toc4881503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300</w:t>
      </w:r>
      <w:r w:rsidR="00DA2BAB">
        <w:rPr>
          <w:noProof/>
        </w:rPr>
        <w:fldChar w:fldCharType="end"/>
      </w:r>
      <w:r w:rsidR="00FE2B78" w:rsidRPr="001E1C30">
        <w:t xml:space="preserve"> - </w:t>
      </w:r>
      <w:r w:rsidR="003B4CE4" w:rsidRPr="001E1C30">
        <w:t>Документ «Командировка группы»</w:t>
      </w:r>
      <w:bookmarkEnd w:id="906"/>
    </w:p>
    <w:p w14:paraId="3696CD1D" w14:textId="77777777" w:rsidR="00515033" w:rsidRPr="001E1C30" w:rsidRDefault="00515033" w:rsidP="008C45F2">
      <w:pPr>
        <w:pStyle w:val="41"/>
        <w:rPr>
          <w:rFonts w:ascii="Times New Roman" w:hAnsi="Times New Roman"/>
          <w:color w:val="auto"/>
        </w:rPr>
      </w:pPr>
      <w:bookmarkStart w:id="907" w:name="_Toc364663432"/>
      <w:bookmarkStart w:id="908" w:name="_Toc374903375"/>
      <w:bookmarkStart w:id="909" w:name="_Toc452730582"/>
      <w:bookmarkStart w:id="910" w:name="_Toc526806613"/>
      <w:bookmarkStart w:id="911" w:name="_Toc45104016"/>
      <w:bookmarkStart w:id="912" w:name="_Toc47078962"/>
      <w:r w:rsidRPr="001E1C30">
        <w:rPr>
          <w:rFonts w:ascii="Times New Roman" w:hAnsi="Times New Roman"/>
          <w:color w:val="auto"/>
        </w:rPr>
        <w:t xml:space="preserve">Другие отсутствия с сохранением </w:t>
      </w:r>
      <w:r w:rsidR="00CA3102" w:rsidRPr="001E1C30">
        <w:rPr>
          <w:rFonts w:ascii="Times New Roman" w:hAnsi="Times New Roman"/>
          <w:color w:val="auto"/>
          <w:lang w:val="ru-RU"/>
        </w:rPr>
        <w:t>денежного содержания (</w:t>
      </w:r>
      <w:r w:rsidRPr="001E1C30">
        <w:rPr>
          <w:rFonts w:ascii="Times New Roman" w:hAnsi="Times New Roman"/>
          <w:color w:val="auto"/>
        </w:rPr>
        <w:t>среднего заработк</w:t>
      </w:r>
      <w:bookmarkEnd w:id="907"/>
      <w:r w:rsidRPr="001E1C30">
        <w:rPr>
          <w:rFonts w:ascii="Times New Roman" w:hAnsi="Times New Roman"/>
          <w:color w:val="auto"/>
        </w:rPr>
        <w:t>а</w:t>
      </w:r>
      <w:bookmarkEnd w:id="908"/>
      <w:bookmarkEnd w:id="909"/>
      <w:bookmarkEnd w:id="910"/>
      <w:r w:rsidR="00CA3102" w:rsidRPr="001E1C30">
        <w:rPr>
          <w:rFonts w:ascii="Times New Roman" w:hAnsi="Times New Roman"/>
          <w:color w:val="auto"/>
          <w:lang w:val="ru-RU"/>
        </w:rPr>
        <w:t>)</w:t>
      </w:r>
      <w:bookmarkEnd w:id="911"/>
      <w:bookmarkEnd w:id="912"/>
    </w:p>
    <w:p w14:paraId="3696CD1E" w14:textId="77777777" w:rsidR="00515033" w:rsidRPr="001E1C30" w:rsidRDefault="00515033" w:rsidP="00B34D04">
      <w:pPr>
        <w:pStyle w:val="ab"/>
        <w:spacing w:before="120" w:after="120"/>
        <w:rPr>
          <w:color w:val="auto"/>
          <w:lang w:val="ru-RU"/>
        </w:rPr>
      </w:pPr>
      <w:r w:rsidRPr="001E1C30">
        <w:rPr>
          <w:color w:val="auto"/>
        </w:rPr>
        <w:t xml:space="preserve">В период отсутствия сотрудника на рабочем месте ему может быть назначена оплата по среднему заработку. В период отсутствия государственного служащего на рабочем месте ему сохраняется денежное содержание. </w:t>
      </w:r>
      <w:r w:rsidR="00CA3102" w:rsidRPr="001E1C30">
        <w:rPr>
          <w:color w:val="auto"/>
          <w:lang w:val="ru-RU"/>
        </w:rPr>
        <w:t>Это такие виды отсутствий, как:</w:t>
      </w:r>
    </w:p>
    <w:p w14:paraId="3696CD1F"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Повышение квалификации;</w:t>
      </w:r>
    </w:p>
    <w:p w14:paraId="3696CD20"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Повышение квалификации в другой местности;</w:t>
      </w:r>
    </w:p>
    <w:p w14:paraId="3696CD21"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Время вынужденного прогула;</w:t>
      </w:r>
    </w:p>
    <w:p w14:paraId="3696CD22"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Исполнение обязанностей арбитражного заседателя;</w:t>
      </w:r>
    </w:p>
    <w:p w14:paraId="3696CD23"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Выходные дни;</w:t>
      </w:r>
    </w:p>
    <w:p w14:paraId="3696CD24"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Дополнительные выходные дни (оплачиваемые);</w:t>
      </w:r>
    </w:p>
    <w:p w14:paraId="3696CD25"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Дополнительные выходные дни (неоплачиваемые);</w:t>
      </w:r>
    </w:p>
    <w:p w14:paraId="3696CD26"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Забастовка;</w:t>
      </w:r>
    </w:p>
    <w:p w14:paraId="3696CD27"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Отстранение от работы с оплатой;</w:t>
      </w:r>
    </w:p>
    <w:p w14:paraId="3696CD28"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Приостановка работы в случае задержки выплаты з/п;</w:t>
      </w:r>
    </w:p>
    <w:p w14:paraId="3696CD29"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Перерывы для кормления ребенка;</w:t>
      </w:r>
    </w:p>
    <w:p w14:paraId="3696CD2A" w14:textId="77777777" w:rsidR="00CA3102" w:rsidRPr="001E1C30" w:rsidRDefault="00CA3102" w:rsidP="00BD4159">
      <w:pPr>
        <w:pStyle w:val="ab"/>
        <w:numPr>
          <w:ilvl w:val="0"/>
          <w:numId w:val="230"/>
        </w:numPr>
        <w:spacing w:before="120" w:after="120"/>
        <w:rPr>
          <w:color w:val="auto"/>
          <w:lang w:val="ru-RU"/>
        </w:rPr>
      </w:pPr>
      <w:r w:rsidRPr="001E1C30">
        <w:rPr>
          <w:color w:val="auto"/>
          <w:lang w:val="ru-RU"/>
        </w:rPr>
        <w:t>и др.</w:t>
      </w:r>
    </w:p>
    <w:p w14:paraId="3696CD2B" w14:textId="77777777" w:rsidR="00515033" w:rsidRPr="001E1C30" w:rsidRDefault="00515033" w:rsidP="00B34D04">
      <w:pPr>
        <w:pStyle w:val="ab"/>
        <w:spacing w:before="120" w:after="120"/>
        <w:rPr>
          <w:color w:val="auto"/>
          <w:lang w:val="ru-RU"/>
        </w:rPr>
      </w:pPr>
      <w:r w:rsidRPr="001E1C30">
        <w:rPr>
          <w:color w:val="auto"/>
        </w:rPr>
        <w:t xml:space="preserve">Данное событие регистрируется документом </w:t>
      </w:r>
      <w:r w:rsidRPr="001E1C30">
        <w:rPr>
          <w:rStyle w:val="Interface"/>
          <w:color w:val="auto"/>
        </w:rPr>
        <w:t>Отсутствие с сохранением оплаты</w:t>
      </w:r>
      <w:r w:rsidRPr="001E1C30">
        <w:rPr>
          <w:color w:val="auto"/>
        </w:rPr>
        <w:t>.</w:t>
      </w:r>
      <w:r w:rsidR="00C17D73" w:rsidRPr="001E1C30">
        <w:rPr>
          <w:color w:val="auto"/>
          <w:lang w:val="ru-RU"/>
        </w:rPr>
        <w:t xml:space="preserve"> Его можно создать как из раздела </w:t>
      </w:r>
      <w:r w:rsidR="00B37294" w:rsidRPr="001E1C30">
        <w:rPr>
          <w:b/>
          <w:color w:val="auto"/>
          <w:lang w:val="ru-RU"/>
        </w:rPr>
        <w:t>Кадры</w:t>
      </w:r>
      <w:r w:rsidR="00C17D73" w:rsidRPr="001E1C30">
        <w:rPr>
          <w:color w:val="auto"/>
          <w:lang w:val="ru-RU"/>
        </w:rPr>
        <w:t xml:space="preserve">, так и из раздела </w:t>
      </w:r>
      <w:r w:rsidR="00C17D73" w:rsidRPr="001E1C30">
        <w:rPr>
          <w:b/>
          <w:color w:val="auto"/>
          <w:lang w:val="ru-RU"/>
        </w:rPr>
        <w:t>Зарплата</w:t>
      </w:r>
      <w:r w:rsidR="00C17D73" w:rsidRPr="001E1C30">
        <w:rPr>
          <w:color w:val="auto"/>
          <w:lang w:val="ru-RU"/>
        </w:rPr>
        <w:t xml:space="preserve">. В кадрах нужно выбрать команду </w:t>
      </w:r>
      <w:r w:rsidR="00C17D73" w:rsidRPr="001E1C30">
        <w:rPr>
          <w:b/>
          <w:color w:val="auto"/>
          <w:lang w:val="ru-RU"/>
        </w:rPr>
        <w:t>Все кадровые документы</w:t>
      </w:r>
      <w:r w:rsidR="00C17D73" w:rsidRPr="001E1C30">
        <w:rPr>
          <w:color w:val="auto"/>
          <w:lang w:val="ru-RU"/>
        </w:rPr>
        <w:t xml:space="preserve"> и по кнопке </w:t>
      </w:r>
      <w:r w:rsidR="00C17D73" w:rsidRPr="001E1C30">
        <w:rPr>
          <w:b/>
          <w:color w:val="auto"/>
          <w:lang w:val="ru-RU"/>
        </w:rPr>
        <w:t>Создать</w:t>
      </w:r>
      <w:r w:rsidR="00C17D73" w:rsidRPr="001E1C30">
        <w:rPr>
          <w:color w:val="auto"/>
          <w:lang w:val="ru-RU"/>
        </w:rPr>
        <w:t xml:space="preserve"> в списке выбрать документ </w:t>
      </w:r>
      <w:r w:rsidR="00B37294" w:rsidRPr="001E1C30">
        <w:rPr>
          <w:color w:val="auto"/>
          <w:lang w:val="ru-RU"/>
        </w:rPr>
        <w:t>отсутствия</w:t>
      </w:r>
      <w:r w:rsidR="00C17D73" w:rsidRPr="001E1C30">
        <w:rPr>
          <w:color w:val="auto"/>
          <w:lang w:val="ru-RU"/>
        </w:rPr>
        <w:t xml:space="preserve"> с сохранением оплаты. По такому же принципу он создаётся из раздела </w:t>
      </w:r>
      <w:r w:rsidR="00C17D73" w:rsidRPr="001E1C30">
        <w:rPr>
          <w:b/>
          <w:color w:val="auto"/>
          <w:lang w:val="ru-RU"/>
        </w:rPr>
        <w:t>Зарплата</w:t>
      </w:r>
      <w:r w:rsidR="00C17D73" w:rsidRPr="001E1C30">
        <w:rPr>
          <w:color w:val="auto"/>
          <w:lang w:val="ru-RU"/>
        </w:rPr>
        <w:t xml:space="preserve">, </w:t>
      </w:r>
      <w:r w:rsidR="00B37294" w:rsidRPr="001E1C30">
        <w:rPr>
          <w:color w:val="auto"/>
          <w:lang w:val="ru-RU"/>
        </w:rPr>
        <w:t>команда</w:t>
      </w:r>
      <w:r w:rsidR="00C17D73" w:rsidRPr="001E1C30">
        <w:rPr>
          <w:color w:val="auto"/>
          <w:lang w:val="ru-RU"/>
        </w:rPr>
        <w:t xml:space="preserve"> </w:t>
      </w:r>
      <w:r w:rsidR="00C17D73" w:rsidRPr="001E1C30">
        <w:rPr>
          <w:b/>
          <w:color w:val="auto"/>
          <w:lang w:val="ru-RU"/>
        </w:rPr>
        <w:t>Все начисления</w:t>
      </w:r>
      <w:r w:rsidR="00C17D73" w:rsidRPr="001E1C30">
        <w:rPr>
          <w:color w:val="auto"/>
          <w:lang w:val="ru-RU"/>
        </w:rPr>
        <w:t xml:space="preserve"> по кнопке </w:t>
      </w:r>
      <w:r w:rsidR="00C17D73" w:rsidRPr="001E1C30">
        <w:rPr>
          <w:b/>
          <w:color w:val="auto"/>
          <w:lang w:val="ru-RU"/>
        </w:rPr>
        <w:t>Создать</w:t>
      </w:r>
      <w:r w:rsidR="00C17D73" w:rsidRPr="001E1C30">
        <w:rPr>
          <w:color w:val="auto"/>
          <w:lang w:val="ru-RU"/>
        </w:rPr>
        <w:t xml:space="preserve"> из списка выбирается документ </w:t>
      </w:r>
      <w:r w:rsidR="00B37294" w:rsidRPr="001E1C30">
        <w:rPr>
          <w:color w:val="auto"/>
          <w:lang w:val="ru-RU"/>
        </w:rPr>
        <w:t>отсутствия</w:t>
      </w:r>
      <w:r w:rsidR="00C17D73" w:rsidRPr="001E1C30">
        <w:rPr>
          <w:color w:val="auto"/>
          <w:lang w:val="ru-RU"/>
        </w:rPr>
        <w:t xml:space="preserve"> с сохранением оплаты</w:t>
      </w:r>
    </w:p>
    <w:p w14:paraId="3696CD2C" w14:textId="77777777" w:rsidR="00515033" w:rsidRPr="001E1C30" w:rsidRDefault="00515033" w:rsidP="00B34D04">
      <w:pPr>
        <w:pStyle w:val="ab"/>
        <w:spacing w:before="120" w:after="120"/>
        <w:rPr>
          <w:color w:val="auto"/>
        </w:rPr>
      </w:pPr>
      <w:r w:rsidRPr="001E1C30">
        <w:rPr>
          <w:color w:val="auto"/>
        </w:rPr>
        <w:t>Расчет производится исходя из назначенных сотруднику плановых начислений, согласно</w:t>
      </w:r>
      <w:r w:rsidRPr="001E1C30" w:rsidDel="00841770">
        <w:rPr>
          <w:color w:val="auto"/>
        </w:rPr>
        <w:t xml:space="preserve"> </w:t>
      </w:r>
      <w:r w:rsidRPr="001E1C30">
        <w:rPr>
          <w:color w:val="auto"/>
        </w:rPr>
        <w:t>их настройке использования на период командировки, стажировки и т. д.</w:t>
      </w:r>
    </w:p>
    <w:p w14:paraId="3696CD2D" w14:textId="77777777" w:rsidR="00515033" w:rsidRPr="001E1C30" w:rsidRDefault="00515033" w:rsidP="00B34D04">
      <w:pPr>
        <w:pStyle w:val="ab"/>
        <w:spacing w:before="120" w:after="120"/>
        <w:rPr>
          <w:color w:val="auto"/>
          <w:lang w:val="ru-RU"/>
        </w:rPr>
      </w:pPr>
      <w:r w:rsidRPr="001E1C30">
        <w:rPr>
          <w:color w:val="auto"/>
        </w:rPr>
        <w:t xml:space="preserve">По умолчанию для оплаты документом доступно начисление </w:t>
      </w:r>
      <w:r w:rsidRPr="001E1C30">
        <w:rPr>
          <w:rStyle w:val="Interface"/>
          <w:color w:val="auto"/>
        </w:rPr>
        <w:t>Оплата вынужденного прогула</w:t>
      </w:r>
      <w:r w:rsidRPr="001E1C30">
        <w:rPr>
          <w:color w:val="auto"/>
        </w:rPr>
        <w:t xml:space="preserve"> (может использоваться в случае восстановления в должности после незаконного увольнения).</w:t>
      </w:r>
    </w:p>
    <w:p w14:paraId="3696CD2E" w14:textId="77777777" w:rsidR="00CD0F08" w:rsidRPr="001E1C30" w:rsidRDefault="00CD0F08" w:rsidP="00B34D04">
      <w:pPr>
        <w:pStyle w:val="ab"/>
        <w:spacing w:before="120" w:after="120"/>
        <w:rPr>
          <w:rStyle w:val="Interface"/>
          <w:b w:val="0"/>
          <w:color w:val="auto"/>
          <w:lang w:val="ru-RU"/>
        </w:rPr>
      </w:pPr>
      <w:r w:rsidRPr="001E1C30">
        <w:rPr>
          <w:color w:val="auto"/>
          <w:lang w:val="ru-RU"/>
        </w:rPr>
        <w:t xml:space="preserve">Для этого в документе </w:t>
      </w:r>
      <w:r w:rsidRPr="001E1C30">
        <w:rPr>
          <w:rStyle w:val="Interface"/>
          <w:color w:val="auto"/>
        </w:rPr>
        <w:t>Отсутствие с сохранением оплаты</w:t>
      </w:r>
      <w:r w:rsidRPr="001E1C30">
        <w:rPr>
          <w:rStyle w:val="Interface"/>
          <w:color w:val="auto"/>
          <w:lang w:val="ru-RU"/>
        </w:rPr>
        <w:t xml:space="preserve"> </w:t>
      </w:r>
      <w:r w:rsidRPr="001E1C30">
        <w:rPr>
          <w:rStyle w:val="Interface"/>
          <w:b w:val="0"/>
          <w:color w:val="auto"/>
          <w:lang w:val="ru-RU"/>
        </w:rPr>
        <w:t>нужно выбрать соответствующий вид отсутствия.</w:t>
      </w:r>
    </w:p>
    <w:p w14:paraId="3696CD2F" w14:textId="77777777" w:rsidR="00FF4933" w:rsidRPr="001E1C30" w:rsidRDefault="002D355A" w:rsidP="00FF4933">
      <w:pPr>
        <w:pStyle w:val="ab"/>
        <w:keepNext/>
        <w:ind w:firstLine="0"/>
      </w:pPr>
      <w:r w:rsidRPr="001E1C30">
        <w:rPr>
          <w:rStyle w:val="Interface"/>
          <w:b w:val="0"/>
          <w:noProof/>
          <w:color w:val="auto"/>
          <w:lang w:val="ru-RU" w:eastAsia="ru-RU"/>
        </w:rPr>
        <w:drawing>
          <wp:inline distT="0" distB="0" distL="0" distR="0" wp14:anchorId="3696D7C1" wp14:editId="3696D7C2">
            <wp:extent cx="6124575" cy="4010025"/>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4575" cy="4010025"/>
                    </a:xfrm>
                    <a:prstGeom prst="rect">
                      <a:avLst/>
                    </a:prstGeom>
                    <a:noFill/>
                    <a:ln>
                      <a:noFill/>
                    </a:ln>
                  </pic:spPr>
                </pic:pic>
              </a:graphicData>
            </a:graphic>
          </wp:inline>
        </w:drawing>
      </w:r>
    </w:p>
    <w:p w14:paraId="3696CD30" w14:textId="44C8802D" w:rsidR="00CD0F08" w:rsidRPr="001E1C30" w:rsidRDefault="00FF4933" w:rsidP="007D0CAD">
      <w:pPr>
        <w:pStyle w:val="affc"/>
      </w:pPr>
      <w:bookmarkStart w:id="913" w:name="_Toc4881503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301</w:t>
      </w:r>
      <w:r w:rsidR="00DA2BAB">
        <w:rPr>
          <w:noProof/>
        </w:rPr>
        <w:fldChar w:fldCharType="end"/>
      </w:r>
      <w:r w:rsidR="00FE2B78" w:rsidRPr="001E1C30">
        <w:t xml:space="preserve"> - </w:t>
      </w:r>
      <w:r w:rsidR="003B4CE4" w:rsidRPr="001E1C30">
        <w:t>Выбор вида отсутствия</w:t>
      </w:r>
      <w:bookmarkEnd w:id="913"/>
    </w:p>
    <w:p w14:paraId="3696CD31" w14:textId="77777777" w:rsidR="00515033" w:rsidRPr="001E1C30" w:rsidRDefault="00515033" w:rsidP="00B34D04">
      <w:pPr>
        <w:pStyle w:val="ab"/>
        <w:spacing w:before="120" w:after="120"/>
        <w:rPr>
          <w:color w:val="auto"/>
        </w:rPr>
      </w:pPr>
      <w:r w:rsidRPr="001E1C30">
        <w:rPr>
          <w:color w:val="auto"/>
        </w:rPr>
        <w:t xml:space="preserve">Если при начальной настройке </w:t>
      </w:r>
      <w:r w:rsidR="00BA5A97" w:rsidRPr="001E1C30">
        <w:rPr>
          <w:color w:val="auto"/>
        </w:rPr>
        <w:t>подсистем</w:t>
      </w:r>
      <w:r w:rsidRPr="001E1C30">
        <w:rPr>
          <w:color w:val="auto"/>
        </w:rPr>
        <w:t>ы было указано, что используется оплата за дни сдачи крови и ее компонентов (дни доноров), то такое начисление также доступно в этом документе.</w:t>
      </w:r>
    </w:p>
    <w:p w14:paraId="3696CD32" w14:textId="77777777" w:rsidR="00515033" w:rsidRPr="001E1C30" w:rsidRDefault="00515033" w:rsidP="00B34D04">
      <w:pPr>
        <w:pStyle w:val="ab"/>
        <w:spacing w:before="120" w:after="120"/>
        <w:rPr>
          <w:color w:val="auto"/>
          <w:lang w:val="ru-RU"/>
        </w:rPr>
      </w:pPr>
      <w:r w:rsidRPr="001E1C30">
        <w:rPr>
          <w:color w:val="auto"/>
        </w:rPr>
        <w:t xml:space="preserve">Для оплаты других событий следует создать начисление с назначением </w:t>
      </w:r>
      <w:r w:rsidRPr="001E1C30">
        <w:rPr>
          <w:rStyle w:val="Interface"/>
          <w:color w:val="auto"/>
        </w:rPr>
        <w:t>Оплата времени сохраняемого среднего заработка.</w:t>
      </w:r>
      <w:r w:rsidRPr="001E1C30">
        <w:rPr>
          <w:color w:val="auto"/>
        </w:rPr>
        <w:t xml:space="preserve"> </w:t>
      </w:r>
    </w:p>
    <w:p w14:paraId="3696CD33" w14:textId="77777777" w:rsidR="00515033" w:rsidRPr="001E1C30" w:rsidRDefault="00CD0F08" w:rsidP="00B34D04">
      <w:pPr>
        <w:pStyle w:val="ab"/>
        <w:spacing w:before="120" w:after="120"/>
        <w:rPr>
          <w:rStyle w:val="Interface"/>
          <w:color w:val="auto"/>
          <w:lang w:val="ru-RU"/>
        </w:rPr>
      </w:pPr>
      <w:r w:rsidRPr="001E1C30">
        <w:rPr>
          <w:color w:val="auto"/>
          <w:lang w:val="ru-RU"/>
        </w:rPr>
        <w:t xml:space="preserve">Для этого нужно открыть раздел Настройка команда Начисления и по кнопке Создать добавить начисление </w:t>
      </w:r>
      <w:r w:rsidRPr="001E1C30">
        <w:rPr>
          <w:rStyle w:val="Interface"/>
          <w:color w:val="auto"/>
        </w:rPr>
        <w:t>Оплата времени сохраняемого среднего заработка</w:t>
      </w:r>
      <w:r w:rsidRPr="001E1C30">
        <w:rPr>
          <w:rStyle w:val="Interface"/>
          <w:color w:val="auto"/>
          <w:lang w:val="ru-RU"/>
        </w:rPr>
        <w:t>.</w:t>
      </w:r>
    </w:p>
    <w:p w14:paraId="3696CD34" w14:textId="77777777" w:rsidR="00FF4933" w:rsidRPr="001E1C30" w:rsidRDefault="002D355A" w:rsidP="00FF4933">
      <w:pPr>
        <w:pStyle w:val="ab"/>
        <w:keepNext/>
        <w:ind w:firstLine="0"/>
      </w:pPr>
      <w:r w:rsidRPr="001E1C30">
        <w:rPr>
          <w:rStyle w:val="Interface"/>
          <w:noProof/>
          <w:color w:val="auto"/>
          <w:lang w:val="ru-RU" w:eastAsia="ru-RU"/>
        </w:rPr>
        <w:drawing>
          <wp:inline distT="0" distB="0" distL="0" distR="0" wp14:anchorId="3696D7C3" wp14:editId="3696D7C4">
            <wp:extent cx="6115050" cy="3790950"/>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15050" cy="3790950"/>
                    </a:xfrm>
                    <a:prstGeom prst="rect">
                      <a:avLst/>
                    </a:prstGeom>
                    <a:noFill/>
                    <a:ln>
                      <a:noFill/>
                    </a:ln>
                  </pic:spPr>
                </pic:pic>
              </a:graphicData>
            </a:graphic>
          </wp:inline>
        </w:drawing>
      </w:r>
    </w:p>
    <w:p w14:paraId="3696CD35" w14:textId="27484810" w:rsidR="00CD0F08" w:rsidRPr="001E1C30" w:rsidRDefault="00FF4933" w:rsidP="007D0CAD">
      <w:pPr>
        <w:pStyle w:val="affc"/>
        <w:rPr>
          <w:color w:val="auto"/>
        </w:rPr>
      </w:pPr>
      <w:bookmarkStart w:id="914" w:name="_Toc4881503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302</w:t>
      </w:r>
      <w:r w:rsidR="00DA2BAB">
        <w:rPr>
          <w:noProof/>
        </w:rPr>
        <w:fldChar w:fldCharType="end"/>
      </w:r>
      <w:r w:rsidR="00FE2B78" w:rsidRPr="001E1C30">
        <w:t xml:space="preserve"> - </w:t>
      </w:r>
      <w:r w:rsidR="00472EB5" w:rsidRPr="001E1C30">
        <w:t>Создание нового начисления</w:t>
      </w:r>
      <w:bookmarkEnd w:id="914"/>
    </w:p>
    <w:p w14:paraId="3696CD36" w14:textId="77777777" w:rsidR="00515033" w:rsidRPr="001E1C30" w:rsidRDefault="00515033" w:rsidP="008C45F2">
      <w:pPr>
        <w:pStyle w:val="41"/>
        <w:rPr>
          <w:rFonts w:ascii="Times New Roman" w:hAnsi="Times New Roman"/>
          <w:color w:val="auto"/>
        </w:rPr>
      </w:pPr>
      <w:bookmarkStart w:id="915" w:name="_Toc364663433"/>
      <w:bookmarkStart w:id="916" w:name="_Toc374903376"/>
      <w:bookmarkStart w:id="917" w:name="_Toc452730583"/>
      <w:bookmarkStart w:id="918" w:name="_Toc526806614"/>
      <w:bookmarkStart w:id="919" w:name="_Toc45104017"/>
      <w:bookmarkStart w:id="920" w:name="_Toc47078963"/>
      <w:r w:rsidRPr="001E1C30">
        <w:rPr>
          <w:rFonts w:ascii="Times New Roman" w:hAnsi="Times New Roman"/>
          <w:color w:val="auto"/>
        </w:rPr>
        <w:t xml:space="preserve">Неоплачиваемые </w:t>
      </w:r>
      <w:bookmarkEnd w:id="915"/>
      <w:r w:rsidRPr="001E1C30">
        <w:rPr>
          <w:rFonts w:ascii="Times New Roman" w:hAnsi="Times New Roman"/>
          <w:color w:val="auto"/>
        </w:rPr>
        <w:t>отсутствия</w:t>
      </w:r>
      <w:bookmarkEnd w:id="916"/>
      <w:bookmarkEnd w:id="917"/>
      <w:bookmarkEnd w:id="918"/>
      <w:bookmarkEnd w:id="919"/>
      <w:bookmarkEnd w:id="920"/>
    </w:p>
    <w:p w14:paraId="3696CD37" w14:textId="77777777" w:rsidR="00515033" w:rsidRPr="001E1C30" w:rsidRDefault="00515033" w:rsidP="00B34D04">
      <w:pPr>
        <w:pStyle w:val="ab"/>
        <w:spacing w:before="120" w:after="120"/>
        <w:rPr>
          <w:color w:val="auto"/>
        </w:rPr>
      </w:pPr>
      <w:r w:rsidRPr="001E1C30">
        <w:rPr>
          <w:color w:val="auto"/>
        </w:rPr>
        <w:t xml:space="preserve">Отсутствия сотрудника по невыясненной причине, прогулы и прочие неоплачиваемые отсутствия регистрируются документом </w:t>
      </w:r>
      <w:r w:rsidRPr="001E1C30">
        <w:rPr>
          <w:rStyle w:val="Interface"/>
          <w:color w:val="auto"/>
        </w:rPr>
        <w:t>Прогул, неявка</w:t>
      </w:r>
      <w:r w:rsidRPr="001E1C30">
        <w:rPr>
          <w:color w:val="auto"/>
        </w:rPr>
        <w:t>. Документ доступен, если в настройках расчета зарплаты выбрана соответствующая возможность.</w:t>
      </w:r>
    </w:p>
    <w:p w14:paraId="3696CD38" w14:textId="77777777" w:rsidR="00515033" w:rsidRPr="001E1C30" w:rsidRDefault="00515033" w:rsidP="00B34D04">
      <w:pPr>
        <w:pStyle w:val="ab"/>
        <w:spacing w:before="120" w:after="120"/>
        <w:rPr>
          <w:color w:val="auto"/>
          <w:lang w:val="ru-RU"/>
        </w:rPr>
      </w:pPr>
      <w:r w:rsidRPr="001E1C30">
        <w:rPr>
          <w:color w:val="auto"/>
        </w:rPr>
        <w:t xml:space="preserve">Список видов неявок может быть при необходимости расширен – в него включаются все начисления с назначением </w:t>
      </w:r>
      <w:r w:rsidRPr="001E1C30">
        <w:rPr>
          <w:rStyle w:val="Interface"/>
          <w:color w:val="auto"/>
        </w:rPr>
        <w:t>Прогул или неявка</w:t>
      </w:r>
      <w:r w:rsidRPr="001E1C30">
        <w:rPr>
          <w:color w:val="auto"/>
        </w:rPr>
        <w:t>.</w:t>
      </w:r>
    </w:p>
    <w:p w14:paraId="3696CD39"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C5" wp14:editId="3696D7C6">
            <wp:extent cx="6115050" cy="1809750"/>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3696CD3A" w14:textId="3B898338" w:rsidR="00892EBF" w:rsidRPr="001E1C30" w:rsidRDefault="00FF4933" w:rsidP="007D0CAD">
      <w:pPr>
        <w:pStyle w:val="affc"/>
        <w:rPr>
          <w:color w:val="auto"/>
        </w:rPr>
      </w:pPr>
      <w:bookmarkStart w:id="921" w:name="_Toc4881504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303</w:t>
      </w:r>
      <w:r w:rsidR="00DA2BAB">
        <w:rPr>
          <w:noProof/>
        </w:rPr>
        <w:fldChar w:fldCharType="end"/>
      </w:r>
      <w:r w:rsidR="00FE2B78" w:rsidRPr="001E1C30">
        <w:t xml:space="preserve"> - </w:t>
      </w:r>
      <w:r w:rsidR="00472EB5" w:rsidRPr="001E1C30">
        <w:t>Создание начисления с назначением «Прогул»</w:t>
      </w:r>
      <w:bookmarkEnd w:id="921"/>
    </w:p>
    <w:p w14:paraId="3696CD3B"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C7" wp14:editId="3696D7C8">
            <wp:extent cx="6115050" cy="2000250"/>
            <wp:effectExtent l="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15050" cy="2000250"/>
                    </a:xfrm>
                    <a:prstGeom prst="rect">
                      <a:avLst/>
                    </a:prstGeom>
                    <a:noFill/>
                    <a:ln>
                      <a:noFill/>
                    </a:ln>
                  </pic:spPr>
                </pic:pic>
              </a:graphicData>
            </a:graphic>
          </wp:inline>
        </w:drawing>
      </w:r>
    </w:p>
    <w:p w14:paraId="3696CD3C" w14:textId="27638A4D" w:rsidR="00892EBF" w:rsidRPr="001E1C30" w:rsidRDefault="00FF4933" w:rsidP="007D0CAD">
      <w:pPr>
        <w:pStyle w:val="affc"/>
      </w:pPr>
      <w:bookmarkStart w:id="922" w:name="_Toc4881504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304</w:t>
      </w:r>
      <w:r w:rsidR="00DA2BAB">
        <w:rPr>
          <w:noProof/>
        </w:rPr>
        <w:fldChar w:fldCharType="end"/>
      </w:r>
      <w:r w:rsidR="00FE2B78" w:rsidRPr="001E1C30">
        <w:t xml:space="preserve"> - </w:t>
      </w:r>
      <w:r w:rsidR="00472EB5" w:rsidRPr="001E1C30">
        <w:t>Создание начисления с назначением «Неявка»</w:t>
      </w:r>
      <w:bookmarkEnd w:id="922"/>
    </w:p>
    <w:p w14:paraId="3696CD3D" w14:textId="77777777" w:rsidR="00515033" w:rsidRPr="001E1C30" w:rsidRDefault="00515033" w:rsidP="00B34D04">
      <w:pPr>
        <w:pStyle w:val="ab"/>
        <w:spacing w:before="120" w:after="120"/>
        <w:rPr>
          <w:color w:val="auto"/>
          <w:lang w:val="ru-RU"/>
        </w:rPr>
      </w:pPr>
      <w:r w:rsidRPr="001E1C30">
        <w:rPr>
          <w:color w:val="auto"/>
        </w:rPr>
        <w:t xml:space="preserve">До получения оправдательных документов рекомендуется регистрировать отсутствие сотрудников неявками вида </w:t>
      </w:r>
      <w:r w:rsidRPr="001E1C30">
        <w:rPr>
          <w:rStyle w:val="Interface"/>
          <w:color w:val="auto"/>
        </w:rPr>
        <w:t>Отсутствие по невыясненной причине</w:t>
      </w:r>
      <w:r w:rsidRPr="001E1C30">
        <w:rPr>
          <w:color w:val="auto"/>
        </w:rPr>
        <w:t xml:space="preserve">, а затем вводить соответствующие документы отсутствия с тем же периодом действия (например, </w:t>
      </w:r>
      <w:r w:rsidR="00822360" w:rsidRPr="001E1C30">
        <w:rPr>
          <w:color w:val="auto"/>
          <w:szCs w:val="28"/>
        </w:rPr>
        <w:t>лист</w:t>
      </w:r>
      <w:r w:rsidR="00822360" w:rsidRPr="001E1C30">
        <w:rPr>
          <w:color w:val="auto"/>
          <w:szCs w:val="28"/>
          <w:lang w:val="ru-RU"/>
        </w:rPr>
        <w:t>ы</w:t>
      </w:r>
      <w:r w:rsidR="00822360" w:rsidRPr="001E1C30">
        <w:rPr>
          <w:color w:val="auto"/>
          <w:szCs w:val="28"/>
        </w:rPr>
        <w:t xml:space="preserve"> </w:t>
      </w:r>
      <w:r w:rsidR="00822360" w:rsidRPr="001E1C30">
        <w:rPr>
          <w:color w:val="auto"/>
          <w:szCs w:val="28"/>
          <w:lang w:val="ru-RU"/>
        </w:rPr>
        <w:t>нетрудоспособности</w:t>
      </w:r>
      <w:r w:rsidRPr="001E1C30">
        <w:rPr>
          <w:color w:val="auto"/>
        </w:rPr>
        <w:t>).</w:t>
      </w:r>
      <w:r w:rsidR="00892EBF" w:rsidRPr="001E1C30">
        <w:rPr>
          <w:color w:val="auto"/>
          <w:lang w:val="ru-RU"/>
        </w:rPr>
        <w:t xml:space="preserve"> Документ можно завести из справочника </w:t>
      </w:r>
      <w:r w:rsidR="00892EBF" w:rsidRPr="001E1C30">
        <w:rPr>
          <w:b/>
          <w:color w:val="auto"/>
          <w:lang w:val="ru-RU"/>
        </w:rPr>
        <w:t>Все отсутствия сотрудников</w:t>
      </w:r>
      <w:r w:rsidR="00892EBF" w:rsidRPr="001E1C30">
        <w:rPr>
          <w:color w:val="auto"/>
          <w:lang w:val="ru-RU"/>
        </w:rPr>
        <w:t xml:space="preserve"> разде</w:t>
      </w:r>
      <w:r w:rsidR="00472EB5" w:rsidRPr="001E1C30">
        <w:rPr>
          <w:color w:val="auto"/>
          <w:lang w:val="ru-RU"/>
        </w:rPr>
        <w:t>л</w:t>
      </w:r>
      <w:r w:rsidR="00892EBF" w:rsidRPr="001E1C30">
        <w:rPr>
          <w:color w:val="auto"/>
          <w:lang w:val="ru-RU"/>
        </w:rPr>
        <w:t xml:space="preserve">а </w:t>
      </w:r>
      <w:r w:rsidR="00892EBF" w:rsidRPr="001E1C30">
        <w:rPr>
          <w:b/>
          <w:color w:val="auto"/>
          <w:lang w:val="ru-RU"/>
        </w:rPr>
        <w:t>Кадры</w:t>
      </w:r>
      <w:r w:rsidR="00892EBF" w:rsidRPr="001E1C30">
        <w:rPr>
          <w:color w:val="auto"/>
          <w:lang w:val="ru-RU"/>
        </w:rPr>
        <w:t xml:space="preserve">, по кнопке </w:t>
      </w:r>
      <w:r w:rsidR="00892EBF" w:rsidRPr="001E1C30">
        <w:rPr>
          <w:b/>
          <w:color w:val="auto"/>
          <w:lang w:val="ru-RU"/>
        </w:rPr>
        <w:t>Создать</w:t>
      </w:r>
      <w:r w:rsidR="00892EBF" w:rsidRPr="001E1C30">
        <w:rPr>
          <w:color w:val="auto"/>
          <w:lang w:val="ru-RU"/>
        </w:rPr>
        <w:t>.</w:t>
      </w:r>
    </w:p>
    <w:p w14:paraId="3696CD3E"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C9" wp14:editId="3696D7CA">
            <wp:extent cx="6115050" cy="292417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3696CD3F" w14:textId="7014E9E7" w:rsidR="00892EBF" w:rsidRPr="001E1C30" w:rsidRDefault="00FF4933" w:rsidP="007D0CAD">
      <w:pPr>
        <w:pStyle w:val="affc"/>
      </w:pPr>
      <w:bookmarkStart w:id="923" w:name="_Toc4881504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305</w:t>
      </w:r>
      <w:r w:rsidR="00DA2BAB">
        <w:rPr>
          <w:noProof/>
        </w:rPr>
        <w:fldChar w:fldCharType="end"/>
      </w:r>
      <w:r w:rsidR="00FE2B78" w:rsidRPr="001E1C30">
        <w:t xml:space="preserve"> - </w:t>
      </w:r>
      <w:r w:rsidR="00472EB5" w:rsidRPr="001E1C30">
        <w:t>Документ «Отсутствие (болезнь, прогул, неявка)»</w:t>
      </w:r>
      <w:bookmarkEnd w:id="923"/>
    </w:p>
    <w:p w14:paraId="3696CD40" w14:textId="77777777" w:rsidR="00515033" w:rsidRPr="001E1C30" w:rsidRDefault="00515033" w:rsidP="00B34D04">
      <w:pPr>
        <w:pStyle w:val="ab"/>
        <w:spacing w:before="120" w:after="120"/>
        <w:rPr>
          <w:color w:val="auto"/>
        </w:rPr>
      </w:pPr>
      <w:r w:rsidRPr="001E1C30">
        <w:rPr>
          <w:color w:val="auto"/>
        </w:rPr>
        <w:t>Документом можно зарегистрировать внутрисменную неявку и внутрисменный прогул, если предусмотреть такую возможность в настройках начислений и удержаний.</w:t>
      </w:r>
    </w:p>
    <w:p w14:paraId="3696CD41" w14:textId="77777777" w:rsidR="00E9195B" w:rsidRPr="001E1C30" w:rsidRDefault="00E9195B" w:rsidP="00B34D04">
      <w:pPr>
        <w:pStyle w:val="ab"/>
        <w:spacing w:before="120" w:after="120"/>
        <w:rPr>
          <w:b/>
          <w:bCs/>
          <w:color w:val="auto"/>
          <w:lang w:val="ru-RU"/>
        </w:rPr>
      </w:pPr>
      <w:r w:rsidRPr="001E1C30">
        <w:rPr>
          <w:color w:val="auto"/>
          <w:lang w:val="ru-RU"/>
        </w:rPr>
        <w:t xml:space="preserve">Если необходимо зарегистрировать отсутствие сразу на несколько сотрудников/периодов, тогда возможно воспользоваться документом </w:t>
      </w:r>
      <w:r w:rsidRPr="001E1C30">
        <w:rPr>
          <w:b/>
          <w:bCs/>
          <w:color w:val="auto"/>
          <w:lang w:val="ru-RU"/>
        </w:rPr>
        <w:t>Отсутствие (болезнь, прогул, неявка) на список сотрудников</w:t>
      </w:r>
    </w:p>
    <w:p w14:paraId="3696CD42" w14:textId="77777777" w:rsidR="00E9195B" w:rsidRPr="001E1C30" w:rsidRDefault="00E9195B" w:rsidP="00B34D04">
      <w:pPr>
        <w:pStyle w:val="ab"/>
        <w:spacing w:before="120" w:after="120"/>
        <w:rPr>
          <w:b/>
          <w:bCs/>
          <w:color w:val="auto"/>
          <w:lang w:val="ru-RU"/>
        </w:rPr>
      </w:pPr>
    </w:p>
    <w:p w14:paraId="3696CD43" w14:textId="77777777" w:rsidR="00D71045" w:rsidRPr="001E1C30" w:rsidRDefault="002D355A" w:rsidP="00596FD5">
      <w:pPr>
        <w:pStyle w:val="ab"/>
        <w:keepNext/>
        <w:spacing w:before="120" w:after="120"/>
        <w:ind w:firstLine="0"/>
        <w:jc w:val="center"/>
      </w:pPr>
      <w:r w:rsidRPr="001E1C30">
        <w:rPr>
          <w:b/>
          <w:bCs/>
          <w:noProof/>
          <w:color w:val="auto"/>
          <w:lang w:val="ru-RU" w:eastAsia="ru-RU"/>
        </w:rPr>
        <w:drawing>
          <wp:inline distT="0" distB="0" distL="0" distR="0" wp14:anchorId="3696D7CB" wp14:editId="3696D7CC">
            <wp:extent cx="5286375" cy="2143125"/>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286375" cy="2143125"/>
                    </a:xfrm>
                    <a:prstGeom prst="rect">
                      <a:avLst/>
                    </a:prstGeom>
                    <a:noFill/>
                    <a:ln>
                      <a:noFill/>
                    </a:ln>
                  </pic:spPr>
                </pic:pic>
              </a:graphicData>
            </a:graphic>
          </wp:inline>
        </w:drawing>
      </w:r>
    </w:p>
    <w:p w14:paraId="3696CD44" w14:textId="2B9118DB" w:rsidR="00D71045" w:rsidRPr="001E1C30" w:rsidRDefault="00D71045" w:rsidP="007D0CAD">
      <w:pPr>
        <w:pStyle w:val="affc"/>
      </w:pPr>
      <w:bookmarkStart w:id="924" w:name="_Toc4881504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306</w:t>
      </w:r>
      <w:bookmarkEnd w:id="924"/>
      <w:r w:rsidR="00DA2BAB">
        <w:rPr>
          <w:noProof/>
        </w:rPr>
        <w:fldChar w:fldCharType="end"/>
      </w:r>
    </w:p>
    <w:p w14:paraId="3696CD45" w14:textId="77777777" w:rsidR="00E9195B" w:rsidRPr="001E1C30" w:rsidRDefault="00E9195B" w:rsidP="00B34D04">
      <w:pPr>
        <w:pStyle w:val="ab"/>
        <w:spacing w:before="120" w:after="120"/>
        <w:rPr>
          <w:b/>
          <w:bCs/>
          <w:color w:val="auto"/>
          <w:lang w:val="ru-RU"/>
        </w:rPr>
      </w:pPr>
    </w:p>
    <w:p w14:paraId="3696CD46" w14:textId="77777777" w:rsidR="00515033" w:rsidRPr="001E1C30" w:rsidRDefault="00515033" w:rsidP="008C45F2">
      <w:pPr>
        <w:pStyle w:val="41"/>
        <w:rPr>
          <w:rFonts w:ascii="Times New Roman" w:hAnsi="Times New Roman"/>
          <w:color w:val="auto"/>
        </w:rPr>
      </w:pPr>
      <w:bookmarkStart w:id="925" w:name="_Toc452730584"/>
      <w:bookmarkStart w:id="926" w:name="_Toc526806615"/>
      <w:bookmarkStart w:id="927" w:name="_Toc45104018"/>
      <w:bookmarkStart w:id="928" w:name="_Toc47078964"/>
      <w:r w:rsidRPr="001E1C30">
        <w:rPr>
          <w:rFonts w:ascii="Times New Roman" w:hAnsi="Times New Roman"/>
          <w:color w:val="auto"/>
        </w:rPr>
        <w:t>Простои</w:t>
      </w:r>
      <w:bookmarkEnd w:id="925"/>
      <w:bookmarkEnd w:id="926"/>
      <w:bookmarkEnd w:id="927"/>
      <w:bookmarkEnd w:id="928"/>
    </w:p>
    <w:p w14:paraId="3696CD47" w14:textId="77777777" w:rsidR="00515033" w:rsidRPr="001E1C30" w:rsidRDefault="00515033" w:rsidP="00B34D04">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Простой сотрудников</w:t>
      </w:r>
      <w:r w:rsidRPr="001E1C30">
        <w:rPr>
          <w:color w:val="auto"/>
        </w:rPr>
        <w:t xml:space="preserve"> для регистрации простоя одного или нескольких сотрудников, а также его оплаты:</w:t>
      </w:r>
    </w:p>
    <w:p w14:paraId="3696CD48" w14:textId="77777777" w:rsidR="00515033" w:rsidRPr="001E1C30" w:rsidRDefault="00515033" w:rsidP="00BD4159">
      <w:pPr>
        <w:pStyle w:val="1"/>
        <w:numPr>
          <w:ilvl w:val="0"/>
          <w:numId w:val="125"/>
        </w:numPr>
        <w:ind w:left="1208" w:hanging="357"/>
      </w:pPr>
      <w:r w:rsidRPr="001E1C30">
        <w:t>по причинам, не зависящим от работодателя и работника – в размере двух третей тарифной ставки;</w:t>
      </w:r>
    </w:p>
    <w:p w14:paraId="3696CD49" w14:textId="77777777" w:rsidR="00515033" w:rsidRPr="001E1C30" w:rsidRDefault="00515033" w:rsidP="00BD4159">
      <w:pPr>
        <w:pStyle w:val="1"/>
        <w:numPr>
          <w:ilvl w:val="0"/>
          <w:numId w:val="125"/>
        </w:numPr>
        <w:ind w:left="1208" w:hanging="357"/>
      </w:pPr>
      <w:r w:rsidRPr="001E1C30">
        <w:t>по вине работодателя – в размере не менее двух третей средней заработной платы;</w:t>
      </w:r>
    </w:p>
    <w:p w14:paraId="3696CD4A" w14:textId="77777777" w:rsidR="00515033" w:rsidRPr="001E1C30" w:rsidRDefault="00515033" w:rsidP="00BD4159">
      <w:pPr>
        <w:pStyle w:val="1"/>
        <w:numPr>
          <w:ilvl w:val="0"/>
          <w:numId w:val="125"/>
        </w:numPr>
        <w:ind w:left="1208" w:hanging="357"/>
      </w:pPr>
      <w:r w:rsidRPr="001E1C30">
        <w:t>по вине работника – не оплачивается.</w:t>
      </w:r>
    </w:p>
    <w:p w14:paraId="3696CD4B" w14:textId="77777777" w:rsidR="00515033" w:rsidRPr="001E1C30" w:rsidRDefault="00515033" w:rsidP="00515033">
      <w:pPr>
        <w:pStyle w:val="ab"/>
        <w:rPr>
          <w:color w:val="auto"/>
        </w:rPr>
      </w:pPr>
      <w:r w:rsidRPr="001E1C30">
        <w:rPr>
          <w:color w:val="auto"/>
        </w:rPr>
        <w:t>Документ доступен, если в настройках расчета зарплаты выбрана соответствующая возможность.</w:t>
      </w:r>
    </w:p>
    <w:p w14:paraId="3696CD4C" w14:textId="77777777" w:rsidR="00515033" w:rsidRPr="001E1C30" w:rsidRDefault="00515033" w:rsidP="008C45F2">
      <w:pPr>
        <w:pStyle w:val="41"/>
        <w:rPr>
          <w:rFonts w:ascii="Times New Roman" w:hAnsi="Times New Roman"/>
          <w:color w:val="auto"/>
        </w:rPr>
      </w:pPr>
      <w:bookmarkStart w:id="929" w:name="_Toc452730585"/>
      <w:bookmarkStart w:id="930" w:name="_Toc526806616"/>
      <w:bookmarkStart w:id="931" w:name="_Toc45104019"/>
      <w:bookmarkStart w:id="932" w:name="_Toc47078965"/>
      <w:r w:rsidRPr="001E1C30">
        <w:rPr>
          <w:rFonts w:ascii="Times New Roman" w:hAnsi="Times New Roman"/>
          <w:color w:val="auto"/>
        </w:rPr>
        <w:t>Отгулы</w:t>
      </w:r>
      <w:bookmarkEnd w:id="929"/>
      <w:bookmarkEnd w:id="930"/>
      <w:bookmarkEnd w:id="931"/>
      <w:bookmarkEnd w:id="932"/>
    </w:p>
    <w:p w14:paraId="3696CD4D" w14:textId="77777777" w:rsidR="00515033" w:rsidRPr="001E1C30" w:rsidRDefault="00515033" w:rsidP="00B34D04">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Отгул</w:t>
      </w:r>
      <w:r w:rsidRPr="001E1C30">
        <w:rPr>
          <w:color w:val="auto"/>
        </w:rPr>
        <w:t xml:space="preserve"> для регистрации дополнительного неоплачиваемого времени отдыха в счет времени, ранее отработанного сверх нормы и зарегистрированного документами </w:t>
      </w:r>
      <w:r w:rsidRPr="001E1C30">
        <w:rPr>
          <w:rStyle w:val="Interface"/>
          <w:color w:val="auto"/>
        </w:rPr>
        <w:t>Работа в выходные и праздничные дни</w:t>
      </w:r>
      <w:r w:rsidRPr="001E1C30">
        <w:rPr>
          <w:color w:val="auto"/>
        </w:rPr>
        <w:t xml:space="preserve">, </w:t>
      </w:r>
      <w:r w:rsidRPr="001E1C30">
        <w:rPr>
          <w:rStyle w:val="Interface"/>
          <w:color w:val="auto"/>
        </w:rPr>
        <w:t>Работа сверхурочно</w:t>
      </w:r>
      <w:r w:rsidRPr="001E1C30">
        <w:rPr>
          <w:color w:val="auto"/>
        </w:rPr>
        <w:t xml:space="preserve"> или </w:t>
      </w:r>
      <w:r w:rsidRPr="001E1C30">
        <w:rPr>
          <w:rStyle w:val="Interface"/>
          <w:color w:val="auto"/>
        </w:rPr>
        <w:t>Регистрация переработок</w:t>
      </w:r>
      <w:r w:rsidRPr="001E1C30">
        <w:rPr>
          <w:color w:val="auto"/>
        </w:rPr>
        <w:t xml:space="preserve"> (рассмотрены далее в главе</w:t>
      </w:r>
      <w:r w:rsidR="00D71045" w:rsidRPr="001E1C30">
        <w:rPr>
          <w:color w:val="auto"/>
          <w:lang w:val="ru-RU"/>
        </w:rPr>
        <w:t xml:space="preserve"> </w:t>
      </w:r>
      <w:r w:rsidRPr="001E1C30">
        <w:rPr>
          <w:color w:val="auto"/>
        </w:rPr>
        <w:t>«Учет времени»).</w:t>
      </w:r>
    </w:p>
    <w:p w14:paraId="3696CD4E" w14:textId="77777777" w:rsidR="00515033" w:rsidRPr="001E1C30" w:rsidRDefault="00515033" w:rsidP="00B34D04">
      <w:pPr>
        <w:pStyle w:val="ab"/>
        <w:spacing w:before="120" w:after="120"/>
        <w:rPr>
          <w:color w:val="auto"/>
          <w:lang w:val="ru-RU"/>
        </w:rPr>
      </w:pPr>
      <w:r w:rsidRPr="001E1C30">
        <w:rPr>
          <w:color w:val="auto"/>
        </w:rPr>
        <w:t>Документ доступен, если в настройках расчета зарплаты выбрана соответствующая возможность.</w:t>
      </w:r>
      <w:r w:rsidR="00D71045" w:rsidRPr="001E1C30">
        <w:rPr>
          <w:color w:val="auto"/>
          <w:lang w:val="ru-RU"/>
        </w:rPr>
        <w:t xml:space="preserve"> </w:t>
      </w:r>
      <w:r w:rsidR="00892EBF" w:rsidRPr="001E1C30">
        <w:rPr>
          <w:color w:val="auto"/>
          <w:lang w:val="ru-RU"/>
        </w:rPr>
        <w:t xml:space="preserve">Документ создаётся из справочника </w:t>
      </w:r>
      <w:r w:rsidR="00892EBF" w:rsidRPr="001E1C30">
        <w:rPr>
          <w:b/>
          <w:color w:val="auto"/>
          <w:lang w:val="ru-RU"/>
        </w:rPr>
        <w:t>Отгулы</w:t>
      </w:r>
      <w:r w:rsidR="00892EBF" w:rsidRPr="001E1C30">
        <w:rPr>
          <w:color w:val="auto"/>
          <w:lang w:val="ru-RU"/>
        </w:rPr>
        <w:t xml:space="preserve"> в разделе </w:t>
      </w:r>
      <w:r w:rsidR="00892EBF" w:rsidRPr="001E1C30">
        <w:rPr>
          <w:b/>
          <w:color w:val="auto"/>
          <w:lang w:val="ru-RU"/>
        </w:rPr>
        <w:t>Кадры</w:t>
      </w:r>
      <w:r w:rsidR="00892EBF" w:rsidRPr="001E1C30">
        <w:rPr>
          <w:color w:val="auto"/>
          <w:lang w:val="ru-RU"/>
        </w:rPr>
        <w:t xml:space="preserve"> по кнопке </w:t>
      </w:r>
      <w:r w:rsidR="00892EBF" w:rsidRPr="001E1C30">
        <w:rPr>
          <w:b/>
          <w:color w:val="auto"/>
          <w:lang w:val="ru-RU"/>
        </w:rPr>
        <w:t>Создать</w:t>
      </w:r>
      <w:r w:rsidR="00892EBF" w:rsidRPr="001E1C30">
        <w:rPr>
          <w:color w:val="auto"/>
          <w:lang w:val="ru-RU"/>
        </w:rPr>
        <w:t>.</w:t>
      </w:r>
    </w:p>
    <w:p w14:paraId="3696CD4F" w14:textId="77777777" w:rsidR="00FF4933" w:rsidRPr="001E1C30" w:rsidRDefault="002D355A" w:rsidP="00FF4933">
      <w:pPr>
        <w:pStyle w:val="ab"/>
        <w:keepNext/>
        <w:ind w:firstLine="0"/>
      </w:pPr>
      <w:r w:rsidRPr="001E1C30">
        <w:rPr>
          <w:noProof/>
          <w:color w:val="auto"/>
          <w:highlight w:val="green"/>
          <w:lang w:val="ru-RU" w:eastAsia="ru-RU"/>
        </w:rPr>
        <w:drawing>
          <wp:inline distT="0" distB="0" distL="0" distR="0" wp14:anchorId="3696D7CD" wp14:editId="3696D7CE">
            <wp:extent cx="6115050" cy="3771900"/>
            <wp:effectExtent l="0" t="0" r="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3696CD50" w14:textId="02A0E158" w:rsidR="00FF4933" w:rsidRPr="001E1C30" w:rsidRDefault="00FF4933" w:rsidP="007D0CAD">
      <w:pPr>
        <w:pStyle w:val="affc"/>
      </w:pPr>
      <w:bookmarkStart w:id="933" w:name="_Toc4881504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307</w:t>
      </w:r>
      <w:r w:rsidR="00DA2BAB">
        <w:rPr>
          <w:noProof/>
        </w:rPr>
        <w:fldChar w:fldCharType="end"/>
      </w:r>
      <w:r w:rsidR="00D14688" w:rsidRPr="001E1C30">
        <w:t xml:space="preserve"> - </w:t>
      </w:r>
      <w:r w:rsidR="00472EB5" w:rsidRPr="001E1C30">
        <w:t>Документ «Отгул»</w:t>
      </w:r>
      <w:bookmarkEnd w:id="933"/>
    </w:p>
    <w:p w14:paraId="3696CD51" w14:textId="77777777" w:rsidR="00515033" w:rsidRPr="001E1C30" w:rsidRDefault="00515033" w:rsidP="00B34D04">
      <w:pPr>
        <w:pStyle w:val="ab"/>
        <w:spacing w:before="120" w:after="120"/>
        <w:rPr>
          <w:color w:val="auto"/>
        </w:rPr>
      </w:pPr>
      <w:r w:rsidRPr="001E1C30">
        <w:rPr>
          <w:color w:val="auto"/>
        </w:rPr>
        <w:t>Зарегистрированный документом период не будет оплачен при последующем расчете зарплаты.</w:t>
      </w:r>
    </w:p>
    <w:p w14:paraId="3696CD52" w14:textId="77777777" w:rsidR="00515033" w:rsidRPr="001E1C30" w:rsidRDefault="00515033" w:rsidP="00B34D04">
      <w:pPr>
        <w:pStyle w:val="ab"/>
        <w:spacing w:before="120" w:after="120"/>
        <w:rPr>
          <w:color w:val="auto"/>
        </w:rPr>
      </w:pPr>
      <w:r w:rsidRPr="001E1C30">
        <w:rPr>
          <w:color w:val="auto"/>
        </w:rPr>
        <w:t xml:space="preserve">Если отгул предоставляется совместно с отпуском, то его можно зарегистрировать непосредственно в документе </w:t>
      </w:r>
      <w:r w:rsidRPr="001E1C30">
        <w:rPr>
          <w:rStyle w:val="Interface"/>
          <w:color w:val="auto"/>
        </w:rPr>
        <w:t>Отпуск</w:t>
      </w:r>
      <w:r w:rsidRPr="001E1C30">
        <w:rPr>
          <w:color w:val="auto"/>
        </w:rPr>
        <w:t>.</w:t>
      </w:r>
    </w:p>
    <w:p w14:paraId="3696CD53" w14:textId="77777777" w:rsidR="00515033" w:rsidRPr="001E1C30" w:rsidRDefault="00515033" w:rsidP="008C45F2">
      <w:pPr>
        <w:pStyle w:val="41"/>
        <w:rPr>
          <w:rFonts w:ascii="Times New Roman" w:hAnsi="Times New Roman"/>
          <w:color w:val="auto"/>
        </w:rPr>
      </w:pPr>
      <w:bookmarkStart w:id="934" w:name="_Toc452730586"/>
      <w:bookmarkStart w:id="935" w:name="_Toc526806617"/>
      <w:bookmarkStart w:id="936" w:name="_Toc45104020"/>
      <w:bookmarkStart w:id="937" w:name="_Toc47078966"/>
      <w:r w:rsidRPr="001E1C30">
        <w:rPr>
          <w:rFonts w:ascii="Times New Roman" w:hAnsi="Times New Roman"/>
          <w:color w:val="auto"/>
        </w:rPr>
        <w:t>Отчеты по отпускам и отсутствиям</w:t>
      </w:r>
      <w:bookmarkEnd w:id="934"/>
      <w:bookmarkEnd w:id="935"/>
      <w:bookmarkEnd w:id="936"/>
      <w:bookmarkEnd w:id="937"/>
    </w:p>
    <w:p w14:paraId="3696CD54" w14:textId="77777777" w:rsidR="00515033" w:rsidRPr="001E1C30" w:rsidRDefault="00515033" w:rsidP="00B34D04">
      <w:pPr>
        <w:pStyle w:val="ab"/>
        <w:spacing w:before="120" w:after="120"/>
        <w:rPr>
          <w:color w:val="auto"/>
        </w:rPr>
      </w:pPr>
      <w:r w:rsidRPr="001E1C30">
        <w:rPr>
          <w:color w:val="auto"/>
        </w:rPr>
        <w:t>Предусмотрены следующие отчетные формы и аналитические отчеты:</w:t>
      </w:r>
    </w:p>
    <w:p w14:paraId="3696CD55" w14:textId="77777777" w:rsidR="00515033" w:rsidRPr="001E1C30" w:rsidRDefault="00515033" w:rsidP="00BD4159">
      <w:pPr>
        <w:pStyle w:val="1"/>
        <w:numPr>
          <w:ilvl w:val="0"/>
          <w:numId w:val="126"/>
        </w:numPr>
        <w:ind w:left="1208" w:hanging="357"/>
      </w:pPr>
      <w:r w:rsidRPr="001E1C30">
        <w:rPr>
          <w:rStyle w:val="Interface"/>
          <w:color w:val="auto"/>
        </w:rPr>
        <w:t>Отсутствия сотрудников</w:t>
      </w:r>
      <w:r w:rsidRPr="001E1C30">
        <w:t xml:space="preserve"> – выводит список сотрудников, на которых в периоде отчета были зарегистрированы отсутствия, с указанием вида отсутствия, его периода и длительности;</w:t>
      </w:r>
    </w:p>
    <w:p w14:paraId="3696CD56" w14:textId="77777777" w:rsidR="00515033" w:rsidRPr="001E1C30" w:rsidRDefault="00515033" w:rsidP="00BD4159">
      <w:pPr>
        <w:pStyle w:val="1"/>
        <w:numPr>
          <w:ilvl w:val="0"/>
          <w:numId w:val="126"/>
        </w:numPr>
        <w:ind w:left="1208" w:hanging="357"/>
      </w:pPr>
      <w:r w:rsidRPr="001E1C30">
        <w:rPr>
          <w:rStyle w:val="Interface"/>
          <w:color w:val="auto"/>
        </w:rPr>
        <w:t>Потери рабочего времени</w:t>
      </w:r>
      <w:r w:rsidRPr="001E1C30">
        <w:t xml:space="preserve"> – выводит как сводную информацию о времени отсутствия сотрудников, так и данные с детализацией по причинам отсутствий;</w:t>
      </w:r>
    </w:p>
    <w:p w14:paraId="3696CD57" w14:textId="77777777" w:rsidR="00515033" w:rsidRPr="001E1C30" w:rsidRDefault="00515033" w:rsidP="00BD4159">
      <w:pPr>
        <w:pStyle w:val="1"/>
        <w:numPr>
          <w:ilvl w:val="0"/>
          <w:numId w:val="126"/>
        </w:numPr>
        <w:ind w:left="1208" w:hanging="357"/>
      </w:pPr>
      <w:r w:rsidRPr="001E1C30">
        <w:rPr>
          <w:rStyle w:val="Interface"/>
          <w:color w:val="auto"/>
        </w:rPr>
        <w:t>Остатки отпусков</w:t>
      </w:r>
      <w:r w:rsidRPr="001E1C30">
        <w:t>;</w:t>
      </w:r>
    </w:p>
    <w:p w14:paraId="3696CD58" w14:textId="77777777" w:rsidR="00515033" w:rsidRPr="001E1C30" w:rsidRDefault="00515033" w:rsidP="00BD4159">
      <w:pPr>
        <w:pStyle w:val="1"/>
        <w:numPr>
          <w:ilvl w:val="0"/>
          <w:numId w:val="126"/>
        </w:numPr>
        <w:ind w:left="1208" w:hanging="357"/>
      </w:pPr>
      <w:r w:rsidRPr="001E1C30">
        <w:rPr>
          <w:rStyle w:val="Interface"/>
          <w:color w:val="auto"/>
        </w:rPr>
        <w:t>Фактические отпуска</w:t>
      </w:r>
      <w:r w:rsidRPr="001E1C30">
        <w:t>;</w:t>
      </w:r>
    </w:p>
    <w:p w14:paraId="3696CD59" w14:textId="77777777" w:rsidR="00515033" w:rsidRPr="001E1C30" w:rsidRDefault="00515033" w:rsidP="00BD4159">
      <w:pPr>
        <w:pStyle w:val="1"/>
        <w:numPr>
          <w:ilvl w:val="0"/>
          <w:numId w:val="126"/>
        </w:numPr>
        <w:ind w:left="1208" w:hanging="357"/>
      </w:pPr>
      <w:r w:rsidRPr="001E1C30">
        <w:rPr>
          <w:rStyle w:val="Interface"/>
          <w:color w:val="auto"/>
        </w:rPr>
        <w:t>График отпусков (Т-7)</w:t>
      </w:r>
      <w:r w:rsidRPr="001E1C30">
        <w:t>.</w:t>
      </w:r>
    </w:p>
    <w:p w14:paraId="3696CD5A" w14:textId="77777777" w:rsidR="00515033" w:rsidRPr="001E1C30" w:rsidRDefault="007D751E" w:rsidP="00216533">
      <w:pPr>
        <w:pStyle w:val="32"/>
      </w:pPr>
      <w:bookmarkStart w:id="938" w:name="_Toc526806618"/>
      <w:bookmarkStart w:id="939" w:name="_Toc45104021"/>
      <w:bookmarkStart w:id="940" w:name="_Toc47078967"/>
      <w:r w:rsidRPr="001E1C30">
        <w:rPr>
          <w:lang w:val="ru-RU"/>
        </w:rPr>
        <w:t>Л</w:t>
      </w:r>
      <w:r w:rsidR="00515033" w:rsidRPr="001E1C30">
        <w:t xml:space="preserve">исты </w:t>
      </w:r>
      <w:r w:rsidRPr="001E1C30">
        <w:rPr>
          <w:lang w:val="ru-RU"/>
        </w:rPr>
        <w:t xml:space="preserve">нетрудоспособности </w:t>
      </w:r>
      <w:r w:rsidR="00515033" w:rsidRPr="001E1C30">
        <w:t>и другие пособия, оплачиваемые ФСС</w:t>
      </w:r>
      <w:bookmarkEnd w:id="938"/>
      <w:bookmarkEnd w:id="939"/>
      <w:bookmarkEnd w:id="940"/>
    </w:p>
    <w:p w14:paraId="3696CD5B" w14:textId="77777777" w:rsidR="00515033" w:rsidRPr="001E1C30" w:rsidRDefault="00BA5A97" w:rsidP="00B34D04">
      <w:pPr>
        <w:pStyle w:val="ab"/>
        <w:spacing w:before="120" w:after="120"/>
        <w:rPr>
          <w:color w:val="auto"/>
        </w:rPr>
      </w:pPr>
      <w:r w:rsidRPr="001E1C30">
        <w:rPr>
          <w:snapToGrid/>
          <w:color w:val="auto"/>
          <w:szCs w:val="28"/>
        </w:rPr>
        <w:t xml:space="preserve">Подсистема </w:t>
      </w:r>
      <w:r w:rsidR="00515033" w:rsidRPr="001E1C30">
        <w:rPr>
          <w:color w:val="auto"/>
        </w:rPr>
        <w:t>позволяет назначать различные пособия, оплачиваемые ФСС, а также учитывает связанные с такими случаями отсутствия.</w:t>
      </w:r>
    </w:p>
    <w:p w14:paraId="3696CD5C" w14:textId="77777777" w:rsidR="00515033" w:rsidRPr="001E1C30" w:rsidRDefault="00B3208F" w:rsidP="008C45F2">
      <w:pPr>
        <w:pStyle w:val="41"/>
        <w:rPr>
          <w:rFonts w:ascii="Times New Roman" w:hAnsi="Times New Roman"/>
          <w:color w:val="auto"/>
        </w:rPr>
      </w:pPr>
      <w:bookmarkStart w:id="941" w:name="_Toc526806619"/>
      <w:bookmarkStart w:id="942" w:name="_Toc45104022"/>
      <w:bookmarkStart w:id="943" w:name="_Toc47078968"/>
      <w:r w:rsidRPr="001E1C30">
        <w:rPr>
          <w:rFonts w:ascii="Times New Roman" w:hAnsi="Times New Roman"/>
          <w:color w:val="auto"/>
        </w:rPr>
        <w:t xml:space="preserve">Листок </w:t>
      </w:r>
      <w:r w:rsidR="00515033" w:rsidRPr="001E1C30">
        <w:rPr>
          <w:rFonts w:ascii="Times New Roman" w:hAnsi="Times New Roman"/>
          <w:color w:val="auto"/>
        </w:rPr>
        <w:t>нетрудоспособности</w:t>
      </w:r>
      <w:bookmarkEnd w:id="941"/>
      <w:bookmarkEnd w:id="942"/>
      <w:bookmarkEnd w:id="943"/>
    </w:p>
    <w:p w14:paraId="3696CD5D" w14:textId="77777777" w:rsidR="00515033" w:rsidRPr="001E1C30" w:rsidRDefault="00515033" w:rsidP="00FD44DE">
      <w:pPr>
        <w:pStyle w:val="ab"/>
        <w:spacing w:before="120" w:after="120"/>
        <w:rPr>
          <w:color w:val="auto"/>
          <w:lang w:val="ru-RU"/>
        </w:rPr>
      </w:pPr>
      <w:r w:rsidRPr="001E1C30">
        <w:rPr>
          <w:color w:val="auto"/>
        </w:rPr>
        <w:t xml:space="preserve">Для регистрации отсутствия сотрудника по причине заболевания, травмы, беременности, ухода за больным ребенком и пр. предназначен документ </w:t>
      </w:r>
      <w:r w:rsidR="00B3208F" w:rsidRPr="001E1C30">
        <w:rPr>
          <w:b/>
          <w:lang w:val="ru-RU"/>
        </w:rPr>
        <w:t>Л</w:t>
      </w:r>
      <w:r w:rsidR="00B3208F" w:rsidRPr="001E1C30">
        <w:rPr>
          <w:b/>
          <w:color w:val="auto"/>
          <w:szCs w:val="28"/>
        </w:rPr>
        <w:t>ист</w:t>
      </w:r>
      <w:r w:rsidR="00B3208F" w:rsidRPr="001E1C30">
        <w:rPr>
          <w:b/>
          <w:color w:val="auto"/>
          <w:szCs w:val="28"/>
          <w:lang w:val="ru-RU"/>
        </w:rPr>
        <w:t>ок</w:t>
      </w:r>
      <w:r w:rsidR="00B3208F" w:rsidRPr="001E1C30">
        <w:rPr>
          <w:b/>
          <w:color w:val="auto"/>
          <w:szCs w:val="28"/>
        </w:rPr>
        <w:t xml:space="preserve"> </w:t>
      </w:r>
      <w:r w:rsidRPr="001E1C30">
        <w:rPr>
          <w:rStyle w:val="Interface"/>
          <w:color w:val="auto"/>
          <w:lang w:val="ru-RU"/>
        </w:rPr>
        <w:t>нетрудоспособности</w:t>
      </w:r>
      <w:r w:rsidRPr="001E1C30">
        <w:rPr>
          <w:color w:val="auto"/>
        </w:rPr>
        <w:t>.</w:t>
      </w:r>
    </w:p>
    <w:p w14:paraId="3696CD5E" w14:textId="77777777" w:rsidR="00FF4933" w:rsidRPr="001E1C30" w:rsidRDefault="002D355A" w:rsidP="00FF4933">
      <w:pPr>
        <w:pStyle w:val="ab"/>
        <w:keepNext/>
        <w:ind w:firstLine="0"/>
      </w:pPr>
      <w:r w:rsidRPr="001E1C30">
        <w:rPr>
          <w:noProof/>
          <w:lang w:val="ru-RU" w:eastAsia="ru-RU"/>
        </w:rPr>
        <w:drawing>
          <wp:inline distT="0" distB="0" distL="0" distR="0" wp14:anchorId="3696D7CF" wp14:editId="3696D7D0">
            <wp:extent cx="6115050" cy="3886200"/>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15050" cy="3886200"/>
                    </a:xfrm>
                    <a:prstGeom prst="rect">
                      <a:avLst/>
                    </a:prstGeom>
                    <a:noFill/>
                    <a:ln>
                      <a:noFill/>
                    </a:ln>
                  </pic:spPr>
                </pic:pic>
              </a:graphicData>
            </a:graphic>
          </wp:inline>
        </w:drawing>
      </w:r>
    </w:p>
    <w:p w14:paraId="3696CD5F" w14:textId="668020A9" w:rsidR="00515033" w:rsidRPr="001E1C30" w:rsidRDefault="00FF4933" w:rsidP="007D0CAD">
      <w:pPr>
        <w:pStyle w:val="affc"/>
      </w:pPr>
      <w:bookmarkStart w:id="944" w:name="_Toc4881504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308</w:t>
      </w:r>
      <w:r w:rsidR="00DA2BAB">
        <w:rPr>
          <w:noProof/>
        </w:rPr>
        <w:fldChar w:fldCharType="end"/>
      </w:r>
      <w:r w:rsidR="00FE2B78" w:rsidRPr="001E1C30">
        <w:t xml:space="preserve"> - </w:t>
      </w:r>
      <w:r w:rsidR="00472EB5" w:rsidRPr="001E1C30">
        <w:t>Документ «</w:t>
      </w:r>
      <w:r w:rsidR="00B3208F" w:rsidRPr="001E1C30">
        <w:t>Л</w:t>
      </w:r>
      <w:r w:rsidR="00B3208F" w:rsidRPr="001E1C30">
        <w:rPr>
          <w:color w:val="auto"/>
        </w:rPr>
        <w:t>исток</w:t>
      </w:r>
      <w:r w:rsidR="00B3208F" w:rsidRPr="001E1C30">
        <w:rPr>
          <w:b/>
          <w:color w:val="auto"/>
        </w:rPr>
        <w:t xml:space="preserve"> </w:t>
      </w:r>
      <w:r w:rsidR="007D751E" w:rsidRPr="001E1C30">
        <w:t>нетрудоспособности</w:t>
      </w:r>
      <w:r w:rsidR="00472EB5" w:rsidRPr="001E1C30">
        <w:t>»</w:t>
      </w:r>
      <w:bookmarkEnd w:id="944"/>
    </w:p>
    <w:p w14:paraId="3696CD60" w14:textId="77777777" w:rsidR="00515033" w:rsidRPr="001E1C30" w:rsidRDefault="00515033" w:rsidP="00FD44D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Месяц</w:t>
      </w:r>
      <w:r w:rsidRPr="001E1C30">
        <w:rPr>
          <w:snapToGrid/>
          <w:color w:val="auto"/>
          <w:sz w:val="28"/>
          <w:szCs w:val="28"/>
        </w:rPr>
        <w:t> необходимо выбрать месяц, в котором начисляется пособие по временной нетрудоспособности.</w:t>
      </w:r>
    </w:p>
    <w:p w14:paraId="3696CD61" w14:textId="77777777" w:rsidR="00515033" w:rsidRPr="001E1C30" w:rsidRDefault="00515033" w:rsidP="00FD44DE">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Организация</w:t>
      </w:r>
      <w:r w:rsidRPr="001E1C30">
        <w:rPr>
          <w:snapToGrid/>
          <w:color w:val="auto"/>
          <w:sz w:val="28"/>
          <w:szCs w:val="28"/>
        </w:rPr>
        <w:t> заполняется по умолчанию. Если в информационной базе зарегистрировано более одного учреждения, то необходимо выбрать то, в которое оформлен служащий.</w:t>
      </w:r>
    </w:p>
    <w:p w14:paraId="3696CD62" w14:textId="77777777" w:rsidR="00515033" w:rsidRPr="001E1C30" w:rsidRDefault="00515033" w:rsidP="00FD44D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Дата</w:t>
      </w:r>
      <w:r w:rsidRPr="001E1C30">
        <w:rPr>
          <w:snapToGrid/>
          <w:color w:val="auto"/>
          <w:sz w:val="28"/>
          <w:szCs w:val="28"/>
        </w:rPr>
        <w:t> указывается дата регистрации листа</w:t>
      </w:r>
      <w:r w:rsidR="007D751E" w:rsidRPr="001E1C30">
        <w:rPr>
          <w:snapToGrid/>
          <w:color w:val="auto"/>
          <w:sz w:val="28"/>
          <w:szCs w:val="28"/>
        </w:rPr>
        <w:t xml:space="preserve"> нетрудоспособности</w:t>
      </w:r>
      <w:r w:rsidRPr="001E1C30">
        <w:rPr>
          <w:snapToGrid/>
          <w:color w:val="auto"/>
          <w:sz w:val="28"/>
          <w:szCs w:val="28"/>
        </w:rPr>
        <w:t xml:space="preserve"> в информационной базе.</w:t>
      </w:r>
    </w:p>
    <w:p w14:paraId="3696CD63" w14:textId="77777777" w:rsidR="00515033" w:rsidRPr="001E1C30" w:rsidRDefault="00515033" w:rsidP="00FD44D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Сотрудник</w:t>
      </w:r>
      <w:r w:rsidRPr="001E1C30">
        <w:rPr>
          <w:snapToGrid/>
          <w:color w:val="auto"/>
          <w:sz w:val="28"/>
          <w:szCs w:val="28"/>
        </w:rPr>
        <w:t xml:space="preserve"> необходимо выбрать служащего, </w:t>
      </w:r>
      <w:r w:rsidR="00B3208F" w:rsidRPr="001E1C30">
        <w:rPr>
          <w:snapToGrid/>
          <w:color w:val="auto"/>
          <w:sz w:val="28"/>
          <w:szCs w:val="28"/>
        </w:rPr>
        <w:t xml:space="preserve">листок </w:t>
      </w:r>
      <w:r w:rsidR="007D751E" w:rsidRPr="001E1C30">
        <w:rPr>
          <w:snapToGrid/>
          <w:color w:val="auto"/>
          <w:sz w:val="28"/>
          <w:szCs w:val="28"/>
        </w:rPr>
        <w:t xml:space="preserve">нетрудоспособности </w:t>
      </w:r>
      <w:r w:rsidRPr="001E1C30">
        <w:rPr>
          <w:snapToGrid/>
          <w:color w:val="auto"/>
          <w:sz w:val="28"/>
          <w:szCs w:val="28"/>
        </w:rPr>
        <w:t>которого регистрируется.</w:t>
      </w:r>
    </w:p>
    <w:p w14:paraId="3696CD64" w14:textId="77777777" w:rsidR="00515033" w:rsidRPr="001E1C30" w:rsidRDefault="00515033" w:rsidP="00FD44DE">
      <w:pPr>
        <w:spacing w:before="120" w:after="120"/>
        <w:ind w:firstLine="851"/>
        <w:rPr>
          <w:snapToGrid/>
          <w:color w:val="auto"/>
          <w:sz w:val="28"/>
          <w:szCs w:val="28"/>
        </w:rPr>
      </w:pPr>
      <w:r w:rsidRPr="001E1C30">
        <w:rPr>
          <w:snapToGrid/>
          <w:color w:val="auto"/>
          <w:sz w:val="28"/>
          <w:szCs w:val="28"/>
        </w:rPr>
        <w:t>На закладке </w:t>
      </w:r>
      <w:r w:rsidRPr="001E1C30">
        <w:rPr>
          <w:b/>
          <w:bCs/>
          <w:snapToGrid/>
          <w:color w:val="auto"/>
          <w:sz w:val="28"/>
          <w:szCs w:val="28"/>
        </w:rPr>
        <w:t>Главное</w:t>
      </w:r>
      <w:r w:rsidRPr="001E1C30">
        <w:rPr>
          <w:snapToGrid/>
          <w:color w:val="auto"/>
          <w:sz w:val="28"/>
          <w:szCs w:val="28"/>
        </w:rPr>
        <w:t>:</w:t>
      </w:r>
    </w:p>
    <w:p w14:paraId="3696CD65" w14:textId="77777777" w:rsidR="00515033" w:rsidRPr="001E1C30" w:rsidRDefault="00515033" w:rsidP="00BD4159">
      <w:pPr>
        <w:numPr>
          <w:ilvl w:val="0"/>
          <w:numId w:val="127"/>
        </w:numPr>
        <w:spacing w:before="120" w:after="120"/>
        <w:ind w:left="1208" w:hanging="357"/>
        <w:rPr>
          <w:snapToGrid/>
          <w:color w:val="auto"/>
          <w:sz w:val="28"/>
          <w:szCs w:val="28"/>
        </w:rPr>
      </w:pPr>
      <w:r w:rsidRPr="001E1C30">
        <w:rPr>
          <w:snapToGrid/>
          <w:color w:val="auto"/>
          <w:sz w:val="28"/>
          <w:szCs w:val="28"/>
        </w:rPr>
        <w:t>флажок </w:t>
      </w:r>
      <w:r w:rsidRPr="001E1C30">
        <w:rPr>
          <w:b/>
          <w:bCs/>
          <w:snapToGrid/>
          <w:color w:val="auto"/>
          <w:sz w:val="28"/>
          <w:szCs w:val="28"/>
        </w:rPr>
        <w:t>Является продолжением листка нетрудоспособности</w:t>
      </w:r>
      <w:r w:rsidRPr="001E1C30">
        <w:rPr>
          <w:snapToGrid/>
          <w:color w:val="auto"/>
          <w:sz w:val="28"/>
          <w:szCs w:val="28"/>
        </w:rPr>
        <w:t xml:space="preserve"> устанавливается, если регистрируемый </w:t>
      </w:r>
      <w:r w:rsidR="00B3208F" w:rsidRPr="001E1C30">
        <w:rPr>
          <w:snapToGrid/>
          <w:color w:val="auto"/>
          <w:sz w:val="28"/>
          <w:szCs w:val="28"/>
        </w:rPr>
        <w:t xml:space="preserve">листок </w:t>
      </w:r>
      <w:r w:rsidR="007D751E" w:rsidRPr="001E1C30">
        <w:rPr>
          <w:snapToGrid/>
          <w:color w:val="auto"/>
          <w:sz w:val="28"/>
          <w:szCs w:val="28"/>
        </w:rPr>
        <w:t>нетрудоспособности</w:t>
      </w:r>
      <w:r w:rsidRPr="001E1C30">
        <w:rPr>
          <w:snapToGrid/>
          <w:color w:val="auto"/>
          <w:sz w:val="28"/>
          <w:szCs w:val="28"/>
        </w:rPr>
        <w:t xml:space="preserve"> является продолжением ранее представленного и зарегистрированного в информационной базе </w:t>
      </w:r>
      <w:r w:rsidR="007D751E" w:rsidRPr="001E1C30">
        <w:rPr>
          <w:snapToGrid/>
          <w:color w:val="auto"/>
          <w:sz w:val="28"/>
          <w:szCs w:val="28"/>
        </w:rPr>
        <w:t>листа нетрудоспособности</w:t>
      </w:r>
      <w:r w:rsidRPr="001E1C30">
        <w:rPr>
          <w:snapToGrid/>
          <w:color w:val="auto"/>
          <w:sz w:val="28"/>
          <w:szCs w:val="28"/>
        </w:rPr>
        <w:t>, затем нужно выбрать документ по ссылке </w:t>
      </w:r>
      <w:r w:rsidRPr="001E1C30">
        <w:rPr>
          <w:b/>
          <w:bCs/>
          <w:snapToGrid/>
          <w:color w:val="auto"/>
          <w:sz w:val="28"/>
          <w:szCs w:val="28"/>
        </w:rPr>
        <w:t>Выбрать листок нетрудоспособности...</w:t>
      </w:r>
      <w:r w:rsidRPr="001E1C30">
        <w:rPr>
          <w:snapToGrid/>
          <w:color w:val="auto"/>
          <w:sz w:val="28"/>
          <w:szCs w:val="28"/>
        </w:rPr>
        <w:t xml:space="preserve">, продолжением которого является текущий </w:t>
      </w:r>
      <w:r w:rsidR="00B3208F" w:rsidRPr="001E1C30">
        <w:rPr>
          <w:snapToGrid/>
          <w:color w:val="auto"/>
          <w:sz w:val="28"/>
          <w:szCs w:val="28"/>
        </w:rPr>
        <w:t xml:space="preserve">листок </w:t>
      </w:r>
      <w:r w:rsidR="007D751E" w:rsidRPr="001E1C30">
        <w:rPr>
          <w:snapToGrid/>
          <w:color w:val="auto"/>
          <w:sz w:val="28"/>
          <w:szCs w:val="28"/>
        </w:rPr>
        <w:t>нетрудоспособности.</w:t>
      </w:r>
    </w:p>
    <w:p w14:paraId="3696CD66" w14:textId="77777777" w:rsidR="00515033" w:rsidRPr="001E1C30" w:rsidRDefault="00515033" w:rsidP="00BD4159">
      <w:pPr>
        <w:numPr>
          <w:ilvl w:val="0"/>
          <w:numId w:val="127"/>
        </w:numPr>
        <w:spacing w:before="120" w:after="120"/>
        <w:ind w:left="1208" w:hanging="357"/>
        <w:rPr>
          <w:snapToGrid/>
          <w:color w:val="auto"/>
          <w:sz w:val="28"/>
          <w:szCs w:val="28"/>
        </w:rPr>
      </w:pPr>
      <w:r w:rsidRPr="001E1C30">
        <w:rPr>
          <w:snapToGrid/>
          <w:color w:val="auto"/>
          <w:sz w:val="28"/>
          <w:szCs w:val="28"/>
        </w:rPr>
        <w:t>в поле </w:t>
      </w:r>
      <w:r w:rsidRPr="001E1C30">
        <w:rPr>
          <w:b/>
          <w:bCs/>
          <w:snapToGrid/>
          <w:color w:val="auto"/>
          <w:sz w:val="28"/>
          <w:szCs w:val="28"/>
        </w:rPr>
        <w:t>Причина нетрудоспособн</w:t>
      </w:r>
      <w:r w:rsidR="007A648F" w:rsidRPr="001E1C30">
        <w:rPr>
          <w:b/>
          <w:bCs/>
          <w:snapToGrid/>
          <w:color w:val="auto"/>
          <w:sz w:val="28"/>
          <w:szCs w:val="28"/>
        </w:rPr>
        <w:t>ости</w:t>
      </w:r>
      <w:r w:rsidRPr="001E1C30">
        <w:rPr>
          <w:snapToGrid/>
          <w:color w:val="auto"/>
          <w:sz w:val="28"/>
          <w:szCs w:val="28"/>
        </w:rPr>
        <w:t> указывается причина нетрудоспособности из предложенного перечня. Причина нетрудоспособности указана в листке нетрудоспособности в виде кода, которую заполняет врач медицинской организации в первом разделе листка – </w:t>
      </w:r>
      <w:r w:rsidRPr="001E1C30">
        <w:rPr>
          <w:b/>
          <w:bCs/>
          <w:snapToGrid/>
          <w:color w:val="auto"/>
          <w:sz w:val="28"/>
          <w:szCs w:val="28"/>
        </w:rPr>
        <w:t>(01,02,10,11) Заболевание или травма (кроме травм на производстве)</w:t>
      </w:r>
      <w:r w:rsidRPr="001E1C30">
        <w:rPr>
          <w:snapToGrid/>
          <w:color w:val="auto"/>
          <w:sz w:val="28"/>
          <w:szCs w:val="28"/>
        </w:rPr>
        <w:t xml:space="preserve">. Если регистрируемый </w:t>
      </w:r>
      <w:r w:rsidR="00B3208F" w:rsidRPr="001E1C30">
        <w:rPr>
          <w:snapToGrid/>
          <w:color w:val="auto"/>
          <w:sz w:val="28"/>
          <w:szCs w:val="28"/>
        </w:rPr>
        <w:t xml:space="preserve">листок </w:t>
      </w:r>
      <w:r w:rsidR="007D751E" w:rsidRPr="001E1C30">
        <w:rPr>
          <w:snapToGrid/>
          <w:color w:val="auto"/>
          <w:sz w:val="28"/>
          <w:szCs w:val="28"/>
        </w:rPr>
        <w:t xml:space="preserve">нетрудоспособности </w:t>
      </w:r>
      <w:r w:rsidRPr="001E1C30">
        <w:rPr>
          <w:snapToGrid/>
          <w:color w:val="auto"/>
          <w:sz w:val="28"/>
          <w:szCs w:val="28"/>
        </w:rPr>
        <w:t>является продолжением (установлен флажок </w:t>
      </w:r>
      <w:r w:rsidRPr="001E1C30">
        <w:rPr>
          <w:b/>
          <w:bCs/>
          <w:snapToGrid/>
          <w:color w:val="auto"/>
          <w:sz w:val="28"/>
          <w:szCs w:val="28"/>
        </w:rPr>
        <w:t>Является продолжением листка нетрудоспособности</w:t>
      </w:r>
      <w:r w:rsidRPr="001E1C30">
        <w:rPr>
          <w:snapToGrid/>
          <w:color w:val="auto"/>
          <w:sz w:val="28"/>
          <w:szCs w:val="28"/>
        </w:rPr>
        <w:t xml:space="preserve">), то по умолчанию указывается причина нетрудоспособности из первичного </w:t>
      </w:r>
      <w:r w:rsidR="007D751E" w:rsidRPr="001E1C30">
        <w:rPr>
          <w:snapToGrid/>
          <w:color w:val="auto"/>
          <w:sz w:val="28"/>
          <w:szCs w:val="28"/>
        </w:rPr>
        <w:t>листа нетрудоспособности.</w:t>
      </w:r>
    </w:p>
    <w:p w14:paraId="3696CD67" w14:textId="77777777" w:rsidR="00515033" w:rsidRPr="001E1C30" w:rsidRDefault="00515033" w:rsidP="00BD4159">
      <w:pPr>
        <w:numPr>
          <w:ilvl w:val="0"/>
          <w:numId w:val="127"/>
        </w:numPr>
        <w:spacing w:before="120" w:after="120"/>
        <w:ind w:left="1208" w:hanging="357"/>
        <w:rPr>
          <w:snapToGrid/>
          <w:color w:val="auto"/>
          <w:sz w:val="28"/>
          <w:szCs w:val="28"/>
        </w:rPr>
      </w:pPr>
      <w:r w:rsidRPr="001E1C30">
        <w:rPr>
          <w:snapToGrid/>
          <w:color w:val="auto"/>
          <w:sz w:val="28"/>
          <w:szCs w:val="28"/>
        </w:rPr>
        <w:t>в полях </w:t>
      </w:r>
      <w:r w:rsidRPr="001E1C30">
        <w:rPr>
          <w:b/>
          <w:bCs/>
          <w:snapToGrid/>
          <w:color w:val="auto"/>
          <w:sz w:val="28"/>
          <w:szCs w:val="28"/>
        </w:rPr>
        <w:t>Освобождение от работы с... по...</w:t>
      </w:r>
      <w:r w:rsidRPr="001E1C30">
        <w:rPr>
          <w:snapToGrid/>
          <w:color w:val="auto"/>
          <w:sz w:val="28"/>
          <w:szCs w:val="28"/>
        </w:rPr>
        <w:t xml:space="preserve"> необходимо указать период освобождения от работы в соответствии с листком нетрудоспособности (весь период целиком, даже если записей в разделе "Освобождение от работы" листка нетрудоспособности несколько). При указании периода автоматически подсчитывается количество календарных дней освобождения от работы. Если регистрируемый </w:t>
      </w:r>
      <w:r w:rsidR="00B3208F" w:rsidRPr="001E1C30">
        <w:rPr>
          <w:snapToGrid/>
          <w:color w:val="auto"/>
          <w:sz w:val="28"/>
          <w:szCs w:val="28"/>
        </w:rPr>
        <w:t xml:space="preserve">листок </w:t>
      </w:r>
      <w:r w:rsidR="007D751E" w:rsidRPr="001E1C30">
        <w:rPr>
          <w:snapToGrid/>
          <w:color w:val="auto"/>
          <w:sz w:val="28"/>
          <w:szCs w:val="28"/>
        </w:rPr>
        <w:t xml:space="preserve">нетрудоспособности </w:t>
      </w:r>
      <w:r w:rsidRPr="001E1C30">
        <w:rPr>
          <w:snapToGrid/>
          <w:color w:val="auto"/>
          <w:sz w:val="28"/>
          <w:szCs w:val="28"/>
        </w:rPr>
        <w:t>является продолжением (установлен флажок </w:t>
      </w:r>
      <w:r w:rsidRPr="001E1C30">
        <w:rPr>
          <w:b/>
          <w:bCs/>
          <w:snapToGrid/>
          <w:color w:val="auto"/>
          <w:sz w:val="28"/>
          <w:szCs w:val="28"/>
        </w:rPr>
        <w:t>Является продолжением листка нетрудоспособности</w:t>
      </w:r>
      <w:r w:rsidRPr="001E1C30">
        <w:rPr>
          <w:snapToGrid/>
          <w:color w:val="auto"/>
          <w:sz w:val="28"/>
          <w:szCs w:val="28"/>
        </w:rPr>
        <w:t xml:space="preserve">), то по умолчанию началом освобождения от работы указывается следующая дата после даты окончания первичного </w:t>
      </w:r>
      <w:r w:rsidR="007D751E" w:rsidRPr="001E1C30">
        <w:rPr>
          <w:snapToGrid/>
          <w:color w:val="auto"/>
          <w:sz w:val="28"/>
          <w:szCs w:val="28"/>
        </w:rPr>
        <w:t>листа нетрудоспособности.</w:t>
      </w:r>
    </w:p>
    <w:p w14:paraId="3696CD68" w14:textId="77777777" w:rsidR="00515033" w:rsidRPr="001E1C30" w:rsidRDefault="00515033" w:rsidP="00BD4159">
      <w:pPr>
        <w:numPr>
          <w:ilvl w:val="0"/>
          <w:numId w:val="127"/>
        </w:numPr>
        <w:spacing w:before="120" w:after="120"/>
        <w:ind w:left="1208" w:hanging="357"/>
        <w:rPr>
          <w:snapToGrid/>
          <w:color w:val="auto"/>
          <w:sz w:val="28"/>
          <w:szCs w:val="28"/>
        </w:rPr>
      </w:pPr>
      <w:r w:rsidRPr="001E1C30">
        <w:rPr>
          <w:snapToGrid/>
          <w:color w:val="auto"/>
          <w:sz w:val="28"/>
          <w:szCs w:val="28"/>
        </w:rPr>
        <w:t>флажок </w:t>
      </w:r>
      <w:r w:rsidRPr="001E1C30">
        <w:rPr>
          <w:b/>
          <w:bCs/>
          <w:snapToGrid/>
          <w:color w:val="auto"/>
          <w:sz w:val="28"/>
          <w:szCs w:val="28"/>
        </w:rPr>
        <w:t>Учитывать заработок предыдущих страхователей</w:t>
      </w:r>
      <w:r w:rsidRPr="001E1C30">
        <w:rPr>
          <w:snapToGrid/>
          <w:color w:val="auto"/>
          <w:sz w:val="28"/>
          <w:szCs w:val="28"/>
        </w:rPr>
        <w:t> устанавливается по умолчанию, чтобы при расчете пособия учитывался заработок, который сотрудник получил у других страхователей (работодателей) за два предшествующих календарных года. Сумма заработка, полученная у других работодателей, регистрируется документом </w:t>
      </w:r>
      <w:r w:rsidRPr="001E1C30">
        <w:rPr>
          <w:b/>
          <w:bCs/>
          <w:snapToGrid/>
          <w:color w:val="auto"/>
          <w:sz w:val="28"/>
          <w:szCs w:val="28"/>
        </w:rPr>
        <w:t>Справка для расчета пособий (входящая)</w:t>
      </w:r>
      <w:r w:rsidRPr="001E1C30">
        <w:rPr>
          <w:snapToGrid/>
          <w:color w:val="auto"/>
          <w:sz w:val="28"/>
          <w:szCs w:val="28"/>
        </w:rPr>
        <w:t> (раздел </w:t>
      </w:r>
      <w:r w:rsidRPr="001E1C30">
        <w:rPr>
          <w:b/>
          <w:bCs/>
          <w:snapToGrid/>
          <w:color w:val="auto"/>
          <w:sz w:val="28"/>
          <w:szCs w:val="28"/>
        </w:rPr>
        <w:t>Зарплата - См. также - Справки для расчета пособий</w:t>
      </w:r>
      <w:r w:rsidRPr="001E1C30">
        <w:rPr>
          <w:snapToGrid/>
          <w:color w:val="auto"/>
          <w:sz w:val="28"/>
          <w:szCs w:val="28"/>
        </w:rPr>
        <w:t>). Если флажок </w:t>
      </w:r>
      <w:r w:rsidRPr="001E1C30">
        <w:rPr>
          <w:b/>
          <w:bCs/>
          <w:snapToGrid/>
          <w:color w:val="auto"/>
          <w:sz w:val="28"/>
          <w:szCs w:val="28"/>
        </w:rPr>
        <w:t>Учитывать заработок предыдущих страхователей</w:t>
      </w:r>
      <w:r w:rsidRPr="001E1C30">
        <w:rPr>
          <w:snapToGrid/>
          <w:color w:val="auto"/>
          <w:sz w:val="28"/>
          <w:szCs w:val="28"/>
        </w:rPr>
        <w:t xml:space="preserve"> сбросить, то при создании очередного </w:t>
      </w:r>
      <w:r w:rsidR="007D751E" w:rsidRPr="001E1C30">
        <w:rPr>
          <w:snapToGrid/>
          <w:color w:val="auto"/>
          <w:sz w:val="28"/>
          <w:szCs w:val="28"/>
        </w:rPr>
        <w:t xml:space="preserve">листа нетрудоспособности </w:t>
      </w:r>
      <w:r w:rsidRPr="001E1C30">
        <w:rPr>
          <w:snapToGrid/>
          <w:color w:val="auto"/>
          <w:sz w:val="28"/>
          <w:szCs w:val="28"/>
        </w:rPr>
        <w:t>этому же сотруднику флажок останется сброшен (т.е. запоминается установленность флажка из последнего документа)</w:t>
      </w:r>
    </w:p>
    <w:p w14:paraId="3696CD69" w14:textId="77777777" w:rsidR="00515033" w:rsidRPr="001E1C30" w:rsidRDefault="00515033" w:rsidP="008C45F2">
      <w:pPr>
        <w:pStyle w:val="41"/>
        <w:rPr>
          <w:rFonts w:ascii="Times New Roman" w:hAnsi="Times New Roman"/>
          <w:color w:val="auto"/>
        </w:rPr>
      </w:pPr>
      <w:bookmarkStart w:id="945" w:name="_Toc526806620"/>
      <w:bookmarkStart w:id="946" w:name="_Toc45104023"/>
      <w:bookmarkStart w:id="947" w:name="_Toc47078969"/>
      <w:r w:rsidRPr="001E1C30">
        <w:rPr>
          <w:rFonts w:ascii="Times New Roman" w:hAnsi="Times New Roman"/>
          <w:color w:val="auto"/>
        </w:rPr>
        <w:t>Отпуск по уходу за ребенком</w:t>
      </w:r>
      <w:bookmarkEnd w:id="945"/>
      <w:bookmarkEnd w:id="946"/>
      <w:bookmarkEnd w:id="947"/>
    </w:p>
    <w:p w14:paraId="3696CD6A" w14:textId="77777777" w:rsidR="004500B5" w:rsidRPr="001E1C30" w:rsidRDefault="00515033" w:rsidP="00FD44DE">
      <w:pPr>
        <w:pStyle w:val="ab"/>
        <w:spacing w:before="120" w:after="120"/>
        <w:rPr>
          <w:color w:val="auto"/>
          <w:lang w:val="ru-RU"/>
        </w:rPr>
      </w:pPr>
      <w:r w:rsidRPr="001E1C30">
        <w:rPr>
          <w:color w:val="auto"/>
        </w:rPr>
        <w:t xml:space="preserve">Для регистрации отпуска по уходу за ребенком, а также для назначения пособия на период такого отпуска предназначен документ </w:t>
      </w:r>
      <w:r w:rsidRPr="001E1C30">
        <w:rPr>
          <w:rStyle w:val="Interface"/>
          <w:color w:val="auto"/>
        </w:rPr>
        <w:t>Отпуск по уходу за ребенком</w:t>
      </w:r>
      <w:r w:rsidRPr="001E1C30">
        <w:rPr>
          <w:color w:val="auto"/>
        </w:rPr>
        <w:t>.</w:t>
      </w:r>
    </w:p>
    <w:p w14:paraId="3696CD6B" w14:textId="77777777" w:rsidR="00515033" w:rsidRPr="001E1C30" w:rsidRDefault="004500B5" w:rsidP="00FD44DE">
      <w:pPr>
        <w:pStyle w:val="ab"/>
        <w:spacing w:before="120" w:after="120"/>
        <w:rPr>
          <w:color w:val="auto"/>
          <w:lang w:val="ru-RU"/>
        </w:rPr>
      </w:pPr>
      <w:r w:rsidRPr="001E1C30">
        <w:rPr>
          <w:color w:val="auto"/>
          <w:lang w:val="ru-RU"/>
        </w:rPr>
        <w:t xml:space="preserve">На закладке Пособия заполняется вся необходимая информация о предоставлении служащей </w:t>
      </w:r>
      <w:r w:rsidR="00394F50" w:rsidRPr="001E1C30">
        <w:rPr>
          <w:color w:val="auto"/>
          <w:lang w:val="ru-RU"/>
        </w:rPr>
        <w:t>пособий</w:t>
      </w:r>
      <w:r w:rsidRPr="001E1C30">
        <w:rPr>
          <w:color w:val="auto"/>
          <w:lang w:val="ru-RU"/>
        </w:rPr>
        <w:t xml:space="preserve"> по уходу за ребёнком.</w:t>
      </w:r>
    </w:p>
    <w:p w14:paraId="3696CD6C"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D1" wp14:editId="3696D7D2">
            <wp:extent cx="6115050" cy="2295525"/>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noFill/>
                    <a:ln>
                      <a:noFill/>
                    </a:ln>
                  </pic:spPr>
                </pic:pic>
              </a:graphicData>
            </a:graphic>
          </wp:inline>
        </w:drawing>
      </w:r>
    </w:p>
    <w:p w14:paraId="3696CD6D" w14:textId="6CC7ED22" w:rsidR="00515033" w:rsidRPr="001E1C30" w:rsidRDefault="00FF4933" w:rsidP="007D0CAD">
      <w:pPr>
        <w:pStyle w:val="affc"/>
        <w:rPr>
          <w:color w:val="auto"/>
        </w:rPr>
      </w:pPr>
      <w:bookmarkStart w:id="948" w:name="_Toc4881504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309</w:t>
      </w:r>
      <w:r w:rsidR="00DA2BAB">
        <w:rPr>
          <w:noProof/>
        </w:rPr>
        <w:fldChar w:fldCharType="end"/>
      </w:r>
      <w:r w:rsidR="00FE2B78" w:rsidRPr="001E1C30">
        <w:t xml:space="preserve"> - </w:t>
      </w:r>
      <w:r w:rsidR="00472EB5" w:rsidRPr="001E1C30">
        <w:t>Документ «Отпуск по уходу за ребенком»</w:t>
      </w:r>
      <w:bookmarkEnd w:id="948"/>
    </w:p>
    <w:p w14:paraId="3696CD6E" w14:textId="77777777" w:rsidR="00515033" w:rsidRPr="001E1C30" w:rsidRDefault="004500B5" w:rsidP="00FD44DE">
      <w:pPr>
        <w:pStyle w:val="ab"/>
        <w:spacing w:before="120" w:after="120"/>
        <w:rPr>
          <w:color w:val="auto"/>
          <w:szCs w:val="28"/>
          <w:lang w:val="ru-RU"/>
        </w:rPr>
      </w:pPr>
      <w:r w:rsidRPr="001E1C30">
        <w:rPr>
          <w:color w:val="auto"/>
          <w:szCs w:val="28"/>
        </w:rPr>
        <w:t>На закладке </w:t>
      </w:r>
      <w:r w:rsidRPr="001E1C30">
        <w:rPr>
          <w:b/>
          <w:bCs/>
          <w:color w:val="auto"/>
          <w:szCs w:val="28"/>
        </w:rPr>
        <w:t>Начисления</w:t>
      </w:r>
      <w:r w:rsidRPr="001E1C30">
        <w:rPr>
          <w:color w:val="auto"/>
          <w:szCs w:val="28"/>
        </w:rPr>
        <w:t> по умолчанию установлен флажок </w:t>
      </w:r>
      <w:r w:rsidRPr="001E1C30">
        <w:rPr>
          <w:b/>
          <w:bCs/>
          <w:color w:val="auto"/>
          <w:szCs w:val="28"/>
        </w:rPr>
        <w:t>Не начислять зарплату и не выплачивать аванс во время отпуска</w:t>
      </w:r>
      <w:r w:rsidRPr="001E1C30">
        <w:rPr>
          <w:color w:val="auto"/>
          <w:szCs w:val="28"/>
        </w:rPr>
        <w:t>. При установленном флажке прекращается начисление служащим плановых начислений и удержаний, которые действовали к моменту предоставления отпуска по уходу за ребенком.</w:t>
      </w:r>
    </w:p>
    <w:p w14:paraId="3696CD6F" w14:textId="77777777" w:rsidR="004500B5" w:rsidRPr="001E1C30" w:rsidRDefault="00515033" w:rsidP="007A648F">
      <w:pPr>
        <w:pStyle w:val="ab"/>
        <w:spacing w:before="120" w:after="120"/>
        <w:rPr>
          <w:color w:val="auto"/>
          <w:szCs w:val="28"/>
        </w:rPr>
      </w:pPr>
      <w:r w:rsidRPr="001E1C30">
        <w:rPr>
          <w:color w:val="auto"/>
          <w:szCs w:val="28"/>
        </w:rPr>
        <w:t xml:space="preserve">В отличие от других документов, регистрирующих пособия, этот документ аналогичен таким «кадровым» документам, как </w:t>
      </w:r>
      <w:r w:rsidRPr="001E1C30">
        <w:rPr>
          <w:b/>
        </w:rPr>
        <w:t>Изменение оплаты труда</w:t>
      </w:r>
      <w:r w:rsidRPr="001E1C30">
        <w:rPr>
          <w:color w:val="auto"/>
          <w:szCs w:val="28"/>
        </w:rPr>
        <w:t xml:space="preserve"> и при этом может регистрировать отсутствие сотрудника на работе.</w:t>
      </w:r>
    </w:p>
    <w:p w14:paraId="3696CD70" w14:textId="77777777" w:rsidR="00515033" w:rsidRPr="001E1C30" w:rsidRDefault="00515033" w:rsidP="008C45F2">
      <w:pPr>
        <w:pStyle w:val="51"/>
        <w:rPr>
          <w:rFonts w:ascii="Times New Roman" w:hAnsi="Times New Roman"/>
        </w:rPr>
      </w:pPr>
      <w:r w:rsidRPr="001E1C30">
        <w:rPr>
          <w:rFonts w:ascii="Times New Roman" w:hAnsi="Times New Roman"/>
        </w:rPr>
        <w:t>Изменение условий оплаты отпуска по уходу за ребенком</w:t>
      </w:r>
    </w:p>
    <w:p w14:paraId="3696CD71" w14:textId="77777777" w:rsidR="00515033" w:rsidRPr="001E1C30" w:rsidRDefault="00515033" w:rsidP="00FD44DE">
      <w:pPr>
        <w:pStyle w:val="ab"/>
        <w:spacing w:before="120" w:after="120"/>
        <w:rPr>
          <w:color w:val="auto"/>
          <w:lang w:val="ru-RU"/>
        </w:rPr>
      </w:pPr>
      <w:r w:rsidRPr="001E1C30">
        <w:rPr>
          <w:color w:val="auto"/>
        </w:rPr>
        <w:t xml:space="preserve">В период отпуска по уходу за ребенком у сотрудника может появиться еще один ребенок, в связи с чем изменяются условия выплаты пособия. Для регистрации таких изменений предназначен документ </w:t>
      </w:r>
      <w:r w:rsidRPr="001E1C30">
        <w:rPr>
          <w:rStyle w:val="Interface"/>
          <w:color w:val="auto"/>
        </w:rPr>
        <w:t>Изменение условий оплаты отпуска по уходу за ребенком</w:t>
      </w:r>
      <w:r w:rsidRPr="001E1C30">
        <w:rPr>
          <w:color w:val="auto"/>
        </w:rPr>
        <w:t>.</w:t>
      </w:r>
    </w:p>
    <w:p w14:paraId="3696CD72"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D3" wp14:editId="3696D7D4">
            <wp:extent cx="6115050" cy="2962275"/>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15050" cy="2962275"/>
                    </a:xfrm>
                    <a:prstGeom prst="rect">
                      <a:avLst/>
                    </a:prstGeom>
                    <a:noFill/>
                    <a:ln>
                      <a:noFill/>
                    </a:ln>
                  </pic:spPr>
                </pic:pic>
              </a:graphicData>
            </a:graphic>
          </wp:inline>
        </w:drawing>
      </w:r>
    </w:p>
    <w:p w14:paraId="3696CD73" w14:textId="76EC9B31" w:rsidR="00515033" w:rsidRPr="001E1C30" w:rsidRDefault="00FF4933" w:rsidP="007D0CAD">
      <w:pPr>
        <w:pStyle w:val="affc"/>
      </w:pPr>
      <w:bookmarkStart w:id="949" w:name="_Toc4881504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310</w:t>
      </w:r>
      <w:r w:rsidR="00DA2BAB">
        <w:rPr>
          <w:noProof/>
        </w:rPr>
        <w:fldChar w:fldCharType="end"/>
      </w:r>
      <w:r w:rsidR="00FE2B78" w:rsidRPr="001E1C30">
        <w:t xml:space="preserve"> - </w:t>
      </w:r>
      <w:r w:rsidR="0004463B" w:rsidRPr="001E1C30">
        <w:t>Документ «Изменение условий оплаты отпуска по уходу за ребенком»</w:t>
      </w:r>
      <w:bookmarkEnd w:id="949"/>
    </w:p>
    <w:p w14:paraId="3696CD74" w14:textId="77777777" w:rsidR="004500B5" w:rsidRPr="001E1C30" w:rsidRDefault="004500B5" w:rsidP="00FD44DE">
      <w:pPr>
        <w:pStyle w:val="af6"/>
        <w:spacing w:before="120" w:after="120"/>
        <w:ind w:firstLine="851"/>
        <w:rPr>
          <w:color w:val="auto"/>
          <w:sz w:val="28"/>
          <w:szCs w:val="28"/>
        </w:rPr>
      </w:pPr>
      <w:r w:rsidRPr="001E1C30">
        <w:rPr>
          <w:color w:val="auto"/>
          <w:sz w:val="28"/>
          <w:szCs w:val="28"/>
        </w:rPr>
        <w:t>В документе необходимо</w:t>
      </w:r>
      <w:r w:rsidR="00311F11" w:rsidRPr="001E1C30">
        <w:rPr>
          <w:color w:val="auto"/>
          <w:sz w:val="28"/>
          <w:szCs w:val="28"/>
        </w:rPr>
        <w:t xml:space="preserve"> указать необходимую информацию</w:t>
      </w:r>
      <w:r w:rsidRPr="001E1C30">
        <w:rPr>
          <w:color w:val="auto"/>
          <w:sz w:val="28"/>
          <w:szCs w:val="28"/>
        </w:rPr>
        <w:t>:</w:t>
      </w:r>
    </w:p>
    <w:p w14:paraId="3696CD75" w14:textId="77777777" w:rsidR="004500B5" w:rsidRPr="001E1C30" w:rsidRDefault="004500B5" w:rsidP="00BD4159">
      <w:pPr>
        <w:numPr>
          <w:ilvl w:val="0"/>
          <w:numId w:val="128"/>
        </w:numPr>
        <w:spacing w:before="120" w:after="120"/>
        <w:ind w:left="1208" w:hanging="357"/>
        <w:jc w:val="left"/>
        <w:rPr>
          <w:color w:val="auto"/>
          <w:sz w:val="28"/>
          <w:szCs w:val="28"/>
        </w:rPr>
      </w:pPr>
      <w:r w:rsidRPr="001E1C30">
        <w:rPr>
          <w:color w:val="auto"/>
          <w:sz w:val="28"/>
          <w:szCs w:val="28"/>
        </w:rPr>
        <w:t>на закладке </w:t>
      </w:r>
      <w:r w:rsidRPr="001E1C30">
        <w:rPr>
          <w:b/>
          <w:bCs/>
          <w:color w:val="auto"/>
          <w:sz w:val="28"/>
          <w:szCs w:val="28"/>
        </w:rPr>
        <w:t>Пособия</w:t>
      </w:r>
      <w:r w:rsidRPr="001E1C30">
        <w:rPr>
          <w:color w:val="auto"/>
          <w:sz w:val="28"/>
          <w:szCs w:val="28"/>
        </w:rPr>
        <w:t> отражены данные о начислении пособия</w:t>
      </w:r>
      <w:r w:rsidR="00311F11" w:rsidRPr="001E1C30">
        <w:rPr>
          <w:color w:val="auto"/>
          <w:sz w:val="28"/>
          <w:szCs w:val="28"/>
        </w:rPr>
        <w:t>.</w:t>
      </w:r>
    </w:p>
    <w:p w14:paraId="3696CD76" w14:textId="77777777" w:rsidR="004500B5" w:rsidRPr="001E1C30" w:rsidRDefault="004500B5" w:rsidP="00BD4159">
      <w:pPr>
        <w:numPr>
          <w:ilvl w:val="0"/>
          <w:numId w:val="128"/>
        </w:numPr>
        <w:spacing w:before="120" w:after="120"/>
        <w:ind w:left="1208" w:hanging="357"/>
        <w:jc w:val="left"/>
        <w:rPr>
          <w:color w:val="auto"/>
          <w:sz w:val="28"/>
          <w:szCs w:val="28"/>
        </w:rPr>
      </w:pPr>
      <w:r w:rsidRPr="001E1C30">
        <w:rPr>
          <w:color w:val="auto"/>
          <w:sz w:val="28"/>
          <w:szCs w:val="28"/>
        </w:rPr>
        <w:t>на закладке </w:t>
      </w:r>
      <w:r w:rsidRPr="001E1C30">
        <w:rPr>
          <w:b/>
          <w:bCs/>
          <w:color w:val="auto"/>
          <w:sz w:val="28"/>
          <w:szCs w:val="28"/>
        </w:rPr>
        <w:t>Начисления</w:t>
      </w:r>
      <w:r w:rsidRPr="001E1C30">
        <w:rPr>
          <w:color w:val="auto"/>
          <w:sz w:val="28"/>
          <w:szCs w:val="28"/>
        </w:rPr>
        <w:t> необходимо установить галку </w:t>
      </w:r>
      <w:r w:rsidRPr="001E1C30">
        <w:rPr>
          <w:b/>
          <w:bCs/>
          <w:color w:val="auto"/>
          <w:sz w:val="28"/>
          <w:szCs w:val="28"/>
        </w:rPr>
        <w:t>Изменить начисления</w:t>
      </w:r>
      <w:r w:rsidRPr="001E1C30">
        <w:rPr>
          <w:color w:val="auto"/>
          <w:sz w:val="28"/>
          <w:szCs w:val="28"/>
        </w:rPr>
        <w:t xml:space="preserve"> и указать список начислений, которые действуют после </w:t>
      </w:r>
      <w:r w:rsidR="00311F11" w:rsidRPr="001E1C30">
        <w:rPr>
          <w:color w:val="auto"/>
          <w:sz w:val="28"/>
          <w:szCs w:val="28"/>
        </w:rPr>
        <w:t>вступления изменений в силу</w:t>
      </w:r>
      <w:r w:rsidRPr="001E1C30">
        <w:rPr>
          <w:color w:val="auto"/>
          <w:sz w:val="28"/>
          <w:szCs w:val="28"/>
        </w:rPr>
        <w:t xml:space="preserve">, а также установить </w:t>
      </w:r>
      <w:r w:rsidR="00311F11" w:rsidRPr="001E1C30">
        <w:rPr>
          <w:color w:val="auto"/>
          <w:sz w:val="28"/>
          <w:szCs w:val="28"/>
        </w:rPr>
        <w:t xml:space="preserve">при необходимости </w:t>
      </w:r>
      <w:r w:rsidRPr="001E1C30">
        <w:rPr>
          <w:color w:val="auto"/>
          <w:sz w:val="28"/>
          <w:szCs w:val="28"/>
        </w:rPr>
        <w:t>галки </w:t>
      </w:r>
      <w:r w:rsidRPr="001E1C30">
        <w:rPr>
          <w:b/>
          <w:bCs/>
          <w:color w:val="auto"/>
          <w:sz w:val="28"/>
          <w:szCs w:val="28"/>
        </w:rPr>
        <w:t>Изменить применение плановых начислений</w:t>
      </w:r>
      <w:r w:rsidRPr="001E1C30">
        <w:rPr>
          <w:color w:val="auto"/>
          <w:sz w:val="28"/>
          <w:szCs w:val="28"/>
        </w:rPr>
        <w:t> и </w:t>
      </w:r>
      <w:r w:rsidRPr="001E1C30">
        <w:rPr>
          <w:b/>
          <w:bCs/>
          <w:color w:val="auto"/>
          <w:sz w:val="28"/>
          <w:szCs w:val="28"/>
        </w:rPr>
        <w:t>Применять плановые начисления</w:t>
      </w:r>
    </w:p>
    <w:p w14:paraId="3696CD77" w14:textId="77777777" w:rsidR="004500B5" w:rsidRPr="001E1C30" w:rsidRDefault="004500B5" w:rsidP="00BD4159">
      <w:pPr>
        <w:numPr>
          <w:ilvl w:val="0"/>
          <w:numId w:val="128"/>
        </w:numPr>
        <w:spacing w:before="120" w:after="120"/>
        <w:ind w:left="1208" w:hanging="357"/>
        <w:jc w:val="left"/>
        <w:rPr>
          <w:color w:val="auto"/>
          <w:sz w:val="28"/>
          <w:szCs w:val="28"/>
        </w:rPr>
      </w:pPr>
      <w:r w:rsidRPr="001E1C30">
        <w:rPr>
          <w:color w:val="auto"/>
          <w:sz w:val="28"/>
          <w:szCs w:val="28"/>
        </w:rPr>
        <w:t>на закладке </w:t>
      </w:r>
      <w:r w:rsidRPr="001E1C30">
        <w:rPr>
          <w:b/>
          <w:bCs/>
          <w:color w:val="auto"/>
          <w:sz w:val="28"/>
          <w:szCs w:val="28"/>
        </w:rPr>
        <w:t>Аванс</w:t>
      </w:r>
      <w:r w:rsidRPr="001E1C30">
        <w:rPr>
          <w:color w:val="auto"/>
          <w:sz w:val="28"/>
          <w:szCs w:val="28"/>
        </w:rPr>
        <w:t> при необходимости можно изменить данные о плановом авансе, установив галку </w:t>
      </w:r>
      <w:r w:rsidRPr="001E1C30">
        <w:rPr>
          <w:b/>
          <w:bCs/>
          <w:color w:val="auto"/>
          <w:sz w:val="28"/>
          <w:szCs w:val="28"/>
        </w:rPr>
        <w:t>Изменить аванс</w:t>
      </w:r>
      <w:r w:rsidRPr="001E1C30">
        <w:rPr>
          <w:color w:val="auto"/>
          <w:sz w:val="28"/>
          <w:szCs w:val="28"/>
        </w:rPr>
        <w:t>.</w:t>
      </w:r>
    </w:p>
    <w:p w14:paraId="3696CD78" w14:textId="77777777" w:rsidR="004500B5" w:rsidRPr="001E1C30" w:rsidRDefault="004500B5" w:rsidP="00FD44DE">
      <w:pPr>
        <w:pStyle w:val="af6"/>
        <w:spacing w:before="120" w:after="120"/>
        <w:ind w:firstLine="851"/>
        <w:rPr>
          <w:color w:val="auto"/>
          <w:sz w:val="28"/>
          <w:szCs w:val="28"/>
        </w:rPr>
      </w:pPr>
      <w:r w:rsidRPr="001E1C30">
        <w:rPr>
          <w:b/>
          <w:bCs/>
          <w:color w:val="auto"/>
          <w:sz w:val="28"/>
          <w:szCs w:val="28"/>
        </w:rPr>
        <w:t>Обратите внимание!</w:t>
      </w:r>
      <w:r w:rsidRPr="001E1C30">
        <w:rPr>
          <w:color w:val="auto"/>
          <w:sz w:val="28"/>
          <w:szCs w:val="28"/>
        </w:rPr>
        <w:t> Со дня возврата на работу на условиях неполного рабочего времени в подсистеме расчета остатка отпусков продолжится отсчет "отпускного стажа", т.к. в соответствии с ч. 1 ст. 121 ТК РФ в стаж, дающий право на основной ежегодный отпуск, включается время фактической работы. Несмотря на то, что сотрудница находится в отпуске по уходу за ребенком, фактически она выполняет свою работу, хоть и на условиях неполного рабочего времени. Поэтому период такой работы должен включаться в "отпускной стаж".</w:t>
      </w:r>
    </w:p>
    <w:p w14:paraId="3696CD79" w14:textId="77777777" w:rsidR="00515033" w:rsidRPr="001E1C30" w:rsidRDefault="00515033" w:rsidP="00FD44DE">
      <w:pPr>
        <w:pStyle w:val="ab"/>
        <w:spacing w:before="120" w:after="120"/>
        <w:rPr>
          <w:color w:val="auto"/>
        </w:rPr>
      </w:pPr>
      <w:r w:rsidRPr="001E1C30">
        <w:rPr>
          <w:color w:val="auto"/>
        </w:rPr>
        <w:t xml:space="preserve">Документ можно сформировать на основании соответствующего документа </w:t>
      </w:r>
      <w:r w:rsidRPr="001E1C30">
        <w:rPr>
          <w:rStyle w:val="Interface"/>
          <w:color w:val="auto"/>
        </w:rPr>
        <w:t>Отпуск по уходу за ребенком</w:t>
      </w:r>
      <w:r w:rsidRPr="001E1C30">
        <w:rPr>
          <w:color w:val="auto"/>
        </w:rPr>
        <w:t>.</w:t>
      </w:r>
    </w:p>
    <w:p w14:paraId="3696CD7A" w14:textId="77777777" w:rsidR="00515033" w:rsidRPr="001E1C30" w:rsidRDefault="00515033" w:rsidP="008C45F2">
      <w:pPr>
        <w:pStyle w:val="51"/>
        <w:rPr>
          <w:rFonts w:ascii="Times New Roman" w:hAnsi="Times New Roman"/>
        </w:rPr>
      </w:pPr>
      <w:r w:rsidRPr="001E1C30">
        <w:rPr>
          <w:rFonts w:ascii="Times New Roman" w:hAnsi="Times New Roman"/>
        </w:rPr>
        <w:t>Возврат из отпуска по уходу за ребенком</w:t>
      </w:r>
    </w:p>
    <w:p w14:paraId="3696CD7B" w14:textId="77777777" w:rsidR="00515033" w:rsidRPr="001E1C30" w:rsidRDefault="00515033" w:rsidP="00FD44DE">
      <w:pPr>
        <w:pStyle w:val="ab"/>
        <w:spacing w:before="120" w:after="120"/>
        <w:rPr>
          <w:color w:val="auto"/>
          <w:lang w:val="ru-RU"/>
        </w:rPr>
      </w:pPr>
      <w:r w:rsidRPr="001E1C30">
        <w:rPr>
          <w:color w:val="auto"/>
        </w:rPr>
        <w:t xml:space="preserve">Как досрочный, так и плановый возврат сотрудника из отпуска по уходу за ребенком регистрируется документом </w:t>
      </w:r>
      <w:r w:rsidRPr="001E1C30">
        <w:rPr>
          <w:rStyle w:val="Interface"/>
          <w:color w:val="auto"/>
        </w:rPr>
        <w:t>Возврат из отпуска по уходу</w:t>
      </w:r>
      <w:r w:rsidRPr="001E1C30">
        <w:rPr>
          <w:color w:val="auto"/>
        </w:rPr>
        <w:t>.</w:t>
      </w:r>
    </w:p>
    <w:p w14:paraId="3696CD7C"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D5" wp14:editId="3696D7D6">
            <wp:extent cx="6115050" cy="2447925"/>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696CD7D" w14:textId="287B65F9" w:rsidR="00515033" w:rsidRPr="001E1C30" w:rsidRDefault="00FF4933" w:rsidP="007D0CAD">
      <w:pPr>
        <w:pStyle w:val="affc"/>
        <w:rPr>
          <w:color w:val="auto"/>
        </w:rPr>
      </w:pPr>
      <w:bookmarkStart w:id="950" w:name="_Toc4881504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311</w:t>
      </w:r>
      <w:r w:rsidR="00DA2BAB">
        <w:rPr>
          <w:noProof/>
        </w:rPr>
        <w:fldChar w:fldCharType="end"/>
      </w:r>
      <w:r w:rsidR="00FE2B78" w:rsidRPr="001E1C30">
        <w:t xml:space="preserve"> - </w:t>
      </w:r>
      <w:r w:rsidR="00ED7667" w:rsidRPr="001E1C30">
        <w:t>Документ «Возврат</w:t>
      </w:r>
      <w:r w:rsidR="006E790F" w:rsidRPr="001E1C30">
        <w:t xml:space="preserve"> из отпуска по уходу</w:t>
      </w:r>
      <w:r w:rsidR="00ED7667" w:rsidRPr="001E1C30">
        <w:t>»</w:t>
      </w:r>
      <w:bookmarkEnd w:id="950"/>
    </w:p>
    <w:p w14:paraId="3696CD7E" w14:textId="77777777" w:rsidR="00515033" w:rsidRPr="001E1C30" w:rsidRDefault="00515033" w:rsidP="00FD44DE">
      <w:pPr>
        <w:pStyle w:val="ab"/>
        <w:spacing w:before="120" w:after="120"/>
        <w:rPr>
          <w:color w:val="auto"/>
        </w:rPr>
      </w:pPr>
      <w:r w:rsidRPr="001E1C30">
        <w:rPr>
          <w:color w:val="auto"/>
        </w:rPr>
        <w:t>Документ прекращает начисление пособий, назначенных на период отпуска по уходу, и возобновляет обычные плановые начисления сотрудника.</w:t>
      </w:r>
    </w:p>
    <w:p w14:paraId="3696CD7F" w14:textId="77777777" w:rsidR="00515033" w:rsidRPr="001E1C30" w:rsidRDefault="00515033" w:rsidP="00FD44DE">
      <w:pPr>
        <w:pStyle w:val="ab"/>
        <w:spacing w:before="120" w:after="120"/>
        <w:rPr>
          <w:color w:val="auto"/>
        </w:rPr>
      </w:pPr>
      <w:r w:rsidRPr="001E1C30">
        <w:rPr>
          <w:color w:val="auto"/>
        </w:rPr>
        <w:t xml:space="preserve">Документ можно сформировать на основании соответствующего документа </w:t>
      </w:r>
      <w:r w:rsidRPr="001E1C30">
        <w:rPr>
          <w:rStyle w:val="Interface"/>
          <w:color w:val="auto"/>
        </w:rPr>
        <w:t>Отпуск по уходу за ребенком</w:t>
      </w:r>
      <w:r w:rsidRPr="001E1C30">
        <w:rPr>
          <w:color w:val="auto"/>
        </w:rPr>
        <w:t xml:space="preserve"> или </w:t>
      </w:r>
      <w:r w:rsidRPr="001E1C30">
        <w:rPr>
          <w:rStyle w:val="Interface"/>
          <w:color w:val="auto"/>
        </w:rPr>
        <w:t>Изменение условий оплаты отпуска по уходу за ребенком</w:t>
      </w:r>
      <w:r w:rsidRPr="001E1C30">
        <w:rPr>
          <w:color w:val="auto"/>
        </w:rPr>
        <w:t>.</w:t>
      </w:r>
    </w:p>
    <w:p w14:paraId="3696CD80" w14:textId="77777777" w:rsidR="00515033" w:rsidRPr="001E1C30" w:rsidRDefault="00515033" w:rsidP="008C45F2">
      <w:pPr>
        <w:pStyle w:val="41"/>
        <w:rPr>
          <w:rFonts w:ascii="Times New Roman" w:hAnsi="Times New Roman"/>
          <w:color w:val="auto"/>
        </w:rPr>
      </w:pPr>
      <w:bookmarkStart w:id="951" w:name="_Toc526806621"/>
      <w:bookmarkStart w:id="952" w:name="_Toc45104024"/>
      <w:bookmarkStart w:id="953" w:name="_Toc47078970"/>
      <w:r w:rsidRPr="001E1C30">
        <w:rPr>
          <w:rFonts w:ascii="Times New Roman" w:hAnsi="Times New Roman"/>
          <w:color w:val="auto"/>
        </w:rPr>
        <w:t>Оплата дней ухода за детьми-инвалидами</w:t>
      </w:r>
      <w:bookmarkEnd w:id="951"/>
      <w:bookmarkEnd w:id="952"/>
      <w:bookmarkEnd w:id="953"/>
    </w:p>
    <w:p w14:paraId="3696CD81"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Для получения дополнительных выходных дней служащий необходимо предоставить работодателю следующие документы:</w:t>
      </w:r>
    </w:p>
    <w:p w14:paraId="3696CD82" w14:textId="77777777" w:rsidR="00515033" w:rsidRPr="001E1C30" w:rsidRDefault="00515033" w:rsidP="00BD4159">
      <w:pPr>
        <w:numPr>
          <w:ilvl w:val="0"/>
          <w:numId w:val="129"/>
        </w:numPr>
        <w:spacing w:before="120" w:after="120"/>
        <w:ind w:left="1208" w:hanging="357"/>
        <w:rPr>
          <w:color w:val="auto"/>
          <w:sz w:val="28"/>
          <w:szCs w:val="28"/>
        </w:rPr>
      </w:pPr>
      <w:r w:rsidRPr="001E1C30">
        <w:rPr>
          <w:color w:val="auto"/>
          <w:sz w:val="28"/>
          <w:szCs w:val="28"/>
        </w:rPr>
        <w:t>заявление. Согласно п. 2 Правил требуется использовать форму заявления о предоставлении дополнительных оплачиваемых выходных дней, которая утверждается Министерством труда и социальной защиты РФ. С 02.02.2015 вступит в силу приказ Министерства труда и социальной защиты РФ от 19.12.2014 № 1055н, в котором утверждена данная форма заявления. Периодичность подачи заявления (ежемесячно, один раз в квартал, один раз в год, по мере обращения или др.) определяется родителем (опекуном, попечителем) по согласованию с работодателем в зависимости от необходимости использования дополнительных оплачиваемых выходных дней</w:t>
      </w:r>
    </w:p>
    <w:p w14:paraId="3696CD83" w14:textId="77777777" w:rsidR="00515033" w:rsidRPr="001E1C30" w:rsidRDefault="00515033" w:rsidP="00BD4159">
      <w:pPr>
        <w:numPr>
          <w:ilvl w:val="0"/>
          <w:numId w:val="129"/>
        </w:numPr>
        <w:spacing w:before="120" w:after="120"/>
        <w:ind w:left="1208" w:hanging="357"/>
        <w:rPr>
          <w:color w:val="auto"/>
          <w:sz w:val="28"/>
          <w:szCs w:val="28"/>
        </w:rPr>
      </w:pPr>
      <w:r w:rsidRPr="001E1C30">
        <w:rPr>
          <w:color w:val="auto"/>
          <w:sz w:val="28"/>
          <w:szCs w:val="28"/>
        </w:rPr>
        <w:t>справку (копия), подтверждающую факт установления инвалидности, выданную бюро медико-социальной экспертизы. Справка, подтверждающая факт установления инвалидности ребенка, предоставляется работодателю в соответствии со сроками установления инвалидности (один раз, один раз в год, один раз в 2 года, один раз в 5 лет)</w:t>
      </w:r>
    </w:p>
    <w:p w14:paraId="3696CD84" w14:textId="77777777" w:rsidR="00515033" w:rsidRPr="001E1C30" w:rsidRDefault="00515033" w:rsidP="00BD4159">
      <w:pPr>
        <w:numPr>
          <w:ilvl w:val="0"/>
          <w:numId w:val="129"/>
        </w:numPr>
        <w:spacing w:before="120" w:after="120"/>
        <w:ind w:left="1208" w:hanging="357"/>
        <w:rPr>
          <w:color w:val="auto"/>
          <w:sz w:val="28"/>
          <w:szCs w:val="28"/>
        </w:rPr>
      </w:pPr>
      <w:r w:rsidRPr="001E1C30">
        <w:rPr>
          <w:color w:val="auto"/>
          <w:sz w:val="28"/>
          <w:szCs w:val="28"/>
        </w:rPr>
        <w:t>документы (копия), подтверждающие место жительства (пребывания и фактического проживания) ребенка-инвалида (предоставляются один раз)</w:t>
      </w:r>
    </w:p>
    <w:p w14:paraId="3696CD85" w14:textId="77777777" w:rsidR="00515033" w:rsidRPr="001E1C30" w:rsidRDefault="00515033" w:rsidP="00BD4159">
      <w:pPr>
        <w:numPr>
          <w:ilvl w:val="0"/>
          <w:numId w:val="129"/>
        </w:numPr>
        <w:spacing w:before="120" w:after="120"/>
        <w:ind w:left="1208" w:hanging="357"/>
        <w:rPr>
          <w:color w:val="auto"/>
          <w:sz w:val="28"/>
          <w:szCs w:val="28"/>
        </w:rPr>
      </w:pPr>
      <w:r w:rsidRPr="001E1C30">
        <w:rPr>
          <w:color w:val="auto"/>
          <w:sz w:val="28"/>
          <w:szCs w:val="28"/>
        </w:rPr>
        <w:t>свидетельство о рождении (усыновлении) ребенка (копия) либо документ, подтверждающий установлении опеки, попечительства над ребенком-инвалидом (предоставляется один раз)</w:t>
      </w:r>
    </w:p>
    <w:p w14:paraId="3696CD86" w14:textId="77777777" w:rsidR="00515033" w:rsidRPr="001E1C30" w:rsidRDefault="00515033" w:rsidP="00BD4159">
      <w:pPr>
        <w:numPr>
          <w:ilvl w:val="0"/>
          <w:numId w:val="129"/>
        </w:numPr>
        <w:spacing w:before="120" w:after="120"/>
        <w:ind w:left="1208" w:hanging="357"/>
        <w:rPr>
          <w:color w:val="auto"/>
          <w:sz w:val="28"/>
          <w:szCs w:val="28"/>
        </w:rPr>
      </w:pPr>
      <w:r w:rsidRPr="001E1C30">
        <w:rPr>
          <w:color w:val="auto"/>
          <w:sz w:val="28"/>
          <w:szCs w:val="28"/>
        </w:rPr>
        <w:t>справку (оригинал) с места работы другого родителя (опекуна, попечителя) о том, что на момент обращения дополнительные выходные дни в этом же календарном месяце им не использованы или использованы частично (при каждом обращении), либо справка с места работы другого родителя (опекуна, попечителя) о том, что от этого родителя (опекуна, попечителя) не поступало заявления о предоставлении ему в этом же календарном месяце дополнительных оплачиваемых выходных дней. Такая справка не требуется в случаях, если имеется документальное подтверждение факта смерти другого родителя (опекуна, попечителя), признания его безвестно отсутствующим, лишения (ограничения) родительских прав, лишения свободы, пребывания его в служебной командировке свыше одного календарного месяца или других обстоятельств, свидетельствующих о том, что другой родитель (опекун, попечитель) не может осуществлять уход за ребенком-инвалидом, а также если один из родителей (опекунов, попечителей) уклоняется от воспитания ребенка-инвалида.</w:t>
      </w:r>
    </w:p>
    <w:p w14:paraId="3696CD87"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В случае, если один из родителей состоит в трудовых отношениях, а другой в таких отношениях не состоит или самостоятельно обеспечивает себя работой (например, предприниматель, частный нотариус и т.д.), дополнительные оплачиваемые выходные дни предоставляются родителю, состоящему в трудовых отношениях с работодателем, при предъявлении копии документа, подтверждающего, что другой родитель в трудовых отношениях не состоит либо является лицом, самостоятельно обеспечивающим себя работой. Указанный документ предъявляется при каждом обращении к работодателю о предоставлении дополнительных оплачиваемых выходных дней для ухода за детьми-инвалидами.</w:t>
      </w:r>
    </w:p>
    <w:p w14:paraId="3696CD88"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Родитель (опекун, попечитель) несет ответственность за достоверность представленных им сведений, на основании которых предоставляются дополнительные оплачиваемые выходные дни. Родитель (опекун, попечитель) обязан извещать работодателя о наступлении обстоятельств, влекущих утрату права на получение дополнительных оплачиваемых выходных дней (п. 14 Правил).</w:t>
      </w:r>
    </w:p>
    <w:p w14:paraId="3696CD89"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На основании предоставленных документов по организации оформляется приказ о предоставлении сотруднику дополнительных выходных дней для ухода за детьми-инвалидами (в произвольной форме).</w:t>
      </w:r>
    </w:p>
    <w:p w14:paraId="3696CD8A"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Если одним из родителей (опекуном, попечителем) дополнительные оплачиваемые выходные дни в календарном месяце использованы частично, другому родителю (опекуну, попечителю) в этом же календарном месяце предоставляются оставшиеся дополнительные оплачиваемые выходные дни.</w:t>
      </w:r>
    </w:p>
    <w:p w14:paraId="3696CD8B"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Дополнительные выходные дни не предоставляются работающему родителю (опекуну, попечителю) в период очередного ежегодного оплачиваемого отпуска, отпуска без сохранения заработной платы, отпуска по уходу за ребенком до достижения им возраста 3 лет. При этом другой работающий родитель имеет право на четыре дополнительных оплачиваемых выходных дня.</w:t>
      </w:r>
    </w:p>
    <w:p w14:paraId="3696CD8C"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Дополнительные оплачиваемые выходные дни, предоставленные, но не использованные в календарном месяце работающим родителем (опекуном, попечителем) в связи с его болезнью, предоставляются ему в этом же календарном месяце при условии окончания временной нетрудоспособности в указанном календарном месяце и предъявления листка нетрудоспособности (п. 9. Правил).</w:t>
      </w:r>
    </w:p>
    <w:p w14:paraId="3696CD8D"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Не использованные дни в течение календарного месяца на другой месяц не переносятся (п. 10 Правил).</w:t>
      </w:r>
    </w:p>
    <w:p w14:paraId="3696CD8E"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Дополнительные оплачиваемые выходные дни по уходу за детьми-инвалидами вправе получать служащий, работающий на условиях совместительства (ст. 287 ТК РФ).</w:t>
      </w:r>
    </w:p>
    <w:p w14:paraId="3696CD8F"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Количество дополнительных оплачиваемых выходных дней не увеличивается при наличии в семье более одного ребенка-инвалида (п. 8 Правил).</w:t>
      </w:r>
    </w:p>
    <w:p w14:paraId="3696CD90"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Выплата компенсации за не предоставленные дополнительные оплачиваемые выходные дни для ухода за детьми-инвалидами законодательством не предусмотрена.</w:t>
      </w:r>
    </w:p>
    <w:p w14:paraId="3696CD91"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Согласно ст. 262 ТК РФ оплата каждого дополнительного выходного дня производится в размере среднего заработка. Определяется средний заработок на основании ст. 139 ТК РФ и Положения об особенностях порядка исчисления средней заработной платы, утвержденного Постановлением Правительства РФ от 24.12.2007 № 922 "Об особенностях порядка исчисления средней заработной платы".</w:t>
      </w:r>
    </w:p>
    <w:p w14:paraId="3696CD92" w14:textId="77777777" w:rsidR="00515033" w:rsidRPr="001E1C30" w:rsidRDefault="00515033" w:rsidP="00FD44DE">
      <w:pPr>
        <w:pStyle w:val="ab"/>
        <w:spacing w:before="120" w:after="120"/>
        <w:rPr>
          <w:color w:val="auto"/>
          <w:lang w:val="ru-RU"/>
        </w:rPr>
      </w:pPr>
      <w:r w:rsidRPr="001E1C30">
        <w:rPr>
          <w:color w:val="auto"/>
        </w:rPr>
        <w:t xml:space="preserve">Для регистрации дополнительных оплачиваемых выходных дней для ухода за детьми-инвалидами, предоставляемых сотруднику согласно законодательству, и расчета их оплаты по среднему заработку предназначен документ </w:t>
      </w:r>
      <w:r w:rsidRPr="001E1C30">
        <w:rPr>
          <w:rStyle w:val="Interface"/>
          <w:color w:val="auto"/>
        </w:rPr>
        <w:t>Оплата дней ухода за детьми-инвалидами</w:t>
      </w:r>
      <w:r w:rsidRPr="001E1C30">
        <w:rPr>
          <w:color w:val="auto"/>
        </w:rPr>
        <w:t>.</w:t>
      </w:r>
    </w:p>
    <w:p w14:paraId="3696CD93" w14:textId="77777777" w:rsidR="00311F11" w:rsidRPr="001E1C30" w:rsidRDefault="00311F11" w:rsidP="00FD44DE">
      <w:pPr>
        <w:pStyle w:val="ab"/>
        <w:spacing w:before="120" w:after="120"/>
        <w:rPr>
          <w:color w:val="auto"/>
          <w:lang w:val="ru-RU"/>
        </w:rPr>
      </w:pPr>
      <w:r w:rsidRPr="001E1C30">
        <w:rPr>
          <w:color w:val="auto"/>
          <w:lang w:val="ru-RU"/>
        </w:rPr>
        <w:t xml:space="preserve">Документ можно создать из раздела </w:t>
      </w:r>
      <w:r w:rsidRPr="001E1C30">
        <w:rPr>
          <w:b/>
          <w:color w:val="auto"/>
          <w:lang w:val="ru-RU"/>
        </w:rPr>
        <w:t>Кадры</w:t>
      </w:r>
      <w:r w:rsidRPr="001E1C30">
        <w:rPr>
          <w:color w:val="auto"/>
          <w:lang w:val="ru-RU"/>
        </w:rPr>
        <w:t xml:space="preserve"> команда </w:t>
      </w:r>
      <w:r w:rsidRPr="001E1C30">
        <w:rPr>
          <w:b/>
          <w:color w:val="auto"/>
          <w:lang w:val="ru-RU"/>
        </w:rPr>
        <w:t>Все кадровые документы</w:t>
      </w:r>
      <w:r w:rsidRPr="001E1C30">
        <w:rPr>
          <w:color w:val="auto"/>
          <w:lang w:val="ru-RU"/>
        </w:rPr>
        <w:t xml:space="preserve">, по кнопке </w:t>
      </w:r>
      <w:r w:rsidRPr="001E1C30">
        <w:rPr>
          <w:b/>
          <w:color w:val="auto"/>
          <w:lang w:val="ru-RU"/>
        </w:rPr>
        <w:t>Создать</w:t>
      </w:r>
      <w:r w:rsidRPr="001E1C30">
        <w:rPr>
          <w:color w:val="auto"/>
          <w:lang w:val="ru-RU"/>
        </w:rPr>
        <w:t xml:space="preserve"> . </w:t>
      </w:r>
    </w:p>
    <w:p w14:paraId="3696CD94" w14:textId="77777777" w:rsidR="00311F11" w:rsidRPr="001E1C30" w:rsidRDefault="00311F11" w:rsidP="00FD44DE">
      <w:pPr>
        <w:pStyle w:val="ab"/>
        <w:spacing w:before="120" w:after="120"/>
        <w:rPr>
          <w:color w:val="auto"/>
          <w:lang w:val="ru-RU"/>
        </w:rPr>
      </w:pPr>
      <w:r w:rsidRPr="001E1C30">
        <w:rPr>
          <w:color w:val="auto"/>
          <w:lang w:val="ru-RU"/>
        </w:rPr>
        <w:t>В</w:t>
      </w:r>
      <w:r w:rsidR="006A3F51" w:rsidRPr="001E1C30">
        <w:rPr>
          <w:color w:val="auto"/>
          <w:lang w:val="ru-RU"/>
        </w:rPr>
        <w:t xml:space="preserve"> </w:t>
      </w:r>
      <w:r w:rsidRPr="001E1C30">
        <w:rPr>
          <w:color w:val="auto"/>
          <w:lang w:val="ru-RU"/>
        </w:rPr>
        <w:t xml:space="preserve">документ выбирается сотрудник, а также указываются дни ухода за ребёнком-инвалидом. На вкладке Главное также указывается информация о среднем заработке на период ухода, а по кнопке </w:t>
      </w:r>
      <w:r w:rsidRPr="001E1C30">
        <w:rPr>
          <w:b/>
          <w:color w:val="auto"/>
          <w:lang w:val="ru-RU"/>
        </w:rPr>
        <w:t>Печать</w:t>
      </w:r>
      <w:r w:rsidRPr="001E1C30">
        <w:rPr>
          <w:color w:val="auto"/>
          <w:lang w:val="ru-RU"/>
        </w:rPr>
        <w:t xml:space="preserve"> можно распечатать приказ о работе на условиях неполного рабочего времени. </w:t>
      </w:r>
    </w:p>
    <w:p w14:paraId="3696CD95" w14:textId="77777777" w:rsidR="00FF4933" w:rsidRPr="001E1C30" w:rsidRDefault="002D355A" w:rsidP="00FF4933">
      <w:pPr>
        <w:pStyle w:val="ab"/>
        <w:keepNext/>
        <w:ind w:firstLine="0"/>
      </w:pPr>
      <w:r w:rsidRPr="001E1C30">
        <w:rPr>
          <w:noProof/>
          <w:lang w:val="ru-RU" w:eastAsia="ru-RU"/>
        </w:rPr>
        <w:drawing>
          <wp:inline distT="0" distB="0" distL="0" distR="0" wp14:anchorId="3696D7D7" wp14:editId="3696D7D8">
            <wp:extent cx="6115050" cy="219075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15050" cy="2190750"/>
                    </a:xfrm>
                    <a:prstGeom prst="rect">
                      <a:avLst/>
                    </a:prstGeom>
                    <a:noFill/>
                    <a:ln>
                      <a:noFill/>
                    </a:ln>
                  </pic:spPr>
                </pic:pic>
              </a:graphicData>
            </a:graphic>
          </wp:inline>
        </w:drawing>
      </w:r>
    </w:p>
    <w:p w14:paraId="3696CD96" w14:textId="3CC310D2" w:rsidR="00515033" w:rsidRPr="001E1C30" w:rsidRDefault="00FF4933" w:rsidP="007D0CAD">
      <w:pPr>
        <w:pStyle w:val="affc"/>
      </w:pPr>
      <w:bookmarkStart w:id="954" w:name="_Toc4881504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312</w:t>
      </w:r>
      <w:r w:rsidR="00DA2BAB">
        <w:rPr>
          <w:noProof/>
        </w:rPr>
        <w:fldChar w:fldCharType="end"/>
      </w:r>
      <w:r w:rsidR="00FE2B78" w:rsidRPr="001E1C30">
        <w:t xml:space="preserve"> - </w:t>
      </w:r>
      <w:r w:rsidR="006E790F" w:rsidRPr="001E1C30">
        <w:t>Документ «Оплата дней ухода за детьми-инвалидами»</w:t>
      </w:r>
      <w:bookmarkEnd w:id="954"/>
    </w:p>
    <w:p w14:paraId="3696CD97" w14:textId="77777777" w:rsidR="00515033" w:rsidRPr="001E1C30" w:rsidRDefault="00515033" w:rsidP="00FD44DE">
      <w:pPr>
        <w:pStyle w:val="af6"/>
        <w:spacing w:before="120" w:after="120"/>
        <w:ind w:firstLine="851"/>
        <w:rPr>
          <w:color w:val="auto"/>
          <w:sz w:val="28"/>
          <w:szCs w:val="28"/>
        </w:rPr>
      </w:pPr>
      <w:r w:rsidRPr="001E1C30">
        <w:rPr>
          <w:color w:val="auto"/>
          <w:sz w:val="28"/>
          <w:szCs w:val="28"/>
        </w:rPr>
        <w:t>Предоставление сотруднику дополнительных выходных дней нужно отразить в табеле учета рабочего времени. В табеле учета рабочего времени дополнительные оплачиваемые выходные дни для ухода за детьми-инвалидами отражаются буквенным кодом ОВ или цифровым кодом 27 (дополнительные выходные дни (оплачиваемые)).</w:t>
      </w:r>
    </w:p>
    <w:p w14:paraId="3696CD98" w14:textId="77777777" w:rsidR="00515033" w:rsidRPr="001E1C30" w:rsidRDefault="00515033" w:rsidP="00216533">
      <w:pPr>
        <w:pStyle w:val="32"/>
      </w:pPr>
      <w:bookmarkStart w:id="955" w:name="_Toc526806622"/>
      <w:bookmarkStart w:id="956" w:name="_Toc45104025"/>
      <w:bookmarkStart w:id="957" w:name="_Toc47078971"/>
      <w:r w:rsidRPr="001E1C30">
        <w:t>Ввод приказов по разовым начислениям</w:t>
      </w:r>
      <w:bookmarkEnd w:id="955"/>
      <w:bookmarkEnd w:id="956"/>
      <w:bookmarkEnd w:id="957"/>
    </w:p>
    <w:p w14:paraId="3696CD99" w14:textId="77777777" w:rsidR="00515033" w:rsidRPr="001E1C30" w:rsidRDefault="00515033" w:rsidP="008C45F2">
      <w:pPr>
        <w:pStyle w:val="41"/>
        <w:rPr>
          <w:rFonts w:ascii="Times New Roman" w:hAnsi="Times New Roman"/>
          <w:color w:val="auto"/>
        </w:rPr>
      </w:pPr>
      <w:bookmarkStart w:id="958" w:name="_Toc525892210"/>
      <w:bookmarkStart w:id="959" w:name="_Toc526806623"/>
      <w:bookmarkStart w:id="960" w:name="_Toc45104026"/>
      <w:bookmarkStart w:id="961" w:name="_Toc47078972"/>
      <w:r w:rsidRPr="001E1C30">
        <w:rPr>
          <w:rFonts w:ascii="Times New Roman" w:hAnsi="Times New Roman"/>
          <w:color w:val="auto"/>
        </w:rPr>
        <w:t>Премии</w:t>
      </w:r>
      <w:bookmarkEnd w:id="958"/>
      <w:bookmarkEnd w:id="959"/>
      <w:bookmarkEnd w:id="960"/>
      <w:bookmarkEnd w:id="961"/>
    </w:p>
    <w:p w14:paraId="3696CD9A"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 xml:space="preserve">Факт начисления служащему премии фиксируется в </w:t>
      </w:r>
      <w:r w:rsidR="00BA5A97" w:rsidRPr="001E1C30">
        <w:rPr>
          <w:snapToGrid/>
          <w:color w:val="auto"/>
          <w:sz w:val="28"/>
          <w:szCs w:val="28"/>
        </w:rPr>
        <w:t>подсистем</w:t>
      </w:r>
      <w:r w:rsidRPr="001E1C30">
        <w:rPr>
          <w:snapToGrid/>
          <w:color w:val="auto"/>
          <w:sz w:val="28"/>
          <w:szCs w:val="28"/>
        </w:rPr>
        <w:t>е документом </w:t>
      </w:r>
      <w:r w:rsidRPr="001E1C30">
        <w:rPr>
          <w:b/>
          <w:bCs/>
          <w:snapToGrid/>
          <w:color w:val="auto"/>
          <w:sz w:val="28"/>
          <w:szCs w:val="28"/>
        </w:rPr>
        <w:t>Премии</w:t>
      </w:r>
      <w:r w:rsidRPr="001E1C30">
        <w:rPr>
          <w:snapToGrid/>
          <w:color w:val="auto"/>
          <w:sz w:val="28"/>
          <w:szCs w:val="28"/>
        </w:rPr>
        <w:t> (раздел </w:t>
      </w:r>
      <w:r w:rsidRPr="001E1C30">
        <w:rPr>
          <w:b/>
          <w:bCs/>
          <w:snapToGrid/>
          <w:color w:val="auto"/>
          <w:sz w:val="28"/>
          <w:szCs w:val="28"/>
        </w:rPr>
        <w:t>Зарплата – Премии</w:t>
      </w:r>
      <w:r w:rsidRPr="001E1C30">
        <w:rPr>
          <w:snapToGrid/>
          <w:color w:val="auto"/>
          <w:sz w:val="28"/>
          <w:szCs w:val="28"/>
        </w:rPr>
        <w:t>).</w:t>
      </w:r>
    </w:p>
    <w:p w14:paraId="3696CD9B" w14:textId="77777777" w:rsidR="00FF4933" w:rsidRPr="001E1C30" w:rsidRDefault="002D355A" w:rsidP="00FF4933">
      <w:pPr>
        <w:keepNext/>
        <w:spacing w:before="100" w:after="240"/>
        <w:ind w:right="100"/>
      </w:pPr>
      <w:r w:rsidRPr="001E1C30">
        <w:rPr>
          <w:noProof/>
          <w:snapToGrid/>
          <w:color w:val="auto"/>
          <w:sz w:val="28"/>
          <w:szCs w:val="28"/>
        </w:rPr>
        <w:drawing>
          <wp:inline distT="0" distB="0" distL="0" distR="0" wp14:anchorId="3696D7D9" wp14:editId="3696D7DA">
            <wp:extent cx="6115050" cy="3971925"/>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15050" cy="3971925"/>
                    </a:xfrm>
                    <a:prstGeom prst="rect">
                      <a:avLst/>
                    </a:prstGeom>
                    <a:noFill/>
                    <a:ln>
                      <a:noFill/>
                    </a:ln>
                  </pic:spPr>
                </pic:pic>
              </a:graphicData>
            </a:graphic>
          </wp:inline>
        </w:drawing>
      </w:r>
    </w:p>
    <w:p w14:paraId="3696CD9C" w14:textId="03BB2D32" w:rsidR="008F7B83" w:rsidRPr="001E1C30" w:rsidRDefault="00FF4933" w:rsidP="007D0CAD">
      <w:pPr>
        <w:pStyle w:val="affc"/>
      </w:pPr>
      <w:bookmarkStart w:id="962" w:name="_Toc4881505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313</w:t>
      </w:r>
      <w:r w:rsidR="00DA2BAB">
        <w:rPr>
          <w:noProof/>
        </w:rPr>
        <w:fldChar w:fldCharType="end"/>
      </w:r>
      <w:r w:rsidR="00FE2B78" w:rsidRPr="001E1C30">
        <w:t xml:space="preserve"> - </w:t>
      </w:r>
      <w:r w:rsidR="006E790F" w:rsidRPr="001E1C30">
        <w:t>Документ «Премия»</w:t>
      </w:r>
      <w:bookmarkEnd w:id="962"/>
    </w:p>
    <w:p w14:paraId="3696CD9D"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Вид премии</w:t>
      </w:r>
      <w:r w:rsidRPr="001E1C30">
        <w:rPr>
          <w:snapToGrid/>
          <w:color w:val="auto"/>
          <w:sz w:val="28"/>
          <w:szCs w:val="28"/>
        </w:rPr>
        <w:t xml:space="preserve"> следует указать вид </w:t>
      </w:r>
    </w:p>
    <w:p w14:paraId="3696CD9E"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Период, за который начислена премия</w:t>
      </w:r>
      <w:r w:rsidRPr="001E1C30">
        <w:rPr>
          <w:snapToGrid/>
          <w:color w:val="auto"/>
          <w:sz w:val="28"/>
          <w:szCs w:val="28"/>
        </w:rPr>
        <w:t> необходимо выбрать </w:t>
      </w:r>
      <w:r w:rsidRPr="001E1C30">
        <w:rPr>
          <w:b/>
          <w:bCs/>
          <w:snapToGrid/>
          <w:color w:val="auto"/>
          <w:sz w:val="28"/>
          <w:szCs w:val="28"/>
        </w:rPr>
        <w:t>Период определяется автоматически</w:t>
      </w:r>
      <w:r w:rsidRPr="001E1C30">
        <w:rPr>
          <w:snapToGrid/>
          <w:color w:val="auto"/>
          <w:sz w:val="28"/>
          <w:szCs w:val="28"/>
        </w:rPr>
        <w:t> или </w:t>
      </w:r>
      <w:r w:rsidRPr="001E1C30">
        <w:rPr>
          <w:b/>
          <w:bCs/>
          <w:snapToGrid/>
          <w:color w:val="auto"/>
          <w:sz w:val="28"/>
          <w:szCs w:val="28"/>
        </w:rPr>
        <w:t>Период задается вручную</w:t>
      </w:r>
      <w:r w:rsidRPr="001E1C30">
        <w:rPr>
          <w:snapToGrid/>
          <w:color w:val="auto"/>
          <w:sz w:val="28"/>
          <w:szCs w:val="28"/>
        </w:rPr>
        <w:t> (при ручном вводе необходимо указать </w:t>
      </w:r>
      <w:r w:rsidRPr="001E1C30">
        <w:rPr>
          <w:b/>
          <w:bCs/>
          <w:snapToGrid/>
          <w:color w:val="auto"/>
          <w:sz w:val="28"/>
          <w:szCs w:val="28"/>
        </w:rPr>
        <w:t>Дату начала</w:t>
      </w:r>
      <w:r w:rsidRPr="001E1C30">
        <w:rPr>
          <w:snapToGrid/>
          <w:color w:val="auto"/>
          <w:sz w:val="28"/>
          <w:szCs w:val="28"/>
        </w:rPr>
        <w:t> и </w:t>
      </w:r>
      <w:r w:rsidRPr="001E1C30">
        <w:rPr>
          <w:b/>
          <w:bCs/>
          <w:snapToGrid/>
          <w:color w:val="auto"/>
          <w:sz w:val="28"/>
          <w:szCs w:val="28"/>
        </w:rPr>
        <w:t>Дату окончания</w:t>
      </w:r>
      <w:r w:rsidRPr="001E1C30">
        <w:rPr>
          <w:snapToGrid/>
          <w:color w:val="auto"/>
          <w:sz w:val="28"/>
          <w:szCs w:val="28"/>
        </w:rPr>
        <w:t>).</w:t>
      </w:r>
    </w:p>
    <w:p w14:paraId="3696CD9F"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 xml:space="preserve">В табличную часть необходимо добавить строку со служащим, которому начисляется премия. </w:t>
      </w:r>
    </w:p>
    <w:p w14:paraId="3696CDA0"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В разделе </w:t>
      </w:r>
      <w:r w:rsidRPr="001E1C30">
        <w:rPr>
          <w:b/>
          <w:bCs/>
          <w:snapToGrid/>
          <w:color w:val="auto"/>
          <w:sz w:val="28"/>
          <w:szCs w:val="28"/>
        </w:rPr>
        <w:t>Выплата</w:t>
      </w:r>
      <w:r w:rsidRPr="001E1C30">
        <w:rPr>
          <w:snapToGrid/>
          <w:color w:val="auto"/>
          <w:sz w:val="28"/>
          <w:szCs w:val="28"/>
        </w:rPr>
        <w:t> указывается, когда планируется выплатить данное начисление – </w:t>
      </w:r>
      <w:r w:rsidRPr="001E1C30">
        <w:rPr>
          <w:b/>
          <w:bCs/>
          <w:snapToGrid/>
          <w:color w:val="auto"/>
          <w:sz w:val="28"/>
          <w:szCs w:val="28"/>
        </w:rPr>
        <w:t>С зарплатой</w:t>
      </w:r>
      <w:r w:rsidRPr="001E1C30">
        <w:rPr>
          <w:snapToGrid/>
          <w:color w:val="auto"/>
          <w:sz w:val="28"/>
          <w:szCs w:val="28"/>
        </w:rPr>
        <w:t>, </w:t>
      </w:r>
      <w:r w:rsidRPr="001E1C30">
        <w:rPr>
          <w:b/>
          <w:bCs/>
          <w:snapToGrid/>
          <w:color w:val="auto"/>
          <w:sz w:val="28"/>
          <w:szCs w:val="28"/>
        </w:rPr>
        <w:t>С авансом</w:t>
      </w:r>
      <w:r w:rsidRPr="001E1C30">
        <w:rPr>
          <w:snapToGrid/>
          <w:color w:val="auto"/>
          <w:sz w:val="28"/>
          <w:szCs w:val="28"/>
        </w:rPr>
        <w:t> или </w:t>
      </w:r>
      <w:r w:rsidRPr="001E1C30">
        <w:rPr>
          <w:b/>
          <w:bCs/>
          <w:snapToGrid/>
          <w:color w:val="auto"/>
          <w:sz w:val="28"/>
          <w:szCs w:val="28"/>
        </w:rPr>
        <w:t>В межрасчетный период</w:t>
      </w:r>
      <w:r w:rsidRPr="001E1C30">
        <w:rPr>
          <w:snapToGrid/>
          <w:color w:val="auto"/>
          <w:sz w:val="28"/>
          <w:szCs w:val="28"/>
        </w:rPr>
        <w:t>.</w:t>
      </w:r>
    </w:p>
    <w:p w14:paraId="3696CDA1"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 xml:space="preserve"> Поле </w:t>
      </w:r>
      <w:r w:rsidRPr="001E1C30">
        <w:rPr>
          <w:b/>
          <w:bCs/>
          <w:snapToGrid/>
          <w:color w:val="auto"/>
          <w:sz w:val="28"/>
          <w:szCs w:val="28"/>
        </w:rPr>
        <w:t>Дата выплаты</w:t>
      </w:r>
      <w:r w:rsidRPr="001E1C30">
        <w:rPr>
          <w:snapToGrid/>
          <w:color w:val="auto"/>
          <w:sz w:val="28"/>
          <w:szCs w:val="28"/>
        </w:rPr>
        <w:t> заполняется датой выплаты в зависимости от заполнения поля </w:t>
      </w:r>
      <w:r w:rsidRPr="001E1C30">
        <w:rPr>
          <w:b/>
          <w:bCs/>
          <w:snapToGrid/>
          <w:color w:val="auto"/>
          <w:sz w:val="28"/>
          <w:szCs w:val="28"/>
        </w:rPr>
        <w:t>Выплата</w:t>
      </w:r>
      <w:r w:rsidRPr="001E1C30">
        <w:rPr>
          <w:snapToGrid/>
          <w:color w:val="auto"/>
          <w:sz w:val="28"/>
          <w:szCs w:val="28"/>
        </w:rPr>
        <w:t>. Для автоматического заполнения поля </w:t>
      </w:r>
      <w:r w:rsidRPr="001E1C30">
        <w:rPr>
          <w:b/>
          <w:bCs/>
          <w:snapToGrid/>
          <w:color w:val="auto"/>
          <w:sz w:val="28"/>
          <w:szCs w:val="28"/>
        </w:rPr>
        <w:t>Дата выплаты</w:t>
      </w:r>
      <w:r w:rsidRPr="001E1C30">
        <w:rPr>
          <w:snapToGrid/>
          <w:color w:val="auto"/>
          <w:sz w:val="28"/>
          <w:szCs w:val="28"/>
        </w:rPr>
        <w:t> при выплате начисления вместе с зарплатой или вместе с авансом в настройках учетной политики в разделе </w:t>
      </w:r>
      <w:r w:rsidRPr="001E1C30">
        <w:rPr>
          <w:b/>
          <w:bCs/>
          <w:snapToGrid/>
          <w:color w:val="auto"/>
          <w:sz w:val="28"/>
          <w:szCs w:val="28"/>
        </w:rPr>
        <w:t>Выплата зарплаты</w:t>
      </w:r>
      <w:r w:rsidRPr="001E1C30">
        <w:rPr>
          <w:snapToGrid/>
          <w:color w:val="auto"/>
          <w:sz w:val="28"/>
          <w:szCs w:val="28"/>
        </w:rPr>
        <w:t> (раздел </w:t>
      </w:r>
      <w:r w:rsidRPr="001E1C30">
        <w:rPr>
          <w:b/>
          <w:bCs/>
          <w:snapToGrid/>
          <w:color w:val="auto"/>
          <w:sz w:val="28"/>
          <w:szCs w:val="28"/>
        </w:rPr>
        <w:t>Настройка – Организации</w:t>
      </w:r>
      <w:r w:rsidRPr="001E1C30">
        <w:rPr>
          <w:snapToGrid/>
          <w:color w:val="auto"/>
          <w:sz w:val="28"/>
          <w:szCs w:val="28"/>
        </w:rPr>
        <w:t> – закладка </w:t>
      </w:r>
      <w:r w:rsidRPr="001E1C30">
        <w:rPr>
          <w:b/>
          <w:bCs/>
          <w:snapToGrid/>
          <w:color w:val="auto"/>
          <w:sz w:val="28"/>
          <w:szCs w:val="28"/>
        </w:rPr>
        <w:t>Учетная политика и другие настройки</w:t>
      </w:r>
      <w:r w:rsidRPr="001E1C30">
        <w:rPr>
          <w:snapToGrid/>
          <w:color w:val="auto"/>
          <w:sz w:val="28"/>
          <w:szCs w:val="28"/>
        </w:rPr>
        <w:t> – ссылка </w:t>
      </w:r>
      <w:r w:rsidRPr="001E1C30">
        <w:rPr>
          <w:b/>
          <w:bCs/>
          <w:snapToGrid/>
          <w:color w:val="auto"/>
          <w:sz w:val="28"/>
          <w:szCs w:val="28"/>
        </w:rPr>
        <w:t>Бухучет и выплата зарплаты</w:t>
      </w:r>
      <w:r w:rsidRPr="001E1C30">
        <w:rPr>
          <w:snapToGrid/>
          <w:color w:val="auto"/>
          <w:sz w:val="28"/>
          <w:szCs w:val="28"/>
        </w:rPr>
        <w:t>) указывается дата выплаты зарплаты и аванса. При выплате начисления в межрасчетный период в поле </w:t>
      </w:r>
      <w:r w:rsidRPr="001E1C30">
        <w:rPr>
          <w:b/>
          <w:bCs/>
          <w:snapToGrid/>
          <w:color w:val="auto"/>
          <w:sz w:val="28"/>
          <w:szCs w:val="28"/>
        </w:rPr>
        <w:t>Дата выплаты</w:t>
      </w:r>
      <w:r w:rsidRPr="001E1C30">
        <w:rPr>
          <w:snapToGrid/>
          <w:color w:val="auto"/>
          <w:sz w:val="28"/>
          <w:szCs w:val="28"/>
        </w:rPr>
        <w:t> указывается по умолчанию дата, следующая за текущей датой компьютера. При необходимости дату выплаты можно изменить вручную.</w:t>
      </w:r>
    </w:p>
    <w:p w14:paraId="3696CDA2" w14:textId="77777777" w:rsidR="008F7B83" w:rsidRPr="001E1C30" w:rsidRDefault="008F7B83" w:rsidP="00FD44DE">
      <w:pPr>
        <w:spacing w:before="120" w:after="120"/>
        <w:ind w:firstLine="851"/>
        <w:rPr>
          <w:snapToGrid/>
          <w:color w:val="auto"/>
          <w:sz w:val="28"/>
          <w:szCs w:val="28"/>
        </w:rPr>
      </w:pPr>
      <w:r w:rsidRPr="001E1C30">
        <w:rPr>
          <w:snapToGrid/>
          <w:color w:val="auto"/>
          <w:sz w:val="28"/>
          <w:szCs w:val="28"/>
        </w:rPr>
        <w:t>Если установлена галка </w:t>
      </w:r>
      <w:r w:rsidRPr="001E1C30">
        <w:rPr>
          <w:b/>
          <w:bCs/>
          <w:snapToGrid/>
          <w:color w:val="auto"/>
          <w:sz w:val="28"/>
          <w:szCs w:val="28"/>
        </w:rPr>
        <w:t>Рассчитывать удержания</w:t>
      </w:r>
      <w:r w:rsidRPr="001E1C30">
        <w:rPr>
          <w:snapToGrid/>
          <w:color w:val="auto"/>
          <w:sz w:val="28"/>
          <w:szCs w:val="28"/>
        </w:rPr>
        <w:t>, то НДФЛ рассчитывается непосредственно в документе </w:t>
      </w:r>
      <w:r w:rsidRPr="001E1C30">
        <w:rPr>
          <w:b/>
          <w:bCs/>
          <w:snapToGrid/>
          <w:color w:val="auto"/>
          <w:sz w:val="28"/>
          <w:szCs w:val="28"/>
        </w:rPr>
        <w:t>Премии</w:t>
      </w:r>
      <w:r w:rsidRPr="001E1C30">
        <w:rPr>
          <w:snapToGrid/>
          <w:color w:val="auto"/>
          <w:sz w:val="28"/>
          <w:szCs w:val="28"/>
        </w:rPr>
        <w:t> и удерживается в период выплаты.</w:t>
      </w:r>
    </w:p>
    <w:p w14:paraId="3696CDA3" w14:textId="77777777" w:rsidR="006A3F51" w:rsidRPr="001E1C30" w:rsidRDefault="008F7B83" w:rsidP="00FD44DE">
      <w:pPr>
        <w:pStyle w:val="ab"/>
        <w:spacing w:before="120" w:after="120"/>
        <w:rPr>
          <w:color w:val="auto"/>
          <w:szCs w:val="28"/>
          <w:lang w:val="ru-RU"/>
        </w:rPr>
      </w:pPr>
      <w:r w:rsidRPr="001E1C30">
        <w:rPr>
          <w:color w:val="auto"/>
          <w:szCs w:val="28"/>
        </w:rPr>
        <w:t>Если выплата проводится в межрасчетный период, то произвести выплату можно нажав кнопку </w:t>
      </w:r>
      <w:r w:rsidRPr="001E1C30">
        <w:rPr>
          <w:b/>
          <w:bCs/>
          <w:color w:val="auto"/>
          <w:szCs w:val="28"/>
        </w:rPr>
        <w:t>Выплатить</w:t>
      </w:r>
    </w:p>
    <w:p w14:paraId="3696CDA4" w14:textId="77777777" w:rsidR="00515033" w:rsidRPr="001E1C30" w:rsidRDefault="00515033" w:rsidP="008C45F2">
      <w:pPr>
        <w:pStyle w:val="41"/>
        <w:rPr>
          <w:rFonts w:ascii="Times New Roman" w:hAnsi="Times New Roman"/>
          <w:color w:val="auto"/>
        </w:rPr>
      </w:pPr>
      <w:bookmarkStart w:id="963" w:name="_Toc526806624"/>
      <w:bookmarkStart w:id="964" w:name="_Toc45104027"/>
      <w:bookmarkStart w:id="965" w:name="_Toc47078973"/>
      <w:r w:rsidRPr="001E1C30">
        <w:rPr>
          <w:rFonts w:ascii="Times New Roman" w:hAnsi="Times New Roman"/>
          <w:color w:val="auto"/>
        </w:rPr>
        <w:t>Материальная помощь</w:t>
      </w:r>
      <w:bookmarkEnd w:id="963"/>
      <w:bookmarkEnd w:id="964"/>
      <w:bookmarkEnd w:id="965"/>
    </w:p>
    <w:p w14:paraId="3696CDA5" w14:textId="77777777" w:rsidR="00515033" w:rsidRPr="001E1C30" w:rsidRDefault="006A3F51" w:rsidP="00FD44DE">
      <w:pPr>
        <w:pStyle w:val="ab"/>
        <w:spacing w:before="120" w:after="120"/>
        <w:rPr>
          <w:color w:val="auto"/>
          <w:lang w:val="ru-RU"/>
        </w:rPr>
      </w:pPr>
      <w:r w:rsidRPr="001E1C30">
        <w:rPr>
          <w:color w:val="auto"/>
          <w:lang w:val="ru-RU"/>
        </w:rPr>
        <w:t>В организации выплата материальной помощи может производится в ряде случаев: в связи с рождением ребёнка, в связи с бракосочетанием,</w:t>
      </w:r>
      <w:r w:rsidR="00E01AB6" w:rsidRPr="001E1C30">
        <w:rPr>
          <w:color w:val="auto"/>
          <w:lang w:val="ru-RU"/>
        </w:rPr>
        <w:t xml:space="preserve"> </w:t>
      </w:r>
      <w:r w:rsidRPr="001E1C30">
        <w:rPr>
          <w:color w:val="auto"/>
          <w:lang w:val="ru-RU"/>
        </w:rPr>
        <w:t xml:space="preserve">к отпуску, в связи </w:t>
      </w:r>
      <w:r w:rsidR="006E13B3" w:rsidRPr="001E1C30">
        <w:rPr>
          <w:color w:val="auto"/>
          <w:lang w:val="ru-RU"/>
        </w:rPr>
        <w:t xml:space="preserve">со </w:t>
      </w:r>
      <w:r w:rsidRPr="001E1C30">
        <w:rPr>
          <w:color w:val="auto"/>
          <w:lang w:val="ru-RU"/>
        </w:rPr>
        <w:t>смертью родственника, а также мат</w:t>
      </w:r>
      <w:r w:rsidR="006E13B3" w:rsidRPr="001E1C30">
        <w:rPr>
          <w:color w:val="auto"/>
          <w:lang w:val="ru-RU"/>
        </w:rPr>
        <w:t>п</w:t>
      </w:r>
      <w:r w:rsidRPr="001E1C30">
        <w:rPr>
          <w:color w:val="auto"/>
          <w:lang w:val="ru-RU"/>
        </w:rPr>
        <w:t xml:space="preserve">омощь </w:t>
      </w:r>
      <w:r w:rsidR="00E01AB6" w:rsidRPr="001E1C30">
        <w:rPr>
          <w:color w:val="auto"/>
          <w:lang w:val="ru-RU"/>
        </w:rPr>
        <w:t>может производиться</w:t>
      </w:r>
      <w:r w:rsidRPr="001E1C30">
        <w:rPr>
          <w:color w:val="auto"/>
          <w:lang w:val="ru-RU"/>
        </w:rPr>
        <w:t xml:space="preserve"> для бывших сотрудников</w:t>
      </w:r>
      <w:r w:rsidR="006E13B3" w:rsidRPr="001E1C30">
        <w:rPr>
          <w:color w:val="auto"/>
          <w:lang w:val="ru-RU"/>
        </w:rPr>
        <w:t>.</w:t>
      </w:r>
    </w:p>
    <w:p w14:paraId="3696CDA6" w14:textId="77777777" w:rsidR="006E13B3" w:rsidRPr="001E1C30" w:rsidRDefault="00E01AB6" w:rsidP="00FD44DE">
      <w:pPr>
        <w:pStyle w:val="ab"/>
        <w:spacing w:before="120" w:after="120"/>
        <w:rPr>
          <w:color w:val="auto"/>
          <w:lang w:val="ru-RU"/>
        </w:rPr>
      </w:pPr>
      <w:r w:rsidRPr="001E1C30">
        <w:rPr>
          <w:color w:val="auto"/>
          <w:lang w:val="ru-RU"/>
        </w:rPr>
        <w:t>В списке</w:t>
      </w:r>
      <w:r w:rsidR="006E13B3" w:rsidRPr="001E1C30">
        <w:rPr>
          <w:color w:val="auto"/>
          <w:lang w:val="ru-RU"/>
        </w:rPr>
        <w:t xml:space="preserve"> </w:t>
      </w:r>
      <w:r w:rsidRPr="001E1C30">
        <w:rPr>
          <w:color w:val="auto"/>
          <w:lang w:val="ru-RU"/>
        </w:rPr>
        <w:t>начислений</w:t>
      </w:r>
      <w:r w:rsidR="006E13B3" w:rsidRPr="001E1C30">
        <w:rPr>
          <w:color w:val="auto"/>
          <w:lang w:val="ru-RU"/>
        </w:rPr>
        <w:t xml:space="preserve"> </w:t>
      </w:r>
      <w:r w:rsidR="00BA5A97" w:rsidRPr="001E1C30">
        <w:rPr>
          <w:color w:val="auto"/>
          <w:lang w:val="ru-RU"/>
        </w:rPr>
        <w:t>подсистем</w:t>
      </w:r>
      <w:r w:rsidR="006E13B3" w:rsidRPr="001E1C30">
        <w:rPr>
          <w:color w:val="auto"/>
          <w:lang w:val="ru-RU"/>
        </w:rPr>
        <w:t>ы уже есть ряд видов начислений с признаком материальной помощи, при желании его можно дополнить:</w:t>
      </w:r>
    </w:p>
    <w:p w14:paraId="3696CDA7"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DB" wp14:editId="3696D7DC">
            <wp:extent cx="6115050" cy="2085975"/>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15050" cy="2085975"/>
                    </a:xfrm>
                    <a:prstGeom prst="rect">
                      <a:avLst/>
                    </a:prstGeom>
                    <a:noFill/>
                    <a:ln>
                      <a:noFill/>
                    </a:ln>
                  </pic:spPr>
                </pic:pic>
              </a:graphicData>
            </a:graphic>
          </wp:inline>
        </w:drawing>
      </w:r>
    </w:p>
    <w:p w14:paraId="3696CDA8" w14:textId="4CB6E622" w:rsidR="006E13B3" w:rsidRPr="001E1C30" w:rsidRDefault="00FF4933" w:rsidP="007D0CAD">
      <w:pPr>
        <w:pStyle w:val="affc"/>
      </w:pPr>
      <w:bookmarkStart w:id="966" w:name="_Toc4881505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314</w:t>
      </w:r>
      <w:r w:rsidR="00DA2BAB">
        <w:rPr>
          <w:noProof/>
        </w:rPr>
        <w:fldChar w:fldCharType="end"/>
      </w:r>
      <w:r w:rsidR="00FE2B78" w:rsidRPr="001E1C30">
        <w:t xml:space="preserve"> - </w:t>
      </w:r>
      <w:r w:rsidR="00E01AB6" w:rsidRPr="001E1C30">
        <w:t xml:space="preserve">Список </w:t>
      </w:r>
      <w:r w:rsidR="00E01AB6" w:rsidRPr="001E1C30">
        <w:rPr>
          <w:color w:val="auto"/>
        </w:rPr>
        <w:t>начислений с признаком материальной помощи</w:t>
      </w:r>
      <w:bookmarkEnd w:id="966"/>
    </w:p>
    <w:p w14:paraId="3696CDA9" w14:textId="77777777" w:rsidR="006E13B3" w:rsidRPr="001E1C30" w:rsidRDefault="006E13B3" w:rsidP="00E81A49">
      <w:pPr>
        <w:spacing w:before="120" w:after="120"/>
        <w:ind w:firstLine="851"/>
        <w:rPr>
          <w:color w:val="auto"/>
          <w:sz w:val="28"/>
          <w:szCs w:val="28"/>
        </w:rPr>
      </w:pPr>
      <w:r w:rsidRPr="001E1C30">
        <w:rPr>
          <w:color w:val="auto"/>
          <w:sz w:val="28"/>
          <w:szCs w:val="28"/>
        </w:rPr>
        <w:t xml:space="preserve">Для отражения операции начисления сотруднику материальной помощи служит одноимённый документ </w:t>
      </w:r>
      <w:r w:rsidRPr="001E1C30">
        <w:rPr>
          <w:b/>
          <w:color w:val="auto"/>
          <w:sz w:val="28"/>
          <w:szCs w:val="28"/>
        </w:rPr>
        <w:t>Материальная помощь</w:t>
      </w:r>
      <w:r w:rsidRPr="001E1C30">
        <w:rPr>
          <w:color w:val="auto"/>
          <w:sz w:val="28"/>
          <w:szCs w:val="28"/>
        </w:rPr>
        <w:t xml:space="preserve">. Доступ к нему осуществляется из раздела </w:t>
      </w:r>
      <w:r w:rsidRPr="001E1C30">
        <w:rPr>
          <w:b/>
          <w:color w:val="auto"/>
          <w:sz w:val="28"/>
          <w:szCs w:val="28"/>
        </w:rPr>
        <w:t>Зарплата</w:t>
      </w:r>
      <w:r w:rsidRPr="001E1C30">
        <w:rPr>
          <w:color w:val="auto"/>
          <w:sz w:val="28"/>
          <w:szCs w:val="28"/>
        </w:rPr>
        <w:t xml:space="preserve"> по команде </w:t>
      </w:r>
      <w:r w:rsidRPr="001E1C30">
        <w:rPr>
          <w:b/>
          <w:color w:val="auto"/>
          <w:sz w:val="28"/>
          <w:szCs w:val="28"/>
        </w:rPr>
        <w:t>Материальная помощь</w:t>
      </w:r>
      <w:r w:rsidRPr="001E1C30">
        <w:rPr>
          <w:color w:val="auto"/>
          <w:sz w:val="28"/>
          <w:szCs w:val="28"/>
        </w:rPr>
        <w:t xml:space="preserve">. По кнопке </w:t>
      </w:r>
      <w:r w:rsidRPr="001E1C30">
        <w:rPr>
          <w:b/>
          <w:color w:val="auto"/>
          <w:sz w:val="28"/>
          <w:szCs w:val="28"/>
        </w:rPr>
        <w:t>Создать</w:t>
      </w:r>
      <w:r w:rsidRPr="001E1C30">
        <w:rPr>
          <w:color w:val="auto"/>
          <w:sz w:val="28"/>
          <w:szCs w:val="28"/>
        </w:rPr>
        <w:t xml:space="preserve"> создаётся новый документ.</w:t>
      </w:r>
    </w:p>
    <w:p w14:paraId="3696CDAA" w14:textId="77777777" w:rsidR="00FF4933" w:rsidRPr="001E1C30" w:rsidRDefault="002D355A" w:rsidP="00FF4933">
      <w:pPr>
        <w:keepNext/>
      </w:pPr>
      <w:r w:rsidRPr="001E1C30">
        <w:rPr>
          <w:noProof/>
          <w:color w:val="auto"/>
        </w:rPr>
        <w:drawing>
          <wp:inline distT="0" distB="0" distL="0" distR="0" wp14:anchorId="3696D7DD" wp14:editId="3696D7DE">
            <wp:extent cx="6115050" cy="390525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15050" cy="3905250"/>
                    </a:xfrm>
                    <a:prstGeom prst="rect">
                      <a:avLst/>
                    </a:prstGeom>
                    <a:noFill/>
                    <a:ln>
                      <a:noFill/>
                    </a:ln>
                  </pic:spPr>
                </pic:pic>
              </a:graphicData>
            </a:graphic>
          </wp:inline>
        </w:drawing>
      </w:r>
    </w:p>
    <w:p w14:paraId="3696CDAB" w14:textId="3DBD7C46" w:rsidR="006E13B3" w:rsidRPr="001E1C30" w:rsidRDefault="00FF4933" w:rsidP="007D0CAD">
      <w:pPr>
        <w:pStyle w:val="affc"/>
      </w:pPr>
      <w:bookmarkStart w:id="967" w:name="_Toc4881505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315</w:t>
      </w:r>
      <w:r w:rsidR="00DA2BAB">
        <w:rPr>
          <w:noProof/>
        </w:rPr>
        <w:fldChar w:fldCharType="end"/>
      </w:r>
      <w:r w:rsidR="00FE2B78" w:rsidRPr="001E1C30">
        <w:t xml:space="preserve"> - </w:t>
      </w:r>
      <w:r w:rsidR="00E01AB6" w:rsidRPr="001E1C30">
        <w:t>Выбор начисления</w:t>
      </w:r>
      <w:bookmarkEnd w:id="967"/>
    </w:p>
    <w:p w14:paraId="3696CDAC" w14:textId="77777777" w:rsidR="006E13B3" w:rsidRPr="001E1C30" w:rsidRDefault="006E13B3" w:rsidP="00E81A49">
      <w:pPr>
        <w:spacing w:before="120" w:after="120"/>
        <w:ind w:firstLine="851"/>
        <w:rPr>
          <w:color w:val="auto"/>
          <w:sz w:val="28"/>
          <w:szCs w:val="28"/>
        </w:rPr>
      </w:pPr>
      <w:r w:rsidRPr="001E1C30">
        <w:rPr>
          <w:color w:val="auto"/>
          <w:sz w:val="28"/>
          <w:szCs w:val="28"/>
        </w:rPr>
        <w:t xml:space="preserve">В нем можно выбрать вид матпомощи. Табличную часть можно заполнить одним или списком сотрудников по кнопке </w:t>
      </w:r>
      <w:r w:rsidR="00E01AB6" w:rsidRPr="001E1C30">
        <w:rPr>
          <w:b/>
          <w:color w:val="auto"/>
          <w:sz w:val="28"/>
          <w:szCs w:val="28"/>
        </w:rPr>
        <w:t>подобрать</w:t>
      </w:r>
      <w:r w:rsidRPr="001E1C30">
        <w:rPr>
          <w:b/>
          <w:color w:val="auto"/>
          <w:sz w:val="28"/>
          <w:szCs w:val="28"/>
        </w:rPr>
        <w:t xml:space="preserve">, </w:t>
      </w:r>
      <w:r w:rsidRPr="001E1C30">
        <w:rPr>
          <w:color w:val="auto"/>
          <w:sz w:val="28"/>
          <w:szCs w:val="28"/>
        </w:rPr>
        <w:t>а также указать сумму матпомощи. Способ выплаты матпомощи можно указать как с авансом, таки с зарплатой или в</w:t>
      </w:r>
      <w:r w:rsidR="00E01AB6" w:rsidRPr="001E1C30">
        <w:rPr>
          <w:color w:val="auto"/>
          <w:sz w:val="28"/>
          <w:szCs w:val="28"/>
        </w:rPr>
        <w:t xml:space="preserve"> </w:t>
      </w:r>
      <w:r w:rsidRPr="001E1C30">
        <w:rPr>
          <w:color w:val="auto"/>
          <w:sz w:val="28"/>
          <w:szCs w:val="28"/>
        </w:rPr>
        <w:t xml:space="preserve"> </w:t>
      </w:r>
      <w:r w:rsidR="00D71045" w:rsidRPr="001E1C30">
        <w:rPr>
          <w:color w:val="auto"/>
          <w:sz w:val="28"/>
          <w:szCs w:val="28"/>
        </w:rPr>
        <w:t>межрасчетный</w:t>
      </w:r>
      <w:r w:rsidRPr="001E1C30">
        <w:rPr>
          <w:color w:val="auto"/>
          <w:sz w:val="28"/>
          <w:szCs w:val="28"/>
        </w:rPr>
        <w:t xml:space="preserve"> период.</w:t>
      </w:r>
    </w:p>
    <w:p w14:paraId="3696CDAD" w14:textId="77777777" w:rsidR="00515033" w:rsidRPr="001E1C30" w:rsidRDefault="00515033" w:rsidP="008C45F2">
      <w:pPr>
        <w:pStyle w:val="41"/>
        <w:rPr>
          <w:rFonts w:ascii="Times New Roman" w:hAnsi="Times New Roman"/>
          <w:color w:val="auto"/>
        </w:rPr>
      </w:pPr>
      <w:bookmarkStart w:id="968" w:name="_Toc525892208"/>
      <w:bookmarkStart w:id="969" w:name="_Toc526806625"/>
      <w:bookmarkStart w:id="970" w:name="_Toc45104028"/>
      <w:bookmarkStart w:id="971" w:name="_Toc47078974"/>
      <w:r w:rsidRPr="001E1C30">
        <w:rPr>
          <w:rFonts w:ascii="Times New Roman" w:hAnsi="Times New Roman"/>
          <w:color w:val="auto"/>
        </w:rPr>
        <w:t>Прочие доходы</w:t>
      </w:r>
      <w:bookmarkEnd w:id="968"/>
      <w:bookmarkEnd w:id="969"/>
      <w:bookmarkEnd w:id="970"/>
      <w:bookmarkEnd w:id="971"/>
    </w:p>
    <w:p w14:paraId="3696CDAE" w14:textId="77777777" w:rsidR="00515033" w:rsidRPr="001E1C30" w:rsidRDefault="00515033" w:rsidP="00E81A49">
      <w:pPr>
        <w:pStyle w:val="ab"/>
        <w:spacing w:before="120" w:after="120"/>
        <w:rPr>
          <w:color w:val="auto"/>
          <w:lang w:val="ru-RU"/>
        </w:rPr>
      </w:pPr>
      <w:r w:rsidRPr="001E1C30">
        <w:rPr>
          <w:color w:val="auto"/>
        </w:rPr>
        <w:t xml:space="preserve">Для регистрации выплат различных доходов вне рамок трудовых отношений (аренда автотранспорта и т. п.) предназначен документ </w:t>
      </w:r>
      <w:r w:rsidR="006E13B3" w:rsidRPr="001E1C30">
        <w:rPr>
          <w:rStyle w:val="Interface"/>
          <w:color w:val="auto"/>
          <w:lang w:val="ru-RU"/>
        </w:rPr>
        <w:t xml:space="preserve"> Начисление</w:t>
      </w:r>
      <w:r w:rsidRPr="001E1C30">
        <w:rPr>
          <w:rStyle w:val="Interface"/>
          <w:color w:val="auto"/>
        </w:rPr>
        <w:t xml:space="preserve"> прочих доходов</w:t>
      </w:r>
      <w:r w:rsidRPr="001E1C30">
        <w:rPr>
          <w:color w:val="auto"/>
        </w:rPr>
        <w:t xml:space="preserve"> (</w:t>
      </w:r>
      <w:r w:rsidRPr="001E1C30">
        <w:rPr>
          <w:rStyle w:val="Interface"/>
          <w:color w:val="auto"/>
        </w:rPr>
        <w:t>Прочие доходы</w:t>
      </w:r>
      <w:r w:rsidRPr="001E1C30">
        <w:rPr>
          <w:color w:val="auto"/>
        </w:rPr>
        <w:t>).</w:t>
      </w:r>
    </w:p>
    <w:p w14:paraId="3696CDAF" w14:textId="77777777" w:rsidR="007A648F" w:rsidRPr="001E1C30" w:rsidRDefault="007A648F" w:rsidP="007A648F">
      <w:pPr>
        <w:pStyle w:val="ab"/>
        <w:spacing w:before="120" w:after="120"/>
        <w:rPr>
          <w:color w:val="auto"/>
          <w:lang w:val="ru-RU"/>
        </w:rPr>
      </w:pPr>
      <w:r w:rsidRPr="001E1C30">
        <w:rPr>
          <w:color w:val="auto"/>
          <w:lang w:val="ru-RU"/>
        </w:rPr>
        <w:t>Регистрация выплат этим документом производится исключительно с целью исчисления НДФЛ и/или страховых взносов и отражения их в соответствующей отчетности. Также эти суммы учитываются при формированных данных для отражения зарплаты в бух. учете.</w:t>
      </w:r>
    </w:p>
    <w:p w14:paraId="3696CDB0" w14:textId="77777777" w:rsidR="006E13B3" w:rsidRPr="001E1C30" w:rsidRDefault="006E13B3" w:rsidP="00E81A49">
      <w:pPr>
        <w:pStyle w:val="ab"/>
        <w:spacing w:before="120" w:after="120"/>
        <w:rPr>
          <w:color w:val="auto"/>
          <w:lang w:val="ru-RU"/>
        </w:rPr>
      </w:pPr>
      <w:r w:rsidRPr="001E1C30">
        <w:rPr>
          <w:color w:val="auto"/>
          <w:lang w:val="ru-RU"/>
        </w:rPr>
        <w:t>В документе указывается вид дохода, а табличная часть заполняется сотрудниками или сотрудником. Там же указывается размер дохода. При желании из формы документа можно создать ведомость на выплату.</w:t>
      </w:r>
    </w:p>
    <w:p w14:paraId="3696CDB1"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DF" wp14:editId="3696D7E0">
            <wp:extent cx="6115050" cy="377190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3696CDB2" w14:textId="15B4076E" w:rsidR="00515033" w:rsidRPr="001E1C30" w:rsidRDefault="00FF4933" w:rsidP="007D0CAD">
      <w:pPr>
        <w:pStyle w:val="affc"/>
      </w:pPr>
      <w:bookmarkStart w:id="972" w:name="_Toc4881505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316</w:t>
      </w:r>
      <w:r w:rsidR="00DA2BAB">
        <w:rPr>
          <w:noProof/>
        </w:rPr>
        <w:fldChar w:fldCharType="end"/>
      </w:r>
      <w:r w:rsidR="00FE2B78" w:rsidRPr="001E1C30">
        <w:t xml:space="preserve"> - </w:t>
      </w:r>
      <w:r w:rsidR="00E01AB6" w:rsidRPr="001E1C30">
        <w:t>Документ «Начисление прочих доходов»</w:t>
      </w:r>
      <w:bookmarkEnd w:id="972"/>
    </w:p>
    <w:p w14:paraId="3696CDB3" w14:textId="77777777" w:rsidR="00515033" w:rsidRPr="001E1C30" w:rsidRDefault="00515033" w:rsidP="00E81A49">
      <w:pPr>
        <w:pStyle w:val="ab"/>
        <w:spacing w:before="120" w:after="120"/>
        <w:rPr>
          <w:color w:val="auto"/>
        </w:rPr>
      </w:pPr>
      <w:r w:rsidRPr="001E1C30">
        <w:rPr>
          <w:color w:val="auto"/>
        </w:rPr>
        <w:t xml:space="preserve">Вид дохода выбирается из справочника </w:t>
      </w:r>
      <w:r w:rsidRPr="001E1C30">
        <w:rPr>
          <w:rStyle w:val="Interface"/>
          <w:color w:val="auto"/>
        </w:rPr>
        <w:t>Виды прочих доходов физлиц</w:t>
      </w:r>
      <w:r w:rsidRPr="001E1C30">
        <w:rPr>
          <w:color w:val="auto"/>
        </w:rPr>
        <w:t xml:space="preserve">, который можно пополнять самостоятельно. В поставке </w:t>
      </w:r>
      <w:r w:rsidR="00BA5A97" w:rsidRPr="001E1C30">
        <w:rPr>
          <w:color w:val="auto"/>
        </w:rPr>
        <w:t>подсистем</w:t>
      </w:r>
      <w:r w:rsidRPr="001E1C30">
        <w:rPr>
          <w:color w:val="auto"/>
        </w:rPr>
        <w:t>ы уже предусмотрены некоторые распространенные виды доходов.</w:t>
      </w:r>
    </w:p>
    <w:p w14:paraId="3696CDB4" w14:textId="77777777" w:rsidR="00515033" w:rsidRPr="001E1C30" w:rsidRDefault="00515033" w:rsidP="00E81A49">
      <w:pPr>
        <w:pStyle w:val="ab"/>
        <w:spacing w:before="120" w:after="120"/>
        <w:rPr>
          <w:color w:val="auto"/>
        </w:rPr>
      </w:pPr>
      <w:r w:rsidRPr="001E1C30">
        <w:rPr>
          <w:color w:val="auto"/>
        </w:rPr>
        <w:t>Способы обложения НДФЛ и страховыми взносами заполняются в соответствии с выбранным видом дохода и отражаются в документе только для просмотра. При необходимости их можно изменить в карточке вида дохода.</w:t>
      </w:r>
    </w:p>
    <w:p w14:paraId="3696CDB5" w14:textId="77777777" w:rsidR="00515033" w:rsidRPr="001E1C30" w:rsidRDefault="00515033" w:rsidP="00E81A49">
      <w:pPr>
        <w:pStyle w:val="ab"/>
        <w:spacing w:before="120" w:after="120"/>
        <w:rPr>
          <w:color w:val="auto"/>
        </w:rPr>
      </w:pPr>
      <w:r w:rsidRPr="001E1C30">
        <w:rPr>
          <w:color w:val="auto"/>
        </w:rPr>
        <w:t xml:space="preserve">При подборе (выборе) физ. лиц в таблицу документа по умолчанию предлагаются только те, которым уже ранее регистрировались прочие доходы. В карточке таких физ. лиц в разделе </w:t>
      </w:r>
      <w:r w:rsidRPr="001E1C30">
        <w:rPr>
          <w:rStyle w:val="Interface"/>
          <w:color w:val="auto"/>
        </w:rPr>
        <w:t>Работа</w:t>
      </w:r>
      <w:r w:rsidRPr="001E1C30">
        <w:rPr>
          <w:color w:val="auto"/>
        </w:rPr>
        <w:t xml:space="preserve"> указано, что лицо получает доход по прочим договорам в выбранной организации. Если требуемое лицо отсутствует в предложенном списке, то можно его либо добавить, либо найти в полном списке физ. лиц.</w:t>
      </w:r>
    </w:p>
    <w:p w14:paraId="3696CDB6" w14:textId="77777777" w:rsidR="00515033" w:rsidRPr="001E1C30" w:rsidRDefault="00515033" w:rsidP="00E81A49">
      <w:pPr>
        <w:pStyle w:val="ab"/>
        <w:spacing w:before="120" w:after="120"/>
        <w:rPr>
          <w:color w:val="auto"/>
        </w:rPr>
      </w:pPr>
      <w:r w:rsidRPr="001E1C30">
        <w:rPr>
          <w:color w:val="auto"/>
        </w:rPr>
        <w:t>Если требуется выполнять расчеты с сотрудниками по прочим доходам так же, как расчеты по оплате труда, то их можно регистрировать, например, как произвольные разовые начисления.</w:t>
      </w:r>
    </w:p>
    <w:p w14:paraId="3696CDB7" w14:textId="77777777" w:rsidR="00515033" w:rsidRPr="001E1C30" w:rsidRDefault="00515033" w:rsidP="00515033">
      <w:pPr>
        <w:pStyle w:val="ab"/>
        <w:rPr>
          <w:color w:val="auto"/>
        </w:rPr>
        <w:sectPr w:rsidR="00515033" w:rsidRPr="001E1C30" w:rsidSect="008053E4">
          <w:type w:val="nextColumn"/>
          <w:pgSz w:w="11907" w:h="16840" w:code="9"/>
          <w:pgMar w:top="1134" w:right="851" w:bottom="1134" w:left="1418" w:header="720" w:footer="720" w:gutter="0"/>
          <w:cols w:space="720"/>
          <w:docGrid w:linePitch="326"/>
        </w:sectPr>
      </w:pPr>
    </w:p>
    <w:p w14:paraId="3696CDB8" w14:textId="77777777" w:rsidR="00515033" w:rsidRPr="001E1C30" w:rsidRDefault="00515033" w:rsidP="008C45F2">
      <w:pPr>
        <w:pStyle w:val="41"/>
        <w:rPr>
          <w:rFonts w:ascii="Times New Roman" w:hAnsi="Times New Roman"/>
          <w:color w:val="auto"/>
        </w:rPr>
      </w:pPr>
      <w:bookmarkStart w:id="973" w:name="_Toc525892207"/>
      <w:bookmarkStart w:id="974" w:name="_Toc526806626"/>
      <w:bookmarkStart w:id="975" w:name="_Toc45104029"/>
      <w:bookmarkStart w:id="976" w:name="_Toc47078975"/>
      <w:bookmarkStart w:id="977" w:name="_Toc525892209"/>
      <w:r w:rsidRPr="001E1C30">
        <w:rPr>
          <w:rFonts w:ascii="Times New Roman" w:hAnsi="Times New Roman"/>
          <w:color w:val="auto"/>
        </w:rPr>
        <w:t>Выплаты бывшим сотрудникам</w:t>
      </w:r>
      <w:bookmarkEnd w:id="973"/>
      <w:bookmarkEnd w:id="974"/>
      <w:bookmarkEnd w:id="975"/>
      <w:bookmarkEnd w:id="976"/>
    </w:p>
    <w:p w14:paraId="3696CDB9" w14:textId="77777777" w:rsidR="00515033" w:rsidRPr="001E1C30" w:rsidRDefault="00515033" w:rsidP="00E81A49">
      <w:pPr>
        <w:pStyle w:val="ab"/>
        <w:spacing w:before="120" w:after="120"/>
        <w:rPr>
          <w:color w:val="auto"/>
          <w:lang w:val="ru-RU"/>
        </w:rPr>
      </w:pPr>
      <w:r w:rsidRPr="001E1C30">
        <w:rPr>
          <w:color w:val="auto"/>
        </w:rPr>
        <w:t xml:space="preserve">Для регистрации выплат бывшим сотрудникам (таких как сохраняемый средний заработок на время трудоустройства, материальная помощь и др.) предназначен документ </w:t>
      </w:r>
      <w:r w:rsidRPr="001E1C30">
        <w:rPr>
          <w:rStyle w:val="Interface"/>
          <w:color w:val="auto"/>
        </w:rPr>
        <w:t>Выплата бывшим сотрудникам</w:t>
      </w:r>
      <w:r w:rsidRPr="001E1C30">
        <w:rPr>
          <w:color w:val="auto"/>
        </w:rPr>
        <w:t>.</w:t>
      </w:r>
    </w:p>
    <w:p w14:paraId="3696CDBA" w14:textId="77777777" w:rsidR="005F41F1" w:rsidRPr="001E1C30" w:rsidRDefault="005F41F1" w:rsidP="00E81A49">
      <w:pPr>
        <w:pStyle w:val="ab"/>
        <w:spacing w:before="120" w:after="120"/>
        <w:rPr>
          <w:color w:val="auto"/>
          <w:lang w:val="ru-RU"/>
        </w:rPr>
      </w:pPr>
      <w:r w:rsidRPr="001E1C30">
        <w:rPr>
          <w:color w:val="auto"/>
          <w:lang w:val="ru-RU"/>
        </w:rPr>
        <w:t xml:space="preserve">Документ создаётся из раздела Выплаты по одноимённой команде </w:t>
      </w:r>
      <w:r w:rsidRPr="001E1C30">
        <w:rPr>
          <w:rStyle w:val="Interface"/>
          <w:color w:val="auto"/>
        </w:rPr>
        <w:t>Выплата бывшим сотрудникам</w:t>
      </w:r>
      <w:r w:rsidRPr="001E1C30">
        <w:rPr>
          <w:color w:val="auto"/>
          <w:lang w:val="ru-RU"/>
        </w:rPr>
        <w:t>.</w:t>
      </w:r>
    </w:p>
    <w:p w14:paraId="3696CDBB"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E1" wp14:editId="3696D7E2">
            <wp:extent cx="6124575" cy="3686175"/>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4575" cy="3686175"/>
                    </a:xfrm>
                    <a:prstGeom prst="rect">
                      <a:avLst/>
                    </a:prstGeom>
                    <a:noFill/>
                    <a:ln>
                      <a:noFill/>
                    </a:ln>
                  </pic:spPr>
                </pic:pic>
              </a:graphicData>
            </a:graphic>
          </wp:inline>
        </w:drawing>
      </w:r>
    </w:p>
    <w:p w14:paraId="3696CDBC" w14:textId="1557296D" w:rsidR="006B1B9D" w:rsidRPr="001E1C30" w:rsidRDefault="00FF4933" w:rsidP="007D0CAD">
      <w:pPr>
        <w:pStyle w:val="affc"/>
      </w:pPr>
      <w:bookmarkStart w:id="978" w:name="_Toc4881505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317</w:t>
      </w:r>
      <w:r w:rsidR="00DA2BAB">
        <w:rPr>
          <w:noProof/>
        </w:rPr>
        <w:fldChar w:fldCharType="end"/>
      </w:r>
      <w:r w:rsidR="00FE2B78" w:rsidRPr="001E1C30">
        <w:t xml:space="preserve"> - </w:t>
      </w:r>
      <w:r w:rsidR="004753F3" w:rsidRPr="001E1C30">
        <w:t>Документ «</w:t>
      </w:r>
      <w:r w:rsidR="003C5D56" w:rsidRPr="001E1C30">
        <w:t>Выплата</w:t>
      </w:r>
      <w:r w:rsidR="004753F3" w:rsidRPr="001E1C30">
        <w:t xml:space="preserve"> бывшим сотрудникам»</w:t>
      </w:r>
      <w:bookmarkEnd w:id="978"/>
    </w:p>
    <w:p w14:paraId="3696CDBD" w14:textId="77777777" w:rsidR="005F41F1" w:rsidRPr="001E1C30" w:rsidRDefault="005F41F1" w:rsidP="00BD4159">
      <w:pPr>
        <w:numPr>
          <w:ilvl w:val="0"/>
          <w:numId w:val="130"/>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Начислено</w:t>
      </w:r>
      <w:r w:rsidRPr="001E1C30">
        <w:rPr>
          <w:color w:val="auto"/>
          <w:sz w:val="28"/>
          <w:szCs w:val="28"/>
        </w:rPr>
        <w:t xml:space="preserve"> необходимо указать сумму материальной помощи бывшему сотруднику. </w:t>
      </w:r>
    </w:p>
    <w:p w14:paraId="3696CDBE" w14:textId="77777777" w:rsidR="005F41F1" w:rsidRPr="001E1C30" w:rsidRDefault="005F41F1" w:rsidP="00BD4159">
      <w:pPr>
        <w:numPr>
          <w:ilvl w:val="0"/>
          <w:numId w:val="130"/>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Сумма вычета</w:t>
      </w:r>
      <w:r w:rsidRPr="001E1C30">
        <w:rPr>
          <w:color w:val="auto"/>
          <w:sz w:val="28"/>
          <w:szCs w:val="28"/>
        </w:rPr>
        <w:t> автоматически отражается сумма вычета по доходу. Максимальная сумма вычета по этому виду дохода составляет 4 000 руб. за налоговый период. Ранее в налоговом периоде материальная помощь бывшему сотруднику не предоставлялась, сумма вычета равна 4 000 руб.;</w:t>
      </w:r>
    </w:p>
    <w:p w14:paraId="3696CDBF" w14:textId="77777777" w:rsidR="005F41F1" w:rsidRPr="001E1C30" w:rsidRDefault="005F41F1" w:rsidP="00BD4159">
      <w:pPr>
        <w:numPr>
          <w:ilvl w:val="0"/>
          <w:numId w:val="130"/>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НДФЛ</w:t>
      </w:r>
      <w:r w:rsidRPr="001E1C30">
        <w:rPr>
          <w:color w:val="auto"/>
          <w:sz w:val="28"/>
          <w:szCs w:val="28"/>
        </w:rPr>
        <w:t> автоматически рассчитывается сумма НДФЛ с учетом суммы вычета, если выбранный вид выплаты облагается НДФЛ, с учетом налоговых вычетов, на которые имеет право физическое лицо. При проведении документа регистрируется НДФЛ не только как исчисленный, но и как удержанный одной и той же датой, указанной в поле </w:t>
      </w:r>
      <w:r w:rsidRPr="001E1C30">
        <w:rPr>
          <w:b/>
          <w:bCs/>
          <w:color w:val="auto"/>
          <w:sz w:val="28"/>
          <w:szCs w:val="28"/>
        </w:rPr>
        <w:t>Дата выплаты дохода</w:t>
      </w:r>
      <w:r w:rsidRPr="001E1C30">
        <w:rPr>
          <w:color w:val="auto"/>
          <w:sz w:val="28"/>
          <w:szCs w:val="28"/>
        </w:rPr>
        <w:t>. Для расшифровки расчета дважды щелкните левой кнопкой мыши по сумме НДФЛ;</w:t>
      </w:r>
    </w:p>
    <w:p w14:paraId="3696CDC0" w14:textId="77777777" w:rsidR="005F41F1" w:rsidRPr="001E1C30" w:rsidRDefault="005F41F1" w:rsidP="00BD4159">
      <w:pPr>
        <w:numPr>
          <w:ilvl w:val="0"/>
          <w:numId w:val="130"/>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Удержано</w:t>
      </w:r>
      <w:r w:rsidRPr="001E1C30">
        <w:rPr>
          <w:color w:val="auto"/>
          <w:sz w:val="28"/>
          <w:szCs w:val="28"/>
        </w:rPr>
        <w:t> отражается сумма удержания;</w:t>
      </w:r>
    </w:p>
    <w:p w14:paraId="3696CDC1" w14:textId="77777777" w:rsidR="005F41F1" w:rsidRPr="001E1C30" w:rsidRDefault="005F41F1" w:rsidP="00BD4159">
      <w:pPr>
        <w:numPr>
          <w:ilvl w:val="0"/>
          <w:numId w:val="130"/>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К выплате</w:t>
      </w:r>
      <w:r w:rsidRPr="001E1C30">
        <w:rPr>
          <w:color w:val="auto"/>
          <w:sz w:val="28"/>
          <w:szCs w:val="28"/>
        </w:rPr>
        <w:t> автоматически отражается сумма выплаты с учетом суммы исчисленного НДФЛ;</w:t>
      </w:r>
    </w:p>
    <w:p w14:paraId="3696CDC2" w14:textId="77777777" w:rsidR="005F41F1" w:rsidRPr="001E1C30" w:rsidRDefault="005F41F1" w:rsidP="00BD4159">
      <w:pPr>
        <w:numPr>
          <w:ilvl w:val="0"/>
          <w:numId w:val="130"/>
        </w:numPr>
        <w:spacing w:before="120" w:after="120"/>
        <w:ind w:left="1208" w:hanging="357"/>
        <w:rPr>
          <w:color w:val="auto"/>
          <w:sz w:val="28"/>
          <w:szCs w:val="28"/>
        </w:rPr>
      </w:pPr>
      <w:r w:rsidRPr="001E1C30">
        <w:rPr>
          <w:color w:val="auto"/>
          <w:sz w:val="28"/>
          <w:szCs w:val="28"/>
        </w:rPr>
        <w:t>в колонке </w:t>
      </w:r>
      <w:r w:rsidRPr="001E1C30">
        <w:rPr>
          <w:b/>
          <w:bCs/>
          <w:color w:val="auto"/>
          <w:sz w:val="28"/>
          <w:szCs w:val="28"/>
        </w:rPr>
        <w:t>Взносы</w:t>
      </w:r>
      <w:r w:rsidRPr="001E1C30">
        <w:rPr>
          <w:color w:val="auto"/>
          <w:sz w:val="28"/>
          <w:szCs w:val="28"/>
        </w:rPr>
        <w:t> автоматически рассчитывается сумма страховых взносов, если выбранный вид выплаты облагается страховыми взносами. Расшифровка взносов по фондам доступна по ссылке на сумме взносов. В примере страховые взносы не начисляются.</w:t>
      </w:r>
    </w:p>
    <w:p w14:paraId="3696CDC3" w14:textId="77777777" w:rsidR="00515033" w:rsidRPr="001E1C30" w:rsidRDefault="005F41F1" w:rsidP="00E81A49">
      <w:pPr>
        <w:pStyle w:val="ab"/>
        <w:ind w:firstLine="0"/>
        <w:rPr>
          <w:color w:val="auto"/>
        </w:rPr>
      </w:pPr>
      <w:r w:rsidRPr="001E1C30">
        <w:rPr>
          <w:color w:val="auto"/>
          <w:lang w:val="ru-RU"/>
        </w:rPr>
        <w:t xml:space="preserve"> </w:t>
      </w:r>
      <w:r w:rsidR="00515033" w:rsidRPr="001E1C30">
        <w:rPr>
          <w:color w:val="auto"/>
        </w:rPr>
        <w:t xml:space="preserve">Вид выплаты выбирается из справочника </w:t>
      </w:r>
      <w:r w:rsidR="00515033" w:rsidRPr="001E1C30">
        <w:rPr>
          <w:rStyle w:val="Interface"/>
          <w:color w:val="auto"/>
        </w:rPr>
        <w:t>Виды выплат бывшим сотрудникам</w:t>
      </w:r>
      <w:r w:rsidR="00515033" w:rsidRPr="001E1C30">
        <w:rPr>
          <w:color w:val="auto"/>
        </w:rPr>
        <w:t xml:space="preserve">, который можно пополнять самостоятельно. В поставке </w:t>
      </w:r>
      <w:r w:rsidR="00BA5A97" w:rsidRPr="001E1C30">
        <w:rPr>
          <w:color w:val="auto"/>
        </w:rPr>
        <w:t>подсистем</w:t>
      </w:r>
      <w:r w:rsidR="00515033" w:rsidRPr="001E1C30">
        <w:rPr>
          <w:color w:val="auto"/>
        </w:rPr>
        <w:t>ы уже предусмотрены некоторые распространенные виды выплат.</w:t>
      </w:r>
    </w:p>
    <w:p w14:paraId="3696CDC4" w14:textId="77777777" w:rsidR="00515033" w:rsidRPr="001E1C30" w:rsidRDefault="00515033" w:rsidP="00E81A49">
      <w:pPr>
        <w:pStyle w:val="ab"/>
        <w:spacing w:before="120" w:after="120"/>
        <w:rPr>
          <w:color w:val="auto"/>
        </w:rPr>
      </w:pPr>
      <w:r w:rsidRPr="001E1C30">
        <w:rPr>
          <w:color w:val="auto"/>
        </w:rPr>
        <w:t>Способ обложения НДФЛ и страховыми взносами заполняется в соответствии с выбранным видом выплаты и отражается в документе только для просмотра. При необходимости их можно изменить в карточке вида выплаты.</w:t>
      </w:r>
    </w:p>
    <w:p w14:paraId="3696CDC5" w14:textId="77777777" w:rsidR="00515033" w:rsidRPr="001E1C30" w:rsidRDefault="00515033" w:rsidP="00E81A49">
      <w:pPr>
        <w:pStyle w:val="ab"/>
        <w:spacing w:before="120" w:after="120"/>
        <w:rPr>
          <w:color w:val="auto"/>
        </w:rPr>
      </w:pPr>
      <w:r w:rsidRPr="001E1C30">
        <w:rPr>
          <w:color w:val="auto"/>
        </w:rPr>
        <w:t xml:space="preserve">При подборе (выборе) сотрудников в таблицу документа по умолчанию предлагаются только те, которым уже ранее регистрировались такие выплаты. В карточке таких физ. лиц в разделе </w:t>
      </w:r>
      <w:r w:rsidRPr="001E1C30">
        <w:rPr>
          <w:rStyle w:val="Interface"/>
          <w:color w:val="auto"/>
        </w:rPr>
        <w:t>Работа</w:t>
      </w:r>
      <w:r w:rsidRPr="001E1C30">
        <w:rPr>
          <w:color w:val="auto"/>
        </w:rPr>
        <w:t xml:space="preserve"> указано, что лицо является бывшим сотрудником выбранной организации.</w:t>
      </w:r>
    </w:p>
    <w:p w14:paraId="3696CDC6" w14:textId="77777777" w:rsidR="00515033" w:rsidRPr="001E1C30" w:rsidRDefault="00515033" w:rsidP="00E81A49">
      <w:pPr>
        <w:pStyle w:val="ab"/>
        <w:spacing w:before="120" w:after="120"/>
        <w:rPr>
          <w:color w:val="auto"/>
        </w:rPr>
      </w:pPr>
      <w:r w:rsidRPr="001E1C30">
        <w:rPr>
          <w:color w:val="auto"/>
        </w:rPr>
        <w:t xml:space="preserve">Если требуется зарегистрировать выплату бывшему сотруднику впервые, то в списке следует установить флажок </w:t>
      </w:r>
      <w:r w:rsidRPr="001E1C30">
        <w:rPr>
          <w:rStyle w:val="Interface"/>
          <w:color w:val="auto"/>
        </w:rPr>
        <w:t>Выбирать из полного списка сотрудников</w:t>
      </w:r>
      <w:r w:rsidRPr="001E1C30">
        <w:rPr>
          <w:color w:val="auto"/>
        </w:rPr>
        <w:t>.</w:t>
      </w:r>
    </w:p>
    <w:p w14:paraId="3696CDC7" w14:textId="77777777" w:rsidR="00515033" w:rsidRPr="001E1C30" w:rsidRDefault="00515033" w:rsidP="00E81A49">
      <w:pPr>
        <w:pStyle w:val="ab"/>
        <w:spacing w:before="120" w:after="120"/>
        <w:rPr>
          <w:color w:val="auto"/>
        </w:rPr>
      </w:pPr>
      <w:r w:rsidRPr="001E1C30">
        <w:rPr>
          <w:color w:val="auto"/>
        </w:rPr>
        <w:t xml:space="preserve">Если бывший сотрудник был уволен еще до начала ведения учета в </w:t>
      </w:r>
      <w:r w:rsidR="00BA5A97" w:rsidRPr="001E1C30">
        <w:rPr>
          <w:color w:val="auto"/>
        </w:rPr>
        <w:t>подсистем</w:t>
      </w:r>
      <w:r w:rsidRPr="001E1C30">
        <w:rPr>
          <w:color w:val="auto"/>
        </w:rPr>
        <w:t xml:space="preserve">е (его нет в справочнике </w:t>
      </w:r>
      <w:r w:rsidRPr="001E1C30">
        <w:rPr>
          <w:rStyle w:val="Interface"/>
          <w:color w:val="auto"/>
        </w:rPr>
        <w:t>Сотрудники</w:t>
      </w:r>
      <w:r w:rsidRPr="001E1C30">
        <w:rPr>
          <w:color w:val="auto"/>
        </w:rPr>
        <w:t>), то для регистрации выплаты достаточно добавить его непосредственно в список бывших сотрудников, открытый из документа. При этом лицо добавится в справочник физических лиц, а в справочник сотрудников – нет.</w:t>
      </w:r>
    </w:p>
    <w:p w14:paraId="3696CDC8" w14:textId="77777777" w:rsidR="00515033" w:rsidRPr="001E1C30" w:rsidRDefault="00515033" w:rsidP="00E81A49">
      <w:pPr>
        <w:pStyle w:val="ab"/>
        <w:spacing w:before="120" w:after="120"/>
        <w:rPr>
          <w:color w:val="auto"/>
          <w:lang w:val="ru-RU"/>
        </w:rPr>
      </w:pPr>
      <w:r w:rsidRPr="001E1C30">
        <w:rPr>
          <w:color w:val="auto"/>
        </w:rPr>
        <w:t>Если требуется выполнять расчеты с бывшими сотрудниками так же, как с актуальными (например, выплатить годовую премию уже после увольнения), то можно воспользоваться соответствующими документами (</w:t>
      </w:r>
      <w:r w:rsidRPr="001E1C30">
        <w:rPr>
          <w:rStyle w:val="Interface"/>
          <w:color w:val="auto"/>
        </w:rPr>
        <w:t>Премия</w:t>
      </w:r>
      <w:r w:rsidRPr="001E1C30">
        <w:rPr>
          <w:color w:val="auto"/>
        </w:rPr>
        <w:t xml:space="preserve"> и т. п.). В них имеется возможность подобрать уже уволенных сотрудников.</w:t>
      </w:r>
    </w:p>
    <w:p w14:paraId="3696CDC9" w14:textId="77777777" w:rsidR="00515033" w:rsidRPr="001E1C30" w:rsidRDefault="00515033" w:rsidP="008C45F2">
      <w:pPr>
        <w:pStyle w:val="41"/>
        <w:rPr>
          <w:rFonts w:ascii="Times New Roman" w:hAnsi="Times New Roman"/>
          <w:color w:val="auto"/>
        </w:rPr>
      </w:pPr>
      <w:bookmarkStart w:id="979" w:name="_Toc525892204"/>
      <w:bookmarkStart w:id="980" w:name="_Toc526806627"/>
      <w:bookmarkStart w:id="981" w:name="_Toc45104030"/>
      <w:bookmarkStart w:id="982" w:name="_Toc47078976"/>
      <w:bookmarkEnd w:id="977"/>
      <w:r w:rsidRPr="001E1C30">
        <w:rPr>
          <w:rFonts w:ascii="Times New Roman" w:hAnsi="Times New Roman"/>
          <w:color w:val="auto"/>
        </w:rPr>
        <w:t>Натуральные и незарплатные доходы</w:t>
      </w:r>
      <w:bookmarkEnd w:id="979"/>
      <w:bookmarkEnd w:id="980"/>
      <w:bookmarkEnd w:id="981"/>
      <w:bookmarkEnd w:id="982"/>
    </w:p>
    <w:p w14:paraId="3696CDCA" w14:textId="77777777" w:rsidR="00515033" w:rsidRPr="001E1C30" w:rsidRDefault="00515033" w:rsidP="00E81A49">
      <w:pPr>
        <w:pStyle w:val="ab"/>
        <w:spacing w:before="120" w:after="120"/>
        <w:rPr>
          <w:color w:val="auto"/>
        </w:rPr>
      </w:pPr>
      <w:r w:rsidRPr="001E1C30">
        <w:rPr>
          <w:color w:val="auto"/>
        </w:rPr>
        <w:t xml:space="preserve">Помимо доходов, выплачиваемых сотрудникам в рамках трудовых отношений и по договорам подряда, в </w:t>
      </w:r>
      <w:r w:rsidR="00BA5A97" w:rsidRPr="001E1C30">
        <w:rPr>
          <w:color w:val="auto"/>
        </w:rPr>
        <w:t>подсистем</w:t>
      </w:r>
      <w:r w:rsidRPr="001E1C30">
        <w:rPr>
          <w:color w:val="auto"/>
        </w:rPr>
        <w:t>е имеется возможность регистрировать прочие доходы, выплачиваемые (выдаваемые) как сотрудникам, так и сторонним лицам (бывшим сотрудникам, арендаторам и др.).</w:t>
      </w:r>
    </w:p>
    <w:p w14:paraId="3696CDCB" w14:textId="77777777" w:rsidR="00515033" w:rsidRPr="001E1C30" w:rsidRDefault="00515033" w:rsidP="00E81A49">
      <w:pPr>
        <w:pStyle w:val="ab"/>
        <w:spacing w:before="120" w:after="120"/>
        <w:rPr>
          <w:color w:val="auto"/>
        </w:rPr>
      </w:pPr>
      <w:r w:rsidRPr="001E1C30">
        <w:rPr>
          <w:color w:val="auto"/>
        </w:rPr>
        <w:t xml:space="preserve">Такие доходы регистрируются в </w:t>
      </w:r>
      <w:r w:rsidR="00BA5A97" w:rsidRPr="001E1C30">
        <w:rPr>
          <w:color w:val="auto"/>
        </w:rPr>
        <w:t>подсистем</w:t>
      </w:r>
      <w:r w:rsidRPr="001E1C30">
        <w:rPr>
          <w:color w:val="auto"/>
        </w:rPr>
        <w:t>е исключительно с целью исчисления НДФЛ и (или) страховых взносов и отражения их в соответствующей отчетности. Также эти суммы могут учитываться при формировании данных для отражения в бухгалтерском учете.</w:t>
      </w:r>
    </w:p>
    <w:p w14:paraId="3696CDCC" w14:textId="77777777" w:rsidR="00515033" w:rsidRPr="001E1C30" w:rsidRDefault="00515033" w:rsidP="00E81A49">
      <w:pPr>
        <w:pStyle w:val="ab"/>
        <w:spacing w:before="120" w:after="120"/>
        <w:rPr>
          <w:color w:val="auto"/>
        </w:rPr>
      </w:pPr>
      <w:r w:rsidRPr="001E1C30">
        <w:rPr>
          <w:color w:val="auto"/>
        </w:rPr>
        <w:t xml:space="preserve">По зарегистрированным суммам в </w:t>
      </w:r>
      <w:r w:rsidR="00BA5A97" w:rsidRPr="001E1C30">
        <w:rPr>
          <w:color w:val="auto"/>
        </w:rPr>
        <w:t>подсистем</w:t>
      </w:r>
      <w:r w:rsidRPr="001E1C30">
        <w:rPr>
          <w:color w:val="auto"/>
        </w:rPr>
        <w:t>е не образуется задолженность организации перед сотрудниками или сторонними лицами, т. е. они не учитываются ни при заполнении ведомостей на выплату зарплаты, ни при формировании аналитических отчетов по зарплате.</w:t>
      </w:r>
    </w:p>
    <w:p w14:paraId="3696CDCD" w14:textId="77777777" w:rsidR="00515033" w:rsidRPr="001E1C30" w:rsidRDefault="00515033" w:rsidP="00E81A49">
      <w:pPr>
        <w:pStyle w:val="ab"/>
        <w:spacing w:before="120" w:after="120"/>
        <w:rPr>
          <w:color w:val="auto"/>
        </w:rPr>
      </w:pPr>
      <w:r w:rsidRPr="001E1C30">
        <w:rPr>
          <w:color w:val="auto"/>
        </w:rPr>
        <w:t xml:space="preserve">Предполагается, что все денежные расчеты со сторонними лицами производятся в </w:t>
      </w:r>
      <w:r w:rsidR="0045405C" w:rsidRPr="001E1C30">
        <w:rPr>
          <w:color w:val="auto"/>
          <w:lang w:val="ru-RU"/>
        </w:rPr>
        <w:t>ПУиО</w:t>
      </w:r>
      <w:r w:rsidRPr="001E1C30">
        <w:rPr>
          <w:color w:val="auto"/>
        </w:rPr>
        <w:t>.</w:t>
      </w:r>
    </w:p>
    <w:p w14:paraId="3696CDCE" w14:textId="77777777" w:rsidR="00515033" w:rsidRPr="001E1C30" w:rsidRDefault="00515033" w:rsidP="00E81A49">
      <w:pPr>
        <w:pStyle w:val="ab"/>
        <w:spacing w:before="120" w:after="120"/>
        <w:rPr>
          <w:color w:val="auto"/>
        </w:rPr>
      </w:pPr>
      <w:r w:rsidRPr="001E1C30">
        <w:rPr>
          <w:color w:val="auto"/>
        </w:rPr>
        <w:t xml:space="preserve">Для регистрации различных видов незарплатных доходов в </w:t>
      </w:r>
      <w:r w:rsidR="00BA5A97" w:rsidRPr="001E1C30">
        <w:rPr>
          <w:color w:val="auto"/>
        </w:rPr>
        <w:t>подсистем</w:t>
      </w:r>
      <w:r w:rsidRPr="001E1C30">
        <w:rPr>
          <w:color w:val="auto"/>
        </w:rPr>
        <w:t>е предусмотрены документы, рассмотренные далее. Они доступны, если соответствующие возможности выбраны в настройках расчета зарплаты или состава начислений и удержаний.</w:t>
      </w:r>
    </w:p>
    <w:p w14:paraId="3696CDCF" w14:textId="77777777" w:rsidR="00515033" w:rsidRPr="001E1C30" w:rsidRDefault="00515033" w:rsidP="00E81A49">
      <w:pPr>
        <w:pStyle w:val="ab"/>
        <w:spacing w:before="120" w:after="120"/>
        <w:rPr>
          <w:color w:val="auto"/>
        </w:rPr>
      </w:pPr>
      <w:r w:rsidRPr="001E1C30">
        <w:rPr>
          <w:color w:val="auto"/>
        </w:rPr>
        <w:t xml:space="preserve">Для анализа зарегистрированных незарплатных доходов (выплат бывшим сотрудникам и прочих доходов) предусмотрен отчет </w:t>
      </w:r>
      <w:r w:rsidRPr="001E1C30">
        <w:rPr>
          <w:rStyle w:val="Interface"/>
          <w:color w:val="auto"/>
        </w:rPr>
        <w:t>Незарплатные доходы</w:t>
      </w:r>
      <w:r w:rsidRPr="001E1C30">
        <w:rPr>
          <w:color w:val="auto"/>
        </w:rPr>
        <w:t>.</w:t>
      </w:r>
    </w:p>
    <w:p w14:paraId="3696CDD0" w14:textId="77777777" w:rsidR="00515033" w:rsidRPr="001E1C30" w:rsidRDefault="00515033" w:rsidP="008C45F2">
      <w:pPr>
        <w:pStyle w:val="51"/>
        <w:rPr>
          <w:rFonts w:ascii="Times New Roman" w:hAnsi="Times New Roman"/>
        </w:rPr>
      </w:pPr>
      <w:bookmarkStart w:id="983" w:name="_Toc525892205"/>
      <w:r w:rsidRPr="001E1C30">
        <w:rPr>
          <w:rFonts w:ascii="Times New Roman" w:hAnsi="Times New Roman"/>
        </w:rPr>
        <w:t>Доход в натуральной форме</w:t>
      </w:r>
      <w:bookmarkEnd w:id="983"/>
    </w:p>
    <w:p w14:paraId="3696CDD1" w14:textId="77777777" w:rsidR="00515033" w:rsidRPr="001E1C30" w:rsidRDefault="00515033" w:rsidP="00E81A49">
      <w:pPr>
        <w:pStyle w:val="ab"/>
        <w:spacing w:before="120" w:after="120"/>
        <w:rPr>
          <w:color w:val="auto"/>
          <w:lang w:val="ru-RU"/>
        </w:rPr>
      </w:pPr>
      <w:r w:rsidRPr="001E1C30">
        <w:rPr>
          <w:color w:val="auto"/>
        </w:rPr>
        <w:t xml:space="preserve">Для регистрации доходов, предоставленных сотруднику в натуральной форме в виде товаров, работ, услуг (питание, проезд, оплата коммунальных услуг, аренды и т. п.), с целью исчисления НДФЛ и (или) страховых взносов с их стоимости предназначен документ </w:t>
      </w:r>
      <w:r w:rsidRPr="001E1C30">
        <w:rPr>
          <w:rStyle w:val="Interface"/>
          <w:color w:val="auto"/>
        </w:rPr>
        <w:t>Доход в натуральной форме</w:t>
      </w:r>
      <w:r w:rsidRPr="001E1C30">
        <w:rPr>
          <w:color w:val="auto"/>
        </w:rPr>
        <w:t>.</w:t>
      </w:r>
    </w:p>
    <w:p w14:paraId="3696CDD2" w14:textId="77777777" w:rsidR="00515033" w:rsidRPr="001E1C30" w:rsidRDefault="00515033" w:rsidP="00E81A49">
      <w:pPr>
        <w:pStyle w:val="ab"/>
        <w:spacing w:before="120" w:after="120"/>
        <w:rPr>
          <w:color w:val="auto"/>
          <w:lang w:val="ru-RU"/>
        </w:rPr>
      </w:pPr>
      <w:r w:rsidRPr="001E1C30">
        <w:rPr>
          <w:color w:val="auto"/>
        </w:rPr>
        <w:t>Документом также можно зарегистрировать облагаемые НДФЛ и (или) страховыми взносами расходы на служебные командировки сверх установленных норм. Кроме того, им можно зарегистрировать и оплату труда в натуральной форме</w:t>
      </w:r>
      <w:r w:rsidRPr="001E1C30">
        <w:rPr>
          <w:color w:val="auto"/>
          <w:lang w:val="ru-RU"/>
        </w:rPr>
        <w:t>.</w:t>
      </w:r>
    </w:p>
    <w:p w14:paraId="3696CDD3" w14:textId="77777777" w:rsidR="00515033" w:rsidRPr="001E1C30" w:rsidRDefault="005F41F1" w:rsidP="00E81A49">
      <w:pPr>
        <w:pStyle w:val="ab"/>
        <w:spacing w:before="120" w:after="120"/>
        <w:rPr>
          <w:color w:val="auto"/>
          <w:lang w:val="ru-RU"/>
        </w:rPr>
      </w:pPr>
      <w:r w:rsidRPr="001E1C30">
        <w:rPr>
          <w:color w:val="auto"/>
          <w:lang w:val="ru-RU"/>
        </w:rPr>
        <w:t xml:space="preserve">В документе автоматически указывается вид дохода </w:t>
      </w:r>
      <w:r w:rsidRPr="001E1C30">
        <w:rPr>
          <w:b/>
          <w:color w:val="auto"/>
          <w:lang w:val="ru-RU"/>
        </w:rPr>
        <w:t>Натуральный доход</w:t>
      </w:r>
      <w:r w:rsidRPr="001E1C30">
        <w:rPr>
          <w:color w:val="auto"/>
          <w:lang w:val="ru-RU"/>
        </w:rPr>
        <w:t xml:space="preserve">. В табличную часть подбираются сотрудники, которым необходимо выплатить доход в натуральной форме. По кнопке </w:t>
      </w:r>
      <w:r w:rsidRPr="001E1C30">
        <w:rPr>
          <w:b/>
          <w:color w:val="auto"/>
          <w:lang w:val="ru-RU"/>
        </w:rPr>
        <w:t>Заполнить показатели</w:t>
      </w:r>
      <w:r w:rsidRPr="001E1C30">
        <w:rPr>
          <w:color w:val="auto"/>
          <w:lang w:val="ru-RU"/>
        </w:rPr>
        <w:t xml:space="preserve"> можно указать сумму дохода, которая проставится в табличную часть всем выбранным туда сотрудникам.</w:t>
      </w:r>
    </w:p>
    <w:p w14:paraId="3696CDD4"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E3" wp14:editId="3696D7E4">
            <wp:extent cx="6124575" cy="3990975"/>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4575" cy="3990975"/>
                    </a:xfrm>
                    <a:prstGeom prst="rect">
                      <a:avLst/>
                    </a:prstGeom>
                    <a:noFill/>
                    <a:ln>
                      <a:noFill/>
                    </a:ln>
                  </pic:spPr>
                </pic:pic>
              </a:graphicData>
            </a:graphic>
          </wp:inline>
        </w:drawing>
      </w:r>
    </w:p>
    <w:p w14:paraId="3696CDD5" w14:textId="02833A13" w:rsidR="00515033" w:rsidRPr="001E1C30" w:rsidRDefault="00FF4933" w:rsidP="007D0CAD">
      <w:pPr>
        <w:pStyle w:val="affc"/>
      </w:pPr>
      <w:bookmarkStart w:id="984" w:name="_Toc4881505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318</w:t>
      </w:r>
      <w:r w:rsidR="00DA2BAB">
        <w:rPr>
          <w:noProof/>
        </w:rPr>
        <w:fldChar w:fldCharType="end"/>
      </w:r>
      <w:r w:rsidR="00FE2B78" w:rsidRPr="001E1C30">
        <w:t xml:space="preserve"> - </w:t>
      </w:r>
      <w:r w:rsidR="003C5D56" w:rsidRPr="001E1C30">
        <w:t>Заполнение показателей</w:t>
      </w:r>
      <w:bookmarkEnd w:id="984"/>
    </w:p>
    <w:p w14:paraId="3696CDD6" w14:textId="77777777" w:rsidR="00515033" w:rsidRPr="001E1C30" w:rsidRDefault="00515033" w:rsidP="00E81A49">
      <w:pPr>
        <w:pStyle w:val="ab"/>
        <w:spacing w:before="120" w:after="120"/>
        <w:rPr>
          <w:color w:val="auto"/>
        </w:rPr>
      </w:pPr>
      <w:r w:rsidRPr="001E1C30">
        <w:rPr>
          <w:color w:val="auto"/>
        </w:rPr>
        <w:t>Начисление взносов с зарегистрированных документом сумм производится при окончательном расчете зарплаты сотрудника.</w:t>
      </w:r>
    </w:p>
    <w:p w14:paraId="3696CDD7" w14:textId="77777777" w:rsidR="00515033" w:rsidRPr="001E1C30" w:rsidRDefault="00515033" w:rsidP="00E81A49">
      <w:pPr>
        <w:pStyle w:val="ab"/>
        <w:spacing w:before="120" w:after="120"/>
        <w:rPr>
          <w:color w:val="auto"/>
        </w:rPr>
      </w:pPr>
      <w:r w:rsidRPr="001E1C30">
        <w:rPr>
          <w:color w:val="auto"/>
        </w:rPr>
        <w:t>Документом регистрируется только указанная в нем вручную сумма. Если требуется выполнять расчет таких доходов по формулам, то необходимо соответствующим образом настроить начисление и выполнять его другими документами.</w:t>
      </w:r>
    </w:p>
    <w:p w14:paraId="3696CDD8" w14:textId="77777777" w:rsidR="00515033" w:rsidRPr="001E1C30" w:rsidRDefault="00515033" w:rsidP="008C45F2">
      <w:pPr>
        <w:pStyle w:val="51"/>
        <w:rPr>
          <w:rFonts w:ascii="Times New Roman" w:hAnsi="Times New Roman"/>
        </w:rPr>
      </w:pPr>
      <w:bookmarkStart w:id="985" w:name="_Toc525892206"/>
      <w:r w:rsidRPr="001E1C30">
        <w:rPr>
          <w:rFonts w:ascii="Times New Roman" w:hAnsi="Times New Roman"/>
        </w:rPr>
        <w:t>Призы и подарки сотрудникам</w:t>
      </w:r>
      <w:bookmarkEnd w:id="985"/>
    </w:p>
    <w:p w14:paraId="3696CDD9" w14:textId="77777777" w:rsidR="00515033" w:rsidRPr="001E1C30" w:rsidRDefault="00515033" w:rsidP="00E81A49">
      <w:pPr>
        <w:pStyle w:val="ab"/>
        <w:spacing w:before="120" w:after="120"/>
        <w:rPr>
          <w:color w:val="auto"/>
          <w:lang w:val="ru-RU"/>
        </w:rPr>
      </w:pPr>
      <w:r w:rsidRPr="001E1C30">
        <w:rPr>
          <w:color w:val="auto"/>
        </w:rPr>
        <w:t xml:space="preserve">Для регистрации выдачи сотрудникам неденежных подарков и призов с целью исчисления НДФЛ и страховых взносов с их стоимости предназначен документ </w:t>
      </w:r>
      <w:r w:rsidRPr="001E1C30">
        <w:rPr>
          <w:rStyle w:val="Interface"/>
          <w:color w:val="auto"/>
        </w:rPr>
        <w:t>Приз, подарок</w:t>
      </w:r>
      <w:r w:rsidRPr="001E1C30">
        <w:rPr>
          <w:color w:val="auto"/>
        </w:rPr>
        <w:t>.</w:t>
      </w:r>
    </w:p>
    <w:p w14:paraId="3696CDDA" w14:textId="77777777" w:rsidR="00276943" w:rsidRPr="001E1C30" w:rsidRDefault="00276943" w:rsidP="00E81A49">
      <w:pPr>
        <w:pStyle w:val="ab"/>
        <w:spacing w:before="120" w:after="120"/>
        <w:rPr>
          <w:color w:val="auto"/>
          <w:lang w:val="ru-RU"/>
        </w:rPr>
      </w:pPr>
      <w:r w:rsidRPr="001E1C30">
        <w:rPr>
          <w:color w:val="auto"/>
          <w:lang w:val="ru-RU"/>
        </w:rPr>
        <w:t>Документ доступен из раздела Зарплата, по команде Призы и подарки открывается одноимённый справочник документов.</w:t>
      </w:r>
    </w:p>
    <w:p w14:paraId="3696CDDB" w14:textId="77777777" w:rsidR="00276943" w:rsidRPr="001E1C30" w:rsidRDefault="00276943" w:rsidP="00E81A49">
      <w:pPr>
        <w:pStyle w:val="ab"/>
        <w:spacing w:before="120" w:after="120"/>
        <w:rPr>
          <w:color w:val="auto"/>
          <w:lang w:val="ru-RU"/>
        </w:rPr>
      </w:pPr>
      <w:r w:rsidRPr="001E1C30">
        <w:rPr>
          <w:color w:val="auto"/>
          <w:lang w:val="ru-RU"/>
        </w:rPr>
        <w:t>В новом документе можно указать, что именно он регистрирует: приз или подарок. В табличную часть подбираются сотрудники, а по кнопке Заполнить показатели можно указать всем сотрудникам в табличной части размер приза или подарка. Также при желании можно указать мотив поощрения сотрудников</w:t>
      </w:r>
    </w:p>
    <w:p w14:paraId="3696CDDC" w14:textId="77777777" w:rsidR="00FF4933" w:rsidRPr="001E1C30" w:rsidRDefault="002D355A" w:rsidP="00FF4933">
      <w:pPr>
        <w:pStyle w:val="ab"/>
        <w:keepNext/>
        <w:ind w:firstLine="0"/>
      </w:pPr>
      <w:r w:rsidRPr="001E1C30">
        <w:rPr>
          <w:noProof/>
          <w:color w:val="auto"/>
          <w:highlight w:val="green"/>
          <w:lang w:val="ru-RU" w:eastAsia="ru-RU"/>
        </w:rPr>
        <w:drawing>
          <wp:inline distT="0" distB="0" distL="0" distR="0" wp14:anchorId="3696D7E5" wp14:editId="3696D7E6">
            <wp:extent cx="6419850" cy="302895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419850" cy="3028950"/>
                    </a:xfrm>
                    <a:prstGeom prst="rect">
                      <a:avLst/>
                    </a:prstGeom>
                    <a:noFill/>
                    <a:ln>
                      <a:noFill/>
                    </a:ln>
                  </pic:spPr>
                </pic:pic>
              </a:graphicData>
            </a:graphic>
          </wp:inline>
        </w:drawing>
      </w:r>
    </w:p>
    <w:p w14:paraId="3696CDDD" w14:textId="04F0D415" w:rsidR="00515033" w:rsidRPr="001E1C30" w:rsidRDefault="00FF4933" w:rsidP="007D0CAD">
      <w:pPr>
        <w:pStyle w:val="affc"/>
      </w:pPr>
      <w:bookmarkStart w:id="986" w:name="_Toc4881505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319</w:t>
      </w:r>
      <w:r w:rsidR="00DA2BAB">
        <w:rPr>
          <w:noProof/>
        </w:rPr>
        <w:fldChar w:fldCharType="end"/>
      </w:r>
      <w:r w:rsidR="00FE2B78" w:rsidRPr="001E1C30">
        <w:t xml:space="preserve"> - </w:t>
      </w:r>
      <w:r w:rsidR="003C5D56" w:rsidRPr="001E1C30">
        <w:t>Документ «Приз, подарок»</w:t>
      </w:r>
      <w:bookmarkEnd w:id="986"/>
    </w:p>
    <w:p w14:paraId="3696CDDE" w14:textId="77777777" w:rsidR="00515033" w:rsidRPr="001E1C30" w:rsidRDefault="00515033" w:rsidP="00515033">
      <w:pPr>
        <w:pStyle w:val="ab"/>
        <w:rPr>
          <w:color w:val="auto"/>
        </w:rPr>
      </w:pPr>
      <w:r w:rsidRPr="001E1C30">
        <w:rPr>
          <w:color w:val="auto"/>
        </w:rPr>
        <w:t>В документе следует указать, что именно регистрируется: подарок или приз. В зависимости от этого определяется способ обложения НДФЛ (код дохода). При этом можно выбрать код вычета, отличный от предусмотренного по умолчанию для данного кода дохода.</w:t>
      </w:r>
    </w:p>
    <w:p w14:paraId="3696CDDF" w14:textId="77777777" w:rsidR="00515033" w:rsidRPr="001E1C30" w:rsidRDefault="00515033" w:rsidP="00515033">
      <w:pPr>
        <w:pStyle w:val="ab"/>
        <w:rPr>
          <w:color w:val="auto"/>
        </w:rPr>
      </w:pPr>
      <w:r w:rsidRPr="001E1C30">
        <w:rPr>
          <w:color w:val="auto"/>
        </w:rPr>
        <w:t>По умолчанию стоимость подарка (приза) не облагается страховыми взносами. Если ее требуется облагать, следует установить соответствующий флажок. Взносы будут рассчитаны при очередном начислении зарплаты.</w:t>
      </w:r>
    </w:p>
    <w:p w14:paraId="3696CDE0" w14:textId="77777777" w:rsidR="00515033" w:rsidRPr="001E1C30" w:rsidRDefault="00515033" w:rsidP="00515033">
      <w:pPr>
        <w:pStyle w:val="ab"/>
        <w:rPr>
          <w:color w:val="auto"/>
        </w:rPr>
      </w:pPr>
      <w:r w:rsidRPr="001E1C30">
        <w:rPr>
          <w:color w:val="auto"/>
        </w:rPr>
        <w:t>НДФЛ рассчитывается непосредственно в документе при указании в таблице суммы дохода. НДФЛ, исчисленный документом, будет учтен при последующих выплатах зарплаты сотруднику.</w:t>
      </w:r>
    </w:p>
    <w:p w14:paraId="3696CDE1" w14:textId="77777777" w:rsidR="00A11852" w:rsidRPr="001E1C30" w:rsidRDefault="00A11852" w:rsidP="00515033">
      <w:pPr>
        <w:pStyle w:val="ab"/>
        <w:rPr>
          <w:color w:val="auto"/>
          <w:lang w:val="ru-RU"/>
        </w:rPr>
      </w:pPr>
      <w:r w:rsidRPr="001E1C30">
        <w:rPr>
          <w:color w:val="auto"/>
          <w:lang w:val="ru-RU"/>
        </w:rPr>
        <w:t xml:space="preserve">Если данный доход не должен учитываться при расчете исполнительных листов, то </w:t>
      </w:r>
      <w:r w:rsidRPr="001E1C30">
        <w:rPr>
          <w:sz w:val="18"/>
          <w:szCs w:val="18"/>
          <w:shd w:val="clear" w:color="auto" w:fill="FFFFFF"/>
        </w:rPr>
        <w:t> </w:t>
      </w:r>
      <w:r w:rsidRPr="001E1C30">
        <w:rPr>
          <w:color w:val="auto"/>
          <w:lang w:val="ru-RU"/>
        </w:rPr>
        <w:t xml:space="preserve">можно установить флажок </w:t>
      </w:r>
      <w:r w:rsidRPr="001E1C30">
        <w:rPr>
          <w:b/>
          <w:bCs/>
          <w:color w:val="auto"/>
          <w:lang w:val="ru-RU"/>
        </w:rPr>
        <w:t>Подарок (приз) исключается из расчетной базы исполнительных листов</w:t>
      </w:r>
      <w:r w:rsidRPr="001E1C30">
        <w:rPr>
          <w:color w:val="auto"/>
          <w:lang w:val="ru-RU"/>
        </w:rPr>
        <w:t>.</w:t>
      </w:r>
    </w:p>
    <w:p w14:paraId="3696CDE2" w14:textId="77777777" w:rsidR="00515033" w:rsidRPr="001E1C30" w:rsidRDefault="00515033" w:rsidP="00515033">
      <w:pPr>
        <w:pStyle w:val="ab"/>
        <w:rPr>
          <w:color w:val="auto"/>
        </w:rPr>
      </w:pPr>
      <w:r w:rsidRPr="001E1C30">
        <w:rPr>
          <w:color w:val="auto"/>
        </w:rPr>
        <w:t>Если требуется зарегистрировать денежные подарки и оформить их выплату, то их можно зарегистрировать как произвольное разовое начисление, предварительно описав соответствующее начисление в списке начислений.</w:t>
      </w:r>
    </w:p>
    <w:p w14:paraId="3696CDE3" w14:textId="77777777" w:rsidR="00515033" w:rsidRPr="001E1C30" w:rsidRDefault="00515033" w:rsidP="008C45F2">
      <w:pPr>
        <w:pStyle w:val="41"/>
        <w:rPr>
          <w:rFonts w:ascii="Times New Roman" w:hAnsi="Times New Roman"/>
          <w:color w:val="auto"/>
        </w:rPr>
      </w:pPr>
      <w:bookmarkStart w:id="987" w:name="_Toc525892211"/>
      <w:bookmarkStart w:id="988" w:name="_Toc526806628"/>
      <w:bookmarkStart w:id="989" w:name="_Toc45104031"/>
      <w:bookmarkStart w:id="990" w:name="_Toc47078977"/>
      <w:r w:rsidRPr="001E1C30">
        <w:rPr>
          <w:rFonts w:ascii="Times New Roman" w:hAnsi="Times New Roman"/>
          <w:color w:val="auto"/>
        </w:rPr>
        <w:t>Сдельные работы</w:t>
      </w:r>
      <w:bookmarkEnd w:id="987"/>
      <w:bookmarkEnd w:id="988"/>
      <w:bookmarkEnd w:id="989"/>
      <w:bookmarkEnd w:id="990"/>
    </w:p>
    <w:p w14:paraId="3696CDE4" w14:textId="77777777" w:rsidR="00515033" w:rsidRPr="001E1C30" w:rsidRDefault="00515033" w:rsidP="00E81A49">
      <w:pPr>
        <w:pStyle w:val="ab"/>
        <w:spacing w:before="120" w:after="120"/>
        <w:rPr>
          <w:color w:val="auto"/>
        </w:rPr>
      </w:pPr>
      <w:r w:rsidRPr="001E1C30">
        <w:rPr>
          <w:color w:val="auto"/>
        </w:rPr>
        <w:t xml:space="preserve">Если сотруднику установлена сдельная форма оплаты труда, т. е. назначено плановое начисление </w:t>
      </w:r>
      <w:r w:rsidRPr="001E1C30">
        <w:rPr>
          <w:rStyle w:val="Interface"/>
          <w:color w:val="auto"/>
        </w:rPr>
        <w:t>Сдельный заработок</w:t>
      </w:r>
      <w:r w:rsidRPr="001E1C30">
        <w:rPr>
          <w:color w:val="auto"/>
        </w:rPr>
        <w:t>, то результат расчета этого начисления может зависеть от фактически выполненных сотрудником работ.</w:t>
      </w:r>
    </w:p>
    <w:p w14:paraId="3696CDE5" w14:textId="77777777" w:rsidR="00515033" w:rsidRPr="001E1C30" w:rsidRDefault="00515033" w:rsidP="00E81A49">
      <w:pPr>
        <w:pStyle w:val="ab"/>
        <w:spacing w:before="120" w:after="120"/>
        <w:rPr>
          <w:color w:val="auto"/>
        </w:rPr>
      </w:pPr>
      <w:r w:rsidRPr="001E1C30">
        <w:rPr>
          <w:color w:val="auto"/>
        </w:rPr>
        <w:t xml:space="preserve">Выполненные сотрудником работы регистрируются в </w:t>
      </w:r>
      <w:r w:rsidR="00BA5A97" w:rsidRPr="001E1C30">
        <w:rPr>
          <w:color w:val="auto"/>
        </w:rPr>
        <w:t>подсистем</w:t>
      </w:r>
      <w:r w:rsidRPr="001E1C30">
        <w:rPr>
          <w:color w:val="auto"/>
        </w:rPr>
        <w:t xml:space="preserve">е с помощью документа </w:t>
      </w:r>
      <w:r w:rsidRPr="001E1C30">
        <w:rPr>
          <w:rStyle w:val="Interface"/>
          <w:color w:val="auto"/>
        </w:rPr>
        <w:t>Данные для расчета зарплаты</w:t>
      </w:r>
      <w:r w:rsidRPr="001E1C30">
        <w:rPr>
          <w:color w:val="auto"/>
        </w:rPr>
        <w:t xml:space="preserve"> вида </w:t>
      </w:r>
      <w:r w:rsidRPr="001E1C30">
        <w:rPr>
          <w:rStyle w:val="Interface"/>
          <w:color w:val="auto"/>
        </w:rPr>
        <w:t>Сдельные работы</w:t>
      </w:r>
      <w:r w:rsidRPr="001E1C30">
        <w:rPr>
          <w:color w:val="auto"/>
        </w:rPr>
        <w:t>.</w:t>
      </w:r>
    </w:p>
    <w:p w14:paraId="3696CDE6" w14:textId="77777777" w:rsidR="00D514BD" w:rsidRPr="001E1C30" w:rsidRDefault="00515033" w:rsidP="00E81A49">
      <w:pPr>
        <w:pStyle w:val="ab"/>
        <w:spacing w:before="120" w:after="120"/>
        <w:rPr>
          <w:color w:val="auto"/>
          <w:lang w:val="ru-RU"/>
        </w:rPr>
      </w:pPr>
      <w:r w:rsidRPr="001E1C30">
        <w:rPr>
          <w:color w:val="auto"/>
        </w:rPr>
        <w:t xml:space="preserve">Далее приведено описание поставляемого вида документа. Однако функциональность документа может быть изменена пользователем путем настройки соответствующего </w:t>
      </w:r>
      <w:r w:rsidRPr="001E1C30">
        <w:rPr>
          <w:rStyle w:val="Interface"/>
          <w:color w:val="auto"/>
        </w:rPr>
        <w:t>Шаблона ввода исходных данных</w:t>
      </w:r>
      <w:r w:rsidR="00D514BD" w:rsidRPr="001E1C30">
        <w:rPr>
          <w:color w:val="auto"/>
          <w:lang w:val="ru-RU"/>
        </w:rPr>
        <w:t xml:space="preserve">, доступного из раздела </w:t>
      </w:r>
      <w:r w:rsidR="00D514BD" w:rsidRPr="001E1C30">
        <w:rPr>
          <w:b/>
          <w:color w:val="auto"/>
          <w:lang w:val="ru-RU"/>
        </w:rPr>
        <w:t>Настройка</w:t>
      </w:r>
      <w:r w:rsidR="00D514BD" w:rsidRPr="001E1C30">
        <w:rPr>
          <w:color w:val="auto"/>
          <w:lang w:val="ru-RU"/>
        </w:rPr>
        <w:t>.</w:t>
      </w:r>
    </w:p>
    <w:p w14:paraId="3696CDE7" w14:textId="77777777" w:rsidR="00FF4933" w:rsidRPr="001E1C30" w:rsidRDefault="002D355A" w:rsidP="00E81A49">
      <w:pPr>
        <w:pStyle w:val="ab"/>
        <w:keepNext/>
        <w:ind w:firstLine="0"/>
        <w:jc w:val="center"/>
      </w:pPr>
      <w:r w:rsidRPr="001E1C30">
        <w:rPr>
          <w:noProof/>
          <w:color w:val="auto"/>
          <w:lang w:val="ru-RU" w:eastAsia="ru-RU"/>
        </w:rPr>
        <w:drawing>
          <wp:inline distT="0" distB="0" distL="0" distR="0" wp14:anchorId="3696D7E7" wp14:editId="3696D7E8">
            <wp:extent cx="6115050" cy="1885950"/>
            <wp:effectExtent l="0" t="0" r="0" b="0"/>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15050" cy="1885950"/>
                    </a:xfrm>
                    <a:prstGeom prst="rect">
                      <a:avLst/>
                    </a:prstGeom>
                    <a:noFill/>
                    <a:ln>
                      <a:noFill/>
                    </a:ln>
                  </pic:spPr>
                </pic:pic>
              </a:graphicData>
            </a:graphic>
          </wp:inline>
        </w:drawing>
      </w:r>
    </w:p>
    <w:p w14:paraId="3696CDE8" w14:textId="21C76C68" w:rsidR="00D514BD" w:rsidRPr="001E1C30" w:rsidRDefault="00FF4933" w:rsidP="007D0CAD">
      <w:pPr>
        <w:pStyle w:val="affc"/>
      </w:pPr>
      <w:bookmarkStart w:id="991" w:name="_Toc4881505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320</w:t>
      </w:r>
      <w:r w:rsidR="00DA2BAB">
        <w:rPr>
          <w:noProof/>
        </w:rPr>
        <w:fldChar w:fldCharType="end"/>
      </w:r>
      <w:r w:rsidR="00FE2B78" w:rsidRPr="001E1C30">
        <w:t xml:space="preserve"> - </w:t>
      </w:r>
      <w:r w:rsidR="003C5D56" w:rsidRPr="001E1C30">
        <w:t>Список шаблонов ввода исходных данных</w:t>
      </w:r>
      <w:bookmarkEnd w:id="991"/>
    </w:p>
    <w:p w14:paraId="3696CDE9" w14:textId="77777777" w:rsidR="00515033" w:rsidRPr="001E1C30" w:rsidRDefault="00515033" w:rsidP="00E81A49">
      <w:pPr>
        <w:pStyle w:val="ab"/>
        <w:spacing w:before="120" w:after="120"/>
        <w:rPr>
          <w:color w:val="auto"/>
          <w:lang w:val="ru-RU"/>
        </w:rPr>
      </w:pPr>
      <w:r w:rsidRPr="001E1C30">
        <w:rPr>
          <w:color w:val="auto"/>
        </w:rPr>
        <w:t xml:space="preserve"> Эти возможности рассматриваются в </w:t>
      </w:r>
      <w:r w:rsidRPr="001E1C30">
        <w:rPr>
          <w:color w:val="auto"/>
          <w:lang w:val="ru-RU"/>
        </w:rPr>
        <w:t>разделе</w:t>
      </w:r>
      <w:r w:rsidRPr="001E1C30">
        <w:rPr>
          <w:color w:val="auto"/>
        </w:rPr>
        <w:t xml:space="preserve"> «Настройка начислений и удержаний».</w:t>
      </w:r>
    </w:p>
    <w:p w14:paraId="3696CDEA" w14:textId="77777777" w:rsidR="00515033" w:rsidRPr="001E1C30" w:rsidRDefault="00515033" w:rsidP="00E81A49">
      <w:pPr>
        <w:pStyle w:val="ab"/>
        <w:spacing w:before="120" w:after="120"/>
        <w:rPr>
          <w:color w:val="auto"/>
          <w:lang w:val="ru-RU"/>
        </w:rPr>
      </w:pPr>
      <w:r w:rsidRPr="001E1C30">
        <w:rPr>
          <w:color w:val="auto"/>
        </w:rPr>
        <w:t>В таблице документа</w:t>
      </w:r>
      <w:r w:rsidR="00D514BD" w:rsidRPr="001E1C30">
        <w:rPr>
          <w:color w:val="auto"/>
          <w:lang w:val="ru-RU"/>
        </w:rPr>
        <w:t xml:space="preserve"> </w:t>
      </w:r>
      <w:r w:rsidR="00D514BD" w:rsidRPr="001E1C30">
        <w:rPr>
          <w:b/>
          <w:color w:val="auto"/>
          <w:lang w:val="ru-RU"/>
        </w:rPr>
        <w:t>Сдельные работы</w:t>
      </w:r>
      <w:r w:rsidRPr="001E1C30">
        <w:rPr>
          <w:color w:val="auto"/>
        </w:rPr>
        <w:t xml:space="preserve"> перечисляются сотрудники, которым установлена сдельная форма оплаты труда, и указываются выполненные ими работы.</w:t>
      </w:r>
    </w:p>
    <w:p w14:paraId="3696CDEB"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E9" wp14:editId="3696D7EA">
            <wp:extent cx="6115050" cy="3105150"/>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15050" cy="3105150"/>
                    </a:xfrm>
                    <a:prstGeom prst="rect">
                      <a:avLst/>
                    </a:prstGeom>
                    <a:noFill/>
                    <a:ln>
                      <a:noFill/>
                    </a:ln>
                  </pic:spPr>
                </pic:pic>
              </a:graphicData>
            </a:graphic>
          </wp:inline>
        </w:drawing>
      </w:r>
    </w:p>
    <w:p w14:paraId="3696CDEC" w14:textId="3F8CD6CB" w:rsidR="00D514BD" w:rsidRPr="001E1C30" w:rsidRDefault="00FF4933" w:rsidP="007D0CAD">
      <w:pPr>
        <w:pStyle w:val="affc"/>
      </w:pPr>
      <w:bookmarkStart w:id="992" w:name="_Toc4881505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321</w:t>
      </w:r>
      <w:r w:rsidR="00DA2BAB">
        <w:rPr>
          <w:noProof/>
        </w:rPr>
        <w:fldChar w:fldCharType="end"/>
      </w:r>
      <w:r w:rsidR="00FE2B78" w:rsidRPr="001E1C30">
        <w:t xml:space="preserve"> - </w:t>
      </w:r>
      <w:r w:rsidR="003C5D56" w:rsidRPr="001E1C30">
        <w:t>Документ «Сдельные работы»</w:t>
      </w:r>
      <w:bookmarkEnd w:id="992"/>
    </w:p>
    <w:p w14:paraId="3696CDED" w14:textId="77777777" w:rsidR="00515033" w:rsidRPr="001E1C30" w:rsidRDefault="00515033" w:rsidP="00E81A49">
      <w:pPr>
        <w:pStyle w:val="ab"/>
        <w:spacing w:before="120" w:after="120"/>
        <w:rPr>
          <w:color w:val="auto"/>
        </w:rPr>
      </w:pPr>
      <w:r w:rsidRPr="001E1C30">
        <w:rPr>
          <w:color w:val="auto"/>
        </w:rPr>
        <w:t xml:space="preserve">Работы характеризуются видом, который выбирается из списка, и объемом. Список видов работ следует заполнить предварительно или заполнять по мере необходимости. Для каждого вида работы указывается расценка (стоимость единицы работы). История изменения расценок сохраняется в </w:t>
      </w:r>
      <w:r w:rsidR="00BA5A97" w:rsidRPr="001E1C30">
        <w:rPr>
          <w:color w:val="auto"/>
        </w:rPr>
        <w:t>подсистем</w:t>
      </w:r>
      <w:r w:rsidRPr="001E1C30">
        <w:rPr>
          <w:color w:val="auto"/>
        </w:rPr>
        <w:t>е.</w:t>
      </w:r>
    </w:p>
    <w:p w14:paraId="3696CDEE" w14:textId="77777777" w:rsidR="00515033" w:rsidRPr="001E1C30" w:rsidRDefault="00515033" w:rsidP="00E81A49">
      <w:pPr>
        <w:pStyle w:val="ab"/>
        <w:spacing w:before="120" w:after="120"/>
        <w:rPr>
          <w:color w:val="auto"/>
        </w:rPr>
      </w:pPr>
      <w:r w:rsidRPr="001E1C30">
        <w:rPr>
          <w:color w:val="auto"/>
        </w:rPr>
        <w:t>В таблице имеется возможность указать день, в который выполнялись работы. Количество документов, которыми можно зарегистрировать работы за определенный период, не ограничивается.</w:t>
      </w:r>
    </w:p>
    <w:p w14:paraId="3696CDEF" w14:textId="77777777" w:rsidR="00515033" w:rsidRPr="001E1C30" w:rsidRDefault="00515033" w:rsidP="00E81A49">
      <w:pPr>
        <w:pStyle w:val="ab"/>
        <w:spacing w:before="120" w:after="120"/>
        <w:rPr>
          <w:color w:val="auto"/>
        </w:rPr>
      </w:pPr>
      <w:r w:rsidRPr="001E1C30">
        <w:rPr>
          <w:color w:val="auto"/>
        </w:rPr>
        <w:t xml:space="preserve">При окончательном расчете начисления </w:t>
      </w:r>
      <w:r w:rsidRPr="001E1C30">
        <w:rPr>
          <w:rStyle w:val="Interface"/>
          <w:color w:val="auto"/>
        </w:rPr>
        <w:t>Сдельный заработок</w:t>
      </w:r>
      <w:r w:rsidRPr="001E1C30">
        <w:rPr>
          <w:color w:val="auto"/>
        </w:rPr>
        <w:t xml:space="preserve"> будет определена сумма оплаты сдельных работ. Она определяется как произведение объема выполненных работ на их расценку (действовавшую на момент работы), при этом учитываются все зарегистрированные на рассчитываемый период работы.</w:t>
      </w:r>
    </w:p>
    <w:p w14:paraId="3696CDF0" w14:textId="77777777" w:rsidR="00515033" w:rsidRPr="001E1C30" w:rsidRDefault="00515033" w:rsidP="00E81A49">
      <w:pPr>
        <w:pStyle w:val="ab"/>
        <w:spacing w:before="120" w:after="120"/>
        <w:rPr>
          <w:color w:val="auto"/>
        </w:rPr>
      </w:pPr>
      <w:r w:rsidRPr="001E1C30">
        <w:rPr>
          <w:color w:val="auto"/>
        </w:rPr>
        <w:t>Если сумма сдельного заработка окажется меньше, чем оплата соответствующего периода по часовому тарифу, который установлен сотруднику (или сдельные работы вовсе не будут зарегистрированы), то сдельный заработок будет начислен в размере оплаты по часовому тарифу.</w:t>
      </w:r>
    </w:p>
    <w:p w14:paraId="3696CDF1" w14:textId="77777777" w:rsidR="00515033" w:rsidRPr="001E1C30" w:rsidRDefault="00515033" w:rsidP="00515033">
      <w:pPr>
        <w:pStyle w:val="ab"/>
        <w:rPr>
          <w:color w:val="auto"/>
        </w:rPr>
      </w:pPr>
    </w:p>
    <w:p w14:paraId="3696CDF2" w14:textId="77777777" w:rsidR="00515033" w:rsidRPr="001E1C30" w:rsidRDefault="00515033" w:rsidP="00515033">
      <w:pPr>
        <w:pStyle w:val="ab"/>
        <w:rPr>
          <w:color w:val="auto"/>
        </w:rPr>
        <w:sectPr w:rsidR="00515033" w:rsidRPr="001E1C30" w:rsidSect="008053E4">
          <w:type w:val="nextColumn"/>
          <w:pgSz w:w="11907" w:h="16840" w:code="9"/>
          <w:pgMar w:top="1134" w:right="851" w:bottom="1134" w:left="1418" w:header="720" w:footer="720" w:gutter="0"/>
          <w:cols w:space="720"/>
          <w:docGrid w:linePitch="326"/>
        </w:sectPr>
      </w:pPr>
    </w:p>
    <w:p w14:paraId="3696CDF3" w14:textId="77777777" w:rsidR="00515033" w:rsidRPr="001E1C30" w:rsidRDefault="00515033" w:rsidP="00216533">
      <w:pPr>
        <w:pStyle w:val="32"/>
      </w:pPr>
      <w:bookmarkStart w:id="993" w:name="_Toc526806629"/>
      <w:bookmarkStart w:id="994" w:name="_Toc45104032"/>
      <w:bookmarkStart w:id="995" w:name="_Toc47078978"/>
      <w:r w:rsidRPr="001E1C30">
        <w:t>Учет времени</w:t>
      </w:r>
      <w:bookmarkEnd w:id="993"/>
      <w:bookmarkEnd w:id="994"/>
      <w:bookmarkEnd w:id="995"/>
    </w:p>
    <w:p w14:paraId="3696CDF4" w14:textId="77777777" w:rsidR="00515033" w:rsidRPr="001E1C30" w:rsidRDefault="00515033" w:rsidP="00E81A49">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ведется учет рабочего времени сотрудников, что позволяет сформировать табель по унифицированным формам 0504421 и Т-13 и автоматически рассчитывать повременную оплату труда.</w:t>
      </w:r>
    </w:p>
    <w:p w14:paraId="3696CDF5" w14:textId="77777777" w:rsidR="00515033" w:rsidRPr="001E1C30" w:rsidRDefault="00515033" w:rsidP="00E81A49">
      <w:pPr>
        <w:pStyle w:val="ab"/>
        <w:spacing w:before="120" w:after="120"/>
        <w:rPr>
          <w:color w:val="auto"/>
        </w:rPr>
      </w:pPr>
      <w:r w:rsidRPr="001E1C30">
        <w:rPr>
          <w:color w:val="auto"/>
        </w:rPr>
        <w:t xml:space="preserve">Режим рабочего времени сотрудников в </w:t>
      </w:r>
      <w:r w:rsidR="00BA5A97" w:rsidRPr="001E1C30">
        <w:rPr>
          <w:color w:val="auto"/>
        </w:rPr>
        <w:t>подсистем</w:t>
      </w:r>
      <w:r w:rsidRPr="001E1C30">
        <w:rPr>
          <w:color w:val="auto"/>
        </w:rPr>
        <w:t>е задается путем назначения им определенного графика работы. Для этого предварительно заполняются общие графики, которые можно назначить сотрудникам на неопределенный срок при приеме на работу. Впоследствии сотруднику можно назначить другой общий график.</w:t>
      </w:r>
    </w:p>
    <w:p w14:paraId="3696CDF6" w14:textId="77777777" w:rsidR="00515033" w:rsidRPr="001E1C30" w:rsidRDefault="00515033" w:rsidP="00E81A49">
      <w:pPr>
        <w:pStyle w:val="ab"/>
        <w:spacing w:before="120" w:after="120"/>
        <w:rPr>
          <w:color w:val="auto"/>
        </w:rPr>
      </w:pPr>
      <w:r w:rsidRPr="001E1C30">
        <w:rPr>
          <w:color w:val="auto"/>
        </w:rPr>
        <w:t>Кроме того, имеется возможность уточнить график индивидуально для сотрудника на конкретный месяц.</w:t>
      </w:r>
    </w:p>
    <w:p w14:paraId="3696CDF7" w14:textId="77777777" w:rsidR="00515033" w:rsidRPr="001E1C30" w:rsidRDefault="00515033" w:rsidP="00E81A49">
      <w:pPr>
        <w:pStyle w:val="ab"/>
        <w:spacing w:before="120" w:after="120"/>
        <w:rPr>
          <w:color w:val="auto"/>
        </w:rPr>
      </w:pPr>
      <w:r w:rsidRPr="001E1C30">
        <w:rPr>
          <w:color w:val="auto"/>
        </w:rPr>
        <w:t>Отсутствия сотрудников на рабочем месте регистрируются рассмотренными в предыдущих главах документами (</w:t>
      </w:r>
      <w:r w:rsidR="007D751E" w:rsidRPr="001E1C30">
        <w:rPr>
          <w:color w:val="auto"/>
          <w:lang w:val="ru-RU"/>
        </w:rPr>
        <w:t xml:space="preserve">приказ о предоставлении </w:t>
      </w:r>
      <w:r w:rsidRPr="001E1C30">
        <w:rPr>
          <w:color w:val="auto"/>
        </w:rPr>
        <w:t xml:space="preserve">отпуска, </w:t>
      </w:r>
      <w:r w:rsidR="007D751E" w:rsidRPr="001E1C30">
        <w:rPr>
          <w:color w:val="auto"/>
          <w:lang w:val="ru-RU"/>
        </w:rPr>
        <w:t xml:space="preserve">приказы о </w:t>
      </w:r>
      <w:r w:rsidRPr="001E1C30">
        <w:rPr>
          <w:color w:val="auto"/>
        </w:rPr>
        <w:t>командиров</w:t>
      </w:r>
      <w:r w:rsidR="007D751E" w:rsidRPr="001E1C30">
        <w:rPr>
          <w:color w:val="auto"/>
          <w:lang w:val="ru-RU"/>
        </w:rPr>
        <w:t>ании</w:t>
      </w:r>
      <w:r w:rsidRPr="001E1C30">
        <w:rPr>
          <w:color w:val="auto"/>
        </w:rPr>
        <w:t xml:space="preserve">, </w:t>
      </w:r>
      <w:r w:rsidR="007D751E" w:rsidRPr="001E1C30">
        <w:rPr>
          <w:snapToGrid/>
          <w:color w:val="auto"/>
          <w:szCs w:val="28"/>
        </w:rPr>
        <w:t>лист</w:t>
      </w:r>
      <w:r w:rsidR="007D751E" w:rsidRPr="001E1C30">
        <w:rPr>
          <w:snapToGrid/>
          <w:color w:val="auto"/>
          <w:szCs w:val="28"/>
          <w:lang w:val="ru-RU"/>
        </w:rPr>
        <w:t>ы</w:t>
      </w:r>
      <w:r w:rsidR="007D751E" w:rsidRPr="001E1C30">
        <w:rPr>
          <w:snapToGrid/>
          <w:color w:val="auto"/>
          <w:szCs w:val="28"/>
        </w:rPr>
        <w:t xml:space="preserve"> нетрудоспособности</w:t>
      </w:r>
      <w:r w:rsidR="007D751E" w:rsidRPr="001E1C30">
        <w:rPr>
          <w:color w:val="auto"/>
        </w:rPr>
        <w:t xml:space="preserve"> </w:t>
      </w:r>
      <w:r w:rsidRPr="001E1C30">
        <w:rPr>
          <w:color w:val="auto"/>
        </w:rPr>
        <w:t>и т. п.).</w:t>
      </w:r>
    </w:p>
    <w:p w14:paraId="3696CDF8" w14:textId="77777777" w:rsidR="00515033" w:rsidRPr="001E1C30" w:rsidRDefault="00515033" w:rsidP="00E81A49">
      <w:pPr>
        <w:pStyle w:val="ab"/>
        <w:spacing w:before="120" w:after="120"/>
        <w:rPr>
          <w:color w:val="auto"/>
        </w:rPr>
      </w:pPr>
      <w:r w:rsidRPr="001E1C30">
        <w:rPr>
          <w:color w:val="auto"/>
        </w:rPr>
        <w:t>Если перед расчетом зарплаты не будут введены документы, регистрирующие отклонения от графика, то будет считаться, что сотрудник полностью отработал положенное по графику время.</w:t>
      </w:r>
    </w:p>
    <w:p w14:paraId="3696CDF9" w14:textId="77777777" w:rsidR="00515033" w:rsidRPr="001E1C30" w:rsidRDefault="00515033" w:rsidP="00E81A49">
      <w:pPr>
        <w:pStyle w:val="ab"/>
        <w:spacing w:before="120" w:after="120"/>
        <w:rPr>
          <w:color w:val="auto"/>
        </w:rPr>
      </w:pPr>
      <w:r w:rsidRPr="001E1C30">
        <w:rPr>
          <w:color w:val="auto"/>
        </w:rPr>
        <w:t xml:space="preserve">Этой информации </w:t>
      </w:r>
      <w:r w:rsidR="00BA5A97" w:rsidRPr="001E1C30">
        <w:rPr>
          <w:color w:val="auto"/>
        </w:rPr>
        <w:t>подсистем</w:t>
      </w:r>
      <w:r w:rsidRPr="001E1C30">
        <w:rPr>
          <w:color w:val="auto"/>
        </w:rPr>
        <w:t>е достаточно для автоматического формирования унифицированной формы табеля учета рабочего времени, расчета повременной оплаты труда и среднего заработка.</w:t>
      </w:r>
    </w:p>
    <w:p w14:paraId="3696CDFA" w14:textId="77777777" w:rsidR="00515033" w:rsidRPr="001E1C30" w:rsidRDefault="00515033" w:rsidP="00E81A49">
      <w:pPr>
        <w:pStyle w:val="ab"/>
        <w:spacing w:before="120" w:after="120"/>
        <w:rPr>
          <w:color w:val="auto"/>
        </w:rPr>
      </w:pPr>
      <w:r w:rsidRPr="001E1C30">
        <w:rPr>
          <w:color w:val="auto"/>
        </w:rPr>
        <w:t>Также можно зарегистрировать отличия фактически отработанного времени от планового с помощью рассмотренных в данной главе документов.</w:t>
      </w:r>
    </w:p>
    <w:p w14:paraId="3696CDFB" w14:textId="77777777" w:rsidR="00515033" w:rsidRPr="001E1C30" w:rsidRDefault="007A648F" w:rsidP="008C45F2">
      <w:pPr>
        <w:pStyle w:val="41"/>
        <w:rPr>
          <w:rFonts w:ascii="Times New Roman" w:hAnsi="Times New Roman"/>
          <w:color w:val="auto"/>
        </w:rPr>
      </w:pPr>
      <w:bookmarkStart w:id="996" w:name="_Toc452730618"/>
      <w:bookmarkStart w:id="997" w:name="_Toc526806630"/>
      <w:bookmarkStart w:id="998" w:name="_Toc45104033"/>
      <w:bookmarkStart w:id="999" w:name="_Toc47078979"/>
      <w:r w:rsidRPr="001E1C30">
        <w:rPr>
          <w:rFonts w:ascii="Times New Roman" w:hAnsi="Times New Roman"/>
          <w:color w:val="auto"/>
          <w:lang w:val="ru-RU"/>
        </w:rPr>
        <w:t>Ввод</w:t>
      </w:r>
      <w:r w:rsidR="00515033" w:rsidRPr="001E1C30">
        <w:rPr>
          <w:rFonts w:ascii="Times New Roman" w:hAnsi="Times New Roman"/>
          <w:color w:val="auto"/>
        </w:rPr>
        <w:t xml:space="preserve"> фактически отработанного времени</w:t>
      </w:r>
      <w:bookmarkEnd w:id="996"/>
      <w:bookmarkEnd w:id="997"/>
      <w:bookmarkEnd w:id="998"/>
      <w:bookmarkEnd w:id="999"/>
    </w:p>
    <w:p w14:paraId="3696CDFC" w14:textId="77777777" w:rsidR="00515033" w:rsidRPr="001E1C30" w:rsidRDefault="007A648F" w:rsidP="00E81A49">
      <w:pPr>
        <w:pStyle w:val="ab"/>
        <w:spacing w:before="120" w:after="120"/>
        <w:rPr>
          <w:color w:val="auto"/>
        </w:rPr>
      </w:pPr>
      <w:r w:rsidRPr="001E1C30">
        <w:rPr>
          <w:color w:val="auto"/>
          <w:lang w:val="ru-RU"/>
        </w:rPr>
        <w:t>Ф</w:t>
      </w:r>
      <w:r w:rsidR="00515033" w:rsidRPr="001E1C30">
        <w:rPr>
          <w:color w:val="auto"/>
        </w:rPr>
        <w:t xml:space="preserve">актическое рабочее время </w:t>
      </w:r>
      <w:r w:rsidR="0045405C" w:rsidRPr="001E1C30">
        <w:rPr>
          <w:color w:val="auto"/>
          <w:lang w:val="ru-RU"/>
        </w:rPr>
        <w:t>в</w:t>
      </w:r>
      <w:r w:rsidR="00515033" w:rsidRPr="001E1C30">
        <w:rPr>
          <w:color w:val="auto"/>
        </w:rPr>
        <w:t xml:space="preserve"> </w:t>
      </w:r>
      <w:r w:rsidR="0045405C" w:rsidRPr="001E1C30">
        <w:rPr>
          <w:color w:val="auto"/>
          <w:szCs w:val="28"/>
        </w:rPr>
        <w:t xml:space="preserve">учреждении </w:t>
      </w:r>
      <w:r w:rsidR="00515033" w:rsidRPr="001E1C30">
        <w:rPr>
          <w:color w:val="auto"/>
        </w:rPr>
        <w:t>учитыва</w:t>
      </w:r>
      <w:r w:rsidRPr="001E1C30">
        <w:rPr>
          <w:color w:val="auto"/>
          <w:lang w:val="ru-RU"/>
        </w:rPr>
        <w:t>е</w:t>
      </w:r>
      <w:r w:rsidRPr="001E1C30">
        <w:rPr>
          <w:color w:val="auto"/>
        </w:rPr>
        <w:t>т</w:t>
      </w:r>
      <w:r w:rsidR="00515033" w:rsidRPr="001E1C30">
        <w:rPr>
          <w:color w:val="auto"/>
        </w:rPr>
        <w:t>ся отдельно выделенными для этой задачи сотрудниками – табельщиками.</w:t>
      </w:r>
    </w:p>
    <w:p w14:paraId="3696CDFD" w14:textId="77777777" w:rsidR="00515033" w:rsidRPr="001E1C30" w:rsidRDefault="00515033" w:rsidP="00E81A49">
      <w:pPr>
        <w:pStyle w:val="ab"/>
        <w:spacing w:before="120" w:after="120"/>
        <w:rPr>
          <w:color w:val="auto"/>
        </w:rPr>
      </w:pPr>
      <w:r w:rsidRPr="001E1C30">
        <w:rPr>
          <w:color w:val="auto"/>
        </w:rPr>
        <w:t xml:space="preserve">Для </w:t>
      </w:r>
      <w:r w:rsidR="007A648F" w:rsidRPr="001E1C30">
        <w:rPr>
          <w:color w:val="auto"/>
          <w:lang w:val="ru-RU"/>
        </w:rPr>
        <w:t>этого</w:t>
      </w:r>
      <w:r w:rsidRPr="001E1C30">
        <w:rPr>
          <w:color w:val="auto"/>
        </w:rPr>
        <w:t xml:space="preserve"> 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Табель</w:t>
      </w:r>
      <w:r w:rsidRPr="001E1C30">
        <w:rPr>
          <w:color w:val="auto"/>
        </w:rPr>
        <w:t xml:space="preserve">. С его помощью можно уточнить количество отработанных часов, изначально предусмотренных графиком работы, зарегистрировать ночные, праздничные, сверхурочные часы и собственные виды времени. </w:t>
      </w:r>
    </w:p>
    <w:p w14:paraId="3696CDFE" w14:textId="77777777" w:rsidR="00515033" w:rsidRPr="001E1C30" w:rsidRDefault="00515033" w:rsidP="00E81A49">
      <w:pPr>
        <w:pStyle w:val="ab"/>
        <w:spacing w:before="120" w:after="120"/>
        <w:rPr>
          <w:color w:val="auto"/>
        </w:rPr>
      </w:pPr>
      <w:r w:rsidRPr="001E1C30">
        <w:rPr>
          <w:color w:val="auto"/>
        </w:rPr>
        <w:t xml:space="preserve">Кроме того, им можно зарегистрировать и время неявки сотрудника. Однако, несмотря на это, для оплачиваемых неявок в </w:t>
      </w:r>
      <w:r w:rsidR="00BA5A97" w:rsidRPr="001E1C30">
        <w:rPr>
          <w:color w:val="auto"/>
        </w:rPr>
        <w:t>подсистем</w:t>
      </w:r>
      <w:r w:rsidRPr="001E1C30">
        <w:rPr>
          <w:color w:val="auto"/>
        </w:rPr>
        <w:t>у обязательно следует вводить рассмотренные ранее документы (</w:t>
      </w:r>
      <w:r w:rsidR="007D751E" w:rsidRPr="001E1C30">
        <w:rPr>
          <w:color w:val="auto"/>
          <w:lang w:val="ru-RU"/>
        </w:rPr>
        <w:t xml:space="preserve">приказ о предоставлении </w:t>
      </w:r>
      <w:r w:rsidR="007D751E" w:rsidRPr="001E1C30">
        <w:rPr>
          <w:color w:val="auto"/>
        </w:rPr>
        <w:t xml:space="preserve">отпуска, </w:t>
      </w:r>
      <w:r w:rsidR="007D751E" w:rsidRPr="001E1C30">
        <w:rPr>
          <w:color w:val="auto"/>
          <w:lang w:val="ru-RU"/>
        </w:rPr>
        <w:t xml:space="preserve">приказы о </w:t>
      </w:r>
      <w:r w:rsidR="007D751E" w:rsidRPr="001E1C30">
        <w:rPr>
          <w:color w:val="auto"/>
        </w:rPr>
        <w:t>командиров</w:t>
      </w:r>
      <w:r w:rsidR="007D751E" w:rsidRPr="001E1C30">
        <w:rPr>
          <w:color w:val="auto"/>
          <w:lang w:val="ru-RU"/>
        </w:rPr>
        <w:t>ании</w:t>
      </w:r>
      <w:r w:rsidR="007D751E" w:rsidRPr="001E1C30">
        <w:rPr>
          <w:color w:val="auto"/>
        </w:rPr>
        <w:t xml:space="preserve">, </w:t>
      </w:r>
      <w:r w:rsidR="007D751E" w:rsidRPr="001E1C30">
        <w:rPr>
          <w:snapToGrid/>
          <w:color w:val="auto"/>
          <w:szCs w:val="28"/>
        </w:rPr>
        <w:t>лист</w:t>
      </w:r>
      <w:r w:rsidR="007D751E" w:rsidRPr="001E1C30">
        <w:rPr>
          <w:snapToGrid/>
          <w:color w:val="auto"/>
          <w:szCs w:val="28"/>
          <w:lang w:val="ru-RU"/>
        </w:rPr>
        <w:t>ы</w:t>
      </w:r>
      <w:r w:rsidR="007D751E" w:rsidRPr="001E1C30">
        <w:rPr>
          <w:snapToGrid/>
          <w:color w:val="auto"/>
          <w:szCs w:val="28"/>
        </w:rPr>
        <w:t xml:space="preserve"> нетрудоспособности</w:t>
      </w:r>
      <w:r w:rsidR="007D751E" w:rsidRPr="001E1C30">
        <w:rPr>
          <w:color w:val="auto"/>
        </w:rPr>
        <w:t xml:space="preserve"> </w:t>
      </w:r>
      <w:r w:rsidRPr="001E1C30">
        <w:rPr>
          <w:color w:val="auto"/>
        </w:rPr>
        <w:t>и т. п.), чтобы рассчитать и начислить за это время оплату. Табель следует вводить после ввода всех таких первичных документов и до окончательного начисления зарплаты.</w:t>
      </w:r>
    </w:p>
    <w:p w14:paraId="3696CDFF" w14:textId="77777777" w:rsidR="00515033" w:rsidRPr="001E1C30" w:rsidRDefault="00515033" w:rsidP="00E81A49">
      <w:pPr>
        <w:pStyle w:val="ab"/>
        <w:spacing w:before="120" w:after="120"/>
        <w:rPr>
          <w:color w:val="auto"/>
        </w:rPr>
      </w:pPr>
      <w:r w:rsidRPr="001E1C30">
        <w:rPr>
          <w:color w:val="auto"/>
        </w:rPr>
        <w:t>Табелем не предполагается регистрация рабочих дней вместо выходных, предусмотренных графиком, и наоборот. Такое изменение режима работы следует согласовывать с сотрудниками заранее и планировать на очередной месяц (например, с помощью индивидуального графика). Или же оплачивать внеплановую работу в выходной в повышенном размере и регистрировать ее именно как работу в выходной, а не обычную явку.</w:t>
      </w:r>
    </w:p>
    <w:p w14:paraId="3696CE00" w14:textId="77777777" w:rsidR="00515033" w:rsidRPr="001E1C30" w:rsidRDefault="00515033" w:rsidP="00E81A49">
      <w:pPr>
        <w:pStyle w:val="ab"/>
        <w:spacing w:before="120" w:after="120"/>
        <w:rPr>
          <w:color w:val="auto"/>
        </w:rPr>
      </w:pPr>
      <w:r w:rsidRPr="001E1C30">
        <w:rPr>
          <w:color w:val="auto"/>
        </w:rPr>
        <w:t xml:space="preserve">Использование табеля предполагается и в том случае, если </w:t>
      </w:r>
      <w:r w:rsidR="0045405C" w:rsidRPr="001E1C30">
        <w:rPr>
          <w:color w:val="auto"/>
          <w:lang w:val="ru-RU"/>
        </w:rPr>
        <w:t>в</w:t>
      </w:r>
      <w:r w:rsidRPr="001E1C30">
        <w:rPr>
          <w:color w:val="auto"/>
        </w:rPr>
        <w:t xml:space="preserve"> </w:t>
      </w:r>
      <w:r w:rsidR="0045405C" w:rsidRPr="001E1C30">
        <w:rPr>
          <w:color w:val="auto"/>
          <w:szCs w:val="28"/>
        </w:rPr>
        <w:t xml:space="preserve">учреждении </w:t>
      </w:r>
      <w:r w:rsidRPr="001E1C30">
        <w:rPr>
          <w:color w:val="auto"/>
        </w:rPr>
        <w:t xml:space="preserve">ведется учет по особым условиям труда (см. </w:t>
      </w:r>
      <w:r w:rsidR="0045405C" w:rsidRPr="001E1C30">
        <w:rPr>
          <w:color w:val="auto"/>
          <w:lang w:val="ru-RU"/>
        </w:rPr>
        <w:t xml:space="preserve">главу </w:t>
      </w:r>
      <w:r w:rsidRPr="001E1C30">
        <w:rPr>
          <w:color w:val="auto"/>
        </w:rPr>
        <w:t xml:space="preserve">«Условия труда») или территориям выполнения работ (см. </w:t>
      </w:r>
      <w:r w:rsidR="0045405C" w:rsidRPr="001E1C30">
        <w:rPr>
          <w:color w:val="auto"/>
          <w:lang w:val="ru-RU"/>
        </w:rPr>
        <w:t xml:space="preserve">главу </w:t>
      </w:r>
      <w:r w:rsidRPr="001E1C30">
        <w:rPr>
          <w:color w:val="auto"/>
        </w:rPr>
        <w:t>«Территории выполнения работ»).</w:t>
      </w:r>
    </w:p>
    <w:p w14:paraId="3696CE01" w14:textId="77777777" w:rsidR="00515033" w:rsidRPr="001E1C30" w:rsidRDefault="00515033" w:rsidP="00E81A49">
      <w:pPr>
        <w:spacing w:before="120" w:after="120"/>
        <w:ind w:firstLine="851"/>
        <w:rPr>
          <w:color w:val="auto"/>
          <w:sz w:val="28"/>
          <w:szCs w:val="28"/>
        </w:rPr>
      </w:pPr>
      <w:r w:rsidRPr="001E1C30">
        <w:rPr>
          <w:color w:val="auto"/>
          <w:sz w:val="28"/>
          <w:szCs w:val="28"/>
        </w:rPr>
        <w:t>В этом случае вид табеля изменяется. Редактирование времени в табеле производится в отдельной форме, которая открывается по щелчку в ячейке. При этом имеется возможность регистрировать работу на разных территориях или в разных условиях работ в течение одного дня.</w:t>
      </w:r>
    </w:p>
    <w:p w14:paraId="3696CE02" w14:textId="77777777" w:rsidR="00515033" w:rsidRPr="001E1C30" w:rsidRDefault="00515033" w:rsidP="008C45F2">
      <w:pPr>
        <w:pStyle w:val="41"/>
        <w:rPr>
          <w:rFonts w:ascii="Times New Roman" w:hAnsi="Times New Roman"/>
          <w:color w:val="auto"/>
        </w:rPr>
      </w:pPr>
      <w:bookmarkStart w:id="1000" w:name="_Toc526806632"/>
      <w:bookmarkStart w:id="1001" w:name="_Toc45104034"/>
      <w:bookmarkStart w:id="1002" w:name="_Toc47078980"/>
      <w:r w:rsidRPr="001E1C30">
        <w:rPr>
          <w:rFonts w:ascii="Times New Roman" w:hAnsi="Times New Roman"/>
          <w:color w:val="auto"/>
        </w:rPr>
        <w:t>Производственный календарь</w:t>
      </w:r>
      <w:bookmarkEnd w:id="810"/>
      <w:bookmarkEnd w:id="1000"/>
      <w:bookmarkEnd w:id="1001"/>
      <w:bookmarkEnd w:id="1002"/>
    </w:p>
    <w:p w14:paraId="3696CE03" w14:textId="77777777" w:rsidR="00515033" w:rsidRPr="001E1C30" w:rsidRDefault="00515033" w:rsidP="00E81A49">
      <w:pPr>
        <w:pStyle w:val="ab"/>
        <w:spacing w:before="120" w:after="120"/>
        <w:rPr>
          <w:color w:val="auto"/>
          <w:lang w:val="ru-RU"/>
        </w:rPr>
      </w:pPr>
      <w:r w:rsidRPr="001E1C30">
        <w:rPr>
          <w:color w:val="auto"/>
        </w:rPr>
        <w:t xml:space="preserve">Для удобства автоматического заполнения общих графиков работы, а также для других целей учета времени в </w:t>
      </w:r>
      <w:r w:rsidR="00BA5A97" w:rsidRPr="001E1C30">
        <w:rPr>
          <w:color w:val="auto"/>
        </w:rPr>
        <w:t>подсистем</w:t>
      </w:r>
      <w:r w:rsidRPr="001E1C30">
        <w:rPr>
          <w:color w:val="auto"/>
        </w:rPr>
        <w:t>е хранится производственный календарь.</w:t>
      </w:r>
    </w:p>
    <w:p w14:paraId="3696CE04" w14:textId="77777777" w:rsidR="00FF4933" w:rsidRPr="001E1C30" w:rsidRDefault="002D355A" w:rsidP="00E81A49">
      <w:pPr>
        <w:pStyle w:val="ab"/>
        <w:keepNext/>
        <w:ind w:firstLine="0"/>
        <w:jc w:val="center"/>
      </w:pPr>
      <w:r w:rsidRPr="001E1C30">
        <w:rPr>
          <w:noProof/>
          <w:color w:val="auto"/>
          <w:lang w:val="ru-RU" w:eastAsia="ru-RU"/>
        </w:rPr>
        <w:drawing>
          <wp:inline distT="0" distB="0" distL="0" distR="0" wp14:anchorId="3696D7EB" wp14:editId="3696D7EC">
            <wp:extent cx="4705350" cy="1971675"/>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705350" cy="1971675"/>
                    </a:xfrm>
                    <a:prstGeom prst="rect">
                      <a:avLst/>
                    </a:prstGeom>
                    <a:noFill/>
                    <a:ln>
                      <a:noFill/>
                    </a:ln>
                  </pic:spPr>
                </pic:pic>
              </a:graphicData>
            </a:graphic>
          </wp:inline>
        </w:drawing>
      </w:r>
    </w:p>
    <w:p w14:paraId="3696CE05" w14:textId="61589611" w:rsidR="00D514BD" w:rsidRPr="001E1C30" w:rsidRDefault="00FF4933" w:rsidP="007D0CAD">
      <w:pPr>
        <w:pStyle w:val="affc"/>
      </w:pPr>
      <w:bookmarkStart w:id="1003" w:name="_Toc4881505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322</w:t>
      </w:r>
      <w:r w:rsidR="00DA2BAB">
        <w:rPr>
          <w:noProof/>
        </w:rPr>
        <w:fldChar w:fldCharType="end"/>
      </w:r>
      <w:r w:rsidR="00FE2B78" w:rsidRPr="001E1C30">
        <w:t xml:space="preserve"> - </w:t>
      </w:r>
      <w:r w:rsidR="00C0182B" w:rsidRPr="001E1C30">
        <w:t>Производственный календарь</w:t>
      </w:r>
      <w:bookmarkEnd w:id="1003"/>
    </w:p>
    <w:p w14:paraId="3696CE06" w14:textId="77777777" w:rsidR="00515033" w:rsidRPr="001E1C30" w:rsidRDefault="00515033" w:rsidP="00E81A49">
      <w:pPr>
        <w:pStyle w:val="ab"/>
        <w:spacing w:before="120" w:after="120"/>
        <w:rPr>
          <w:color w:val="auto"/>
          <w:lang w:val="ru-RU"/>
        </w:rPr>
      </w:pPr>
      <w:r w:rsidRPr="001E1C30">
        <w:rPr>
          <w:color w:val="auto"/>
        </w:rPr>
        <w:t xml:space="preserve">В поставке </w:t>
      </w:r>
      <w:r w:rsidR="00BA5A97" w:rsidRPr="001E1C30">
        <w:rPr>
          <w:color w:val="auto"/>
        </w:rPr>
        <w:t>подсистем</w:t>
      </w:r>
      <w:r w:rsidRPr="001E1C30">
        <w:rPr>
          <w:color w:val="auto"/>
        </w:rPr>
        <w:t xml:space="preserve">ы предусмотрен производственный календарь, заполненный в соответствии с законодательством Российской Федерации: </w:t>
      </w:r>
    </w:p>
    <w:p w14:paraId="3696CE07"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ED" wp14:editId="3696D7EE">
            <wp:extent cx="6115050" cy="4067175"/>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5050" cy="4067175"/>
                    </a:xfrm>
                    <a:prstGeom prst="rect">
                      <a:avLst/>
                    </a:prstGeom>
                    <a:noFill/>
                    <a:ln>
                      <a:noFill/>
                    </a:ln>
                  </pic:spPr>
                </pic:pic>
              </a:graphicData>
            </a:graphic>
          </wp:inline>
        </w:drawing>
      </w:r>
    </w:p>
    <w:p w14:paraId="3696CE08" w14:textId="4C5F1219" w:rsidR="00515033" w:rsidRPr="001E1C30" w:rsidRDefault="00FF4933" w:rsidP="007D0CAD">
      <w:pPr>
        <w:pStyle w:val="affc"/>
      </w:pPr>
      <w:bookmarkStart w:id="1004" w:name="_Toc4881506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323</w:t>
      </w:r>
      <w:r w:rsidR="00DA2BAB">
        <w:rPr>
          <w:noProof/>
        </w:rPr>
        <w:fldChar w:fldCharType="end"/>
      </w:r>
      <w:r w:rsidR="00FE2B78" w:rsidRPr="001E1C30">
        <w:t xml:space="preserve"> - </w:t>
      </w:r>
      <w:r w:rsidR="00034F94" w:rsidRPr="001E1C30">
        <w:t>Заполнение производственного календаря</w:t>
      </w:r>
      <w:bookmarkEnd w:id="1004"/>
    </w:p>
    <w:p w14:paraId="3696CE09" w14:textId="77777777" w:rsidR="00515033" w:rsidRPr="001E1C30" w:rsidRDefault="00515033" w:rsidP="00BD4159">
      <w:pPr>
        <w:pStyle w:val="1"/>
        <w:numPr>
          <w:ilvl w:val="0"/>
          <w:numId w:val="131"/>
        </w:numPr>
        <w:ind w:left="1208" w:hanging="357"/>
      </w:pPr>
      <w:r w:rsidRPr="001E1C30">
        <w:t>по графику пятидневной рабочей недели с двумя выходными днями в субботу и воскресенье,</w:t>
      </w:r>
    </w:p>
    <w:p w14:paraId="3696CE0A" w14:textId="77777777" w:rsidR="00515033" w:rsidRPr="001E1C30" w:rsidRDefault="00515033" w:rsidP="00BD4159">
      <w:pPr>
        <w:pStyle w:val="1"/>
        <w:numPr>
          <w:ilvl w:val="0"/>
          <w:numId w:val="131"/>
        </w:numPr>
        <w:ind w:left="1208" w:hanging="357"/>
      </w:pPr>
      <w:r w:rsidRPr="001E1C30">
        <w:t>с учетом установленных ТК РФ нерабочих праздничных дней и соответствующих им предпраздничных дней,</w:t>
      </w:r>
    </w:p>
    <w:p w14:paraId="3696CE0B" w14:textId="77777777" w:rsidR="00515033" w:rsidRPr="001E1C30" w:rsidRDefault="00515033" w:rsidP="00BD4159">
      <w:pPr>
        <w:pStyle w:val="1"/>
        <w:numPr>
          <w:ilvl w:val="0"/>
          <w:numId w:val="131"/>
        </w:numPr>
        <w:ind w:left="1208" w:hanging="357"/>
      </w:pPr>
      <w:r w:rsidRPr="001E1C30">
        <w:t>с учетом переносов выходных дней, установленных на каждый конкретный год.</w:t>
      </w:r>
    </w:p>
    <w:p w14:paraId="3696CE0C" w14:textId="77777777" w:rsidR="00515033" w:rsidRPr="001E1C30" w:rsidRDefault="00515033" w:rsidP="00E81A49">
      <w:pPr>
        <w:pStyle w:val="ab"/>
        <w:spacing w:before="120" w:after="120"/>
        <w:rPr>
          <w:color w:val="auto"/>
        </w:rPr>
      </w:pPr>
      <w:r w:rsidRPr="001E1C30">
        <w:rPr>
          <w:color w:val="auto"/>
        </w:rPr>
        <w:t xml:space="preserve">Производственный календарь в </w:t>
      </w:r>
      <w:r w:rsidR="00BA5A97" w:rsidRPr="001E1C30">
        <w:rPr>
          <w:color w:val="auto"/>
        </w:rPr>
        <w:t>подсистем</w:t>
      </w:r>
      <w:r w:rsidRPr="001E1C30">
        <w:rPr>
          <w:color w:val="auto"/>
        </w:rPr>
        <w:t xml:space="preserve">е заполнен на текущий год, а также на несколько предыдущих лет. </w:t>
      </w:r>
    </w:p>
    <w:p w14:paraId="3696CE0D" w14:textId="77777777" w:rsidR="00515033" w:rsidRPr="001E1C30" w:rsidRDefault="00515033" w:rsidP="00E81A49">
      <w:pPr>
        <w:pStyle w:val="ab"/>
        <w:spacing w:before="120" w:after="120"/>
        <w:rPr>
          <w:color w:val="auto"/>
        </w:rPr>
      </w:pPr>
      <w:r w:rsidRPr="001E1C30">
        <w:rPr>
          <w:color w:val="auto"/>
        </w:rPr>
        <w:t xml:space="preserve">При вступлении в силу очередного нормативного акта о переносе выходных дней производственный календарь в </w:t>
      </w:r>
      <w:r w:rsidR="00BA5A97" w:rsidRPr="001E1C30">
        <w:rPr>
          <w:color w:val="auto"/>
        </w:rPr>
        <w:t>подсистем</w:t>
      </w:r>
      <w:r w:rsidRPr="001E1C30">
        <w:rPr>
          <w:color w:val="auto"/>
        </w:rPr>
        <w:t>е заполняется на соответствующий год автоматически при ее обновлении.</w:t>
      </w:r>
    </w:p>
    <w:p w14:paraId="3696CE0E" w14:textId="77777777" w:rsidR="00515033" w:rsidRPr="001E1C30" w:rsidRDefault="00515033" w:rsidP="00E81A49">
      <w:pPr>
        <w:pStyle w:val="ab"/>
        <w:spacing w:before="120" w:after="120"/>
        <w:rPr>
          <w:color w:val="auto"/>
        </w:rPr>
      </w:pPr>
      <w:r w:rsidRPr="001E1C30">
        <w:rPr>
          <w:color w:val="auto"/>
        </w:rPr>
        <w:t xml:space="preserve">Даже если календарь был заполнен или отредактирован вручную, то всегда можно вернуться к предусмотренному в поставке </w:t>
      </w:r>
      <w:r w:rsidR="00BA5A97" w:rsidRPr="001E1C30">
        <w:rPr>
          <w:color w:val="auto"/>
        </w:rPr>
        <w:t>подсистем</w:t>
      </w:r>
      <w:r w:rsidRPr="001E1C30">
        <w:rPr>
          <w:color w:val="auto"/>
        </w:rPr>
        <w:t>ы варианту, заполнив его по умолчанию одноименной кнопкой.</w:t>
      </w:r>
    </w:p>
    <w:p w14:paraId="3696CE0F" w14:textId="77777777" w:rsidR="00515033" w:rsidRPr="001E1C30" w:rsidRDefault="00515033" w:rsidP="00E81A49">
      <w:pPr>
        <w:pStyle w:val="ab"/>
        <w:spacing w:before="120" w:after="120"/>
        <w:rPr>
          <w:color w:val="auto"/>
        </w:rPr>
      </w:pPr>
      <w:r w:rsidRPr="001E1C30">
        <w:rPr>
          <w:color w:val="auto"/>
        </w:rPr>
        <w:t xml:space="preserve">Кроме того, в </w:t>
      </w:r>
      <w:r w:rsidR="00BA5A97" w:rsidRPr="001E1C30">
        <w:rPr>
          <w:color w:val="auto"/>
        </w:rPr>
        <w:t>подсистем</w:t>
      </w:r>
      <w:r w:rsidRPr="001E1C30">
        <w:rPr>
          <w:color w:val="auto"/>
        </w:rPr>
        <w:t xml:space="preserve">е имеется возможность использовать одновременно несколько производственных календарей. Этой возможностью следует воспользоваться, например, если в </w:t>
      </w:r>
      <w:r w:rsidR="00BA5A97" w:rsidRPr="001E1C30">
        <w:rPr>
          <w:color w:val="auto"/>
        </w:rPr>
        <w:t>подсистем</w:t>
      </w:r>
      <w:r w:rsidRPr="001E1C30">
        <w:rPr>
          <w:color w:val="auto"/>
        </w:rPr>
        <w:t>е одновременно ведется учет по организациям или подразделениям, находящимся в разных регионах с разным составом праздничных дней.</w:t>
      </w:r>
    </w:p>
    <w:p w14:paraId="3696CE10" w14:textId="77777777" w:rsidR="00515033" w:rsidRPr="001E1C30" w:rsidRDefault="00515033" w:rsidP="008C45F2">
      <w:pPr>
        <w:pStyle w:val="41"/>
        <w:rPr>
          <w:rFonts w:ascii="Times New Roman" w:hAnsi="Times New Roman"/>
          <w:color w:val="auto"/>
        </w:rPr>
      </w:pPr>
      <w:bookmarkStart w:id="1005" w:name="_Toc452730609"/>
      <w:bookmarkStart w:id="1006" w:name="_Toc526806633"/>
      <w:bookmarkStart w:id="1007" w:name="_Toc45104035"/>
      <w:bookmarkStart w:id="1008" w:name="_Toc47078981"/>
      <w:bookmarkStart w:id="1009" w:name="_Toc273337135"/>
      <w:bookmarkStart w:id="1010" w:name="_Toc273534756"/>
      <w:bookmarkStart w:id="1011" w:name="_Toc273712058"/>
      <w:bookmarkStart w:id="1012" w:name="_Toc273943100"/>
      <w:bookmarkStart w:id="1013" w:name="_Toc274133747"/>
      <w:bookmarkStart w:id="1014" w:name="_Toc274661973"/>
      <w:bookmarkStart w:id="1015" w:name="_Toc284839436"/>
      <w:bookmarkStart w:id="1016" w:name="_Toc374903392"/>
      <w:r w:rsidRPr="001E1C30">
        <w:rPr>
          <w:rFonts w:ascii="Times New Roman" w:hAnsi="Times New Roman"/>
          <w:color w:val="auto"/>
        </w:rPr>
        <w:t>Графики работы</w:t>
      </w:r>
      <w:bookmarkEnd w:id="1005"/>
      <w:bookmarkEnd w:id="1006"/>
      <w:bookmarkEnd w:id="1007"/>
      <w:bookmarkEnd w:id="1008"/>
    </w:p>
    <w:bookmarkEnd w:id="1009"/>
    <w:bookmarkEnd w:id="1010"/>
    <w:bookmarkEnd w:id="1011"/>
    <w:bookmarkEnd w:id="1012"/>
    <w:bookmarkEnd w:id="1013"/>
    <w:bookmarkEnd w:id="1014"/>
    <w:bookmarkEnd w:id="1015"/>
    <w:bookmarkEnd w:id="1016"/>
    <w:p w14:paraId="3696CE11" w14:textId="77777777" w:rsidR="00515033" w:rsidRPr="001E1C30" w:rsidRDefault="00515033" w:rsidP="00E81A49">
      <w:pPr>
        <w:pStyle w:val="ab"/>
        <w:spacing w:before="120" w:after="120"/>
        <w:rPr>
          <w:color w:val="auto"/>
          <w:lang w:val="ru-RU"/>
        </w:rPr>
      </w:pPr>
      <w:r w:rsidRPr="001E1C30">
        <w:rPr>
          <w:color w:val="auto"/>
        </w:rPr>
        <w:t xml:space="preserve">Общие графики работы описываются в справочнике </w:t>
      </w:r>
      <w:r w:rsidRPr="001E1C30">
        <w:rPr>
          <w:rStyle w:val="Interface"/>
          <w:color w:val="auto"/>
        </w:rPr>
        <w:t>Графики работы сотрудников</w:t>
      </w:r>
      <w:r w:rsidRPr="001E1C30">
        <w:rPr>
          <w:color w:val="auto"/>
        </w:rPr>
        <w:t>.</w:t>
      </w:r>
    </w:p>
    <w:p w14:paraId="3696CE12" w14:textId="77777777" w:rsidR="00FF4933" w:rsidRPr="001E1C30" w:rsidRDefault="00FF4933" w:rsidP="00515033">
      <w:pPr>
        <w:pStyle w:val="ab"/>
        <w:rPr>
          <w:color w:val="auto"/>
          <w:lang w:val="ru-RU"/>
        </w:rPr>
      </w:pPr>
    </w:p>
    <w:p w14:paraId="3696CE13" w14:textId="77777777" w:rsidR="00FF4933" w:rsidRPr="001E1C30" w:rsidRDefault="002D355A" w:rsidP="00FF4933">
      <w:pPr>
        <w:pStyle w:val="ab"/>
        <w:keepNext/>
        <w:ind w:firstLine="0"/>
        <w:jc w:val="center"/>
      </w:pPr>
      <w:r w:rsidRPr="001E1C30">
        <w:rPr>
          <w:noProof/>
          <w:color w:val="auto"/>
          <w:lang w:val="ru-RU" w:eastAsia="ru-RU"/>
        </w:rPr>
        <w:drawing>
          <wp:inline distT="0" distB="0" distL="0" distR="0" wp14:anchorId="3696D7EF" wp14:editId="3696D7F0">
            <wp:extent cx="4705350" cy="1971675"/>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705350" cy="1971675"/>
                    </a:xfrm>
                    <a:prstGeom prst="rect">
                      <a:avLst/>
                    </a:prstGeom>
                    <a:noFill/>
                    <a:ln>
                      <a:noFill/>
                    </a:ln>
                  </pic:spPr>
                </pic:pic>
              </a:graphicData>
            </a:graphic>
          </wp:inline>
        </w:drawing>
      </w:r>
    </w:p>
    <w:p w14:paraId="3696CE14" w14:textId="61F5BD71" w:rsidR="00B11176" w:rsidRPr="001E1C30" w:rsidRDefault="00FF4933" w:rsidP="007D0CAD">
      <w:pPr>
        <w:pStyle w:val="affc"/>
      </w:pPr>
      <w:bookmarkStart w:id="1017" w:name="_Toc4881506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324</w:t>
      </w:r>
      <w:r w:rsidR="00DA2BAB">
        <w:rPr>
          <w:noProof/>
        </w:rPr>
        <w:fldChar w:fldCharType="end"/>
      </w:r>
      <w:r w:rsidR="00034F94" w:rsidRPr="001E1C30">
        <w:t xml:space="preserve"> </w:t>
      </w:r>
      <w:r w:rsidR="00FE2B78" w:rsidRPr="001E1C30">
        <w:t xml:space="preserve">- </w:t>
      </w:r>
      <w:r w:rsidR="00034F94" w:rsidRPr="001E1C30">
        <w:t>Справочник «Графики работы сотрудников»</w:t>
      </w:r>
      <w:bookmarkEnd w:id="1017"/>
    </w:p>
    <w:p w14:paraId="3696CE15" w14:textId="77777777" w:rsidR="00515033" w:rsidRPr="001E1C30" w:rsidRDefault="00515033" w:rsidP="00E81A49">
      <w:pPr>
        <w:pStyle w:val="ab"/>
        <w:spacing w:before="120" w:after="120"/>
        <w:rPr>
          <w:color w:val="auto"/>
          <w:lang w:val="ru-RU"/>
        </w:rPr>
      </w:pPr>
      <w:r w:rsidRPr="001E1C30">
        <w:rPr>
          <w:color w:val="auto"/>
        </w:rPr>
        <w:t xml:space="preserve">В поставке </w:t>
      </w:r>
      <w:r w:rsidR="00BA5A97" w:rsidRPr="001E1C30">
        <w:rPr>
          <w:color w:val="auto"/>
        </w:rPr>
        <w:t>подсистем</w:t>
      </w:r>
      <w:r w:rsidRPr="001E1C30">
        <w:rPr>
          <w:color w:val="auto"/>
        </w:rPr>
        <w:t xml:space="preserve">ы предусмотрен один стандартный график – пятидневка, но можно добавить и заполнить собственные графики, по которым работают сотрудники </w:t>
      </w:r>
      <w:r w:rsidR="0045405C" w:rsidRPr="001E1C30">
        <w:rPr>
          <w:color w:val="auto"/>
          <w:szCs w:val="28"/>
        </w:rPr>
        <w:t>учреждени</w:t>
      </w:r>
      <w:r w:rsidR="0045405C" w:rsidRPr="001E1C30">
        <w:rPr>
          <w:color w:val="auto"/>
          <w:szCs w:val="28"/>
          <w:lang w:val="ru-RU"/>
        </w:rPr>
        <w:t>я</w:t>
      </w:r>
      <w:r w:rsidR="0045405C" w:rsidRPr="001E1C30">
        <w:rPr>
          <w:color w:val="auto"/>
          <w:szCs w:val="28"/>
        </w:rPr>
        <w:t xml:space="preserve"> </w:t>
      </w:r>
      <w:r w:rsidRPr="001E1C30">
        <w:rPr>
          <w:color w:val="auto"/>
        </w:rPr>
        <w:t>(шестидневка, сменные и т. п.).</w:t>
      </w:r>
    </w:p>
    <w:p w14:paraId="3696CE16" w14:textId="77777777" w:rsidR="00FF4933" w:rsidRPr="001E1C30" w:rsidRDefault="002D355A" w:rsidP="00E81A49">
      <w:pPr>
        <w:pStyle w:val="ab"/>
        <w:keepNext/>
        <w:ind w:firstLine="0"/>
        <w:jc w:val="center"/>
      </w:pPr>
      <w:r w:rsidRPr="001E1C30">
        <w:rPr>
          <w:noProof/>
          <w:color w:val="auto"/>
          <w:lang w:val="ru-RU" w:eastAsia="ru-RU"/>
        </w:rPr>
        <w:drawing>
          <wp:inline distT="0" distB="0" distL="0" distR="0" wp14:anchorId="3696D7F1" wp14:editId="3696D7F2">
            <wp:extent cx="6115050" cy="1143000"/>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15050" cy="1143000"/>
                    </a:xfrm>
                    <a:prstGeom prst="rect">
                      <a:avLst/>
                    </a:prstGeom>
                    <a:noFill/>
                    <a:ln>
                      <a:noFill/>
                    </a:ln>
                  </pic:spPr>
                </pic:pic>
              </a:graphicData>
            </a:graphic>
          </wp:inline>
        </w:drawing>
      </w:r>
    </w:p>
    <w:p w14:paraId="3696CE17" w14:textId="29835306" w:rsidR="00515033" w:rsidRPr="001E1C30" w:rsidRDefault="00FF4933" w:rsidP="007D0CAD">
      <w:pPr>
        <w:pStyle w:val="affc"/>
      </w:pPr>
      <w:bookmarkStart w:id="1018" w:name="_Toc4881506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325</w:t>
      </w:r>
      <w:r w:rsidR="00DA2BAB">
        <w:rPr>
          <w:noProof/>
        </w:rPr>
        <w:fldChar w:fldCharType="end"/>
      </w:r>
      <w:r w:rsidR="00FE2B78" w:rsidRPr="001E1C30">
        <w:t xml:space="preserve"> - </w:t>
      </w:r>
      <w:r w:rsidR="00034F94" w:rsidRPr="001E1C30">
        <w:t>Список графиков работы сотрудников</w:t>
      </w:r>
      <w:bookmarkEnd w:id="1018"/>
    </w:p>
    <w:p w14:paraId="3696CE18" w14:textId="77777777" w:rsidR="00515033" w:rsidRPr="001E1C30" w:rsidRDefault="00515033" w:rsidP="00E81A49">
      <w:pPr>
        <w:pStyle w:val="ab"/>
        <w:spacing w:before="120" w:after="120"/>
        <w:rPr>
          <w:color w:val="auto"/>
          <w:lang w:val="ru-RU"/>
        </w:rPr>
      </w:pPr>
      <w:r w:rsidRPr="001E1C30">
        <w:rPr>
          <w:color w:val="auto"/>
        </w:rPr>
        <w:t>Для того, чтобы не приходилось заполнять график вручную (вводить на каждый рабочий день количество часов), можно указать основные его свойства и он заполнится автоматически. При этом после автоматического заполнения его по-прежнему можно отредактировать. Например, откорректировать праздники для шестидневки (т. к. производственный календарь, по которому заполняются графики, соответствует пятидневке).</w:t>
      </w:r>
    </w:p>
    <w:p w14:paraId="3696CE19"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F3" wp14:editId="3696D7F4">
            <wp:extent cx="6115050" cy="3581400"/>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15050" cy="3581400"/>
                    </a:xfrm>
                    <a:prstGeom prst="rect">
                      <a:avLst/>
                    </a:prstGeom>
                    <a:noFill/>
                    <a:ln>
                      <a:noFill/>
                    </a:ln>
                  </pic:spPr>
                </pic:pic>
              </a:graphicData>
            </a:graphic>
          </wp:inline>
        </w:drawing>
      </w:r>
    </w:p>
    <w:p w14:paraId="3696CE1A" w14:textId="15031412" w:rsidR="00515033" w:rsidRPr="001E1C30" w:rsidRDefault="00FF4933" w:rsidP="007D0CAD">
      <w:pPr>
        <w:pStyle w:val="affc"/>
      </w:pPr>
      <w:bookmarkStart w:id="1019" w:name="_Toc4881506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w:instrText>
      </w:r>
      <w:r w:rsidR="00DA2BAB">
        <w:rPr>
          <w:noProof/>
        </w:rPr>
        <w:instrText xml:space="preserve">сунок \* ARABIC \s 1 </w:instrText>
      </w:r>
      <w:r w:rsidR="00DA2BAB">
        <w:rPr>
          <w:noProof/>
        </w:rPr>
        <w:fldChar w:fldCharType="separate"/>
      </w:r>
      <w:r w:rsidR="00624B99">
        <w:rPr>
          <w:noProof/>
        </w:rPr>
        <w:t>326</w:t>
      </w:r>
      <w:r w:rsidR="00DA2BAB">
        <w:rPr>
          <w:noProof/>
        </w:rPr>
        <w:fldChar w:fldCharType="end"/>
      </w:r>
      <w:r w:rsidR="00FE2B78" w:rsidRPr="001E1C30">
        <w:t xml:space="preserve"> - </w:t>
      </w:r>
      <w:r w:rsidR="00034F94" w:rsidRPr="001E1C30">
        <w:t>Заполнение графика работы</w:t>
      </w:r>
      <w:bookmarkEnd w:id="1019"/>
    </w:p>
    <w:p w14:paraId="3696CE1B" w14:textId="77777777" w:rsidR="00515033" w:rsidRPr="001E1C30" w:rsidRDefault="00515033" w:rsidP="00E81A49">
      <w:pPr>
        <w:pStyle w:val="ab"/>
        <w:spacing w:before="120" w:after="120"/>
        <w:rPr>
          <w:color w:val="auto"/>
        </w:rPr>
      </w:pPr>
      <w:r w:rsidRPr="001E1C30">
        <w:rPr>
          <w:color w:val="auto"/>
        </w:rPr>
        <w:t>Графики заполняются на конкретный год, и перед наступлением очередного года следует дозаполнить на него используемые графики. Предварительно следует убедиться, что на этот год уже заполнен производственный календарь.</w:t>
      </w:r>
    </w:p>
    <w:p w14:paraId="3696CE1C" w14:textId="77777777" w:rsidR="00515033" w:rsidRPr="001E1C30" w:rsidRDefault="00515033" w:rsidP="008C45F2">
      <w:pPr>
        <w:pStyle w:val="51"/>
        <w:rPr>
          <w:rFonts w:ascii="Times New Roman" w:hAnsi="Times New Roman"/>
        </w:rPr>
      </w:pPr>
      <w:bookmarkStart w:id="1020" w:name="_Toc452730610"/>
      <w:r w:rsidRPr="001E1C30">
        <w:rPr>
          <w:rFonts w:ascii="Times New Roman" w:hAnsi="Times New Roman"/>
        </w:rPr>
        <w:t>Неполное рабочее время</w:t>
      </w:r>
      <w:bookmarkEnd w:id="1020"/>
    </w:p>
    <w:p w14:paraId="3696CE1D" w14:textId="77777777" w:rsidR="00515033" w:rsidRPr="001E1C30" w:rsidRDefault="00515033" w:rsidP="00E81A49">
      <w:pPr>
        <w:pStyle w:val="ab"/>
        <w:spacing w:before="120" w:after="120"/>
        <w:rPr>
          <w:color w:val="auto"/>
          <w:lang w:val="ru-RU"/>
        </w:rPr>
      </w:pPr>
      <w:r w:rsidRPr="001E1C30">
        <w:rPr>
          <w:color w:val="auto"/>
        </w:rPr>
        <w:t>Если в настройках кадрового учета было указано, что используется работа на неполной ставке, то имеется возможность настроить график неполного рабочего времени.</w:t>
      </w:r>
    </w:p>
    <w:p w14:paraId="3696CE1E"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F5" wp14:editId="3696D7F6">
            <wp:extent cx="6115050" cy="4305300"/>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15050" cy="4305300"/>
                    </a:xfrm>
                    <a:prstGeom prst="rect">
                      <a:avLst/>
                    </a:prstGeom>
                    <a:noFill/>
                    <a:ln>
                      <a:noFill/>
                    </a:ln>
                  </pic:spPr>
                </pic:pic>
              </a:graphicData>
            </a:graphic>
          </wp:inline>
        </w:drawing>
      </w:r>
    </w:p>
    <w:p w14:paraId="3696CE1F" w14:textId="7DEEC9E9" w:rsidR="00515033" w:rsidRPr="001E1C30" w:rsidRDefault="00FF4933" w:rsidP="007D0CAD">
      <w:pPr>
        <w:pStyle w:val="affc"/>
      </w:pPr>
      <w:bookmarkStart w:id="1021" w:name="_Toc4881506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w:instrText>
      </w:r>
      <w:r w:rsidR="00DA2BAB">
        <w:rPr>
          <w:noProof/>
        </w:rPr>
        <w:instrText xml:space="preserve">1 </w:instrText>
      </w:r>
      <w:r w:rsidR="00DA2BAB">
        <w:rPr>
          <w:noProof/>
        </w:rPr>
        <w:fldChar w:fldCharType="separate"/>
      </w:r>
      <w:r w:rsidR="00624B99">
        <w:rPr>
          <w:noProof/>
        </w:rPr>
        <w:t>327</w:t>
      </w:r>
      <w:r w:rsidR="00DA2BAB">
        <w:rPr>
          <w:noProof/>
        </w:rPr>
        <w:fldChar w:fldCharType="end"/>
      </w:r>
      <w:r w:rsidR="00FE2B78" w:rsidRPr="001E1C30">
        <w:t xml:space="preserve"> - </w:t>
      </w:r>
      <w:r w:rsidR="00034F94" w:rsidRPr="001E1C30">
        <w:t>Настройка графика работы</w:t>
      </w:r>
      <w:bookmarkEnd w:id="1021"/>
    </w:p>
    <w:p w14:paraId="3696CE20" w14:textId="77777777" w:rsidR="00515033" w:rsidRPr="001E1C30" w:rsidRDefault="00515033" w:rsidP="00E81A49">
      <w:pPr>
        <w:pStyle w:val="ab"/>
        <w:spacing w:before="120" w:after="120"/>
        <w:rPr>
          <w:color w:val="auto"/>
        </w:rPr>
      </w:pPr>
      <w:r w:rsidRPr="001E1C30">
        <w:rPr>
          <w:color w:val="auto"/>
        </w:rPr>
        <w:t>Работа в режиме неполного или сокращенного рабочего времени может влиять как на расчет оплаты труда, так и на отражение в отчетности (например, для ПФР или статистической).</w:t>
      </w:r>
    </w:p>
    <w:p w14:paraId="3696CE21" w14:textId="77777777" w:rsidR="00515033" w:rsidRPr="001E1C30" w:rsidRDefault="00515033" w:rsidP="00E81A49">
      <w:pPr>
        <w:pStyle w:val="ab"/>
        <w:spacing w:before="120" w:after="120"/>
        <w:rPr>
          <w:color w:val="auto"/>
        </w:rPr>
      </w:pPr>
      <w:r w:rsidRPr="001E1C30">
        <w:rPr>
          <w:color w:val="auto"/>
        </w:rPr>
        <w:t xml:space="preserve">При составлении графика неполного рабочего времени можно использовать как вид времени </w:t>
      </w:r>
      <w:r w:rsidRPr="001E1C30">
        <w:rPr>
          <w:rStyle w:val="Interface"/>
          <w:color w:val="auto"/>
        </w:rPr>
        <w:t>Явка</w:t>
      </w:r>
      <w:r w:rsidRPr="001E1C30">
        <w:rPr>
          <w:color w:val="auto"/>
        </w:rPr>
        <w:t>, так и виды времени, специально предусмотренные законодательством для отражения таких режимов работы.</w:t>
      </w:r>
    </w:p>
    <w:p w14:paraId="3696CE22" w14:textId="77777777" w:rsidR="00515033" w:rsidRPr="001E1C30" w:rsidRDefault="00515033" w:rsidP="008C45F2">
      <w:pPr>
        <w:pStyle w:val="51"/>
        <w:rPr>
          <w:rFonts w:ascii="Times New Roman" w:hAnsi="Times New Roman"/>
        </w:rPr>
      </w:pPr>
      <w:bookmarkStart w:id="1022" w:name="_Toc452730611"/>
      <w:r w:rsidRPr="001E1C30">
        <w:rPr>
          <w:rFonts w:ascii="Times New Roman" w:hAnsi="Times New Roman"/>
        </w:rPr>
        <w:t>Ночные и вечерние часы</w:t>
      </w:r>
      <w:bookmarkEnd w:id="1022"/>
    </w:p>
    <w:p w14:paraId="3696CE23" w14:textId="77777777" w:rsidR="00515033" w:rsidRPr="001E1C30" w:rsidRDefault="00515033" w:rsidP="00E81A49">
      <w:pPr>
        <w:pStyle w:val="ab"/>
        <w:spacing w:before="120" w:after="120"/>
        <w:rPr>
          <w:color w:val="auto"/>
          <w:lang w:val="ru-RU"/>
        </w:rPr>
      </w:pPr>
      <w:r w:rsidRPr="001E1C30">
        <w:rPr>
          <w:color w:val="auto"/>
        </w:rPr>
        <w:t>В настройках состава начислений и удержаний можно выбрать возможность оплачивать ночные или вечерние часы. Тогда можно запланировать в графике работу в такие часы наряду с работой в дневное время (явкой). При этом часы работы в дневное время (явку) следует указывать без учета ночных и вечерних часов.</w:t>
      </w:r>
    </w:p>
    <w:p w14:paraId="3696CE24" w14:textId="77777777" w:rsidR="00FF4933" w:rsidRPr="001E1C30" w:rsidRDefault="002D355A" w:rsidP="00FF4933">
      <w:pPr>
        <w:pStyle w:val="ab"/>
        <w:keepNext/>
        <w:ind w:firstLine="0"/>
      </w:pPr>
      <w:r w:rsidRPr="001E1C30">
        <w:rPr>
          <w:noProof/>
          <w:color w:val="auto"/>
          <w:lang w:val="ru-RU" w:eastAsia="ru-RU"/>
        </w:rPr>
        <w:drawing>
          <wp:inline distT="0" distB="0" distL="0" distR="0" wp14:anchorId="3696D7F7" wp14:editId="3696D7F8">
            <wp:extent cx="6115050" cy="2838450"/>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696CE25" w14:textId="250884F1" w:rsidR="00515033" w:rsidRPr="001E1C30" w:rsidRDefault="00FF4933" w:rsidP="007D0CAD">
      <w:pPr>
        <w:pStyle w:val="affc"/>
      </w:pPr>
      <w:bookmarkStart w:id="1023" w:name="_Toc4881506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328</w:t>
      </w:r>
      <w:r w:rsidR="00DA2BAB">
        <w:rPr>
          <w:noProof/>
        </w:rPr>
        <w:fldChar w:fldCharType="end"/>
      </w:r>
      <w:r w:rsidR="00FE2B78" w:rsidRPr="001E1C30">
        <w:t xml:space="preserve"> - </w:t>
      </w:r>
      <w:r w:rsidR="00034F94" w:rsidRPr="001E1C30">
        <w:t>Настройка состава начислений и удержаний</w:t>
      </w:r>
      <w:bookmarkEnd w:id="1023"/>
    </w:p>
    <w:p w14:paraId="3696CE26" w14:textId="77777777" w:rsidR="00515033" w:rsidRPr="001E1C30" w:rsidRDefault="00515033" w:rsidP="00E81A49">
      <w:pPr>
        <w:pStyle w:val="ab"/>
        <w:spacing w:before="120" w:after="120"/>
        <w:rPr>
          <w:color w:val="auto"/>
        </w:rPr>
      </w:pPr>
      <w:r w:rsidRPr="001E1C30">
        <w:rPr>
          <w:color w:val="auto"/>
        </w:rPr>
        <w:t>Если работа в ночное или вечернее время случается во внеплановом порядке и нет возможности заранее ее предусмотреть в графике, то факт такой работы можно отразить с помощью табеля (рассмотрен далее).</w:t>
      </w:r>
    </w:p>
    <w:p w14:paraId="3696CE27" w14:textId="77777777" w:rsidR="00515033" w:rsidRPr="001E1C30" w:rsidRDefault="00515033" w:rsidP="008C45F2">
      <w:pPr>
        <w:pStyle w:val="51"/>
        <w:rPr>
          <w:rFonts w:ascii="Times New Roman" w:hAnsi="Times New Roman"/>
        </w:rPr>
      </w:pPr>
      <w:bookmarkStart w:id="1024" w:name="_Toc452730612"/>
      <w:r w:rsidRPr="001E1C30">
        <w:rPr>
          <w:rFonts w:ascii="Times New Roman" w:hAnsi="Times New Roman"/>
        </w:rPr>
        <w:t>Дополнительные перерывы в работе для кормления ребенка</w:t>
      </w:r>
      <w:bookmarkEnd w:id="1024"/>
    </w:p>
    <w:p w14:paraId="3696CE28" w14:textId="77777777" w:rsidR="00515033" w:rsidRPr="001E1C30" w:rsidRDefault="00515033" w:rsidP="00E81A49">
      <w:pPr>
        <w:pStyle w:val="ab"/>
        <w:spacing w:before="120" w:after="120"/>
        <w:rPr>
          <w:color w:val="auto"/>
          <w:lang w:val="ru-RU"/>
        </w:rPr>
      </w:pPr>
      <w:r w:rsidRPr="001E1C30">
        <w:rPr>
          <w:color w:val="auto"/>
        </w:rPr>
        <w:t>Если в настройках состава начислений и удержаний была выбрана возможность оплачивать дополнительные перерывы для кормления ребенка, то появляется возможность запланировать такие перерывы в графике.</w:t>
      </w:r>
    </w:p>
    <w:p w14:paraId="3696CE29" w14:textId="77777777" w:rsidR="002E6B2E" w:rsidRPr="001E1C30" w:rsidRDefault="002D355A" w:rsidP="002E6B2E">
      <w:pPr>
        <w:pStyle w:val="ab"/>
        <w:keepNext/>
        <w:ind w:firstLine="0"/>
        <w:jc w:val="center"/>
      </w:pPr>
      <w:r w:rsidRPr="001E1C30">
        <w:rPr>
          <w:noProof/>
          <w:color w:val="auto"/>
          <w:lang w:val="ru-RU" w:eastAsia="ru-RU"/>
        </w:rPr>
        <w:drawing>
          <wp:inline distT="0" distB="0" distL="0" distR="0" wp14:anchorId="3696D7F9" wp14:editId="3696D7FA">
            <wp:extent cx="6115050" cy="3381375"/>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15050" cy="3381375"/>
                    </a:xfrm>
                    <a:prstGeom prst="rect">
                      <a:avLst/>
                    </a:prstGeom>
                    <a:noFill/>
                    <a:ln>
                      <a:noFill/>
                    </a:ln>
                  </pic:spPr>
                </pic:pic>
              </a:graphicData>
            </a:graphic>
          </wp:inline>
        </w:drawing>
      </w:r>
    </w:p>
    <w:p w14:paraId="3696CE2A" w14:textId="4BDA3731" w:rsidR="00515033" w:rsidRPr="001E1C30" w:rsidRDefault="002E6B2E" w:rsidP="007D0CAD">
      <w:pPr>
        <w:pStyle w:val="affc"/>
        <w:rPr>
          <w:color w:val="auto"/>
        </w:rPr>
      </w:pPr>
      <w:bookmarkStart w:id="1025" w:name="_Toc4881506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329</w:t>
      </w:r>
      <w:r w:rsidR="00DA2BAB">
        <w:rPr>
          <w:noProof/>
        </w:rPr>
        <w:fldChar w:fldCharType="end"/>
      </w:r>
      <w:r w:rsidR="00FE2B78" w:rsidRPr="001E1C30">
        <w:t xml:space="preserve"> - </w:t>
      </w:r>
      <w:r w:rsidR="00034F94" w:rsidRPr="001E1C30">
        <w:t>Настройка перерывов в графике</w:t>
      </w:r>
      <w:bookmarkEnd w:id="1025"/>
    </w:p>
    <w:p w14:paraId="3696CE2B" w14:textId="77777777" w:rsidR="00515033" w:rsidRPr="001E1C30" w:rsidRDefault="00515033" w:rsidP="00E81A49">
      <w:pPr>
        <w:pStyle w:val="ab"/>
        <w:spacing w:before="120" w:after="120"/>
        <w:rPr>
          <w:color w:val="auto"/>
        </w:rPr>
      </w:pPr>
      <w:r w:rsidRPr="001E1C30">
        <w:rPr>
          <w:color w:val="auto"/>
        </w:rPr>
        <w:t>В этом случае сотрудникам, работающим на таком графике, за указанное количество часов будет автоматически начислена оплата, рассчитанная по среднечасовому заработку.</w:t>
      </w:r>
    </w:p>
    <w:p w14:paraId="3696CE2C" w14:textId="77777777" w:rsidR="00515033" w:rsidRPr="001E1C30" w:rsidRDefault="00515033" w:rsidP="00E81A49">
      <w:pPr>
        <w:pStyle w:val="ab"/>
        <w:spacing w:before="120" w:after="120"/>
        <w:rPr>
          <w:color w:val="auto"/>
        </w:rPr>
      </w:pPr>
      <w:r w:rsidRPr="001E1C30">
        <w:rPr>
          <w:color w:val="auto"/>
        </w:rPr>
        <w:t>Фактическое предоставление таких перерывов можно отражать также и в табеле.</w:t>
      </w:r>
    </w:p>
    <w:p w14:paraId="3696CE2D" w14:textId="77777777" w:rsidR="00515033" w:rsidRPr="001E1C30" w:rsidRDefault="00515033" w:rsidP="008C45F2">
      <w:pPr>
        <w:pStyle w:val="51"/>
        <w:rPr>
          <w:rFonts w:ascii="Times New Roman" w:hAnsi="Times New Roman"/>
        </w:rPr>
      </w:pPr>
      <w:bookmarkStart w:id="1026" w:name="_Toc452730613"/>
      <w:r w:rsidRPr="001E1C30">
        <w:rPr>
          <w:rFonts w:ascii="Times New Roman" w:hAnsi="Times New Roman"/>
        </w:rPr>
        <w:t>Другие виды времени</w:t>
      </w:r>
      <w:bookmarkEnd w:id="1026"/>
    </w:p>
    <w:p w14:paraId="3696CE2E" w14:textId="77777777" w:rsidR="00515033" w:rsidRPr="001E1C30" w:rsidRDefault="00515033" w:rsidP="00E81A49">
      <w:pPr>
        <w:pStyle w:val="ab"/>
        <w:spacing w:before="120" w:after="120"/>
        <w:rPr>
          <w:color w:val="auto"/>
        </w:rPr>
      </w:pPr>
      <w:r w:rsidRPr="001E1C30">
        <w:rPr>
          <w:color w:val="auto"/>
        </w:rPr>
        <w:t xml:space="preserve">В течение месяца или даже рабочего дня сотрудники с повременной оплатой труда могут выполнять работы, которые оплачиваются по разным ставкам, например: </w:t>
      </w:r>
    </w:p>
    <w:p w14:paraId="3696CE2F" w14:textId="77777777" w:rsidR="00515033" w:rsidRPr="001E1C30" w:rsidRDefault="00515033" w:rsidP="00BD4159">
      <w:pPr>
        <w:pStyle w:val="1"/>
        <w:numPr>
          <w:ilvl w:val="0"/>
          <w:numId w:val="132"/>
        </w:numPr>
        <w:ind w:left="1208" w:hanging="357"/>
      </w:pPr>
      <w:r w:rsidRPr="001E1C30">
        <w:t>у водителей – время, проведенное в рейсе, и время подготовки к рейсу;</w:t>
      </w:r>
    </w:p>
    <w:p w14:paraId="3696CE30" w14:textId="77777777" w:rsidR="00515033" w:rsidRPr="001E1C30" w:rsidRDefault="00515033" w:rsidP="00BD4159">
      <w:pPr>
        <w:pStyle w:val="1"/>
        <w:numPr>
          <w:ilvl w:val="0"/>
          <w:numId w:val="132"/>
        </w:numPr>
        <w:ind w:left="1208" w:hanging="357"/>
      </w:pPr>
      <w:r w:rsidRPr="001E1C30">
        <w:t>у сотрудников, работающих вахтовым методом, – время, проведенное на вахте и на «базе».</w:t>
      </w:r>
    </w:p>
    <w:p w14:paraId="3696CE31" w14:textId="77777777" w:rsidR="00515033" w:rsidRPr="001E1C30" w:rsidRDefault="00515033" w:rsidP="00E81A49">
      <w:pPr>
        <w:pStyle w:val="ab"/>
        <w:spacing w:before="120" w:after="120"/>
        <w:rPr>
          <w:color w:val="auto"/>
        </w:rPr>
      </w:pPr>
      <w:r w:rsidRPr="001E1C30">
        <w:rPr>
          <w:color w:val="auto"/>
        </w:rPr>
        <w:t xml:space="preserve">В связи с этим помимо предусмотренных в поставке </w:t>
      </w:r>
      <w:r w:rsidR="00BA5A97" w:rsidRPr="001E1C30">
        <w:rPr>
          <w:color w:val="auto"/>
        </w:rPr>
        <w:t>подсистем</w:t>
      </w:r>
      <w:r w:rsidRPr="001E1C30">
        <w:rPr>
          <w:color w:val="auto"/>
        </w:rPr>
        <w:t xml:space="preserve">ы видов времени, которые можно запланировать в графике работы (явка, ночные, вечерние, перерывы для кормления), имеется возможность описать и запланировать собственные виды времени, использующиеся </w:t>
      </w:r>
      <w:r w:rsidR="0045405C" w:rsidRPr="001E1C30">
        <w:rPr>
          <w:color w:val="auto"/>
          <w:lang w:val="ru-RU"/>
        </w:rPr>
        <w:t>в</w:t>
      </w:r>
      <w:r w:rsidRPr="001E1C30">
        <w:rPr>
          <w:color w:val="auto"/>
        </w:rPr>
        <w:t xml:space="preserve"> </w:t>
      </w:r>
      <w:r w:rsidR="0045405C" w:rsidRPr="001E1C30">
        <w:rPr>
          <w:color w:val="auto"/>
          <w:szCs w:val="28"/>
        </w:rPr>
        <w:t>учреждении</w:t>
      </w:r>
      <w:r w:rsidRPr="001E1C30">
        <w:rPr>
          <w:color w:val="auto"/>
        </w:rPr>
        <w:t>.</w:t>
      </w:r>
    </w:p>
    <w:p w14:paraId="3696CE32" w14:textId="77777777" w:rsidR="00515033" w:rsidRPr="001E1C30" w:rsidRDefault="00515033" w:rsidP="00E81A49">
      <w:pPr>
        <w:pStyle w:val="ab"/>
        <w:spacing w:before="120" w:after="120"/>
        <w:rPr>
          <w:color w:val="auto"/>
        </w:rPr>
      </w:pPr>
      <w:r w:rsidRPr="001E1C30">
        <w:rPr>
          <w:color w:val="auto"/>
        </w:rPr>
        <w:t xml:space="preserve">Для этого в настройках расчета зарплаты должно быть указано, что </w:t>
      </w:r>
      <w:r w:rsidR="0045405C" w:rsidRPr="001E1C30">
        <w:rPr>
          <w:color w:val="auto"/>
          <w:lang w:val="ru-RU"/>
        </w:rPr>
        <w:t>в</w:t>
      </w:r>
      <w:r w:rsidRPr="001E1C30">
        <w:rPr>
          <w:color w:val="auto"/>
        </w:rPr>
        <w:t xml:space="preserve"> </w:t>
      </w:r>
      <w:r w:rsidR="0045405C" w:rsidRPr="001E1C30">
        <w:rPr>
          <w:color w:val="auto"/>
          <w:szCs w:val="28"/>
        </w:rPr>
        <w:t xml:space="preserve">учреждении </w:t>
      </w:r>
      <w:r w:rsidRPr="001E1C30">
        <w:rPr>
          <w:color w:val="auto"/>
        </w:rPr>
        <w:t>используется несколько видов времени в графике работы.</w:t>
      </w:r>
    </w:p>
    <w:p w14:paraId="3696CE33" w14:textId="77777777" w:rsidR="00515033" w:rsidRPr="001E1C30" w:rsidRDefault="00515033" w:rsidP="00E81A49">
      <w:pPr>
        <w:pStyle w:val="ab"/>
        <w:spacing w:before="120" w:after="120"/>
        <w:rPr>
          <w:color w:val="auto"/>
          <w:lang w:val="ru-RU"/>
        </w:rPr>
      </w:pPr>
      <w:r w:rsidRPr="001E1C30">
        <w:rPr>
          <w:color w:val="auto"/>
        </w:rPr>
        <w:t xml:space="preserve">Все виды времени описываются в классификаторе </w:t>
      </w:r>
      <w:r w:rsidRPr="001E1C30">
        <w:rPr>
          <w:rStyle w:val="Interface"/>
          <w:color w:val="auto"/>
        </w:rPr>
        <w:t>Виды рабочего времени</w:t>
      </w:r>
      <w:r w:rsidRPr="001E1C30">
        <w:rPr>
          <w:color w:val="auto"/>
        </w:rPr>
        <w:t>,</w:t>
      </w:r>
      <w:r w:rsidR="00FF4933" w:rsidRPr="001E1C30">
        <w:rPr>
          <w:color w:val="auto"/>
          <w:lang w:val="ru-RU"/>
        </w:rPr>
        <w:t xml:space="preserve"> расположенном в разеделе </w:t>
      </w:r>
      <w:r w:rsidR="00FF4933" w:rsidRPr="001E1C30">
        <w:rPr>
          <w:b/>
          <w:color w:val="auto"/>
          <w:lang w:val="ru-RU"/>
        </w:rPr>
        <w:t>Настройка</w:t>
      </w:r>
      <w:r w:rsidRPr="001E1C30">
        <w:rPr>
          <w:color w:val="auto"/>
        </w:rPr>
        <w:t xml:space="preserve"> в который можно добавить и собственные.</w:t>
      </w:r>
    </w:p>
    <w:p w14:paraId="3696CE34" w14:textId="77777777" w:rsidR="00F12FCE" w:rsidRPr="001E1C30" w:rsidRDefault="002D355A" w:rsidP="00F12FCE">
      <w:pPr>
        <w:pStyle w:val="ab"/>
        <w:keepNext/>
        <w:ind w:firstLine="0"/>
      </w:pPr>
      <w:r w:rsidRPr="001E1C30">
        <w:rPr>
          <w:noProof/>
          <w:color w:val="auto"/>
          <w:lang w:val="ru-RU" w:eastAsia="ru-RU"/>
        </w:rPr>
        <w:drawing>
          <wp:inline distT="0" distB="0" distL="0" distR="0" wp14:anchorId="3696D7FB" wp14:editId="3696D7FC">
            <wp:extent cx="6115050" cy="327660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3696CE35" w14:textId="4BCD8F6F" w:rsidR="00515033" w:rsidRPr="001E1C30" w:rsidRDefault="00F12FCE" w:rsidP="007D0CAD">
      <w:pPr>
        <w:pStyle w:val="affc"/>
      </w:pPr>
      <w:bookmarkStart w:id="1027" w:name="_Toc4881506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330</w:t>
      </w:r>
      <w:r w:rsidR="00DA2BAB">
        <w:rPr>
          <w:noProof/>
        </w:rPr>
        <w:fldChar w:fldCharType="end"/>
      </w:r>
      <w:r w:rsidR="00FE2B78" w:rsidRPr="001E1C30">
        <w:t xml:space="preserve"> - </w:t>
      </w:r>
      <w:r w:rsidR="00034F94" w:rsidRPr="001E1C30">
        <w:t>Классификатор «Виды использования рабочего времени»</w:t>
      </w:r>
      <w:bookmarkEnd w:id="1027"/>
    </w:p>
    <w:p w14:paraId="3696CE36" w14:textId="77777777" w:rsidR="00515033" w:rsidRPr="001E1C30" w:rsidRDefault="00515033" w:rsidP="00E81A49">
      <w:pPr>
        <w:pStyle w:val="ab"/>
        <w:spacing w:before="120" w:after="120"/>
        <w:rPr>
          <w:color w:val="auto"/>
        </w:rPr>
      </w:pPr>
      <w:r w:rsidRPr="001E1C30">
        <w:rPr>
          <w:color w:val="auto"/>
        </w:rPr>
        <w:t xml:space="preserve"> При этом в графике работы можно запланировать только те виды времени, в качестве основного вида времени в которых указан один из перечисленных выше, а также поставляемый вид </w:t>
      </w:r>
      <w:r w:rsidRPr="001E1C30">
        <w:rPr>
          <w:rStyle w:val="Interface"/>
          <w:color w:val="auto"/>
        </w:rPr>
        <w:t>Вахта</w:t>
      </w:r>
      <w:r w:rsidRPr="001E1C30">
        <w:rPr>
          <w:color w:val="auto"/>
        </w:rPr>
        <w:t>.</w:t>
      </w:r>
    </w:p>
    <w:p w14:paraId="3696CE37" w14:textId="77777777" w:rsidR="00515033" w:rsidRPr="001E1C30" w:rsidRDefault="00515033" w:rsidP="00E81A49">
      <w:pPr>
        <w:pStyle w:val="ab"/>
        <w:spacing w:before="120" w:after="120"/>
        <w:rPr>
          <w:color w:val="auto"/>
        </w:rPr>
      </w:pPr>
      <w:r w:rsidRPr="001E1C30">
        <w:rPr>
          <w:color w:val="auto"/>
        </w:rPr>
        <w:t xml:space="preserve">В поставке </w:t>
      </w:r>
      <w:r w:rsidR="00BA5A97" w:rsidRPr="001E1C30">
        <w:rPr>
          <w:color w:val="auto"/>
        </w:rPr>
        <w:t>подсистем</w:t>
      </w:r>
      <w:r w:rsidRPr="001E1C30">
        <w:rPr>
          <w:color w:val="auto"/>
        </w:rPr>
        <w:t>ы классификатор уже заполнен некоторыми видами использования времени, в том числе теми, которыми обозначаются отсутствия сотрудников. Для каждого вида времени заполнено краткое обозначение (код), посредством которого этот вид выводится в печатные формы и вводится в рассмотренные далее документы. При необходимости его можно изменить.</w:t>
      </w:r>
      <w:bookmarkStart w:id="1028" w:name="OLE_LINK1"/>
    </w:p>
    <w:p w14:paraId="3696CE38" w14:textId="77777777" w:rsidR="00515033" w:rsidRPr="001E1C30" w:rsidRDefault="00515033" w:rsidP="00E81A49">
      <w:pPr>
        <w:pStyle w:val="ab"/>
        <w:spacing w:before="120" w:after="120"/>
        <w:rPr>
          <w:color w:val="auto"/>
        </w:rPr>
      </w:pPr>
      <w:r w:rsidRPr="001E1C30">
        <w:rPr>
          <w:color w:val="auto"/>
        </w:rPr>
        <w:t>Для начисления оплаты за собственные виды времени недостаточно добавить их в классификатор видов времени. Необходимо также настроить начисления для их оплаты, в которых следует использовать поставляемые показатели времени. Подробнее см. приложение 1 «Настройка начислений и удержаний».</w:t>
      </w:r>
    </w:p>
    <w:p w14:paraId="3696CE39" w14:textId="77777777" w:rsidR="00515033" w:rsidRPr="001E1C30" w:rsidRDefault="00515033" w:rsidP="008C45F2">
      <w:pPr>
        <w:pStyle w:val="51"/>
        <w:rPr>
          <w:rFonts w:ascii="Times New Roman" w:hAnsi="Times New Roman"/>
        </w:rPr>
      </w:pPr>
      <w:bookmarkStart w:id="1029" w:name="_Toc452730614"/>
      <w:r w:rsidRPr="001E1C30">
        <w:rPr>
          <w:rFonts w:ascii="Times New Roman" w:hAnsi="Times New Roman"/>
        </w:rPr>
        <w:t>Индивидуальные графики</w:t>
      </w:r>
      <w:bookmarkEnd w:id="1029"/>
    </w:p>
    <w:p w14:paraId="3696CE3A" w14:textId="77777777" w:rsidR="00515033" w:rsidRPr="001E1C30" w:rsidRDefault="00515033" w:rsidP="00E81A49">
      <w:pPr>
        <w:pStyle w:val="ab"/>
        <w:spacing w:before="120" w:after="120"/>
        <w:rPr>
          <w:color w:val="auto"/>
          <w:lang w:val="ru-RU"/>
        </w:rPr>
      </w:pPr>
      <w:r w:rsidRPr="001E1C30">
        <w:rPr>
          <w:color w:val="auto"/>
        </w:rPr>
        <w:t>В некоторых случаях предусмотренный для сотрудников график работы может быть краткосрочно изменен. Например, при сменной работе может потребоваться на определенный месяц заранее поменять некоторым сотрудникам местами выходные и рабочие дни.</w:t>
      </w:r>
    </w:p>
    <w:p w14:paraId="3696CE3B" w14:textId="77777777" w:rsidR="00F12FCE" w:rsidRPr="001E1C30" w:rsidRDefault="002D355A" w:rsidP="00F12FCE">
      <w:pPr>
        <w:pStyle w:val="ab"/>
        <w:keepNext/>
        <w:ind w:firstLine="0"/>
      </w:pPr>
      <w:r w:rsidRPr="001E1C30">
        <w:rPr>
          <w:noProof/>
          <w:color w:val="auto"/>
          <w:lang w:val="ru-RU" w:eastAsia="ru-RU"/>
        </w:rPr>
        <w:drawing>
          <wp:inline distT="0" distB="0" distL="0" distR="0" wp14:anchorId="3696D7FD" wp14:editId="3696D7FE">
            <wp:extent cx="6115050" cy="27813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15050" cy="2781300"/>
                    </a:xfrm>
                    <a:prstGeom prst="rect">
                      <a:avLst/>
                    </a:prstGeom>
                    <a:noFill/>
                    <a:ln>
                      <a:noFill/>
                    </a:ln>
                  </pic:spPr>
                </pic:pic>
              </a:graphicData>
            </a:graphic>
          </wp:inline>
        </w:drawing>
      </w:r>
    </w:p>
    <w:p w14:paraId="3696CE3C" w14:textId="616B082E" w:rsidR="00515033" w:rsidRPr="001E1C30" w:rsidRDefault="00F12FCE" w:rsidP="007D0CAD">
      <w:pPr>
        <w:pStyle w:val="affc"/>
      </w:pPr>
      <w:bookmarkStart w:id="1030" w:name="_Toc4881506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331</w:t>
      </w:r>
      <w:r w:rsidR="00DA2BAB">
        <w:rPr>
          <w:noProof/>
        </w:rPr>
        <w:fldChar w:fldCharType="end"/>
      </w:r>
      <w:r w:rsidR="00FE2B78" w:rsidRPr="001E1C30">
        <w:t xml:space="preserve"> - </w:t>
      </w:r>
      <w:r w:rsidR="00863681" w:rsidRPr="001E1C30">
        <w:t>Документ «Индивидуальный график»</w:t>
      </w:r>
      <w:bookmarkEnd w:id="1030"/>
    </w:p>
    <w:p w14:paraId="3696CE3D" w14:textId="77777777" w:rsidR="00515033" w:rsidRPr="001E1C30" w:rsidRDefault="00515033" w:rsidP="00E81A49">
      <w:pPr>
        <w:pStyle w:val="ab"/>
        <w:spacing w:before="120" w:after="120"/>
        <w:rPr>
          <w:color w:val="auto"/>
        </w:rPr>
      </w:pPr>
      <w:r w:rsidRPr="001E1C30">
        <w:rPr>
          <w:color w:val="auto"/>
        </w:rPr>
        <w:t xml:space="preserve">Для отражения таких ситуаций 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Индивидуальный график</w:t>
      </w:r>
      <w:r w:rsidRPr="001E1C30">
        <w:rPr>
          <w:color w:val="auto"/>
        </w:rPr>
        <w:t>. После его регистрации норма времени будет определена по его данным, а не по общему графику, назначенному сотруднику.</w:t>
      </w:r>
    </w:p>
    <w:p w14:paraId="3696CE3E" w14:textId="77777777" w:rsidR="00515033" w:rsidRPr="001E1C30" w:rsidRDefault="00515033" w:rsidP="008C45F2">
      <w:pPr>
        <w:pStyle w:val="41"/>
        <w:rPr>
          <w:rFonts w:ascii="Times New Roman" w:hAnsi="Times New Roman"/>
          <w:color w:val="auto"/>
        </w:rPr>
      </w:pPr>
      <w:bookmarkStart w:id="1031" w:name="_Toc452730615"/>
      <w:bookmarkStart w:id="1032" w:name="_Toc526806634"/>
      <w:bookmarkStart w:id="1033" w:name="_Toc45104036"/>
      <w:bookmarkStart w:id="1034" w:name="_Toc47078982"/>
      <w:bookmarkStart w:id="1035" w:name="_Toc374903393"/>
      <w:bookmarkEnd w:id="1028"/>
      <w:r w:rsidRPr="001E1C30">
        <w:rPr>
          <w:rFonts w:ascii="Times New Roman" w:hAnsi="Times New Roman"/>
          <w:color w:val="auto"/>
        </w:rPr>
        <w:t>Работа в выходные и праздничные дни</w:t>
      </w:r>
      <w:bookmarkEnd w:id="1031"/>
      <w:bookmarkEnd w:id="1032"/>
      <w:bookmarkEnd w:id="1033"/>
      <w:bookmarkEnd w:id="1034"/>
    </w:p>
    <w:p w14:paraId="3696CE3F" w14:textId="77777777" w:rsidR="00515033" w:rsidRPr="001E1C30" w:rsidRDefault="00515033" w:rsidP="00E81A49">
      <w:pPr>
        <w:pStyle w:val="ab"/>
        <w:spacing w:before="120" w:after="120"/>
        <w:rPr>
          <w:color w:val="auto"/>
        </w:rPr>
      </w:pPr>
      <w:r w:rsidRPr="001E1C30">
        <w:rPr>
          <w:color w:val="auto"/>
        </w:rPr>
        <w:t>При работе сотрудников в праздничный или выходной день возможны две ситуации:</w:t>
      </w:r>
    </w:p>
    <w:p w14:paraId="3696CE40" w14:textId="77777777" w:rsidR="00515033" w:rsidRPr="001E1C30" w:rsidRDefault="00515033" w:rsidP="00BD4159">
      <w:pPr>
        <w:pStyle w:val="1"/>
        <w:numPr>
          <w:ilvl w:val="0"/>
          <w:numId w:val="133"/>
        </w:numPr>
        <w:ind w:left="1208" w:hanging="357"/>
      </w:pPr>
      <w:r w:rsidRPr="001E1C30">
        <w:t>работа выполняется по приказу вне графика работы сотрудника;</w:t>
      </w:r>
    </w:p>
    <w:p w14:paraId="3696CE41" w14:textId="77777777" w:rsidR="00515033" w:rsidRPr="001E1C30" w:rsidRDefault="00515033" w:rsidP="00BD4159">
      <w:pPr>
        <w:pStyle w:val="1"/>
        <w:numPr>
          <w:ilvl w:val="0"/>
          <w:numId w:val="133"/>
        </w:numPr>
        <w:ind w:left="1208" w:hanging="357"/>
      </w:pPr>
      <w:r w:rsidRPr="001E1C30">
        <w:t>рабочий день по графику сотрудника пришелся на государственный праздник.</w:t>
      </w:r>
    </w:p>
    <w:p w14:paraId="3696CE42" w14:textId="77777777" w:rsidR="00515033" w:rsidRPr="001E1C30" w:rsidRDefault="00515033" w:rsidP="00E81A49">
      <w:pPr>
        <w:pStyle w:val="ab"/>
        <w:spacing w:before="120" w:after="120"/>
        <w:rPr>
          <w:color w:val="auto"/>
          <w:lang w:val="ru-RU"/>
        </w:rPr>
      </w:pPr>
      <w:r w:rsidRPr="001E1C30">
        <w:rPr>
          <w:color w:val="auto"/>
        </w:rPr>
        <w:t xml:space="preserve">Если в настройках состава начислений и удержаний выбрана возможность регистрировать и оплачивать работу в праздничные и выходные дни, то для отражения этих ситуаций в </w:t>
      </w:r>
      <w:r w:rsidR="00BA5A97" w:rsidRPr="001E1C30">
        <w:rPr>
          <w:color w:val="auto"/>
        </w:rPr>
        <w:t>подсистем</w:t>
      </w:r>
      <w:r w:rsidRPr="001E1C30">
        <w:rPr>
          <w:color w:val="auto"/>
        </w:rPr>
        <w:t>е становятся доступны, соответственно:</w:t>
      </w:r>
    </w:p>
    <w:p w14:paraId="3696CE43" w14:textId="77777777" w:rsidR="00515033" w:rsidRPr="001E1C30" w:rsidRDefault="00515033" w:rsidP="00BD4159">
      <w:pPr>
        <w:pStyle w:val="1"/>
        <w:numPr>
          <w:ilvl w:val="0"/>
          <w:numId w:val="134"/>
        </w:numPr>
        <w:ind w:left="1208" w:hanging="357"/>
      </w:pPr>
      <w:r w:rsidRPr="001E1C30">
        <w:t xml:space="preserve">документ </w:t>
      </w:r>
      <w:r w:rsidRPr="001E1C30">
        <w:rPr>
          <w:rStyle w:val="Interface"/>
          <w:color w:val="auto"/>
        </w:rPr>
        <w:t>Работа в выходные и праздники</w:t>
      </w:r>
      <w:r w:rsidRPr="001E1C30">
        <w:t xml:space="preserve">, которым регистрируется сам факт внеплановой работы в выходной или праздничный день. Оплата такой работы производится при последующем начислении зарплаты посредством начислений </w:t>
      </w:r>
      <w:r w:rsidRPr="001E1C30">
        <w:rPr>
          <w:rStyle w:val="Interface"/>
          <w:color w:val="auto"/>
        </w:rPr>
        <w:t>Оплата работы в праздничные и выходные дни</w:t>
      </w:r>
      <w:r w:rsidRPr="001E1C30">
        <w:t xml:space="preserve"> или </w:t>
      </w:r>
      <w:r w:rsidRPr="001E1C30">
        <w:rPr>
          <w:rStyle w:val="Interface"/>
          <w:color w:val="auto"/>
        </w:rPr>
        <w:t>Оплата работы в праздничные и выходные дни без повышенной оплаты</w:t>
      </w:r>
      <w:r w:rsidRPr="001E1C30">
        <w:t xml:space="preserve"> (если предоставляются отгулы);</w:t>
      </w:r>
    </w:p>
    <w:p w14:paraId="3696CE44" w14:textId="77777777" w:rsidR="00515033" w:rsidRPr="001E1C30" w:rsidRDefault="00515033" w:rsidP="00BD4159">
      <w:pPr>
        <w:pStyle w:val="1"/>
        <w:numPr>
          <w:ilvl w:val="0"/>
          <w:numId w:val="134"/>
        </w:numPr>
        <w:ind w:left="1208" w:hanging="357"/>
      </w:pPr>
      <w:r w:rsidRPr="001E1C30">
        <w:t xml:space="preserve">начисление </w:t>
      </w:r>
      <w:r w:rsidRPr="001E1C30">
        <w:rPr>
          <w:rStyle w:val="Interface"/>
          <w:color w:val="auto"/>
        </w:rPr>
        <w:t>Доплата за работу в праздничные дни (дневное время)</w:t>
      </w:r>
      <w:r w:rsidRPr="001E1C30">
        <w:t>, которое автоматически выполняется при начислении зарплаты, если рабочее время по графику сотрудника (общему или индивидуальному) попадает на праздник. Если используется работа в ночное или вечернее время, то создаются также отдельные начисления для их оплаты в праздник.</w:t>
      </w:r>
    </w:p>
    <w:p w14:paraId="3696CE45" w14:textId="77777777" w:rsidR="00515033" w:rsidRPr="001E1C30" w:rsidRDefault="00515033" w:rsidP="00E81A49">
      <w:pPr>
        <w:pStyle w:val="1"/>
        <w:numPr>
          <w:ilvl w:val="0"/>
          <w:numId w:val="0"/>
        </w:numPr>
        <w:ind w:firstLine="851"/>
        <w:rPr>
          <w:lang w:val="ru-RU"/>
        </w:rPr>
      </w:pPr>
      <w:r w:rsidRPr="001E1C30">
        <w:rPr>
          <w:lang w:val="ru-RU"/>
        </w:rPr>
        <w:t>Документ вводится</w:t>
      </w:r>
      <w:r w:rsidR="00B11176" w:rsidRPr="001E1C30">
        <w:rPr>
          <w:lang w:val="ru-RU"/>
        </w:rPr>
        <w:t xml:space="preserve"> из раздела </w:t>
      </w:r>
      <w:r w:rsidR="00B11176" w:rsidRPr="001E1C30">
        <w:rPr>
          <w:b/>
          <w:lang w:val="ru-RU"/>
        </w:rPr>
        <w:t>Кадры</w:t>
      </w:r>
      <w:r w:rsidR="00B11176" w:rsidRPr="001E1C30">
        <w:rPr>
          <w:lang w:val="ru-RU"/>
        </w:rPr>
        <w:t xml:space="preserve"> по команде </w:t>
      </w:r>
      <w:r w:rsidR="00B11176" w:rsidRPr="001E1C30">
        <w:rPr>
          <w:b/>
          <w:lang w:val="ru-RU"/>
        </w:rPr>
        <w:t>Работа в выходные и праздники</w:t>
      </w:r>
      <w:r w:rsidR="00B11176" w:rsidRPr="001E1C30">
        <w:rPr>
          <w:lang w:val="ru-RU"/>
        </w:rPr>
        <w:t>.</w:t>
      </w:r>
    </w:p>
    <w:p w14:paraId="3696CE46" w14:textId="77777777" w:rsidR="00F12FCE" w:rsidRPr="001E1C30" w:rsidRDefault="002D355A" w:rsidP="00F12FCE">
      <w:pPr>
        <w:pStyle w:val="1"/>
        <w:keepNext/>
        <w:numPr>
          <w:ilvl w:val="0"/>
          <w:numId w:val="0"/>
        </w:numPr>
        <w:ind w:left="141"/>
      </w:pPr>
      <w:r w:rsidRPr="001E1C30">
        <w:rPr>
          <w:noProof/>
          <w:lang w:val="ru-RU" w:eastAsia="ru-RU"/>
        </w:rPr>
        <w:drawing>
          <wp:inline distT="0" distB="0" distL="0" distR="0" wp14:anchorId="3696D7FF" wp14:editId="3696D800">
            <wp:extent cx="6115050" cy="430530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15050" cy="4305300"/>
                    </a:xfrm>
                    <a:prstGeom prst="rect">
                      <a:avLst/>
                    </a:prstGeom>
                    <a:noFill/>
                    <a:ln>
                      <a:noFill/>
                    </a:ln>
                  </pic:spPr>
                </pic:pic>
              </a:graphicData>
            </a:graphic>
          </wp:inline>
        </w:drawing>
      </w:r>
    </w:p>
    <w:p w14:paraId="3696CE47" w14:textId="374A13E9" w:rsidR="00515033" w:rsidRPr="001E1C30" w:rsidRDefault="00F12FCE" w:rsidP="007D0CAD">
      <w:pPr>
        <w:pStyle w:val="affc"/>
      </w:pPr>
      <w:bookmarkStart w:id="1036" w:name="_Toc4881506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332</w:t>
      </w:r>
      <w:r w:rsidR="00DA2BAB">
        <w:rPr>
          <w:noProof/>
        </w:rPr>
        <w:fldChar w:fldCharType="end"/>
      </w:r>
      <w:r w:rsidR="00FE2B78" w:rsidRPr="001E1C30">
        <w:t xml:space="preserve"> - </w:t>
      </w:r>
      <w:r w:rsidR="00863681" w:rsidRPr="001E1C30">
        <w:t>Документ «Работа в выходные и праздники»</w:t>
      </w:r>
      <w:bookmarkEnd w:id="1036"/>
    </w:p>
    <w:p w14:paraId="3696CE48" w14:textId="77777777" w:rsidR="00B11176" w:rsidRPr="001E1C30" w:rsidRDefault="00B11176" w:rsidP="00E81A49">
      <w:pPr>
        <w:spacing w:before="120" w:after="120"/>
        <w:ind w:firstLine="851"/>
        <w:rPr>
          <w:snapToGrid/>
          <w:color w:val="auto"/>
          <w:sz w:val="28"/>
          <w:szCs w:val="28"/>
        </w:rPr>
      </w:pPr>
      <w:r w:rsidRPr="001E1C30">
        <w:rPr>
          <w:snapToGrid/>
          <w:color w:val="auto"/>
          <w:sz w:val="28"/>
          <w:szCs w:val="28"/>
        </w:rPr>
        <w:t>Флажок </w:t>
      </w:r>
      <w:r w:rsidRPr="001E1C30">
        <w:rPr>
          <w:b/>
          <w:bCs/>
          <w:snapToGrid/>
          <w:color w:val="auto"/>
          <w:sz w:val="28"/>
          <w:szCs w:val="28"/>
        </w:rPr>
        <w:t>Требуется согласие сотрудников</w:t>
      </w:r>
      <w:r w:rsidRPr="001E1C30">
        <w:rPr>
          <w:snapToGrid/>
          <w:color w:val="auto"/>
          <w:sz w:val="28"/>
          <w:szCs w:val="28"/>
        </w:rPr>
        <w:t> установлен по умолчанию. Установленный флажок позволяет перед проведением документа отследить, получено ли согласие сотрудников на работу в выходные и праздничные дни. В этом случае документ невозможно провести, пока не будет установлен еще один флажок</w:t>
      </w:r>
      <w:r w:rsidR="007D751E" w:rsidRPr="001E1C30">
        <w:rPr>
          <w:snapToGrid/>
          <w:color w:val="auto"/>
          <w:sz w:val="28"/>
          <w:szCs w:val="28"/>
        </w:rPr>
        <w:t xml:space="preserve"> </w:t>
      </w:r>
      <w:r w:rsidRPr="001E1C30">
        <w:rPr>
          <w:b/>
          <w:bCs/>
          <w:snapToGrid/>
          <w:color w:val="auto"/>
          <w:sz w:val="28"/>
          <w:szCs w:val="28"/>
        </w:rPr>
        <w:t>Согласие на работу в выходной и праздничный день получено</w:t>
      </w:r>
      <w:r w:rsidRPr="001E1C30">
        <w:rPr>
          <w:snapToGrid/>
          <w:color w:val="auto"/>
          <w:sz w:val="28"/>
          <w:szCs w:val="28"/>
        </w:rPr>
        <w:t> (расположен внизу формы документа).</w:t>
      </w:r>
    </w:p>
    <w:p w14:paraId="3696CE49" w14:textId="77777777" w:rsidR="00B11176" w:rsidRPr="001E1C30" w:rsidRDefault="00B11176" w:rsidP="00E81A49">
      <w:pPr>
        <w:spacing w:before="120" w:after="120"/>
        <w:ind w:firstLine="851"/>
        <w:rPr>
          <w:snapToGrid/>
          <w:color w:val="auto"/>
          <w:sz w:val="28"/>
          <w:szCs w:val="28"/>
        </w:rPr>
      </w:pPr>
      <w:r w:rsidRPr="001E1C30">
        <w:rPr>
          <w:snapToGrid/>
          <w:color w:val="auto"/>
          <w:sz w:val="28"/>
          <w:szCs w:val="28"/>
        </w:rPr>
        <w:t>В табличной части </w:t>
      </w:r>
      <w:r w:rsidRPr="001E1C30">
        <w:rPr>
          <w:b/>
          <w:bCs/>
          <w:snapToGrid/>
          <w:color w:val="auto"/>
          <w:sz w:val="28"/>
          <w:szCs w:val="28"/>
        </w:rPr>
        <w:t>Дни работы</w:t>
      </w:r>
      <w:r w:rsidRPr="001E1C30">
        <w:rPr>
          <w:snapToGrid/>
          <w:color w:val="auto"/>
          <w:sz w:val="28"/>
          <w:szCs w:val="28"/>
        </w:rPr>
        <w:t> необходимо указать по кнопке </w:t>
      </w:r>
      <w:r w:rsidRPr="001E1C30">
        <w:rPr>
          <w:b/>
          <w:bCs/>
          <w:snapToGrid/>
          <w:color w:val="auto"/>
          <w:sz w:val="28"/>
          <w:szCs w:val="28"/>
        </w:rPr>
        <w:t>Добавить новый элемент</w:t>
      </w:r>
      <w:r w:rsidRPr="001E1C30">
        <w:rPr>
          <w:snapToGrid/>
          <w:color w:val="auto"/>
          <w:sz w:val="28"/>
          <w:szCs w:val="28"/>
        </w:rPr>
        <w:t> дату выходных и/или праздничных дней, в которые производилась работа сотрудником.</w:t>
      </w:r>
    </w:p>
    <w:p w14:paraId="3696CE4A" w14:textId="77777777" w:rsidR="00B11176" w:rsidRPr="001E1C30" w:rsidRDefault="00B11176" w:rsidP="00E81A49">
      <w:pPr>
        <w:spacing w:before="120" w:after="120"/>
        <w:ind w:firstLine="851"/>
        <w:rPr>
          <w:snapToGrid/>
          <w:color w:val="auto"/>
          <w:sz w:val="28"/>
          <w:szCs w:val="28"/>
        </w:rPr>
      </w:pPr>
      <w:r w:rsidRPr="001E1C30">
        <w:rPr>
          <w:snapToGrid/>
          <w:color w:val="auto"/>
          <w:sz w:val="28"/>
          <w:szCs w:val="28"/>
        </w:rPr>
        <w:t>В табличной части </w:t>
      </w:r>
      <w:r w:rsidRPr="001E1C30">
        <w:rPr>
          <w:b/>
          <w:bCs/>
          <w:snapToGrid/>
          <w:color w:val="auto"/>
          <w:sz w:val="28"/>
          <w:szCs w:val="28"/>
        </w:rPr>
        <w:t>Причины, обоснование работы в выходной и праздничный день</w:t>
      </w:r>
      <w:r w:rsidRPr="001E1C30">
        <w:rPr>
          <w:snapToGrid/>
          <w:color w:val="auto"/>
          <w:sz w:val="28"/>
          <w:szCs w:val="28"/>
        </w:rPr>
        <w:t> в текстовом поле необходимо указать причину работы в выходные и/или праздничные дни. Эта причина (обоснование) отразится в печатной форме приказа о привлечении к работе в выходные, нерабочие праздничные дни.</w:t>
      </w:r>
    </w:p>
    <w:p w14:paraId="3696CE4B" w14:textId="77777777" w:rsidR="00B11176" w:rsidRPr="001E1C30" w:rsidRDefault="00B11176" w:rsidP="00E81A49">
      <w:pPr>
        <w:spacing w:before="120" w:after="120"/>
        <w:ind w:firstLine="851"/>
        <w:rPr>
          <w:snapToGrid/>
          <w:color w:val="auto"/>
          <w:sz w:val="28"/>
          <w:szCs w:val="28"/>
        </w:rPr>
      </w:pPr>
      <w:r w:rsidRPr="001E1C30">
        <w:rPr>
          <w:snapToGrid/>
          <w:color w:val="auto"/>
          <w:sz w:val="28"/>
          <w:szCs w:val="28"/>
        </w:rPr>
        <w:t>Переключатель </w:t>
      </w:r>
      <w:r w:rsidRPr="001E1C30">
        <w:rPr>
          <w:b/>
          <w:bCs/>
          <w:snapToGrid/>
          <w:color w:val="auto"/>
          <w:sz w:val="28"/>
          <w:szCs w:val="28"/>
        </w:rPr>
        <w:t>Оплата производится</w:t>
      </w:r>
      <w:r w:rsidRPr="001E1C30">
        <w:rPr>
          <w:snapToGrid/>
          <w:color w:val="auto"/>
          <w:sz w:val="28"/>
          <w:szCs w:val="28"/>
        </w:rPr>
        <w:t> необходимо установить </w:t>
      </w:r>
      <w:r w:rsidRPr="001E1C30">
        <w:rPr>
          <w:b/>
          <w:bCs/>
          <w:snapToGrid/>
          <w:color w:val="auto"/>
          <w:sz w:val="28"/>
          <w:szCs w:val="28"/>
        </w:rPr>
        <w:t>по дням</w:t>
      </w:r>
      <w:r w:rsidRPr="001E1C30">
        <w:rPr>
          <w:snapToGrid/>
          <w:color w:val="auto"/>
          <w:sz w:val="28"/>
          <w:szCs w:val="28"/>
        </w:rPr>
        <w:t> или </w:t>
      </w:r>
      <w:r w:rsidRPr="001E1C30">
        <w:rPr>
          <w:b/>
          <w:bCs/>
          <w:snapToGrid/>
          <w:color w:val="auto"/>
          <w:sz w:val="28"/>
          <w:szCs w:val="28"/>
        </w:rPr>
        <w:t>по часам</w:t>
      </w:r>
      <w:r w:rsidRPr="001E1C30">
        <w:rPr>
          <w:snapToGrid/>
          <w:color w:val="auto"/>
          <w:sz w:val="28"/>
          <w:szCs w:val="28"/>
        </w:rPr>
        <w:t xml:space="preserve">. </w:t>
      </w:r>
    </w:p>
    <w:p w14:paraId="3696CE4C" w14:textId="77777777" w:rsidR="00B11176" w:rsidRPr="001E1C30" w:rsidRDefault="00B11176" w:rsidP="00E81A49">
      <w:pPr>
        <w:spacing w:before="120" w:after="120"/>
        <w:ind w:firstLine="851"/>
        <w:rPr>
          <w:snapToGrid/>
          <w:color w:val="auto"/>
          <w:sz w:val="28"/>
          <w:szCs w:val="28"/>
        </w:rPr>
      </w:pPr>
      <w:r w:rsidRPr="001E1C30">
        <w:rPr>
          <w:snapToGrid/>
          <w:color w:val="auto"/>
          <w:sz w:val="28"/>
          <w:szCs w:val="28"/>
        </w:rPr>
        <w:t xml:space="preserve"> В табличной части документа необходимо указать сотрудника (сотрудников) по кнопке </w:t>
      </w:r>
      <w:r w:rsidRPr="001E1C30">
        <w:rPr>
          <w:b/>
          <w:bCs/>
          <w:snapToGrid/>
          <w:color w:val="auto"/>
          <w:sz w:val="28"/>
          <w:szCs w:val="28"/>
        </w:rPr>
        <w:t>Подбор</w:t>
      </w:r>
      <w:r w:rsidRPr="001E1C30">
        <w:rPr>
          <w:snapToGrid/>
          <w:color w:val="auto"/>
          <w:sz w:val="28"/>
          <w:szCs w:val="28"/>
        </w:rPr>
        <w:t> или </w:t>
      </w:r>
      <w:r w:rsidRPr="001E1C30">
        <w:rPr>
          <w:b/>
          <w:bCs/>
          <w:snapToGrid/>
          <w:color w:val="auto"/>
          <w:sz w:val="28"/>
          <w:szCs w:val="28"/>
        </w:rPr>
        <w:t>Добавить</w:t>
      </w:r>
      <w:r w:rsidRPr="001E1C30">
        <w:rPr>
          <w:snapToGrid/>
          <w:color w:val="auto"/>
          <w:sz w:val="28"/>
          <w:szCs w:val="28"/>
        </w:rPr>
        <w:t>, выполнявшего работу в выходные и/или праздничные дни (указанные в табличной части </w:t>
      </w:r>
      <w:r w:rsidRPr="001E1C30">
        <w:rPr>
          <w:b/>
          <w:bCs/>
          <w:snapToGrid/>
          <w:color w:val="auto"/>
          <w:sz w:val="28"/>
          <w:szCs w:val="28"/>
        </w:rPr>
        <w:t>Выходные, праздничные дни</w:t>
      </w:r>
      <w:r w:rsidRPr="001E1C30">
        <w:rPr>
          <w:snapToGrid/>
          <w:color w:val="auto"/>
          <w:sz w:val="28"/>
          <w:szCs w:val="28"/>
        </w:rPr>
        <w:t>). Также необходимо указать часы работы за каждый выходной и/или праздничный день (если переключатель </w:t>
      </w:r>
      <w:r w:rsidRPr="001E1C30">
        <w:rPr>
          <w:b/>
          <w:bCs/>
          <w:snapToGrid/>
          <w:color w:val="auto"/>
          <w:sz w:val="28"/>
          <w:szCs w:val="28"/>
        </w:rPr>
        <w:t>Оплата производится</w:t>
      </w:r>
      <w:r w:rsidRPr="001E1C30">
        <w:rPr>
          <w:snapToGrid/>
          <w:color w:val="auto"/>
          <w:sz w:val="28"/>
          <w:szCs w:val="28"/>
        </w:rPr>
        <w:t> установлен в положение </w:t>
      </w:r>
      <w:r w:rsidRPr="001E1C30">
        <w:rPr>
          <w:b/>
          <w:bCs/>
          <w:snapToGrid/>
          <w:color w:val="auto"/>
          <w:sz w:val="28"/>
          <w:szCs w:val="28"/>
        </w:rPr>
        <w:t>по часам</w:t>
      </w:r>
      <w:r w:rsidRPr="001E1C30">
        <w:rPr>
          <w:snapToGrid/>
          <w:color w:val="auto"/>
          <w:sz w:val="28"/>
          <w:szCs w:val="28"/>
        </w:rPr>
        <w:t>). Если переключатель </w:t>
      </w:r>
      <w:r w:rsidRPr="001E1C30">
        <w:rPr>
          <w:b/>
          <w:bCs/>
          <w:snapToGrid/>
          <w:color w:val="auto"/>
          <w:sz w:val="28"/>
          <w:szCs w:val="28"/>
        </w:rPr>
        <w:t>Оплата производится</w:t>
      </w:r>
      <w:r w:rsidRPr="001E1C30">
        <w:rPr>
          <w:snapToGrid/>
          <w:color w:val="auto"/>
          <w:sz w:val="28"/>
          <w:szCs w:val="28"/>
        </w:rPr>
        <w:t> установлен в положение </w:t>
      </w:r>
      <w:r w:rsidRPr="001E1C30">
        <w:rPr>
          <w:b/>
          <w:bCs/>
          <w:snapToGrid/>
          <w:color w:val="auto"/>
          <w:sz w:val="28"/>
          <w:szCs w:val="28"/>
        </w:rPr>
        <w:t>по дням</w:t>
      </w:r>
      <w:r w:rsidRPr="001E1C30">
        <w:rPr>
          <w:snapToGrid/>
          <w:color w:val="auto"/>
          <w:sz w:val="28"/>
          <w:szCs w:val="28"/>
        </w:rPr>
        <w:t>, то необходимо указать только сотрудника (сотрудников), выполнявшего работу в выходные и/или праздничные дни. Также в табличной части документа необходимо указать способ компенсации – за повышенную оплату или отгул.</w:t>
      </w:r>
    </w:p>
    <w:p w14:paraId="3696CE4D" w14:textId="14B79AD3" w:rsidR="00B11176" w:rsidRDefault="00B11176" w:rsidP="00E81A49">
      <w:pPr>
        <w:pStyle w:val="1"/>
        <w:numPr>
          <w:ilvl w:val="0"/>
          <w:numId w:val="0"/>
        </w:numPr>
        <w:ind w:firstLine="851"/>
        <w:rPr>
          <w:szCs w:val="28"/>
        </w:rPr>
      </w:pPr>
      <w:r w:rsidRPr="001E1C30">
        <w:rPr>
          <w:szCs w:val="28"/>
        </w:rPr>
        <w:t>Также документом </w:t>
      </w:r>
      <w:r w:rsidRPr="001E1C30">
        <w:rPr>
          <w:b/>
          <w:bCs/>
          <w:szCs w:val="28"/>
        </w:rPr>
        <w:t>Работа в выходные и праздники</w:t>
      </w:r>
      <w:r w:rsidRPr="001E1C30">
        <w:rPr>
          <w:szCs w:val="28"/>
        </w:rPr>
        <w:t> можно оформить работу разных сотрудников в разные дни. В случае оплаты по дням факт работы конкретного сотрудника в конкретный день можно отметить флажком</w:t>
      </w:r>
    </w:p>
    <w:p w14:paraId="541FB15A" w14:textId="3499DBC9" w:rsidR="006251B6" w:rsidRPr="00B1155E" w:rsidRDefault="006251B6" w:rsidP="006251B6">
      <w:pPr>
        <w:pStyle w:val="51"/>
        <w:rPr>
          <w:rStyle w:val="affffe"/>
        </w:rPr>
      </w:pPr>
      <w:r>
        <w:rPr>
          <w:rStyle w:val="affffe"/>
          <w:lang w:val="ru-RU"/>
        </w:rPr>
        <w:t>Особенности по</w:t>
      </w:r>
      <w:r w:rsidRPr="00B1155E">
        <w:rPr>
          <w:rStyle w:val="affffe"/>
        </w:rPr>
        <w:t xml:space="preserve"> заполнению формуляра «Приказ о работе в выходные и праздничные дни»</w:t>
      </w:r>
      <w:r>
        <w:rPr>
          <w:rStyle w:val="affffe"/>
          <w:lang w:val="ru-RU"/>
        </w:rPr>
        <w:t xml:space="preserve"> с указанием вида времени</w:t>
      </w:r>
    </w:p>
    <w:p w14:paraId="5EE39A3E" w14:textId="77777777" w:rsidR="006251B6" w:rsidRPr="00E6620C" w:rsidRDefault="006251B6" w:rsidP="006251B6">
      <w:pPr>
        <w:pStyle w:val="6"/>
        <w:rPr>
          <w:b w:val="0"/>
        </w:rPr>
      </w:pPr>
      <w:r w:rsidRPr="00E6620C">
        <w:t xml:space="preserve">Пользователям с синтетическим профилем </w:t>
      </w:r>
      <w:r>
        <w:t>«Администратор»</w:t>
      </w:r>
      <w:r w:rsidRPr="00E6620C">
        <w:t>.</w:t>
      </w:r>
    </w:p>
    <w:p w14:paraId="5CA1207A" w14:textId="6CE7020D" w:rsidR="006251B6" w:rsidRDefault="006251B6" w:rsidP="006251B6">
      <w:pPr>
        <w:rPr>
          <w:sz w:val="28"/>
          <w:szCs w:val="28"/>
        </w:rPr>
      </w:pPr>
      <w:r w:rsidRPr="00940203">
        <w:rPr>
          <w:sz w:val="28"/>
          <w:szCs w:val="28"/>
        </w:rPr>
        <w:t>Убедит</w:t>
      </w:r>
      <w:r>
        <w:rPr>
          <w:sz w:val="28"/>
          <w:szCs w:val="28"/>
        </w:rPr>
        <w:t>ь</w:t>
      </w:r>
      <w:r w:rsidRPr="00940203">
        <w:rPr>
          <w:sz w:val="28"/>
          <w:szCs w:val="28"/>
        </w:rPr>
        <w:t xml:space="preserve">ся включена ли константа </w:t>
      </w:r>
      <w:r>
        <w:rPr>
          <w:sz w:val="28"/>
          <w:szCs w:val="28"/>
        </w:rPr>
        <w:t xml:space="preserve">«Учитывать вид времени при работе в выходные и праздничные дни» (см. </w:t>
      </w:r>
      <w:r w:rsidRPr="001671EB">
        <w:rPr>
          <w:sz w:val="28"/>
          <w:szCs w:val="28"/>
        </w:rPr>
        <w:fldChar w:fldCharType="begin"/>
      </w:r>
      <w:r w:rsidRPr="001671EB">
        <w:rPr>
          <w:sz w:val="28"/>
          <w:szCs w:val="28"/>
        </w:rPr>
        <w:instrText xml:space="preserve"> REF _Ref19180687 \h  \* MERGEFORMAT </w:instrText>
      </w:r>
      <w:r w:rsidRPr="001671EB">
        <w:rPr>
          <w:sz w:val="28"/>
          <w:szCs w:val="28"/>
        </w:rPr>
      </w:r>
      <w:r w:rsidRPr="001671EB">
        <w:rPr>
          <w:sz w:val="28"/>
          <w:szCs w:val="28"/>
        </w:rPr>
        <w:fldChar w:fldCharType="separate"/>
      </w:r>
      <w:r w:rsidR="00624B99" w:rsidRPr="00624B99">
        <w:rPr>
          <w:sz w:val="28"/>
          <w:szCs w:val="28"/>
        </w:rPr>
        <w:t>Рисунок 4.333</w:t>
      </w:r>
      <w:r w:rsidRPr="001671EB">
        <w:rPr>
          <w:sz w:val="28"/>
          <w:szCs w:val="28"/>
        </w:rPr>
        <w:fldChar w:fldCharType="end"/>
      </w:r>
      <w:r>
        <w:rPr>
          <w:sz w:val="28"/>
          <w:szCs w:val="28"/>
        </w:rPr>
        <w:t>).</w:t>
      </w:r>
    </w:p>
    <w:p w14:paraId="2C67CE00" w14:textId="77777777" w:rsidR="006251B6" w:rsidRDefault="006251B6" w:rsidP="006251B6">
      <w:pPr>
        <w:jc w:val="center"/>
        <w:rPr>
          <w:sz w:val="28"/>
          <w:szCs w:val="28"/>
        </w:rPr>
      </w:pPr>
      <w:r>
        <w:rPr>
          <w:noProof/>
          <w:sz w:val="28"/>
          <w:szCs w:val="28"/>
        </w:rPr>
        <w:drawing>
          <wp:inline distT="0" distB="0" distL="0" distR="0" wp14:anchorId="06EF25F2" wp14:editId="1F8F7B47">
            <wp:extent cx="4541520" cy="1361440"/>
            <wp:effectExtent l="19050" t="19050" r="11430" b="10160"/>
            <wp:docPr id="519" name="Рисунок 519" descr="C:\Users\a.glazunov\Pictures\ФК\Вид времени (Праздники)\Конста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lazunov\Pictures\ФК\Вид времени (Праздники)\Константа.pn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541520" cy="1361440"/>
                    </a:xfrm>
                    <a:prstGeom prst="rect">
                      <a:avLst/>
                    </a:prstGeom>
                    <a:noFill/>
                    <a:ln>
                      <a:solidFill>
                        <a:schemeClr val="tx1"/>
                      </a:solidFill>
                    </a:ln>
                  </pic:spPr>
                </pic:pic>
              </a:graphicData>
            </a:graphic>
          </wp:inline>
        </w:drawing>
      </w:r>
    </w:p>
    <w:p w14:paraId="25569C23" w14:textId="212035D5" w:rsidR="006251B6" w:rsidRPr="00153A08" w:rsidRDefault="006251B6" w:rsidP="007D0CAD">
      <w:pPr>
        <w:pStyle w:val="affc"/>
      </w:pPr>
      <w:bookmarkStart w:id="1037" w:name="_Ref19180687"/>
      <w:bookmarkStart w:id="1038" w:name="_Ref26535823"/>
      <w:bookmarkStart w:id="1039" w:name="_Toc48815070"/>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333</w:t>
      </w:r>
      <w:r w:rsidR="00DA2BAB">
        <w:rPr>
          <w:noProof/>
        </w:rPr>
        <w:fldChar w:fldCharType="end"/>
      </w:r>
      <w:bookmarkEnd w:id="1037"/>
      <w:r>
        <w:t xml:space="preserve"> </w:t>
      </w:r>
      <w:r w:rsidRPr="003808F9">
        <w:sym w:font="Symbol" w:char="F02D"/>
      </w:r>
      <w:r w:rsidRPr="00153A08">
        <w:t xml:space="preserve"> </w:t>
      </w:r>
      <w:bookmarkStart w:id="1040" w:name="_Ref26535829"/>
      <w:r>
        <w:t>Константа</w:t>
      </w:r>
      <w:r w:rsidRPr="00153A08">
        <w:t xml:space="preserve"> «Учитывать вид времени при работе в выходные и праздничные дни»</w:t>
      </w:r>
      <w:bookmarkEnd w:id="1038"/>
      <w:bookmarkEnd w:id="1039"/>
      <w:bookmarkEnd w:id="1040"/>
    </w:p>
    <w:p w14:paraId="06B09ECB" w14:textId="77777777" w:rsidR="006251B6" w:rsidRDefault="006251B6" w:rsidP="006251B6">
      <w:pPr>
        <w:pStyle w:val="6"/>
        <w:rPr>
          <w:b w:val="0"/>
          <w:color w:val="2E74B5" w:themeColor="accent5" w:themeShade="BF"/>
        </w:rPr>
      </w:pPr>
      <w:r w:rsidRPr="00E6620C">
        <w:t>Пользователям с синтетическим профилем «Кадровик»</w:t>
      </w:r>
    </w:p>
    <w:p w14:paraId="40C88E70" w14:textId="672578EF" w:rsidR="006251B6" w:rsidRPr="001671EB" w:rsidRDefault="006251B6" w:rsidP="006251B6">
      <w:pPr>
        <w:rPr>
          <w:sz w:val="28"/>
          <w:szCs w:val="28"/>
        </w:rPr>
      </w:pPr>
      <w:r>
        <w:rPr>
          <w:sz w:val="28"/>
          <w:szCs w:val="28"/>
        </w:rPr>
        <w:t xml:space="preserve">В разделе «Кадры» выбрать пункт «Приказы о привлечении к работе в выходные, нерабочие праздничные дни» (см. </w:t>
      </w:r>
      <w:r w:rsidRPr="001671EB">
        <w:rPr>
          <w:sz w:val="28"/>
          <w:szCs w:val="28"/>
        </w:rPr>
        <w:fldChar w:fldCharType="begin"/>
      </w:r>
      <w:r w:rsidRPr="001671EB">
        <w:rPr>
          <w:sz w:val="28"/>
          <w:szCs w:val="28"/>
        </w:rPr>
        <w:instrText xml:space="preserve"> REF _Ref26781207 \h  \* MERGEFORMAT </w:instrText>
      </w:r>
      <w:r w:rsidRPr="001671EB">
        <w:rPr>
          <w:sz w:val="28"/>
          <w:szCs w:val="28"/>
        </w:rPr>
      </w:r>
      <w:r w:rsidRPr="001671EB">
        <w:rPr>
          <w:sz w:val="28"/>
          <w:szCs w:val="28"/>
        </w:rPr>
        <w:fldChar w:fldCharType="separate"/>
      </w:r>
      <w:r w:rsidR="00624B99" w:rsidRPr="00624B99">
        <w:rPr>
          <w:sz w:val="28"/>
          <w:szCs w:val="28"/>
        </w:rPr>
        <w:t>Рисунок 4.334</w:t>
      </w:r>
      <w:r w:rsidRPr="001671EB">
        <w:rPr>
          <w:sz w:val="28"/>
          <w:szCs w:val="28"/>
        </w:rPr>
        <w:fldChar w:fldCharType="end"/>
      </w:r>
      <w:r w:rsidRPr="001671EB">
        <w:rPr>
          <w:sz w:val="28"/>
          <w:szCs w:val="28"/>
        </w:rPr>
        <w:t>)</w:t>
      </w:r>
      <w:r>
        <w:rPr>
          <w:sz w:val="28"/>
          <w:szCs w:val="28"/>
        </w:rPr>
        <w:t>.</w:t>
      </w:r>
    </w:p>
    <w:p w14:paraId="690D3D78" w14:textId="77777777" w:rsidR="006251B6" w:rsidRDefault="006251B6" w:rsidP="006251B6">
      <w:pPr>
        <w:rPr>
          <w:sz w:val="28"/>
          <w:szCs w:val="28"/>
        </w:rPr>
      </w:pPr>
      <w:r>
        <w:rPr>
          <w:noProof/>
          <w:sz w:val="28"/>
          <w:szCs w:val="28"/>
        </w:rPr>
        <w:drawing>
          <wp:inline distT="0" distB="0" distL="0" distR="0" wp14:anchorId="5E790C67" wp14:editId="64DDB028">
            <wp:extent cx="5937885" cy="3609975"/>
            <wp:effectExtent l="19050" t="19050" r="24765" b="28575"/>
            <wp:docPr id="520" name="Рисунок 520" descr="C:\Users\a.glazunov\Pictures\ФК\Вид времени (Праздники)\2020-02-05_12-49-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lazunov\Pictures\ФК\Вид времени (Праздники)\2020-02-05_12-49-35.pn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5937885" cy="3609975"/>
                    </a:xfrm>
                    <a:prstGeom prst="rect">
                      <a:avLst/>
                    </a:prstGeom>
                    <a:noFill/>
                    <a:ln>
                      <a:solidFill>
                        <a:schemeClr val="tx1"/>
                      </a:solidFill>
                    </a:ln>
                  </pic:spPr>
                </pic:pic>
              </a:graphicData>
            </a:graphic>
          </wp:inline>
        </w:drawing>
      </w:r>
    </w:p>
    <w:p w14:paraId="3BFC1C2E" w14:textId="36B50F0C" w:rsidR="006251B6" w:rsidRDefault="006251B6" w:rsidP="007D0CAD">
      <w:pPr>
        <w:pStyle w:val="affc"/>
      </w:pPr>
      <w:bookmarkStart w:id="1041" w:name="_Ref26781207"/>
      <w:bookmarkStart w:id="1042" w:name="_Toc48815071"/>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334</w:t>
      </w:r>
      <w:r w:rsidR="00DA2BAB">
        <w:rPr>
          <w:noProof/>
        </w:rPr>
        <w:fldChar w:fldCharType="end"/>
      </w:r>
      <w:bookmarkEnd w:id="1041"/>
      <w:r>
        <w:t xml:space="preserve"> </w:t>
      </w:r>
      <w:r w:rsidRPr="003808F9">
        <w:sym w:font="Symbol" w:char="F02D"/>
      </w:r>
      <w:r>
        <w:t xml:space="preserve"> Справочник «</w:t>
      </w:r>
      <w:r w:rsidRPr="001671EB">
        <w:t>Приказы о привлечении к работе в выходные, нерабочие праздничные дни</w:t>
      </w:r>
      <w:r>
        <w:t>».</w:t>
      </w:r>
      <w:bookmarkEnd w:id="1042"/>
    </w:p>
    <w:p w14:paraId="540CC18C" w14:textId="77EA5E42" w:rsidR="006251B6" w:rsidRDefault="006251B6" w:rsidP="006251B6">
      <w:pPr>
        <w:rPr>
          <w:sz w:val="28"/>
          <w:szCs w:val="28"/>
        </w:rPr>
      </w:pPr>
      <w:r>
        <w:rPr>
          <w:sz w:val="28"/>
          <w:szCs w:val="28"/>
        </w:rPr>
        <w:t>Создать документ «Приказ о привлечении к работе в выходные, нерабочие праздничные дни» (см</w:t>
      </w:r>
      <w:r w:rsidRPr="001671EB">
        <w:rPr>
          <w:sz w:val="28"/>
          <w:szCs w:val="28"/>
        </w:rPr>
        <w:t xml:space="preserve">. </w:t>
      </w:r>
      <w:r w:rsidRPr="001671EB">
        <w:rPr>
          <w:sz w:val="28"/>
          <w:szCs w:val="28"/>
        </w:rPr>
        <w:fldChar w:fldCharType="begin"/>
      </w:r>
      <w:r w:rsidRPr="001671EB">
        <w:rPr>
          <w:sz w:val="28"/>
          <w:szCs w:val="28"/>
        </w:rPr>
        <w:instrText xml:space="preserve"> REF _Ref26781260 \h  \* MERGEFORMAT </w:instrText>
      </w:r>
      <w:r w:rsidRPr="001671EB">
        <w:rPr>
          <w:sz w:val="28"/>
          <w:szCs w:val="28"/>
        </w:rPr>
      </w:r>
      <w:r w:rsidRPr="001671EB">
        <w:rPr>
          <w:sz w:val="28"/>
          <w:szCs w:val="28"/>
        </w:rPr>
        <w:fldChar w:fldCharType="separate"/>
      </w:r>
      <w:r w:rsidR="00624B99" w:rsidRPr="00624B99">
        <w:rPr>
          <w:sz w:val="28"/>
          <w:szCs w:val="28"/>
        </w:rPr>
        <w:t>Рисунок 4.335</w:t>
      </w:r>
      <w:r w:rsidRPr="001671EB">
        <w:rPr>
          <w:sz w:val="28"/>
          <w:szCs w:val="28"/>
        </w:rPr>
        <w:fldChar w:fldCharType="end"/>
      </w:r>
      <w:r w:rsidRPr="001671EB">
        <w:rPr>
          <w:sz w:val="28"/>
          <w:szCs w:val="28"/>
        </w:rPr>
        <w:t>)</w:t>
      </w:r>
      <w:r>
        <w:rPr>
          <w:sz w:val="28"/>
          <w:szCs w:val="28"/>
        </w:rPr>
        <w:t>.</w:t>
      </w:r>
    </w:p>
    <w:p w14:paraId="51D1E6A7" w14:textId="1E483B04" w:rsidR="006251B6" w:rsidRDefault="006251B6" w:rsidP="006251B6">
      <w:pPr>
        <w:rPr>
          <w:sz w:val="28"/>
          <w:szCs w:val="28"/>
        </w:rPr>
      </w:pPr>
      <w:r>
        <w:rPr>
          <w:noProof/>
          <w:sz w:val="28"/>
          <w:szCs w:val="28"/>
        </w:rPr>
        <w:drawing>
          <wp:inline distT="0" distB="0" distL="0" distR="0" wp14:anchorId="27BBE3DF" wp14:editId="6E21A6B8">
            <wp:extent cx="5937885" cy="3942715"/>
            <wp:effectExtent l="19050" t="19050" r="24765" b="19685"/>
            <wp:docPr id="521" name="Рисунок 521" descr="C:\Users\a.glazunov\Pictures\ФК\Вид времени (Праздники)\2020-02-05_12-5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glazunov\Pictures\ФК\Вид времени (Праздники)\2020-02-05_12-50-17.pn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937885" cy="3942715"/>
                    </a:xfrm>
                    <a:prstGeom prst="rect">
                      <a:avLst/>
                    </a:prstGeom>
                    <a:noFill/>
                    <a:ln>
                      <a:solidFill>
                        <a:schemeClr val="tx1"/>
                      </a:solidFill>
                    </a:ln>
                  </pic:spPr>
                </pic:pic>
              </a:graphicData>
            </a:graphic>
          </wp:inline>
        </w:drawing>
      </w:r>
    </w:p>
    <w:p w14:paraId="7C8A7B9E" w14:textId="0AB93250" w:rsidR="006251B6" w:rsidRDefault="006251B6" w:rsidP="007D0CAD">
      <w:pPr>
        <w:pStyle w:val="affc"/>
      </w:pPr>
      <w:bookmarkStart w:id="1043" w:name="_Ref26781260"/>
      <w:bookmarkStart w:id="1044" w:name="_Toc48815072"/>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335</w:t>
      </w:r>
      <w:r w:rsidR="00DA2BAB">
        <w:rPr>
          <w:noProof/>
        </w:rPr>
        <w:fldChar w:fldCharType="end"/>
      </w:r>
      <w:bookmarkEnd w:id="1043"/>
      <w:r>
        <w:t xml:space="preserve"> </w:t>
      </w:r>
      <w:r w:rsidRPr="003808F9">
        <w:sym w:font="Symbol" w:char="F02D"/>
      </w:r>
      <w:r w:rsidRPr="00153A08">
        <w:t xml:space="preserve"> </w:t>
      </w:r>
      <w:r>
        <w:t>Создание документа «</w:t>
      </w:r>
      <w:r w:rsidRPr="001671EB">
        <w:t>Приказ о привлечении к работе в выходные, нерабочие праздничные дни</w:t>
      </w:r>
      <w:r>
        <w:t>»</w:t>
      </w:r>
      <w:bookmarkEnd w:id="1044"/>
    </w:p>
    <w:p w14:paraId="5AB810B5" w14:textId="0A498C8F" w:rsidR="006251B6" w:rsidRDefault="006251B6" w:rsidP="006251B6">
      <w:pPr>
        <w:rPr>
          <w:sz w:val="28"/>
          <w:szCs w:val="28"/>
        </w:rPr>
      </w:pPr>
      <w:r>
        <w:rPr>
          <w:sz w:val="28"/>
          <w:szCs w:val="28"/>
        </w:rPr>
        <w:t xml:space="preserve">Заполнить документ данными. Указать, что оплата производится по часам. (см. </w:t>
      </w:r>
      <w:r w:rsidRPr="001671EB">
        <w:rPr>
          <w:sz w:val="28"/>
          <w:szCs w:val="28"/>
        </w:rPr>
        <w:fldChar w:fldCharType="begin"/>
      </w:r>
      <w:r w:rsidRPr="001671EB">
        <w:rPr>
          <w:sz w:val="28"/>
          <w:szCs w:val="28"/>
        </w:rPr>
        <w:instrText xml:space="preserve"> REF _Ref26781294 \h  \* MERGEFORMAT </w:instrText>
      </w:r>
      <w:r w:rsidRPr="001671EB">
        <w:rPr>
          <w:sz w:val="28"/>
          <w:szCs w:val="28"/>
        </w:rPr>
      </w:r>
      <w:r w:rsidRPr="001671EB">
        <w:rPr>
          <w:sz w:val="28"/>
          <w:szCs w:val="28"/>
        </w:rPr>
        <w:fldChar w:fldCharType="separate"/>
      </w:r>
      <w:r w:rsidR="00624B99" w:rsidRPr="00624B99">
        <w:rPr>
          <w:sz w:val="28"/>
          <w:szCs w:val="28"/>
        </w:rPr>
        <w:t>Рисунок 4.336</w:t>
      </w:r>
      <w:r w:rsidRPr="001671EB">
        <w:rPr>
          <w:sz w:val="28"/>
          <w:szCs w:val="28"/>
        </w:rPr>
        <w:fldChar w:fldCharType="end"/>
      </w:r>
      <w:r w:rsidRPr="001671EB">
        <w:rPr>
          <w:sz w:val="28"/>
          <w:szCs w:val="28"/>
        </w:rPr>
        <w:t>)</w:t>
      </w:r>
      <w:r>
        <w:rPr>
          <w:sz w:val="28"/>
          <w:szCs w:val="28"/>
        </w:rPr>
        <w:t>.</w:t>
      </w:r>
    </w:p>
    <w:p w14:paraId="67B54C44" w14:textId="3BD0F79D" w:rsidR="006251B6" w:rsidRDefault="006251B6" w:rsidP="006251B6">
      <w:pPr>
        <w:pStyle w:val="afffffffc"/>
      </w:pPr>
      <w:r>
        <w:rPr>
          <w:noProof/>
          <w:lang w:eastAsia="ru-RU"/>
        </w:rPr>
        <w:drawing>
          <wp:inline distT="0" distB="0" distL="0" distR="0" wp14:anchorId="1C05D057" wp14:editId="261657DF">
            <wp:extent cx="5937885" cy="3253740"/>
            <wp:effectExtent l="19050" t="19050" r="24765" b="22860"/>
            <wp:docPr id="522" name="Рисунок 522" descr="C:\Users\a.glazunov\Pictures\ФК\Вид времени (Праздники)\2020-02-05_18-1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lazunov\Pictures\ФК\Вид времени (Праздники)\2020-02-05_18-15-28.pn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937885" cy="3253740"/>
                    </a:xfrm>
                    <a:prstGeom prst="rect">
                      <a:avLst/>
                    </a:prstGeom>
                    <a:noFill/>
                    <a:ln>
                      <a:solidFill>
                        <a:schemeClr val="tx1"/>
                      </a:solidFill>
                    </a:ln>
                  </pic:spPr>
                </pic:pic>
              </a:graphicData>
            </a:graphic>
          </wp:inline>
        </w:drawing>
      </w:r>
    </w:p>
    <w:p w14:paraId="313BADE3" w14:textId="70A6BA42" w:rsidR="006251B6" w:rsidRDefault="006251B6" w:rsidP="007D0CAD">
      <w:pPr>
        <w:pStyle w:val="affc"/>
      </w:pPr>
      <w:bookmarkStart w:id="1045" w:name="_Ref26781294"/>
      <w:bookmarkStart w:id="1046" w:name="_Toc48815073"/>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336</w:t>
      </w:r>
      <w:r w:rsidR="00DA2BAB">
        <w:rPr>
          <w:noProof/>
        </w:rPr>
        <w:fldChar w:fldCharType="end"/>
      </w:r>
      <w:bookmarkEnd w:id="1045"/>
      <w:r>
        <w:t xml:space="preserve"> </w:t>
      </w:r>
      <w:r w:rsidRPr="003808F9">
        <w:sym w:font="Symbol" w:char="F02D"/>
      </w:r>
      <w:r w:rsidRPr="00153A08">
        <w:t xml:space="preserve"> </w:t>
      </w:r>
      <w:r>
        <w:t>Заполнение документа «</w:t>
      </w:r>
      <w:r w:rsidRPr="001671EB">
        <w:t>Приказ о привлечении к работе в выходные, нерабочие праздничные дни</w:t>
      </w:r>
      <w:r>
        <w:t>»</w:t>
      </w:r>
      <w:bookmarkEnd w:id="1046"/>
    </w:p>
    <w:p w14:paraId="598AA77E" w14:textId="5C81FD7C" w:rsidR="006251B6" w:rsidRDefault="006251B6" w:rsidP="006251B6">
      <w:pPr>
        <w:rPr>
          <w:sz w:val="28"/>
          <w:szCs w:val="28"/>
        </w:rPr>
      </w:pPr>
      <w:r>
        <w:rPr>
          <w:sz w:val="28"/>
          <w:szCs w:val="28"/>
        </w:rPr>
        <w:t>Для каждого из дней необходимо выбрать кол-во часов и вид времени. (см. </w:t>
      </w:r>
      <w:r w:rsidRPr="001671EB">
        <w:rPr>
          <w:sz w:val="28"/>
          <w:szCs w:val="28"/>
        </w:rPr>
        <w:fldChar w:fldCharType="begin"/>
      </w:r>
      <w:r w:rsidRPr="001671EB">
        <w:rPr>
          <w:sz w:val="28"/>
          <w:szCs w:val="28"/>
        </w:rPr>
        <w:instrText xml:space="preserve"> REF _Ref26781320 \h  \* MERGEFORMAT </w:instrText>
      </w:r>
      <w:r w:rsidRPr="001671EB">
        <w:rPr>
          <w:sz w:val="28"/>
          <w:szCs w:val="28"/>
        </w:rPr>
      </w:r>
      <w:r w:rsidRPr="001671EB">
        <w:rPr>
          <w:sz w:val="28"/>
          <w:szCs w:val="28"/>
        </w:rPr>
        <w:fldChar w:fldCharType="separate"/>
      </w:r>
      <w:r w:rsidR="00624B99" w:rsidRPr="00624B99">
        <w:rPr>
          <w:sz w:val="28"/>
          <w:szCs w:val="28"/>
        </w:rPr>
        <w:t>Рисунок 4.337</w:t>
      </w:r>
      <w:r w:rsidRPr="001671EB">
        <w:rPr>
          <w:sz w:val="28"/>
          <w:szCs w:val="28"/>
        </w:rPr>
        <w:fldChar w:fldCharType="end"/>
      </w:r>
      <w:r w:rsidRPr="001671EB">
        <w:rPr>
          <w:sz w:val="28"/>
          <w:szCs w:val="28"/>
        </w:rPr>
        <w:t xml:space="preserve">, </w:t>
      </w:r>
      <w:r w:rsidRPr="001671EB">
        <w:rPr>
          <w:sz w:val="28"/>
          <w:szCs w:val="28"/>
        </w:rPr>
        <w:fldChar w:fldCharType="begin"/>
      </w:r>
      <w:r w:rsidRPr="001671EB">
        <w:rPr>
          <w:sz w:val="28"/>
          <w:szCs w:val="28"/>
        </w:rPr>
        <w:instrText xml:space="preserve"> REF _Ref26781331 \h  \* MERGEFORMAT </w:instrText>
      </w:r>
      <w:r w:rsidRPr="001671EB">
        <w:rPr>
          <w:sz w:val="28"/>
          <w:szCs w:val="28"/>
        </w:rPr>
      </w:r>
      <w:r w:rsidRPr="001671EB">
        <w:rPr>
          <w:sz w:val="28"/>
          <w:szCs w:val="28"/>
        </w:rPr>
        <w:fldChar w:fldCharType="separate"/>
      </w:r>
      <w:r w:rsidR="00624B99" w:rsidRPr="00624B99">
        <w:rPr>
          <w:sz w:val="28"/>
          <w:szCs w:val="28"/>
        </w:rPr>
        <w:t>Рисунок 4.338</w:t>
      </w:r>
      <w:r w:rsidRPr="001671EB">
        <w:rPr>
          <w:sz w:val="28"/>
          <w:szCs w:val="28"/>
        </w:rPr>
        <w:fldChar w:fldCharType="end"/>
      </w:r>
      <w:r w:rsidRPr="001671EB">
        <w:rPr>
          <w:sz w:val="28"/>
          <w:szCs w:val="28"/>
        </w:rPr>
        <w:t>)</w:t>
      </w:r>
      <w:r>
        <w:rPr>
          <w:sz w:val="28"/>
          <w:szCs w:val="28"/>
        </w:rPr>
        <w:t>.</w:t>
      </w:r>
    </w:p>
    <w:p w14:paraId="36F33AE6" w14:textId="77777777" w:rsidR="006251B6" w:rsidRDefault="006251B6" w:rsidP="006251B6">
      <w:pPr>
        <w:rPr>
          <w:sz w:val="28"/>
          <w:szCs w:val="28"/>
        </w:rPr>
      </w:pPr>
    </w:p>
    <w:p w14:paraId="3748784C" w14:textId="77777777" w:rsidR="006251B6" w:rsidRDefault="006251B6" w:rsidP="006251B6">
      <w:pPr>
        <w:pStyle w:val="afffffffc"/>
      </w:pPr>
      <w:r>
        <w:rPr>
          <w:noProof/>
          <w:lang w:eastAsia="ru-RU"/>
        </w:rPr>
        <w:drawing>
          <wp:inline distT="0" distB="0" distL="0" distR="0" wp14:anchorId="4235DDAE" wp14:editId="2786239F">
            <wp:extent cx="5937885" cy="3455670"/>
            <wp:effectExtent l="19050" t="19050" r="24765" b="11430"/>
            <wp:docPr id="523" name="Рисунок 523" descr="C:\Users\a.glazunov\Pictures\ФК\Вид времени (Праздники)\2020-02-05_18-1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glazunov\Pictures\ФК\Вид времени (Праздники)\2020-02-05_18-17-16.pn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937885" cy="3455670"/>
                    </a:xfrm>
                    <a:prstGeom prst="rect">
                      <a:avLst/>
                    </a:prstGeom>
                    <a:noFill/>
                    <a:ln>
                      <a:solidFill>
                        <a:schemeClr val="tx1"/>
                      </a:solidFill>
                    </a:ln>
                  </pic:spPr>
                </pic:pic>
              </a:graphicData>
            </a:graphic>
          </wp:inline>
        </w:drawing>
      </w:r>
    </w:p>
    <w:p w14:paraId="723BC82F" w14:textId="51945B4F" w:rsidR="006251B6" w:rsidRPr="006251B6" w:rsidRDefault="006251B6" w:rsidP="007D0CAD">
      <w:pPr>
        <w:pStyle w:val="affc"/>
      </w:pPr>
      <w:bookmarkStart w:id="1047" w:name="_Ref26781320"/>
      <w:bookmarkStart w:id="1048" w:name="_Toc48815074"/>
      <w:r w:rsidRPr="006251B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337</w:t>
      </w:r>
      <w:r w:rsidR="00DA2BAB">
        <w:rPr>
          <w:noProof/>
        </w:rPr>
        <w:fldChar w:fldCharType="end"/>
      </w:r>
      <w:bookmarkEnd w:id="1047"/>
      <w:r>
        <w:t xml:space="preserve"> </w:t>
      </w:r>
      <w:r w:rsidRPr="003808F9">
        <w:sym w:font="Symbol" w:char="F02D"/>
      </w:r>
      <w:r w:rsidRPr="006251B6">
        <w:t xml:space="preserve"> Выбор вида времени</w:t>
      </w:r>
      <w:bookmarkEnd w:id="1048"/>
    </w:p>
    <w:p w14:paraId="7A7BA556" w14:textId="77777777" w:rsidR="006251B6" w:rsidRDefault="006251B6" w:rsidP="006251B6">
      <w:pPr>
        <w:rPr>
          <w:sz w:val="28"/>
          <w:szCs w:val="28"/>
        </w:rPr>
      </w:pPr>
      <w:r>
        <w:rPr>
          <w:noProof/>
          <w:sz w:val="28"/>
          <w:szCs w:val="28"/>
        </w:rPr>
        <w:drawing>
          <wp:inline distT="0" distB="0" distL="0" distR="0" wp14:anchorId="60114235" wp14:editId="1125D4FB">
            <wp:extent cx="5569585" cy="3657600"/>
            <wp:effectExtent l="19050" t="19050" r="12065" b="19050"/>
            <wp:docPr id="524" name="Рисунок 524" descr="C:\Users\a.glazunov\Pictures\ФК\Вид времени (Праздники)\2020-02-05_18-1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glazunov\Pictures\ФК\Вид времени (Праздники)\2020-02-05_18-18-24.pn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569585" cy="3657600"/>
                    </a:xfrm>
                    <a:prstGeom prst="rect">
                      <a:avLst/>
                    </a:prstGeom>
                    <a:noFill/>
                    <a:ln>
                      <a:solidFill>
                        <a:schemeClr val="tx1"/>
                      </a:solidFill>
                    </a:ln>
                  </pic:spPr>
                </pic:pic>
              </a:graphicData>
            </a:graphic>
          </wp:inline>
        </w:drawing>
      </w:r>
    </w:p>
    <w:p w14:paraId="7482D497" w14:textId="48970406" w:rsidR="006251B6" w:rsidRPr="006251B6" w:rsidRDefault="006251B6" w:rsidP="007D0CAD">
      <w:pPr>
        <w:pStyle w:val="affc"/>
      </w:pPr>
      <w:bookmarkStart w:id="1049" w:name="_Ref26781331"/>
      <w:bookmarkStart w:id="1050" w:name="_Toc48815075"/>
      <w:r w:rsidRPr="006251B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338</w:t>
      </w:r>
      <w:r w:rsidR="00DA2BAB">
        <w:rPr>
          <w:noProof/>
        </w:rPr>
        <w:fldChar w:fldCharType="end"/>
      </w:r>
      <w:bookmarkEnd w:id="1049"/>
      <w:r>
        <w:t xml:space="preserve"> </w:t>
      </w:r>
      <w:r w:rsidRPr="003808F9">
        <w:sym w:font="Symbol" w:char="F02D"/>
      </w:r>
      <w:r w:rsidRPr="006251B6">
        <w:t xml:space="preserve"> Выбор вида времени</w:t>
      </w:r>
      <w:bookmarkEnd w:id="1050"/>
    </w:p>
    <w:p w14:paraId="5A22AAE7" w14:textId="3547DC41" w:rsidR="006251B6" w:rsidRDefault="006251B6" w:rsidP="006251B6">
      <w:pPr>
        <w:rPr>
          <w:sz w:val="28"/>
          <w:szCs w:val="28"/>
        </w:rPr>
      </w:pPr>
      <w:r>
        <w:rPr>
          <w:sz w:val="28"/>
          <w:szCs w:val="28"/>
        </w:rPr>
        <w:t xml:space="preserve">После проделанных операций необходимо сохранить документ по кнопке «Зарегистрировать». Далее выбрать в разделе «Кадры» пункт «Табель учета рабочего времени» (см. </w:t>
      </w:r>
      <w:r w:rsidRPr="001671EB">
        <w:rPr>
          <w:sz w:val="28"/>
          <w:szCs w:val="28"/>
        </w:rPr>
        <w:fldChar w:fldCharType="begin"/>
      </w:r>
      <w:r w:rsidRPr="001671EB">
        <w:rPr>
          <w:sz w:val="28"/>
          <w:szCs w:val="28"/>
        </w:rPr>
        <w:instrText xml:space="preserve"> REF _Ref26781352 \h  \* MERGEFORMAT </w:instrText>
      </w:r>
      <w:r w:rsidRPr="001671EB">
        <w:rPr>
          <w:sz w:val="28"/>
          <w:szCs w:val="28"/>
        </w:rPr>
      </w:r>
      <w:r w:rsidRPr="001671EB">
        <w:rPr>
          <w:sz w:val="28"/>
          <w:szCs w:val="28"/>
        </w:rPr>
        <w:fldChar w:fldCharType="separate"/>
      </w:r>
      <w:r w:rsidR="00624B99" w:rsidRPr="00624B99">
        <w:rPr>
          <w:sz w:val="28"/>
          <w:szCs w:val="28"/>
        </w:rPr>
        <w:t>Рисунок 4.339</w:t>
      </w:r>
      <w:r w:rsidRPr="001671EB">
        <w:rPr>
          <w:sz w:val="28"/>
          <w:szCs w:val="28"/>
        </w:rPr>
        <w:fldChar w:fldCharType="end"/>
      </w:r>
      <w:r w:rsidRPr="001671EB">
        <w:rPr>
          <w:sz w:val="28"/>
          <w:szCs w:val="28"/>
        </w:rPr>
        <w:t>)</w:t>
      </w:r>
    </w:p>
    <w:p w14:paraId="398C5BFF" w14:textId="77777777" w:rsidR="006251B6" w:rsidRDefault="006251B6" w:rsidP="006251B6">
      <w:pPr>
        <w:pStyle w:val="afffffffc"/>
      </w:pPr>
      <w:r>
        <w:rPr>
          <w:noProof/>
          <w:lang w:eastAsia="ru-RU"/>
        </w:rPr>
        <w:drawing>
          <wp:inline distT="0" distB="0" distL="0" distR="0" wp14:anchorId="73685FF8" wp14:editId="0636B58B">
            <wp:extent cx="5925820" cy="3836035"/>
            <wp:effectExtent l="19050" t="19050" r="17780" b="12065"/>
            <wp:docPr id="525" name="Рисунок 525" descr="C:\Users\a.glazunov\Pictures\ФК\Вид времени (Праздники)\2020-02-05_18-2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glazunov\Pictures\ФК\Вид времени (Праздники)\2020-02-05_18-23-15.pn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925820" cy="3836035"/>
                    </a:xfrm>
                    <a:prstGeom prst="rect">
                      <a:avLst/>
                    </a:prstGeom>
                    <a:noFill/>
                    <a:ln>
                      <a:solidFill>
                        <a:schemeClr val="tx1"/>
                      </a:solidFill>
                    </a:ln>
                  </pic:spPr>
                </pic:pic>
              </a:graphicData>
            </a:graphic>
          </wp:inline>
        </w:drawing>
      </w:r>
    </w:p>
    <w:p w14:paraId="58B20699" w14:textId="29560C65" w:rsidR="006251B6" w:rsidRPr="006251B6" w:rsidRDefault="006251B6" w:rsidP="007D0CAD">
      <w:pPr>
        <w:pStyle w:val="affc"/>
      </w:pPr>
      <w:bookmarkStart w:id="1051" w:name="_Ref26781352"/>
      <w:bookmarkStart w:id="1052" w:name="_Toc48815076"/>
      <w:r w:rsidRPr="006251B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339</w:t>
      </w:r>
      <w:r w:rsidR="00DA2BAB">
        <w:rPr>
          <w:noProof/>
        </w:rPr>
        <w:fldChar w:fldCharType="end"/>
      </w:r>
      <w:bookmarkEnd w:id="1051"/>
      <w:r>
        <w:t xml:space="preserve"> </w:t>
      </w:r>
      <w:r w:rsidRPr="003808F9">
        <w:sym w:font="Symbol" w:char="F02D"/>
      </w:r>
      <w:r w:rsidRPr="006251B6">
        <w:t xml:space="preserve"> Пункт меню «Табель учета рабочего времени»</w:t>
      </w:r>
      <w:bookmarkEnd w:id="1052"/>
    </w:p>
    <w:p w14:paraId="40B407EE" w14:textId="788B5314" w:rsidR="006251B6" w:rsidRDefault="006251B6" w:rsidP="006251B6">
      <w:pPr>
        <w:rPr>
          <w:sz w:val="28"/>
          <w:szCs w:val="28"/>
        </w:rPr>
      </w:pPr>
      <w:r>
        <w:rPr>
          <w:sz w:val="28"/>
          <w:szCs w:val="28"/>
        </w:rPr>
        <w:t>Необходимо заполнить месяц заполнения и выбрать из списка сотрудника. После выбора сотрудника праздничные и ночные часы заполнились автоматически</w:t>
      </w:r>
      <w:r w:rsidRPr="001671EB">
        <w:rPr>
          <w:sz w:val="28"/>
          <w:szCs w:val="28"/>
        </w:rPr>
        <w:t xml:space="preserve"> (см. </w:t>
      </w:r>
      <w:r w:rsidRPr="001671EB">
        <w:rPr>
          <w:sz w:val="28"/>
          <w:szCs w:val="28"/>
        </w:rPr>
        <w:fldChar w:fldCharType="begin"/>
      </w:r>
      <w:r w:rsidRPr="001671EB">
        <w:rPr>
          <w:sz w:val="28"/>
          <w:szCs w:val="28"/>
        </w:rPr>
        <w:instrText xml:space="preserve"> REF _Ref26781373 \h  \* MERGEFORMAT </w:instrText>
      </w:r>
      <w:r w:rsidRPr="001671EB">
        <w:rPr>
          <w:sz w:val="28"/>
          <w:szCs w:val="28"/>
        </w:rPr>
      </w:r>
      <w:r w:rsidRPr="001671EB">
        <w:rPr>
          <w:sz w:val="28"/>
          <w:szCs w:val="28"/>
        </w:rPr>
        <w:fldChar w:fldCharType="separate"/>
      </w:r>
      <w:r w:rsidR="00624B99" w:rsidRPr="00624B99">
        <w:rPr>
          <w:sz w:val="28"/>
          <w:szCs w:val="28"/>
        </w:rPr>
        <w:t>Рисунок 4.340</w:t>
      </w:r>
      <w:r w:rsidRPr="001671EB">
        <w:rPr>
          <w:sz w:val="28"/>
          <w:szCs w:val="28"/>
        </w:rPr>
        <w:fldChar w:fldCharType="end"/>
      </w:r>
      <w:r w:rsidRPr="001671EB">
        <w:rPr>
          <w:sz w:val="28"/>
          <w:szCs w:val="28"/>
        </w:rPr>
        <w:t>)</w:t>
      </w:r>
      <w:r>
        <w:rPr>
          <w:sz w:val="28"/>
          <w:szCs w:val="28"/>
        </w:rPr>
        <w:t>.</w:t>
      </w:r>
    </w:p>
    <w:p w14:paraId="55A101F6" w14:textId="77777777" w:rsidR="006251B6" w:rsidRDefault="006251B6" w:rsidP="006251B6">
      <w:pPr>
        <w:pStyle w:val="afffffffc"/>
      </w:pPr>
      <w:r>
        <w:rPr>
          <w:noProof/>
          <w:lang w:eastAsia="ru-RU"/>
        </w:rPr>
        <w:drawing>
          <wp:inline distT="0" distB="0" distL="0" distR="0" wp14:anchorId="7BDF4021" wp14:editId="3EAC1964">
            <wp:extent cx="5937885" cy="2921635"/>
            <wp:effectExtent l="19050" t="19050" r="24765" b="12065"/>
            <wp:docPr id="526" name="Рисунок 526" descr="C:\Users\a.glazunov\Pictures\ФК\Вид времени (Праздники)\2020-02-05_18-2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glazunov\Pictures\ФК\Вид времени (Праздники)\2020-02-05_18-29-24.pn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937885" cy="2921635"/>
                    </a:xfrm>
                    <a:prstGeom prst="rect">
                      <a:avLst/>
                    </a:prstGeom>
                    <a:noFill/>
                    <a:ln>
                      <a:solidFill>
                        <a:schemeClr val="tx1"/>
                      </a:solidFill>
                    </a:ln>
                  </pic:spPr>
                </pic:pic>
              </a:graphicData>
            </a:graphic>
          </wp:inline>
        </w:drawing>
      </w:r>
    </w:p>
    <w:p w14:paraId="1CD525AB" w14:textId="7EA99DF6" w:rsidR="006251B6" w:rsidRDefault="006251B6" w:rsidP="007D0CAD">
      <w:pPr>
        <w:pStyle w:val="affc"/>
      </w:pPr>
      <w:bookmarkStart w:id="1053" w:name="_Ref26781373"/>
      <w:bookmarkStart w:id="1054" w:name="_Toc48815077"/>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340</w:t>
      </w:r>
      <w:r w:rsidR="00DA2BAB">
        <w:rPr>
          <w:noProof/>
        </w:rPr>
        <w:fldChar w:fldCharType="end"/>
      </w:r>
      <w:bookmarkEnd w:id="1053"/>
      <w:r>
        <w:t xml:space="preserve"> </w:t>
      </w:r>
      <w:r w:rsidRPr="003808F9">
        <w:sym w:font="Symbol" w:char="F02D"/>
      </w:r>
      <w:r>
        <w:t xml:space="preserve"> Заполнение документа «</w:t>
      </w:r>
      <w:r w:rsidRPr="001671EB">
        <w:t>Табель учета рабочего времени</w:t>
      </w:r>
      <w:r>
        <w:t>»</w:t>
      </w:r>
      <w:bookmarkEnd w:id="1054"/>
    </w:p>
    <w:p w14:paraId="3812C8CB" w14:textId="570848FA" w:rsidR="006251B6" w:rsidRPr="001671EB" w:rsidRDefault="006251B6" w:rsidP="006251B6">
      <w:pPr>
        <w:rPr>
          <w:sz w:val="28"/>
          <w:szCs w:val="28"/>
        </w:rPr>
      </w:pPr>
      <w:r>
        <w:rPr>
          <w:sz w:val="28"/>
          <w:szCs w:val="28"/>
        </w:rPr>
        <w:t xml:space="preserve">В печатной форме также отражены часы работы в праздничный день, а также в ночные часы. </w:t>
      </w:r>
      <w:r w:rsidRPr="001671EB">
        <w:rPr>
          <w:sz w:val="28"/>
          <w:szCs w:val="28"/>
        </w:rPr>
        <w:t xml:space="preserve">(см. </w:t>
      </w:r>
      <w:r w:rsidRPr="001671EB">
        <w:rPr>
          <w:sz w:val="28"/>
          <w:szCs w:val="28"/>
        </w:rPr>
        <w:fldChar w:fldCharType="begin"/>
      </w:r>
      <w:r w:rsidRPr="001671EB">
        <w:rPr>
          <w:sz w:val="28"/>
          <w:szCs w:val="28"/>
        </w:rPr>
        <w:instrText xml:space="preserve"> REF _Ref26781392 \h  \* MERGEFORMAT </w:instrText>
      </w:r>
      <w:r w:rsidRPr="001671EB">
        <w:rPr>
          <w:sz w:val="28"/>
          <w:szCs w:val="28"/>
        </w:rPr>
      </w:r>
      <w:r w:rsidRPr="001671EB">
        <w:rPr>
          <w:sz w:val="28"/>
          <w:szCs w:val="28"/>
        </w:rPr>
        <w:fldChar w:fldCharType="separate"/>
      </w:r>
      <w:r w:rsidR="00624B99" w:rsidRPr="00624B99">
        <w:rPr>
          <w:sz w:val="28"/>
          <w:szCs w:val="28"/>
        </w:rPr>
        <w:t>Рисунок 4.341</w:t>
      </w:r>
      <w:r w:rsidRPr="001671EB">
        <w:rPr>
          <w:sz w:val="28"/>
          <w:szCs w:val="28"/>
        </w:rPr>
        <w:fldChar w:fldCharType="end"/>
      </w:r>
      <w:r w:rsidRPr="001671EB">
        <w:rPr>
          <w:sz w:val="28"/>
          <w:szCs w:val="28"/>
        </w:rPr>
        <w:t>)</w:t>
      </w:r>
    </w:p>
    <w:p w14:paraId="43ADEC03" w14:textId="77777777" w:rsidR="006251B6" w:rsidRDefault="006251B6" w:rsidP="00817969">
      <w:pPr>
        <w:pStyle w:val="afffffffc"/>
      </w:pPr>
      <w:r>
        <w:rPr>
          <w:noProof/>
          <w:lang w:eastAsia="ru-RU"/>
        </w:rPr>
        <w:drawing>
          <wp:inline distT="0" distB="0" distL="0" distR="0" wp14:anchorId="6B56DE47" wp14:editId="7E9A3889">
            <wp:extent cx="5925820" cy="2339340"/>
            <wp:effectExtent l="19050" t="19050" r="17780" b="22860"/>
            <wp:docPr id="527" name="Рисунок 527" descr="C:\Users\a.glazunov\Pictures\ФК\Вид времени (Праздники)\2020-02-05_18-4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glazunov\Pictures\ФК\Вид времени (Праздники)\2020-02-05_18-41-37.pn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925820" cy="2339340"/>
                    </a:xfrm>
                    <a:prstGeom prst="rect">
                      <a:avLst/>
                    </a:prstGeom>
                    <a:noFill/>
                    <a:ln>
                      <a:solidFill>
                        <a:schemeClr val="tx1"/>
                      </a:solidFill>
                    </a:ln>
                  </pic:spPr>
                </pic:pic>
              </a:graphicData>
            </a:graphic>
          </wp:inline>
        </w:drawing>
      </w:r>
    </w:p>
    <w:p w14:paraId="024407E2" w14:textId="236A7BDF" w:rsidR="006251B6" w:rsidRPr="00906AFC" w:rsidRDefault="006251B6" w:rsidP="007D0CAD">
      <w:pPr>
        <w:pStyle w:val="affc"/>
      </w:pPr>
      <w:bookmarkStart w:id="1055" w:name="_Ref26781392"/>
      <w:bookmarkStart w:id="1056" w:name="_Toc48815078"/>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341</w:t>
      </w:r>
      <w:r w:rsidR="00DA2BAB">
        <w:rPr>
          <w:noProof/>
        </w:rPr>
        <w:fldChar w:fldCharType="end"/>
      </w:r>
      <w:bookmarkEnd w:id="1055"/>
      <w:r>
        <w:t xml:space="preserve"> </w:t>
      </w:r>
      <w:r w:rsidRPr="003808F9">
        <w:sym w:font="Symbol" w:char="F02D"/>
      </w:r>
      <w:r w:rsidRPr="00153A08">
        <w:t xml:space="preserve"> </w:t>
      </w:r>
      <w:r>
        <w:t>Печатная форма «</w:t>
      </w:r>
      <w:r w:rsidRPr="001671EB">
        <w:t>Табель учета рабочего времени</w:t>
      </w:r>
      <w:r>
        <w:t>»</w:t>
      </w:r>
      <w:bookmarkEnd w:id="1056"/>
    </w:p>
    <w:p w14:paraId="1522804F" w14:textId="54F75C5B" w:rsidR="00E705C8" w:rsidRDefault="00E705C8" w:rsidP="00E705C8">
      <w:pPr>
        <w:pStyle w:val="6"/>
      </w:pPr>
      <w:bookmarkStart w:id="1057" w:name="_Toc452730616"/>
      <w:bookmarkStart w:id="1058" w:name="_Toc526806635"/>
      <w:bookmarkStart w:id="1059" w:name="_Toc45104037"/>
      <w:r>
        <w:t>Отмена/исправление ранее созданного Приказа о привлечения к работе в выходные, нерабочие праздничные дни</w:t>
      </w:r>
    </w:p>
    <w:p w14:paraId="13341B72" w14:textId="2F9E095E" w:rsidR="00E705C8" w:rsidRDefault="00B6368E" w:rsidP="00B6368E">
      <w:pPr>
        <w:pStyle w:val="EBNormal"/>
        <w:spacing w:after="120" w:line="240" w:lineRule="auto"/>
      </w:pPr>
      <w:r>
        <w:rPr>
          <w:lang w:eastAsia="x-none"/>
        </w:rPr>
        <w:t>В системе р</w:t>
      </w:r>
      <w:r w:rsidR="00E705C8">
        <w:rPr>
          <w:lang w:eastAsia="x-none"/>
        </w:rPr>
        <w:t>еализова</w:t>
      </w:r>
      <w:r>
        <w:rPr>
          <w:lang w:eastAsia="x-none"/>
        </w:rPr>
        <w:t>н</w:t>
      </w:r>
      <w:r w:rsidR="00E705C8">
        <w:rPr>
          <w:lang w:eastAsia="x-none"/>
        </w:rPr>
        <w:t xml:space="preserve"> механизм, позволяющий </w:t>
      </w:r>
      <w:r>
        <w:rPr>
          <w:lang w:eastAsia="x-none"/>
        </w:rPr>
        <w:t xml:space="preserve">при возникновении необходимости </w:t>
      </w:r>
      <w:r w:rsidR="00E705C8">
        <w:rPr>
          <w:lang w:eastAsia="x-none"/>
        </w:rPr>
        <w:t>отменить/исправить ранее созданный формуляр «</w:t>
      </w:r>
      <w:r w:rsidR="00E705C8">
        <w:t xml:space="preserve">Приказ о привлечении к работе в выходные, нерабочие праздничные дни». </w:t>
      </w:r>
      <w:r>
        <w:t>Для этого в подвале документа присутствуют команды</w:t>
      </w:r>
      <w:r w:rsidR="00E705C8">
        <w:t xml:space="preserve"> «Исправить», «Сторнировать»</w:t>
      </w:r>
      <w:r>
        <w:t>.</w:t>
      </w:r>
    </w:p>
    <w:p w14:paraId="57B54B92" w14:textId="77777777" w:rsidR="00D27FA3" w:rsidRDefault="00D27FA3" w:rsidP="00B6368E">
      <w:pPr>
        <w:pStyle w:val="EBNormal"/>
        <w:spacing w:after="120" w:line="240" w:lineRule="auto"/>
      </w:pPr>
    </w:p>
    <w:p w14:paraId="1AB6217D" w14:textId="77777777" w:rsidR="00D27FA3" w:rsidRDefault="00102B94" w:rsidP="00D27FA3">
      <w:pPr>
        <w:pStyle w:val="EBNormal"/>
        <w:keepNext/>
        <w:spacing w:after="120" w:line="240" w:lineRule="auto"/>
      </w:pPr>
      <w:r>
        <w:rPr>
          <w:noProof/>
        </w:rPr>
        <w:drawing>
          <wp:inline distT="0" distB="0" distL="0" distR="0" wp14:anchorId="42D55C99" wp14:editId="0E4E2A35">
            <wp:extent cx="5581650" cy="1000125"/>
            <wp:effectExtent l="0" t="0" r="0" b="9525"/>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5581650" cy="1000125"/>
                    </a:xfrm>
                    <a:prstGeom prst="rect">
                      <a:avLst/>
                    </a:prstGeom>
                  </pic:spPr>
                </pic:pic>
              </a:graphicData>
            </a:graphic>
          </wp:inline>
        </w:drawing>
      </w:r>
    </w:p>
    <w:p w14:paraId="5CDA1943" w14:textId="2D690A5E" w:rsidR="00B6368E" w:rsidRDefault="00D27FA3" w:rsidP="00D27FA3">
      <w:pPr>
        <w:pStyle w:val="affc"/>
        <w:jc w:val="both"/>
        <w:rPr>
          <w:lang w:eastAsia="x-none"/>
        </w:rPr>
      </w:pPr>
      <w:bookmarkStart w:id="1060" w:name="_Toc48815079"/>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342</w:t>
      </w:r>
      <w:r w:rsidR="00DA2BAB">
        <w:rPr>
          <w:noProof/>
        </w:rPr>
        <w:fldChar w:fldCharType="end"/>
      </w:r>
      <w:r>
        <w:t xml:space="preserve"> Команды отмены/исправления ранее созданного формуляра</w:t>
      </w:r>
      <w:bookmarkEnd w:id="1060"/>
    </w:p>
    <w:p w14:paraId="402B20CB" w14:textId="66CD4029" w:rsidR="00B6368E" w:rsidRDefault="00B6368E" w:rsidP="00B6368E">
      <w:pPr>
        <w:pStyle w:val="EBNormal"/>
        <w:spacing w:after="120" w:line="240" w:lineRule="auto"/>
        <w:rPr>
          <w:lang w:eastAsia="x-none"/>
        </w:rPr>
      </w:pPr>
      <w:r>
        <w:rPr>
          <w:lang w:eastAsia="x-none"/>
        </w:rPr>
        <w:t xml:space="preserve">При этом, при исправлении </w:t>
      </w:r>
      <w:r w:rsidR="00E705C8">
        <w:rPr>
          <w:lang w:eastAsia="x-none"/>
        </w:rPr>
        <w:t>созда</w:t>
      </w:r>
      <w:r>
        <w:rPr>
          <w:lang w:eastAsia="x-none"/>
        </w:rPr>
        <w:t>ётся</w:t>
      </w:r>
      <w:r w:rsidR="00E705C8">
        <w:rPr>
          <w:lang w:eastAsia="x-none"/>
        </w:rPr>
        <w:t xml:space="preserve"> </w:t>
      </w:r>
      <w:r>
        <w:rPr>
          <w:lang w:eastAsia="x-none"/>
        </w:rPr>
        <w:t xml:space="preserve">новый </w:t>
      </w:r>
      <w:r w:rsidR="00E705C8">
        <w:rPr>
          <w:lang w:eastAsia="x-none"/>
        </w:rPr>
        <w:t>формуляр</w:t>
      </w:r>
      <w:r w:rsidR="00E705C8" w:rsidRPr="00ED2335">
        <w:rPr>
          <w:lang w:eastAsia="x-none"/>
        </w:rPr>
        <w:t xml:space="preserve"> «</w:t>
      </w:r>
      <w:r w:rsidR="00E705C8">
        <w:t>Приказ о привлечении к работе в выходные, нерабочие праздничные дни</w:t>
      </w:r>
      <w:r w:rsidR="00E705C8" w:rsidRPr="00ED2335">
        <w:rPr>
          <w:lang w:eastAsia="x-none"/>
        </w:rPr>
        <w:t>»</w:t>
      </w:r>
      <w:r>
        <w:rPr>
          <w:lang w:eastAsia="x-none"/>
        </w:rPr>
        <w:t>, все данные которого уже заполнены согласно исправляемому документу. Необходимо внести изменения и сохранить их.</w:t>
      </w:r>
      <w:r w:rsidR="00620F83">
        <w:rPr>
          <w:lang w:eastAsia="x-none"/>
        </w:rPr>
        <w:t xml:space="preserve"> Есть возможность из документа-исправления перейти в исправленный документ по команде «Открыть исправленный документ».</w:t>
      </w:r>
    </w:p>
    <w:p w14:paraId="59431715" w14:textId="77777777" w:rsidR="00D27FA3" w:rsidRDefault="00620F83" w:rsidP="00D27FA3">
      <w:pPr>
        <w:pStyle w:val="EBNormal"/>
        <w:keepNext/>
        <w:spacing w:after="120" w:line="240" w:lineRule="auto"/>
      </w:pPr>
      <w:r>
        <w:rPr>
          <w:noProof/>
        </w:rPr>
        <w:drawing>
          <wp:inline distT="0" distB="0" distL="0" distR="0" wp14:anchorId="41D0F753" wp14:editId="0DBBE1D6">
            <wp:extent cx="6120130" cy="3841115"/>
            <wp:effectExtent l="0" t="0" r="0" b="6985"/>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6120130" cy="3841115"/>
                    </a:xfrm>
                    <a:prstGeom prst="rect">
                      <a:avLst/>
                    </a:prstGeom>
                  </pic:spPr>
                </pic:pic>
              </a:graphicData>
            </a:graphic>
          </wp:inline>
        </w:drawing>
      </w:r>
    </w:p>
    <w:p w14:paraId="5D56D243" w14:textId="011733C7" w:rsidR="00620F83" w:rsidRDefault="00D27FA3" w:rsidP="00D27FA3">
      <w:pPr>
        <w:pStyle w:val="affc"/>
        <w:jc w:val="both"/>
        <w:rPr>
          <w:lang w:eastAsia="x-none"/>
        </w:rPr>
      </w:pPr>
      <w:bookmarkStart w:id="1061" w:name="_Toc48815080"/>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343</w:t>
      </w:r>
      <w:r w:rsidR="00DA2BAB">
        <w:rPr>
          <w:noProof/>
        </w:rPr>
        <w:fldChar w:fldCharType="end"/>
      </w:r>
      <w:r>
        <w:t xml:space="preserve"> Создание документа-исправления</w:t>
      </w:r>
      <w:bookmarkEnd w:id="1061"/>
    </w:p>
    <w:p w14:paraId="510D97F7" w14:textId="3225A988" w:rsidR="00E705C8" w:rsidRDefault="00B6368E" w:rsidP="00B6368E">
      <w:pPr>
        <w:pStyle w:val="EBNormal"/>
        <w:spacing w:after="120" w:line="240" w:lineRule="auto"/>
        <w:rPr>
          <w:lang w:eastAsia="x-none"/>
        </w:rPr>
      </w:pPr>
      <w:r>
        <w:rPr>
          <w:lang w:eastAsia="x-none"/>
        </w:rPr>
        <w:t xml:space="preserve">При отмене </w:t>
      </w:r>
      <w:r w:rsidR="00E705C8">
        <w:rPr>
          <w:lang w:eastAsia="x-none"/>
        </w:rPr>
        <w:t xml:space="preserve">формуляра </w:t>
      </w:r>
      <w:r w:rsidRPr="00ED2335">
        <w:rPr>
          <w:lang w:eastAsia="x-none"/>
        </w:rPr>
        <w:t>«</w:t>
      </w:r>
      <w:r>
        <w:t>Приказ о привлечении к работе в выходные, нерабочие праздничные дни</w:t>
      </w:r>
      <w:r w:rsidRPr="00ED2335">
        <w:rPr>
          <w:lang w:eastAsia="x-none"/>
        </w:rPr>
        <w:t>»</w:t>
      </w:r>
      <w:r>
        <w:rPr>
          <w:lang w:eastAsia="x-none"/>
        </w:rPr>
        <w:t xml:space="preserve">, выполняется команда «Сторнировать», при которой создается «Приказ об отмене приказа», сторнирующий данные </w:t>
      </w:r>
      <w:r w:rsidR="00102B94">
        <w:rPr>
          <w:lang w:eastAsia="x-none"/>
        </w:rPr>
        <w:t xml:space="preserve">предыдущего документа </w:t>
      </w:r>
      <w:r>
        <w:rPr>
          <w:lang w:eastAsia="x-none"/>
        </w:rPr>
        <w:t>документа.</w:t>
      </w:r>
    </w:p>
    <w:p w14:paraId="6F012932" w14:textId="77777777" w:rsidR="00237893" w:rsidRDefault="00620F83" w:rsidP="00237893">
      <w:pPr>
        <w:pStyle w:val="EBNormal"/>
        <w:keepNext/>
        <w:spacing w:after="120" w:line="240" w:lineRule="auto"/>
      </w:pPr>
      <w:r>
        <w:rPr>
          <w:noProof/>
        </w:rPr>
        <w:drawing>
          <wp:inline distT="0" distB="0" distL="0" distR="0" wp14:anchorId="1339FF21" wp14:editId="7BF88DB3">
            <wp:extent cx="6120130" cy="1618615"/>
            <wp:effectExtent l="0" t="0" r="0" b="635"/>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6120130" cy="1618615"/>
                    </a:xfrm>
                    <a:prstGeom prst="rect">
                      <a:avLst/>
                    </a:prstGeom>
                  </pic:spPr>
                </pic:pic>
              </a:graphicData>
            </a:graphic>
          </wp:inline>
        </w:drawing>
      </w:r>
    </w:p>
    <w:p w14:paraId="065B38B5" w14:textId="31EA607E" w:rsidR="00620F83" w:rsidRDefault="00237893" w:rsidP="00237893">
      <w:pPr>
        <w:pStyle w:val="affc"/>
        <w:jc w:val="both"/>
        <w:rPr>
          <w:lang w:eastAsia="x-none"/>
        </w:rPr>
      </w:pPr>
      <w:bookmarkStart w:id="1062" w:name="_Toc48815081"/>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344</w:t>
      </w:r>
      <w:r w:rsidR="00DA2BAB">
        <w:rPr>
          <w:noProof/>
        </w:rPr>
        <w:fldChar w:fldCharType="end"/>
      </w:r>
      <w:r>
        <w:t xml:space="preserve"> Создание Приказа об отмене приказа</w:t>
      </w:r>
      <w:bookmarkEnd w:id="1062"/>
    </w:p>
    <w:p w14:paraId="3696CE4E" w14:textId="77777777" w:rsidR="00515033" w:rsidRPr="001E1C30" w:rsidRDefault="00515033" w:rsidP="008C45F2">
      <w:pPr>
        <w:pStyle w:val="41"/>
        <w:rPr>
          <w:rFonts w:ascii="Times New Roman" w:hAnsi="Times New Roman"/>
          <w:color w:val="auto"/>
        </w:rPr>
      </w:pPr>
      <w:bookmarkStart w:id="1063" w:name="_Toc47078983"/>
      <w:r w:rsidRPr="001E1C30">
        <w:rPr>
          <w:rFonts w:ascii="Times New Roman" w:hAnsi="Times New Roman"/>
          <w:color w:val="auto"/>
        </w:rPr>
        <w:t>Работа сверхурочно</w:t>
      </w:r>
      <w:bookmarkEnd w:id="1057"/>
      <w:bookmarkEnd w:id="1058"/>
      <w:bookmarkEnd w:id="1059"/>
      <w:bookmarkEnd w:id="1063"/>
    </w:p>
    <w:p w14:paraId="3696CE4F" w14:textId="77777777" w:rsidR="00515033" w:rsidRPr="001E1C30" w:rsidRDefault="00515033" w:rsidP="00E81A49">
      <w:pPr>
        <w:pStyle w:val="ab"/>
        <w:spacing w:before="120" w:after="120"/>
        <w:rPr>
          <w:color w:val="auto"/>
          <w:lang w:val="ru-RU"/>
        </w:rPr>
      </w:pPr>
      <w:r w:rsidRPr="001E1C30">
        <w:rPr>
          <w:color w:val="auto"/>
        </w:rPr>
        <w:t xml:space="preserve">Для регистрации сверхурочной работы, которая оплачивается за первые два часа работы не менее чем в полуторном размере, а за последующие часы – не менее чем в двойном размере, 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Работа сверхурочно</w:t>
      </w:r>
      <w:r w:rsidRPr="001E1C30">
        <w:rPr>
          <w:color w:val="auto"/>
        </w:rPr>
        <w:t>. Он доступен, если возможность оплаты сверхурочной работы выбрана в настройках состава начислений и удержаний.</w:t>
      </w:r>
    </w:p>
    <w:p w14:paraId="3696CE50" w14:textId="77777777" w:rsidR="00674A53" w:rsidRPr="001E1C30" w:rsidRDefault="00674A53" w:rsidP="00E81A49">
      <w:pPr>
        <w:pStyle w:val="ab"/>
        <w:spacing w:before="120" w:after="120"/>
        <w:rPr>
          <w:color w:val="auto"/>
          <w:szCs w:val="28"/>
          <w:lang w:val="ru-RU"/>
        </w:rPr>
      </w:pPr>
      <w:r w:rsidRPr="001E1C30">
        <w:rPr>
          <w:color w:val="auto"/>
          <w:szCs w:val="28"/>
        </w:rPr>
        <w:t>По желанию сотрудника сверхурочная работа вместо повышенной оплаты может компенсироваться предоставлением дополнительного времени отдыха, но не менее времени, отработанного сверхурочно (ст. 152 ТК РФ). В этом случае оплата за сверхурочную работу производится без повышенной оплаты, а время отдыха оплате не подлежит. Для реализации данной возможности в настройке расчета зарплаты на закладке </w:t>
      </w:r>
      <w:r w:rsidRPr="001E1C30">
        <w:rPr>
          <w:b/>
          <w:bCs/>
          <w:color w:val="auto"/>
          <w:szCs w:val="28"/>
        </w:rPr>
        <w:t>Учет отсутствий</w:t>
      </w:r>
      <w:r w:rsidRPr="001E1C30">
        <w:rPr>
          <w:color w:val="auto"/>
          <w:szCs w:val="28"/>
        </w:rPr>
        <w:t xml:space="preserve"> (или при начальной настройки </w:t>
      </w:r>
      <w:r w:rsidR="00BA5A97" w:rsidRPr="001E1C30">
        <w:rPr>
          <w:color w:val="auto"/>
          <w:szCs w:val="28"/>
        </w:rPr>
        <w:t>подсистем</w:t>
      </w:r>
      <w:r w:rsidRPr="001E1C30">
        <w:rPr>
          <w:color w:val="auto"/>
          <w:szCs w:val="28"/>
        </w:rPr>
        <w:t>ы) необходимо установить флажки </w:t>
      </w:r>
      <w:r w:rsidRPr="001E1C30">
        <w:rPr>
          <w:b/>
          <w:bCs/>
          <w:color w:val="auto"/>
          <w:szCs w:val="28"/>
        </w:rPr>
        <w:t>Отгулы</w:t>
      </w:r>
      <w:r w:rsidRPr="001E1C30">
        <w:rPr>
          <w:color w:val="auto"/>
          <w:szCs w:val="28"/>
        </w:rPr>
        <w:t> и </w:t>
      </w:r>
      <w:r w:rsidRPr="001E1C30">
        <w:rPr>
          <w:b/>
          <w:bCs/>
          <w:color w:val="auto"/>
          <w:szCs w:val="28"/>
        </w:rPr>
        <w:t>В том числе внутрисменные</w:t>
      </w:r>
      <w:r w:rsidRPr="001E1C30">
        <w:rPr>
          <w:color w:val="auto"/>
          <w:szCs w:val="28"/>
        </w:rPr>
        <w:t> (если отгулы предоставляются в течении рабочей смены).</w:t>
      </w:r>
    </w:p>
    <w:p w14:paraId="3696CE51" w14:textId="77777777" w:rsidR="00674A53" w:rsidRPr="001E1C30" w:rsidRDefault="00674A53" w:rsidP="00E81A49">
      <w:pPr>
        <w:spacing w:before="120" w:after="120"/>
        <w:ind w:firstLine="851"/>
        <w:rPr>
          <w:snapToGrid/>
          <w:color w:val="auto"/>
          <w:sz w:val="28"/>
          <w:szCs w:val="28"/>
        </w:rPr>
      </w:pPr>
      <w:r w:rsidRPr="001E1C30">
        <w:rPr>
          <w:snapToGrid/>
          <w:color w:val="auto"/>
          <w:sz w:val="28"/>
          <w:szCs w:val="28"/>
        </w:rPr>
        <w:t>Регистрация сверхурочной работы производится с помощью документа </w:t>
      </w:r>
      <w:r w:rsidRPr="001E1C30">
        <w:rPr>
          <w:b/>
          <w:bCs/>
          <w:snapToGrid/>
          <w:color w:val="auto"/>
          <w:sz w:val="28"/>
          <w:szCs w:val="28"/>
        </w:rPr>
        <w:t>Работа сверхурочно</w:t>
      </w:r>
      <w:r w:rsidRPr="001E1C30">
        <w:rPr>
          <w:snapToGrid/>
          <w:color w:val="auto"/>
          <w:sz w:val="28"/>
          <w:szCs w:val="28"/>
        </w:rPr>
        <w:t>.</w:t>
      </w:r>
    </w:p>
    <w:p w14:paraId="3696CE52" w14:textId="77777777" w:rsidR="00674A53" w:rsidRPr="001E1C30" w:rsidRDefault="00674A53" w:rsidP="00E81A49">
      <w:pPr>
        <w:spacing w:before="120" w:after="120"/>
        <w:ind w:firstLine="851"/>
        <w:rPr>
          <w:snapToGrid/>
          <w:color w:val="auto"/>
          <w:sz w:val="28"/>
          <w:szCs w:val="28"/>
        </w:rPr>
      </w:pPr>
      <w:r w:rsidRPr="001E1C30">
        <w:rPr>
          <w:snapToGrid/>
          <w:color w:val="auto"/>
          <w:sz w:val="28"/>
          <w:szCs w:val="28"/>
        </w:rPr>
        <w:t>Раздел </w:t>
      </w:r>
      <w:r w:rsidRPr="001E1C30">
        <w:rPr>
          <w:b/>
          <w:bCs/>
          <w:snapToGrid/>
          <w:color w:val="auto"/>
          <w:sz w:val="28"/>
          <w:szCs w:val="28"/>
        </w:rPr>
        <w:t>Кадры</w:t>
      </w:r>
      <w:r w:rsidRPr="001E1C30">
        <w:rPr>
          <w:snapToGrid/>
          <w:color w:val="auto"/>
          <w:sz w:val="28"/>
          <w:szCs w:val="28"/>
        </w:rPr>
        <w:t> – </w:t>
      </w:r>
      <w:r w:rsidRPr="001E1C30">
        <w:rPr>
          <w:b/>
          <w:bCs/>
          <w:snapToGrid/>
          <w:color w:val="auto"/>
          <w:sz w:val="28"/>
          <w:szCs w:val="28"/>
        </w:rPr>
        <w:t>Все кадровые документы</w:t>
      </w:r>
      <w:r w:rsidRPr="001E1C30">
        <w:rPr>
          <w:snapToGrid/>
          <w:color w:val="auto"/>
          <w:sz w:val="28"/>
          <w:szCs w:val="28"/>
        </w:rPr>
        <w:t> или раздел </w:t>
      </w:r>
      <w:r w:rsidRPr="001E1C30">
        <w:rPr>
          <w:b/>
          <w:bCs/>
          <w:snapToGrid/>
          <w:color w:val="auto"/>
          <w:sz w:val="28"/>
          <w:szCs w:val="28"/>
        </w:rPr>
        <w:t>Кадры</w:t>
      </w:r>
      <w:r w:rsidRPr="001E1C30">
        <w:rPr>
          <w:snapToGrid/>
          <w:color w:val="auto"/>
          <w:sz w:val="28"/>
          <w:szCs w:val="28"/>
        </w:rPr>
        <w:t> – </w:t>
      </w:r>
      <w:r w:rsidRPr="001E1C30">
        <w:rPr>
          <w:b/>
          <w:bCs/>
          <w:snapToGrid/>
          <w:color w:val="auto"/>
          <w:sz w:val="28"/>
          <w:szCs w:val="28"/>
        </w:rPr>
        <w:t>См. также</w:t>
      </w:r>
      <w:r w:rsidRPr="001E1C30">
        <w:rPr>
          <w:snapToGrid/>
          <w:color w:val="auto"/>
          <w:sz w:val="28"/>
          <w:szCs w:val="28"/>
        </w:rPr>
        <w:t> – </w:t>
      </w:r>
      <w:r w:rsidRPr="001E1C30">
        <w:rPr>
          <w:b/>
          <w:bCs/>
          <w:snapToGrid/>
          <w:color w:val="auto"/>
          <w:sz w:val="28"/>
          <w:szCs w:val="28"/>
        </w:rPr>
        <w:t>Работа сверхурочно</w:t>
      </w:r>
      <w:r w:rsidRPr="001E1C30">
        <w:rPr>
          <w:snapToGrid/>
          <w:color w:val="auto"/>
          <w:sz w:val="28"/>
          <w:szCs w:val="28"/>
        </w:rPr>
        <w:t>, либо раздел </w:t>
      </w:r>
      <w:r w:rsidRPr="001E1C30">
        <w:rPr>
          <w:b/>
          <w:bCs/>
          <w:snapToGrid/>
          <w:color w:val="auto"/>
          <w:sz w:val="28"/>
          <w:szCs w:val="28"/>
        </w:rPr>
        <w:t>Зарплата</w:t>
      </w:r>
      <w:r w:rsidRPr="001E1C30">
        <w:rPr>
          <w:snapToGrid/>
          <w:color w:val="auto"/>
          <w:sz w:val="28"/>
          <w:szCs w:val="28"/>
        </w:rPr>
        <w:t> – </w:t>
      </w:r>
      <w:r w:rsidRPr="001E1C30">
        <w:rPr>
          <w:b/>
          <w:bCs/>
          <w:snapToGrid/>
          <w:color w:val="auto"/>
          <w:sz w:val="28"/>
          <w:szCs w:val="28"/>
        </w:rPr>
        <w:t>Учет времени</w:t>
      </w:r>
      <w:r w:rsidRPr="001E1C30">
        <w:rPr>
          <w:snapToGrid/>
          <w:color w:val="auto"/>
          <w:sz w:val="28"/>
          <w:szCs w:val="28"/>
        </w:rPr>
        <w:t> – </w:t>
      </w:r>
      <w:r w:rsidRPr="001E1C30">
        <w:rPr>
          <w:b/>
          <w:bCs/>
          <w:snapToGrid/>
          <w:color w:val="auto"/>
          <w:sz w:val="28"/>
          <w:szCs w:val="28"/>
        </w:rPr>
        <w:t>Работа сверхурочно</w:t>
      </w:r>
      <w:r w:rsidRPr="001E1C30">
        <w:rPr>
          <w:snapToGrid/>
          <w:color w:val="auto"/>
          <w:sz w:val="28"/>
          <w:szCs w:val="28"/>
        </w:rPr>
        <w:t>.</w:t>
      </w:r>
    </w:p>
    <w:p w14:paraId="3696CE53" w14:textId="77777777" w:rsidR="00B11176" w:rsidRPr="001E1C30" w:rsidRDefault="00B11176" w:rsidP="00515033">
      <w:pPr>
        <w:pStyle w:val="ab"/>
        <w:rPr>
          <w:color w:val="auto"/>
          <w:lang w:val="ru-RU"/>
        </w:rPr>
      </w:pPr>
      <w:r w:rsidRPr="001E1C30">
        <w:rPr>
          <w:color w:val="auto"/>
          <w:sz w:val="23"/>
          <w:szCs w:val="23"/>
        </w:rPr>
        <w:t>.</w:t>
      </w:r>
    </w:p>
    <w:p w14:paraId="3696CE54" w14:textId="77777777" w:rsidR="00F12FCE" w:rsidRPr="001E1C30" w:rsidRDefault="002D355A" w:rsidP="00F12FCE">
      <w:pPr>
        <w:pStyle w:val="ab"/>
        <w:keepNext/>
        <w:ind w:firstLine="0"/>
      </w:pPr>
      <w:r w:rsidRPr="001E1C30">
        <w:rPr>
          <w:noProof/>
          <w:color w:val="auto"/>
          <w:lang w:val="ru-RU" w:eastAsia="ru-RU"/>
        </w:rPr>
        <w:drawing>
          <wp:inline distT="0" distB="0" distL="0" distR="0" wp14:anchorId="3696D801" wp14:editId="3696D802">
            <wp:extent cx="6115050" cy="409575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15050" cy="4095750"/>
                    </a:xfrm>
                    <a:prstGeom prst="rect">
                      <a:avLst/>
                    </a:prstGeom>
                    <a:noFill/>
                    <a:ln>
                      <a:noFill/>
                    </a:ln>
                  </pic:spPr>
                </pic:pic>
              </a:graphicData>
            </a:graphic>
          </wp:inline>
        </w:drawing>
      </w:r>
    </w:p>
    <w:p w14:paraId="3696CE55" w14:textId="1DEE3ED8" w:rsidR="00515033" w:rsidRPr="001E1C30" w:rsidRDefault="00F12FCE" w:rsidP="007D0CAD">
      <w:pPr>
        <w:pStyle w:val="affc"/>
      </w:pPr>
      <w:bookmarkStart w:id="1064" w:name="_Toc4881508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345</w:t>
      </w:r>
      <w:r w:rsidR="00DA2BAB">
        <w:rPr>
          <w:noProof/>
        </w:rPr>
        <w:fldChar w:fldCharType="end"/>
      </w:r>
      <w:r w:rsidR="00FE2B78" w:rsidRPr="001E1C30">
        <w:t xml:space="preserve"> - </w:t>
      </w:r>
      <w:r w:rsidR="00863681" w:rsidRPr="001E1C30">
        <w:t>Документ «Работа сверхурочно»</w:t>
      </w:r>
      <w:bookmarkEnd w:id="1064"/>
    </w:p>
    <w:p w14:paraId="3696CE56" w14:textId="77777777" w:rsidR="00674A53" w:rsidRPr="001E1C30" w:rsidRDefault="00674A53" w:rsidP="00E81A49">
      <w:pPr>
        <w:spacing w:before="120" w:after="120"/>
        <w:ind w:firstLine="851"/>
        <w:rPr>
          <w:snapToGrid/>
          <w:color w:val="auto"/>
          <w:sz w:val="28"/>
          <w:szCs w:val="28"/>
        </w:rPr>
      </w:pPr>
      <w:r w:rsidRPr="001E1C30">
        <w:rPr>
          <w:snapToGrid/>
          <w:color w:val="auto"/>
          <w:sz w:val="28"/>
          <w:szCs w:val="28"/>
        </w:rPr>
        <w:t>В табличной части </w:t>
      </w:r>
      <w:r w:rsidRPr="001E1C30">
        <w:rPr>
          <w:b/>
          <w:bCs/>
          <w:snapToGrid/>
          <w:color w:val="auto"/>
          <w:sz w:val="28"/>
          <w:szCs w:val="28"/>
        </w:rPr>
        <w:t>Дни работы</w:t>
      </w:r>
      <w:r w:rsidRPr="001E1C30">
        <w:rPr>
          <w:snapToGrid/>
          <w:color w:val="auto"/>
          <w:sz w:val="28"/>
          <w:szCs w:val="28"/>
        </w:rPr>
        <w:t> необходимо выбрать по кнопке  </w:t>
      </w:r>
      <w:r w:rsidRPr="001E1C30">
        <w:rPr>
          <w:b/>
          <w:bCs/>
          <w:snapToGrid/>
          <w:color w:val="auto"/>
          <w:sz w:val="28"/>
          <w:szCs w:val="28"/>
        </w:rPr>
        <w:t>Добавить новый элемент</w:t>
      </w:r>
      <w:r w:rsidRPr="001E1C30">
        <w:rPr>
          <w:snapToGrid/>
          <w:color w:val="auto"/>
          <w:sz w:val="28"/>
          <w:szCs w:val="28"/>
        </w:rPr>
        <w:t> день (дни) сверхурочной работы.</w:t>
      </w:r>
    </w:p>
    <w:p w14:paraId="3696CE57" w14:textId="77777777" w:rsidR="00674A53" w:rsidRPr="001E1C30" w:rsidRDefault="00674A53" w:rsidP="00E81A49">
      <w:pPr>
        <w:spacing w:before="120" w:after="120"/>
        <w:ind w:firstLine="851"/>
        <w:rPr>
          <w:snapToGrid/>
          <w:color w:val="auto"/>
          <w:sz w:val="28"/>
          <w:szCs w:val="28"/>
        </w:rPr>
      </w:pPr>
      <w:r w:rsidRPr="001E1C30">
        <w:rPr>
          <w:snapToGrid/>
          <w:color w:val="auto"/>
          <w:sz w:val="28"/>
          <w:szCs w:val="28"/>
        </w:rPr>
        <w:t>В табличной части </w:t>
      </w:r>
      <w:r w:rsidRPr="001E1C30">
        <w:rPr>
          <w:b/>
          <w:bCs/>
          <w:snapToGrid/>
          <w:color w:val="auto"/>
          <w:sz w:val="28"/>
          <w:szCs w:val="28"/>
        </w:rPr>
        <w:t>Причины, обоснование сверхурочной работы</w:t>
      </w:r>
      <w:r w:rsidRPr="001E1C30">
        <w:rPr>
          <w:snapToGrid/>
          <w:color w:val="auto"/>
          <w:sz w:val="28"/>
          <w:szCs w:val="28"/>
        </w:rPr>
        <w:t> в текстовом поле необходимо указать причину сверхурочной работы. Данная причина (обоснование) отразится в печатной форме приказа о сверхурочной работе.</w:t>
      </w:r>
    </w:p>
    <w:p w14:paraId="3696CE58" w14:textId="77777777" w:rsidR="00674A53" w:rsidRPr="001E1C30" w:rsidRDefault="00674A53" w:rsidP="00E81A49">
      <w:pPr>
        <w:spacing w:before="120" w:after="120"/>
        <w:ind w:firstLine="851"/>
        <w:rPr>
          <w:snapToGrid/>
          <w:color w:val="auto"/>
          <w:sz w:val="28"/>
          <w:szCs w:val="28"/>
        </w:rPr>
      </w:pPr>
      <w:r w:rsidRPr="001E1C30">
        <w:rPr>
          <w:snapToGrid/>
          <w:color w:val="auto"/>
          <w:sz w:val="28"/>
          <w:szCs w:val="28"/>
        </w:rPr>
        <w:t>В табличной части </w:t>
      </w:r>
      <w:r w:rsidRPr="001E1C30">
        <w:rPr>
          <w:b/>
          <w:bCs/>
          <w:snapToGrid/>
          <w:color w:val="auto"/>
          <w:sz w:val="28"/>
          <w:szCs w:val="28"/>
        </w:rPr>
        <w:t>Часы сверхурочной работы</w:t>
      </w:r>
      <w:r w:rsidRPr="001E1C30">
        <w:rPr>
          <w:snapToGrid/>
          <w:color w:val="auto"/>
          <w:sz w:val="28"/>
          <w:szCs w:val="28"/>
        </w:rPr>
        <w:t> по кнопке </w:t>
      </w:r>
      <w:r w:rsidRPr="001E1C30">
        <w:rPr>
          <w:b/>
          <w:bCs/>
          <w:snapToGrid/>
          <w:color w:val="auto"/>
          <w:sz w:val="28"/>
          <w:szCs w:val="28"/>
        </w:rPr>
        <w:t>Подбор</w:t>
      </w:r>
      <w:r w:rsidRPr="001E1C30">
        <w:rPr>
          <w:snapToGrid/>
          <w:color w:val="auto"/>
          <w:sz w:val="28"/>
          <w:szCs w:val="28"/>
        </w:rPr>
        <w:t> или по кнопке </w:t>
      </w:r>
      <w:r w:rsidRPr="001E1C30">
        <w:rPr>
          <w:b/>
          <w:bCs/>
          <w:snapToGrid/>
          <w:color w:val="auto"/>
          <w:sz w:val="28"/>
          <w:szCs w:val="28"/>
        </w:rPr>
        <w:t>Добавить</w:t>
      </w:r>
      <w:r w:rsidRPr="001E1C30">
        <w:rPr>
          <w:snapToGrid/>
          <w:color w:val="auto"/>
          <w:sz w:val="28"/>
          <w:szCs w:val="28"/>
        </w:rPr>
        <w:t> необходимо выбрать из справочника </w:t>
      </w:r>
      <w:r w:rsidRPr="001E1C30">
        <w:rPr>
          <w:b/>
          <w:bCs/>
          <w:snapToGrid/>
          <w:color w:val="auto"/>
          <w:sz w:val="28"/>
          <w:szCs w:val="28"/>
        </w:rPr>
        <w:t>Сотрудники</w:t>
      </w:r>
      <w:r w:rsidRPr="001E1C30">
        <w:rPr>
          <w:snapToGrid/>
          <w:color w:val="auto"/>
          <w:sz w:val="28"/>
          <w:szCs w:val="28"/>
        </w:rPr>
        <w:t> (раздел </w:t>
      </w:r>
      <w:r w:rsidRPr="001E1C30">
        <w:rPr>
          <w:b/>
          <w:bCs/>
          <w:snapToGrid/>
          <w:color w:val="auto"/>
          <w:sz w:val="28"/>
          <w:szCs w:val="28"/>
        </w:rPr>
        <w:t>Кадры</w:t>
      </w:r>
      <w:r w:rsidRPr="001E1C30">
        <w:rPr>
          <w:snapToGrid/>
          <w:color w:val="auto"/>
          <w:sz w:val="28"/>
          <w:szCs w:val="28"/>
        </w:rPr>
        <w:t> – </w:t>
      </w:r>
      <w:r w:rsidRPr="001E1C30">
        <w:rPr>
          <w:b/>
          <w:bCs/>
          <w:snapToGrid/>
          <w:color w:val="auto"/>
          <w:sz w:val="28"/>
          <w:szCs w:val="28"/>
        </w:rPr>
        <w:t>Сотрудники</w:t>
      </w:r>
      <w:r w:rsidRPr="001E1C30">
        <w:rPr>
          <w:snapToGrid/>
          <w:color w:val="auto"/>
          <w:sz w:val="28"/>
          <w:szCs w:val="28"/>
        </w:rPr>
        <w:t>) сотрудника (сотрудников), выполнявшего (выполнявших) работу сверхурочно. Для каждого сотрудника необходимо проставить часы работы за каждый день (из табличной части раздела </w:t>
      </w:r>
      <w:r w:rsidRPr="001E1C30">
        <w:rPr>
          <w:b/>
          <w:bCs/>
          <w:snapToGrid/>
          <w:color w:val="auto"/>
          <w:sz w:val="28"/>
          <w:szCs w:val="28"/>
        </w:rPr>
        <w:t>Дни сверхурочной работы</w:t>
      </w:r>
      <w:r w:rsidRPr="001E1C30">
        <w:rPr>
          <w:snapToGrid/>
          <w:color w:val="auto"/>
          <w:sz w:val="28"/>
          <w:szCs w:val="28"/>
        </w:rPr>
        <w:t>). Также в табличной части документа необходимо указать способ компенсации - </w:t>
      </w:r>
      <w:r w:rsidRPr="001E1C30">
        <w:rPr>
          <w:b/>
          <w:bCs/>
          <w:snapToGrid/>
          <w:color w:val="auto"/>
          <w:sz w:val="28"/>
          <w:szCs w:val="28"/>
        </w:rPr>
        <w:t>Повышенная оплата</w:t>
      </w:r>
      <w:r w:rsidRPr="001E1C30">
        <w:rPr>
          <w:snapToGrid/>
          <w:color w:val="auto"/>
          <w:sz w:val="28"/>
          <w:szCs w:val="28"/>
        </w:rPr>
        <w:t> или </w:t>
      </w:r>
      <w:r w:rsidRPr="001E1C30">
        <w:rPr>
          <w:b/>
          <w:bCs/>
          <w:snapToGrid/>
          <w:color w:val="auto"/>
          <w:sz w:val="28"/>
          <w:szCs w:val="28"/>
        </w:rPr>
        <w:t>Отгул</w:t>
      </w:r>
      <w:r w:rsidRPr="001E1C30">
        <w:rPr>
          <w:snapToGrid/>
          <w:color w:val="auto"/>
          <w:sz w:val="28"/>
          <w:szCs w:val="28"/>
        </w:rPr>
        <w:t xml:space="preserve">. </w:t>
      </w:r>
    </w:p>
    <w:p w14:paraId="3696CE59" w14:textId="77777777" w:rsidR="00674A53" w:rsidRPr="001E1C30" w:rsidRDefault="00674A53" w:rsidP="00E81A49">
      <w:pPr>
        <w:spacing w:before="120" w:after="120"/>
        <w:ind w:firstLine="851"/>
        <w:rPr>
          <w:snapToGrid/>
          <w:color w:val="auto"/>
          <w:sz w:val="28"/>
          <w:szCs w:val="28"/>
        </w:rPr>
      </w:pPr>
      <w:r w:rsidRPr="001E1C30">
        <w:rPr>
          <w:snapToGrid/>
          <w:color w:val="auto"/>
          <w:sz w:val="28"/>
          <w:szCs w:val="28"/>
        </w:rPr>
        <w:t>Необходимо установить флажок </w:t>
      </w:r>
      <w:r w:rsidRPr="001E1C30">
        <w:rPr>
          <w:b/>
          <w:bCs/>
          <w:snapToGrid/>
          <w:color w:val="auto"/>
          <w:sz w:val="28"/>
          <w:szCs w:val="28"/>
        </w:rPr>
        <w:t>Согласие на сверхурочную работу получено</w:t>
      </w:r>
      <w:r w:rsidRPr="001E1C30">
        <w:rPr>
          <w:snapToGrid/>
          <w:color w:val="auto"/>
          <w:sz w:val="28"/>
          <w:szCs w:val="28"/>
        </w:rPr>
        <w:t>. Без этого флажка невозможно провести документ.</w:t>
      </w:r>
    </w:p>
    <w:p w14:paraId="3696CE5A" w14:textId="77777777" w:rsidR="00515033" w:rsidRPr="001E1C30" w:rsidRDefault="00515033" w:rsidP="00E81A49">
      <w:pPr>
        <w:pStyle w:val="ab"/>
        <w:spacing w:before="120" w:after="120"/>
        <w:rPr>
          <w:color w:val="auto"/>
        </w:rPr>
      </w:pPr>
      <w:r w:rsidRPr="001E1C30">
        <w:rPr>
          <w:color w:val="auto"/>
        </w:rPr>
        <w:t xml:space="preserve">Документом регистрируется сам факт сверхурочной работы. Оплата такой работы производится при последующем начислении зарплаты посредством начислений </w:t>
      </w:r>
      <w:r w:rsidRPr="001E1C30">
        <w:rPr>
          <w:rStyle w:val="Interface"/>
          <w:color w:val="auto"/>
        </w:rPr>
        <w:t>Оплата сверхурочных часов</w:t>
      </w:r>
      <w:r w:rsidRPr="001E1C30">
        <w:rPr>
          <w:color w:val="auto"/>
        </w:rPr>
        <w:t xml:space="preserve"> или </w:t>
      </w:r>
      <w:r w:rsidRPr="001E1C30">
        <w:rPr>
          <w:rStyle w:val="Interface"/>
          <w:color w:val="auto"/>
        </w:rPr>
        <w:t>Оплата сверхурочных часов без повышенной оплаты</w:t>
      </w:r>
      <w:r w:rsidRPr="001E1C30">
        <w:rPr>
          <w:color w:val="auto"/>
        </w:rPr>
        <w:t xml:space="preserve"> (если предоставляются отгулы).</w:t>
      </w:r>
    </w:p>
    <w:p w14:paraId="3696CE5B" w14:textId="77777777" w:rsidR="00515033" w:rsidRPr="001E1C30" w:rsidRDefault="00515033" w:rsidP="00E81A49">
      <w:pPr>
        <w:pStyle w:val="ab"/>
        <w:spacing w:before="120" w:after="120"/>
        <w:rPr>
          <w:color w:val="auto"/>
        </w:rPr>
      </w:pPr>
      <w:r w:rsidRPr="001E1C30">
        <w:rPr>
          <w:color w:val="auto"/>
        </w:rPr>
        <w:t>Расчет этих начислений рассмотрен в главе 15 «Расчет зарплаты и взносов».</w:t>
      </w:r>
    </w:p>
    <w:p w14:paraId="3696CE5C" w14:textId="77777777" w:rsidR="00515033" w:rsidRPr="001E1C30" w:rsidRDefault="00515033" w:rsidP="008C45F2">
      <w:pPr>
        <w:pStyle w:val="41"/>
        <w:rPr>
          <w:rFonts w:ascii="Times New Roman" w:hAnsi="Times New Roman"/>
          <w:color w:val="auto"/>
        </w:rPr>
      </w:pPr>
      <w:bookmarkStart w:id="1065" w:name="_Toc452730617"/>
      <w:bookmarkStart w:id="1066" w:name="_Toc526806636"/>
      <w:bookmarkStart w:id="1067" w:name="_Toc45104038"/>
      <w:bookmarkStart w:id="1068" w:name="_Toc47078984"/>
      <w:r w:rsidRPr="001E1C30">
        <w:rPr>
          <w:rFonts w:ascii="Times New Roman" w:hAnsi="Times New Roman"/>
          <w:color w:val="auto"/>
        </w:rPr>
        <w:t>Регистрация переработок</w:t>
      </w:r>
      <w:bookmarkEnd w:id="1065"/>
      <w:bookmarkEnd w:id="1066"/>
      <w:bookmarkEnd w:id="1067"/>
      <w:bookmarkEnd w:id="1068"/>
    </w:p>
    <w:p w14:paraId="3696CE5D" w14:textId="77777777" w:rsidR="00515033" w:rsidRPr="001E1C30" w:rsidRDefault="00515033" w:rsidP="00E81A49">
      <w:pPr>
        <w:pStyle w:val="ab"/>
        <w:spacing w:before="120" w:after="120"/>
        <w:rPr>
          <w:color w:val="auto"/>
        </w:rPr>
      </w:pPr>
      <w:r w:rsidRPr="001E1C30">
        <w:rPr>
          <w:color w:val="auto"/>
        </w:rPr>
        <w:t>При суммированном учете рабочего времени нормальная продолжительность рабочего времени устанавливается в целом на учетный период (год, квартал и т. п.).</w:t>
      </w:r>
    </w:p>
    <w:p w14:paraId="3696CE5E" w14:textId="77777777" w:rsidR="00515033" w:rsidRPr="001E1C30" w:rsidRDefault="00515033" w:rsidP="00E81A49">
      <w:pPr>
        <w:pStyle w:val="ab"/>
        <w:spacing w:before="120" w:after="120"/>
        <w:rPr>
          <w:color w:val="auto"/>
        </w:rPr>
      </w:pPr>
      <w:r w:rsidRPr="001E1C30">
        <w:rPr>
          <w:color w:val="auto"/>
        </w:rPr>
        <w:t>При этом возможны ситуации, когда сотрудники перерабатывают сверх предусмотренной для учетного периода нормы. Такое сверхурочное время при суммированном учете называют переработками.</w:t>
      </w:r>
    </w:p>
    <w:p w14:paraId="3696CE5F" w14:textId="77777777" w:rsidR="00515033" w:rsidRPr="001E1C30" w:rsidRDefault="00515033" w:rsidP="00E81A49">
      <w:pPr>
        <w:pStyle w:val="ab"/>
        <w:spacing w:before="120" w:after="120"/>
        <w:rPr>
          <w:color w:val="auto"/>
          <w:lang w:val="ru-RU"/>
        </w:rPr>
      </w:pPr>
      <w:r w:rsidRPr="001E1C30">
        <w:rPr>
          <w:color w:val="auto"/>
        </w:rPr>
        <w:t xml:space="preserve">Для расчета и регистрации таких переработанных часов в </w:t>
      </w:r>
      <w:r w:rsidR="00BA5A97" w:rsidRPr="001E1C30">
        <w:rPr>
          <w:color w:val="auto"/>
        </w:rPr>
        <w:t>подсистем</w:t>
      </w:r>
      <w:r w:rsidRPr="001E1C30">
        <w:rPr>
          <w:color w:val="auto"/>
        </w:rPr>
        <w:t xml:space="preserve">е предназначен документ </w:t>
      </w:r>
      <w:r w:rsidRPr="001E1C30">
        <w:rPr>
          <w:rStyle w:val="Interface"/>
          <w:color w:val="auto"/>
        </w:rPr>
        <w:t>Регистрация переработок</w:t>
      </w:r>
      <w:r w:rsidRPr="001E1C30">
        <w:rPr>
          <w:color w:val="auto"/>
        </w:rPr>
        <w:t>. Он доступен, если в настройках состава начислений и удержаний выбрана соответствующая возможность.</w:t>
      </w:r>
    </w:p>
    <w:p w14:paraId="3696CE60" w14:textId="77777777" w:rsidR="00F12FCE" w:rsidRPr="001E1C30" w:rsidRDefault="002D355A" w:rsidP="00F12FCE">
      <w:pPr>
        <w:pStyle w:val="ab"/>
        <w:keepNext/>
        <w:ind w:firstLine="0"/>
      </w:pPr>
      <w:r w:rsidRPr="001E1C30">
        <w:rPr>
          <w:noProof/>
          <w:color w:val="auto"/>
          <w:lang w:val="ru-RU" w:eastAsia="ru-RU"/>
        </w:rPr>
        <w:drawing>
          <wp:inline distT="0" distB="0" distL="0" distR="0" wp14:anchorId="3696D803" wp14:editId="3696D804">
            <wp:extent cx="6115050" cy="2695575"/>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15050" cy="2695575"/>
                    </a:xfrm>
                    <a:prstGeom prst="rect">
                      <a:avLst/>
                    </a:prstGeom>
                    <a:noFill/>
                    <a:ln>
                      <a:noFill/>
                    </a:ln>
                  </pic:spPr>
                </pic:pic>
              </a:graphicData>
            </a:graphic>
          </wp:inline>
        </w:drawing>
      </w:r>
    </w:p>
    <w:p w14:paraId="3696CE61" w14:textId="3A656C73" w:rsidR="00515033" w:rsidRPr="001E1C30" w:rsidRDefault="00F12FCE" w:rsidP="007D0CAD">
      <w:pPr>
        <w:pStyle w:val="affc"/>
      </w:pPr>
      <w:bookmarkStart w:id="1069" w:name="_Toc4881508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346</w:t>
      </w:r>
      <w:r w:rsidR="00DA2BAB">
        <w:rPr>
          <w:noProof/>
        </w:rPr>
        <w:fldChar w:fldCharType="end"/>
      </w:r>
      <w:r w:rsidR="00FE2B78" w:rsidRPr="001E1C30">
        <w:t xml:space="preserve"> - </w:t>
      </w:r>
      <w:r w:rsidR="008C1665" w:rsidRPr="001E1C30">
        <w:t>Документ «Регистрация переработок»</w:t>
      </w:r>
      <w:bookmarkEnd w:id="1069"/>
    </w:p>
    <w:p w14:paraId="3696CE62" w14:textId="77777777" w:rsidR="00515033" w:rsidRPr="001E1C30" w:rsidRDefault="00515033" w:rsidP="00E81A49">
      <w:pPr>
        <w:pStyle w:val="ab"/>
        <w:spacing w:before="120" w:after="120"/>
        <w:rPr>
          <w:color w:val="auto"/>
        </w:rPr>
      </w:pPr>
      <w:r w:rsidRPr="001E1C30">
        <w:rPr>
          <w:color w:val="auto"/>
        </w:rPr>
        <w:t xml:space="preserve">После заполнения и регистрации документа зарегистрированные часы переработок будут оплачены при начислении зарплаты за последний месяц учетного периода. Для этого предусмотрено начисление </w:t>
      </w:r>
      <w:r w:rsidRPr="001E1C30">
        <w:rPr>
          <w:rStyle w:val="Interface"/>
          <w:color w:val="auto"/>
        </w:rPr>
        <w:t>Доплата за переработки при суммированном учете рабочего времени</w:t>
      </w:r>
      <w:r w:rsidRPr="001E1C30">
        <w:rPr>
          <w:color w:val="auto"/>
        </w:rPr>
        <w:t xml:space="preserve">. В документе </w:t>
      </w:r>
      <w:r w:rsidRPr="001E1C30">
        <w:rPr>
          <w:rStyle w:val="Interface"/>
          <w:color w:val="auto"/>
        </w:rPr>
        <w:t>Увольнение</w:t>
      </w:r>
      <w:r w:rsidRPr="001E1C30">
        <w:rPr>
          <w:color w:val="auto"/>
        </w:rPr>
        <w:t xml:space="preserve"> имеется возможность при увольнении сотрудника оплатить часы, переработанные после окончания последнего оплаченного учетного периода.</w:t>
      </w:r>
      <w:bookmarkEnd w:id="1035"/>
    </w:p>
    <w:p w14:paraId="3696CE63" w14:textId="77777777" w:rsidR="00515033" w:rsidRPr="001E1C30" w:rsidRDefault="00515033" w:rsidP="008C45F2">
      <w:pPr>
        <w:pStyle w:val="51"/>
        <w:rPr>
          <w:rFonts w:ascii="Times New Roman" w:hAnsi="Times New Roman"/>
        </w:rPr>
      </w:pPr>
      <w:bookmarkStart w:id="1070" w:name="_Toc452730619"/>
      <w:r w:rsidRPr="001E1C30">
        <w:rPr>
          <w:rFonts w:ascii="Times New Roman" w:hAnsi="Times New Roman"/>
        </w:rPr>
        <w:t>Документ «Данные для расчета зарплаты»</w:t>
      </w:r>
      <w:bookmarkEnd w:id="1070"/>
    </w:p>
    <w:p w14:paraId="3696CE64" w14:textId="77777777" w:rsidR="00515033" w:rsidRPr="001E1C30" w:rsidRDefault="00515033" w:rsidP="00E81A49">
      <w:pPr>
        <w:pStyle w:val="ab"/>
        <w:spacing w:before="120" w:after="120"/>
        <w:rPr>
          <w:color w:val="auto"/>
        </w:rPr>
      </w:pPr>
      <w:r w:rsidRPr="001E1C30">
        <w:rPr>
          <w:color w:val="auto"/>
        </w:rPr>
        <w:t xml:space="preserve">Помимо табеля, фактически отработанное время в </w:t>
      </w:r>
      <w:r w:rsidR="00BA5A97" w:rsidRPr="001E1C30">
        <w:rPr>
          <w:color w:val="auto"/>
        </w:rPr>
        <w:t>подсистем</w:t>
      </w:r>
      <w:r w:rsidRPr="001E1C30">
        <w:rPr>
          <w:color w:val="auto"/>
        </w:rPr>
        <w:t xml:space="preserve">е можно регистрировать документами </w:t>
      </w:r>
      <w:r w:rsidRPr="001E1C30">
        <w:rPr>
          <w:rStyle w:val="Interface"/>
          <w:color w:val="auto"/>
        </w:rPr>
        <w:t>Данные для расчета зарплаты</w:t>
      </w:r>
      <w:r w:rsidRPr="001E1C30">
        <w:rPr>
          <w:color w:val="auto"/>
        </w:rPr>
        <w:t xml:space="preserve">, предварительно настроив требуемый </w:t>
      </w:r>
      <w:r w:rsidRPr="001E1C30">
        <w:rPr>
          <w:rStyle w:val="Interface"/>
          <w:color w:val="auto"/>
        </w:rPr>
        <w:t>Шаблон ввода исходных данных</w:t>
      </w:r>
      <w:r w:rsidRPr="001E1C30">
        <w:rPr>
          <w:color w:val="auto"/>
        </w:rPr>
        <w:t>. В шаблоне следует отметить виды времени, которые требуется регистрировать. Зарегистрированное документом время полностью заменяет собой время, запланированное в графике.</w:t>
      </w:r>
    </w:p>
    <w:p w14:paraId="3696CE65" w14:textId="77777777" w:rsidR="00515033" w:rsidRPr="001E1C30" w:rsidRDefault="00515033" w:rsidP="00E81A49">
      <w:pPr>
        <w:pStyle w:val="ab"/>
        <w:spacing w:before="120" w:after="120"/>
        <w:rPr>
          <w:color w:val="auto"/>
        </w:rPr>
      </w:pPr>
      <w:r w:rsidRPr="001E1C30">
        <w:rPr>
          <w:color w:val="auto"/>
        </w:rPr>
        <w:t>Эту возможность удобно использовать, например, если предполагается ввод данных пользователем, ответственным за учет определенного вида времени. Например, старший по торговому залу вводит данные о времени работы сотрудников в зале и на кассе.</w:t>
      </w:r>
    </w:p>
    <w:p w14:paraId="3696CE66" w14:textId="77777777" w:rsidR="00515033" w:rsidRPr="001E1C30" w:rsidRDefault="00515033" w:rsidP="00E81A49">
      <w:pPr>
        <w:pStyle w:val="ab"/>
        <w:spacing w:before="120" w:after="120"/>
        <w:rPr>
          <w:color w:val="auto"/>
        </w:rPr>
      </w:pPr>
      <w:r w:rsidRPr="001E1C30">
        <w:rPr>
          <w:color w:val="auto"/>
        </w:rPr>
        <w:t xml:space="preserve">Также с помощью этого документа возможен ввод времени сводно. Для этого при настройке шаблона следует установить флажок </w:t>
      </w:r>
      <w:r w:rsidRPr="001E1C30">
        <w:rPr>
          <w:rStyle w:val="Interface"/>
          <w:color w:val="auto"/>
        </w:rPr>
        <w:t>В целом за период</w:t>
      </w:r>
      <w:r w:rsidRPr="001E1C30">
        <w:rPr>
          <w:color w:val="auto"/>
        </w:rPr>
        <w:t>. В таком случае в документе можно будет вводить количество дней и часов в целом за выбранный месяц, без детализации по дням.</w:t>
      </w:r>
    </w:p>
    <w:p w14:paraId="3696CE67" w14:textId="77777777" w:rsidR="00BD5DFF" w:rsidRPr="001E1C30" w:rsidRDefault="00BD5DFF" w:rsidP="00BD5DFF">
      <w:pPr>
        <w:pStyle w:val="41"/>
        <w:rPr>
          <w:rFonts w:ascii="Times New Roman" w:hAnsi="Times New Roman"/>
          <w:color w:val="auto"/>
        </w:rPr>
      </w:pPr>
      <w:bookmarkStart w:id="1071" w:name="_Toc526806631"/>
      <w:bookmarkStart w:id="1072" w:name="_Toc45104039"/>
      <w:bookmarkStart w:id="1073" w:name="_Toc47078985"/>
      <w:bookmarkStart w:id="1074" w:name="_Toc374903394"/>
      <w:bookmarkStart w:id="1075" w:name="_Toc452730620"/>
      <w:bookmarkStart w:id="1076" w:name="_Toc526806637"/>
      <w:r w:rsidRPr="001E1C30">
        <w:rPr>
          <w:rFonts w:ascii="Times New Roman" w:hAnsi="Times New Roman"/>
          <w:color w:val="auto"/>
        </w:rPr>
        <w:t>Табель учёта рабочего времени</w:t>
      </w:r>
      <w:bookmarkEnd w:id="1071"/>
      <w:bookmarkEnd w:id="1072"/>
      <w:bookmarkEnd w:id="1073"/>
    </w:p>
    <w:p w14:paraId="3696CE68" w14:textId="77777777" w:rsidR="00BD5DFF" w:rsidRPr="001E1C30" w:rsidRDefault="00BD5DFF" w:rsidP="00E81A49">
      <w:pPr>
        <w:pStyle w:val="af6"/>
        <w:spacing w:before="120" w:after="120"/>
        <w:ind w:firstLine="851"/>
        <w:rPr>
          <w:color w:val="auto"/>
          <w:sz w:val="28"/>
          <w:szCs w:val="28"/>
        </w:rPr>
      </w:pPr>
      <w:r w:rsidRPr="001E1C30">
        <w:rPr>
          <w:color w:val="auto"/>
          <w:sz w:val="28"/>
          <w:szCs w:val="28"/>
        </w:rPr>
        <w:t>Документ </w:t>
      </w:r>
      <w:r w:rsidRPr="001E1C30">
        <w:rPr>
          <w:b/>
          <w:bCs/>
          <w:color w:val="auto"/>
          <w:sz w:val="28"/>
          <w:szCs w:val="28"/>
        </w:rPr>
        <w:t>Табель</w:t>
      </w:r>
      <w:r w:rsidRPr="001E1C30">
        <w:rPr>
          <w:color w:val="auto"/>
          <w:sz w:val="28"/>
          <w:szCs w:val="28"/>
        </w:rPr>
        <w:t xml:space="preserve"> предназначен для </w:t>
      </w:r>
      <w:r w:rsidR="00351A8A" w:rsidRPr="001E1C30">
        <w:rPr>
          <w:color w:val="auto"/>
          <w:sz w:val="28"/>
          <w:szCs w:val="28"/>
        </w:rPr>
        <w:t>регистрации</w:t>
      </w:r>
      <w:r w:rsidRPr="001E1C30">
        <w:rPr>
          <w:color w:val="auto"/>
          <w:sz w:val="28"/>
          <w:szCs w:val="28"/>
        </w:rPr>
        <w:t xml:space="preserve"> фактически отработанного времени сотрудников. Заполнение документа отличается в зависимости от того, используется ли обособленные территории и/или условия труда или не используются.</w:t>
      </w:r>
    </w:p>
    <w:p w14:paraId="3696CE69" w14:textId="77777777" w:rsidR="00BD5DFF" w:rsidRPr="001E1C30" w:rsidRDefault="00BD5DFF" w:rsidP="00E81A49">
      <w:pPr>
        <w:pStyle w:val="af6"/>
        <w:spacing w:before="120" w:after="120"/>
        <w:ind w:firstLine="851"/>
        <w:rPr>
          <w:color w:val="auto"/>
          <w:sz w:val="28"/>
          <w:szCs w:val="28"/>
        </w:rPr>
      </w:pPr>
      <w:r w:rsidRPr="001E1C30">
        <w:rPr>
          <w:color w:val="auto"/>
          <w:sz w:val="28"/>
          <w:szCs w:val="28"/>
        </w:rPr>
        <w:t>Табель имеет приоритет перед другими документами учета фактически отработанного времени (</w:t>
      </w:r>
      <w:r w:rsidR="007D751E" w:rsidRPr="001E1C30">
        <w:rPr>
          <w:b/>
          <w:bCs/>
          <w:color w:val="auto"/>
          <w:sz w:val="28"/>
          <w:szCs w:val="28"/>
        </w:rPr>
        <w:t>Приказ о предоставлении отпуска</w:t>
      </w:r>
      <w:r w:rsidRPr="001E1C30">
        <w:rPr>
          <w:color w:val="auto"/>
          <w:sz w:val="28"/>
          <w:szCs w:val="28"/>
        </w:rPr>
        <w:t>, </w:t>
      </w:r>
      <w:r w:rsidR="00B3208F" w:rsidRPr="001E1C30">
        <w:rPr>
          <w:b/>
          <w:snapToGrid/>
          <w:color w:val="auto"/>
          <w:sz w:val="28"/>
          <w:szCs w:val="28"/>
        </w:rPr>
        <w:t>листок</w:t>
      </w:r>
      <w:r w:rsidR="00B3208F" w:rsidRPr="001E1C30">
        <w:rPr>
          <w:snapToGrid/>
          <w:color w:val="auto"/>
          <w:sz w:val="28"/>
          <w:szCs w:val="28"/>
        </w:rPr>
        <w:t xml:space="preserve"> </w:t>
      </w:r>
      <w:r w:rsidR="007D751E" w:rsidRPr="001E1C30">
        <w:rPr>
          <w:b/>
          <w:bCs/>
          <w:color w:val="auto"/>
          <w:sz w:val="28"/>
          <w:szCs w:val="28"/>
        </w:rPr>
        <w:t>нетрудоспособности</w:t>
      </w:r>
      <w:r w:rsidR="007D751E" w:rsidRPr="001E1C30">
        <w:rPr>
          <w:color w:val="auto"/>
          <w:sz w:val="28"/>
          <w:szCs w:val="28"/>
        </w:rPr>
        <w:t> и др.).</w:t>
      </w:r>
      <w:r w:rsidRPr="001E1C30">
        <w:rPr>
          <w:color w:val="auto"/>
          <w:sz w:val="28"/>
          <w:szCs w:val="28"/>
        </w:rPr>
        <w:t xml:space="preserve"> </w:t>
      </w:r>
      <w:r w:rsidR="007D751E" w:rsidRPr="001E1C30">
        <w:rPr>
          <w:color w:val="auto"/>
          <w:sz w:val="28"/>
          <w:szCs w:val="28"/>
        </w:rPr>
        <w:t>Е</w:t>
      </w:r>
      <w:r w:rsidRPr="001E1C30">
        <w:rPr>
          <w:color w:val="auto"/>
          <w:sz w:val="28"/>
          <w:szCs w:val="28"/>
        </w:rPr>
        <w:t>сли введен табель, а после этого вносятся изменения в данные для расчета заработной платы, следует отражать эти изменения в табеле, иначе заработная плата может быть начислена по неверным данным.</w:t>
      </w:r>
    </w:p>
    <w:p w14:paraId="3696CE6A" w14:textId="77777777" w:rsidR="00BD5DFF" w:rsidRPr="001E1C30" w:rsidRDefault="00BD5DFF" w:rsidP="00E81A49">
      <w:pPr>
        <w:pStyle w:val="af6"/>
        <w:spacing w:before="120" w:after="120"/>
        <w:ind w:firstLine="851"/>
        <w:rPr>
          <w:color w:val="auto"/>
          <w:sz w:val="28"/>
          <w:szCs w:val="28"/>
        </w:rPr>
      </w:pPr>
      <w:r w:rsidRPr="001E1C30">
        <w:rPr>
          <w:color w:val="auto"/>
          <w:sz w:val="28"/>
          <w:szCs w:val="28"/>
        </w:rPr>
        <w:t xml:space="preserve">Общая схема учета рабочего времени в </w:t>
      </w:r>
      <w:r w:rsidR="00BA5A97" w:rsidRPr="001E1C30">
        <w:rPr>
          <w:color w:val="auto"/>
          <w:sz w:val="28"/>
          <w:szCs w:val="28"/>
        </w:rPr>
        <w:t>подсистем</w:t>
      </w:r>
      <w:r w:rsidRPr="001E1C30">
        <w:rPr>
          <w:color w:val="auto"/>
          <w:sz w:val="28"/>
          <w:szCs w:val="28"/>
        </w:rPr>
        <w:t>е выглядит следующим образом:</w:t>
      </w:r>
    </w:p>
    <w:p w14:paraId="3696CE6B" w14:textId="77777777" w:rsidR="00BD5DFF" w:rsidRPr="001E1C30" w:rsidRDefault="00BD5DFF" w:rsidP="00BD4159">
      <w:pPr>
        <w:pStyle w:val="af6"/>
        <w:numPr>
          <w:ilvl w:val="0"/>
          <w:numId w:val="135"/>
        </w:numPr>
        <w:spacing w:before="120" w:after="120"/>
        <w:ind w:left="1208" w:hanging="357"/>
        <w:rPr>
          <w:color w:val="auto"/>
          <w:sz w:val="28"/>
          <w:szCs w:val="28"/>
        </w:rPr>
      </w:pPr>
      <w:r w:rsidRPr="001E1C30">
        <w:rPr>
          <w:color w:val="auto"/>
          <w:sz w:val="28"/>
          <w:szCs w:val="28"/>
        </w:rPr>
        <w:t>Вводится информация о плановом объеме рабочего времени сотрудника (норме времени и расписании работы сотрудника):</w:t>
      </w:r>
    </w:p>
    <w:p w14:paraId="3696CE6C" w14:textId="77777777" w:rsidR="00BD5DFF" w:rsidRPr="001E1C30" w:rsidRDefault="00BD5DFF" w:rsidP="00BD4159">
      <w:pPr>
        <w:numPr>
          <w:ilvl w:val="0"/>
          <w:numId w:val="136"/>
        </w:numPr>
        <w:spacing w:before="120" w:after="120"/>
        <w:ind w:left="1570" w:hanging="357"/>
        <w:jc w:val="left"/>
        <w:rPr>
          <w:color w:val="auto"/>
          <w:sz w:val="28"/>
          <w:szCs w:val="28"/>
        </w:rPr>
      </w:pPr>
      <w:r w:rsidRPr="001E1C30">
        <w:rPr>
          <w:color w:val="auto"/>
          <w:sz w:val="28"/>
          <w:szCs w:val="28"/>
        </w:rPr>
        <w:t>описывается график работы сотрудника</w:t>
      </w:r>
    </w:p>
    <w:p w14:paraId="3696CE6D" w14:textId="77777777" w:rsidR="00BD5DFF" w:rsidRPr="001E1C30" w:rsidRDefault="00BD5DFF" w:rsidP="00BD4159">
      <w:pPr>
        <w:numPr>
          <w:ilvl w:val="0"/>
          <w:numId w:val="136"/>
        </w:numPr>
        <w:spacing w:before="120" w:after="120"/>
        <w:ind w:left="1570" w:hanging="357"/>
        <w:jc w:val="left"/>
        <w:rPr>
          <w:color w:val="auto"/>
          <w:sz w:val="28"/>
          <w:szCs w:val="28"/>
        </w:rPr>
      </w:pPr>
      <w:r w:rsidRPr="001E1C30">
        <w:rPr>
          <w:color w:val="auto"/>
          <w:sz w:val="28"/>
          <w:szCs w:val="28"/>
        </w:rPr>
        <w:t>при необходимости вводится индивидуальный график на месяц.</w:t>
      </w:r>
    </w:p>
    <w:p w14:paraId="3696CE6E" w14:textId="77777777" w:rsidR="00BD5DFF" w:rsidRPr="001E1C30" w:rsidRDefault="00BD5DFF" w:rsidP="00BD4159">
      <w:pPr>
        <w:pStyle w:val="af6"/>
        <w:numPr>
          <w:ilvl w:val="0"/>
          <w:numId w:val="135"/>
        </w:numPr>
        <w:spacing w:before="120" w:after="120"/>
        <w:ind w:left="1208" w:hanging="357"/>
        <w:rPr>
          <w:color w:val="auto"/>
          <w:sz w:val="28"/>
          <w:szCs w:val="28"/>
        </w:rPr>
      </w:pPr>
      <w:r w:rsidRPr="001E1C30">
        <w:rPr>
          <w:color w:val="auto"/>
          <w:sz w:val="28"/>
          <w:szCs w:val="28"/>
        </w:rPr>
        <w:t>Вводится информация о фактическом объеме рабочего времени сотрудника:</w:t>
      </w:r>
    </w:p>
    <w:p w14:paraId="3696CE6F" w14:textId="77777777" w:rsidR="00BD5DFF" w:rsidRPr="001E1C30" w:rsidRDefault="00BD5DFF" w:rsidP="00BD4159">
      <w:pPr>
        <w:numPr>
          <w:ilvl w:val="0"/>
          <w:numId w:val="137"/>
        </w:numPr>
        <w:spacing w:before="120" w:after="120"/>
        <w:ind w:left="1570" w:hanging="357"/>
        <w:rPr>
          <w:color w:val="auto"/>
          <w:sz w:val="28"/>
          <w:szCs w:val="28"/>
        </w:rPr>
      </w:pPr>
      <w:r w:rsidRPr="001E1C30">
        <w:rPr>
          <w:color w:val="auto"/>
          <w:sz w:val="28"/>
          <w:szCs w:val="28"/>
        </w:rPr>
        <w:t>все отсутствия сотрудника в течение месяца регистрируются соответствующими документами-отклонениями (</w:t>
      </w:r>
      <w:r w:rsidR="007D751E" w:rsidRPr="001E1C30">
        <w:rPr>
          <w:b/>
          <w:bCs/>
          <w:color w:val="auto"/>
          <w:sz w:val="28"/>
          <w:szCs w:val="28"/>
        </w:rPr>
        <w:t>Приказ о предоставлении отпуска</w:t>
      </w:r>
      <w:r w:rsidRPr="001E1C30">
        <w:rPr>
          <w:color w:val="auto"/>
          <w:sz w:val="28"/>
          <w:szCs w:val="28"/>
        </w:rPr>
        <w:t>, </w:t>
      </w:r>
      <w:r w:rsidR="007D751E" w:rsidRPr="001E1C30">
        <w:rPr>
          <w:b/>
          <w:bCs/>
          <w:color w:val="auto"/>
          <w:sz w:val="28"/>
          <w:szCs w:val="28"/>
        </w:rPr>
        <w:t>приказ о ко</w:t>
      </w:r>
      <w:r w:rsidRPr="001E1C30">
        <w:rPr>
          <w:b/>
          <w:bCs/>
          <w:color w:val="auto"/>
          <w:sz w:val="28"/>
          <w:szCs w:val="28"/>
        </w:rPr>
        <w:t>мандиров</w:t>
      </w:r>
      <w:r w:rsidR="007D751E" w:rsidRPr="001E1C30">
        <w:rPr>
          <w:b/>
          <w:bCs/>
          <w:color w:val="auto"/>
          <w:sz w:val="28"/>
          <w:szCs w:val="28"/>
        </w:rPr>
        <w:t>ании</w:t>
      </w:r>
      <w:r w:rsidRPr="001E1C30">
        <w:rPr>
          <w:color w:val="auto"/>
          <w:sz w:val="28"/>
          <w:szCs w:val="28"/>
        </w:rPr>
        <w:t>, </w:t>
      </w:r>
      <w:r w:rsidR="00B3208F" w:rsidRPr="001E1C30">
        <w:rPr>
          <w:b/>
          <w:snapToGrid/>
          <w:color w:val="auto"/>
          <w:sz w:val="28"/>
          <w:szCs w:val="28"/>
        </w:rPr>
        <w:t>листок</w:t>
      </w:r>
      <w:r w:rsidR="00B3208F" w:rsidRPr="001E1C30">
        <w:rPr>
          <w:snapToGrid/>
          <w:color w:val="auto"/>
          <w:sz w:val="28"/>
          <w:szCs w:val="28"/>
        </w:rPr>
        <w:t xml:space="preserve"> </w:t>
      </w:r>
      <w:r w:rsidR="007D751E" w:rsidRPr="001E1C30">
        <w:rPr>
          <w:b/>
          <w:bCs/>
          <w:color w:val="auto"/>
          <w:sz w:val="28"/>
          <w:szCs w:val="28"/>
        </w:rPr>
        <w:t>нетрудоспособности</w:t>
      </w:r>
      <w:r w:rsidRPr="001E1C30">
        <w:rPr>
          <w:color w:val="auto"/>
          <w:sz w:val="28"/>
          <w:szCs w:val="28"/>
        </w:rPr>
        <w:t>,</w:t>
      </w:r>
      <w:r w:rsidR="007D751E" w:rsidRPr="001E1C30">
        <w:rPr>
          <w:color w:val="auto"/>
          <w:sz w:val="28"/>
          <w:szCs w:val="28"/>
        </w:rPr>
        <w:t xml:space="preserve"> </w:t>
      </w:r>
      <w:r w:rsidRPr="001E1C30">
        <w:rPr>
          <w:b/>
          <w:bCs/>
          <w:color w:val="auto"/>
          <w:sz w:val="28"/>
          <w:szCs w:val="28"/>
        </w:rPr>
        <w:t>Отсутствие (болезнь, прогул, неявка)</w:t>
      </w:r>
      <w:r w:rsidRPr="001E1C30">
        <w:rPr>
          <w:color w:val="auto"/>
          <w:sz w:val="28"/>
          <w:szCs w:val="28"/>
        </w:rPr>
        <w:t> и др.)</w:t>
      </w:r>
    </w:p>
    <w:p w14:paraId="3696CE70" w14:textId="77777777" w:rsidR="00BD5DFF" w:rsidRPr="001E1C30" w:rsidRDefault="00BD5DFF" w:rsidP="00BD4159">
      <w:pPr>
        <w:numPr>
          <w:ilvl w:val="0"/>
          <w:numId w:val="137"/>
        </w:numPr>
        <w:spacing w:before="120" w:after="120"/>
        <w:ind w:left="1570" w:hanging="357"/>
        <w:rPr>
          <w:color w:val="auto"/>
          <w:sz w:val="28"/>
          <w:szCs w:val="28"/>
        </w:rPr>
      </w:pPr>
      <w:r w:rsidRPr="001E1C30">
        <w:rPr>
          <w:color w:val="auto"/>
          <w:sz w:val="28"/>
          <w:szCs w:val="28"/>
        </w:rPr>
        <w:t>работа в выходные, праздники, а также работа сверхурочно регистрируется документами (</w:t>
      </w:r>
      <w:r w:rsidRPr="001E1C30">
        <w:rPr>
          <w:b/>
          <w:bCs/>
          <w:color w:val="auto"/>
          <w:sz w:val="28"/>
          <w:szCs w:val="28"/>
        </w:rPr>
        <w:t>Работа в выходные и праздники</w:t>
      </w:r>
      <w:r w:rsidRPr="001E1C30">
        <w:rPr>
          <w:color w:val="auto"/>
          <w:sz w:val="28"/>
          <w:szCs w:val="28"/>
        </w:rPr>
        <w:t>, </w:t>
      </w:r>
      <w:r w:rsidRPr="001E1C30">
        <w:rPr>
          <w:b/>
          <w:bCs/>
          <w:color w:val="auto"/>
          <w:sz w:val="28"/>
          <w:szCs w:val="28"/>
        </w:rPr>
        <w:t>Работа сверхурочно</w:t>
      </w:r>
      <w:r w:rsidRPr="001E1C30">
        <w:rPr>
          <w:color w:val="auto"/>
          <w:sz w:val="28"/>
          <w:szCs w:val="28"/>
        </w:rPr>
        <w:t>)</w:t>
      </w:r>
    </w:p>
    <w:p w14:paraId="3696CE71" w14:textId="77777777" w:rsidR="00BD5DFF" w:rsidRPr="001E1C30" w:rsidRDefault="00BD5DFF" w:rsidP="00BD4159">
      <w:pPr>
        <w:numPr>
          <w:ilvl w:val="0"/>
          <w:numId w:val="137"/>
        </w:numPr>
        <w:spacing w:before="120" w:after="120"/>
        <w:ind w:left="1570" w:hanging="357"/>
        <w:rPr>
          <w:color w:val="auto"/>
          <w:sz w:val="28"/>
          <w:szCs w:val="28"/>
        </w:rPr>
      </w:pPr>
      <w:r w:rsidRPr="001E1C30">
        <w:rPr>
          <w:color w:val="auto"/>
          <w:sz w:val="28"/>
          <w:szCs w:val="28"/>
        </w:rPr>
        <w:t>регистрация специальных случаев (корректировка отработанных часов при почасовой оплате, при работе сотрудника по нескольким видам основного времени и т.п.) производится документами </w:t>
      </w:r>
      <w:r w:rsidRPr="001E1C30">
        <w:rPr>
          <w:b/>
          <w:bCs/>
          <w:color w:val="auto"/>
          <w:sz w:val="28"/>
          <w:szCs w:val="28"/>
        </w:rPr>
        <w:t>Данные для расчета зарплаты</w:t>
      </w:r>
    </w:p>
    <w:p w14:paraId="3696CE72" w14:textId="77777777" w:rsidR="00BD5DFF" w:rsidRPr="001E1C30" w:rsidRDefault="00BD5DFF" w:rsidP="00BD4159">
      <w:pPr>
        <w:numPr>
          <w:ilvl w:val="0"/>
          <w:numId w:val="137"/>
        </w:numPr>
        <w:spacing w:before="120" w:after="120"/>
        <w:ind w:left="1570" w:hanging="357"/>
        <w:rPr>
          <w:color w:val="auto"/>
          <w:sz w:val="28"/>
          <w:szCs w:val="28"/>
        </w:rPr>
      </w:pPr>
      <w:r w:rsidRPr="001E1C30">
        <w:rPr>
          <w:color w:val="auto"/>
          <w:sz w:val="28"/>
          <w:szCs w:val="28"/>
        </w:rPr>
        <w:t>вводится документ </w:t>
      </w:r>
      <w:r w:rsidRPr="001E1C30">
        <w:rPr>
          <w:b/>
          <w:bCs/>
          <w:color w:val="auto"/>
          <w:sz w:val="28"/>
          <w:szCs w:val="28"/>
        </w:rPr>
        <w:t>Табель</w:t>
      </w:r>
      <w:r w:rsidRPr="001E1C30">
        <w:rPr>
          <w:color w:val="auto"/>
          <w:sz w:val="28"/>
          <w:szCs w:val="28"/>
        </w:rPr>
        <w:t>.</w:t>
      </w:r>
    </w:p>
    <w:p w14:paraId="3696CE73" w14:textId="77777777" w:rsidR="00BD5DFF" w:rsidRPr="001E1C30" w:rsidRDefault="00BD5DFF" w:rsidP="00BD4159">
      <w:pPr>
        <w:pStyle w:val="af6"/>
        <w:numPr>
          <w:ilvl w:val="0"/>
          <w:numId w:val="135"/>
        </w:numPr>
        <w:spacing w:before="120" w:after="120"/>
        <w:ind w:left="1208" w:hanging="357"/>
        <w:rPr>
          <w:color w:val="auto"/>
          <w:sz w:val="28"/>
          <w:szCs w:val="28"/>
        </w:rPr>
      </w:pPr>
      <w:r w:rsidRPr="001E1C30">
        <w:rPr>
          <w:color w:val="auto"/>
          <w:sz w:val="28"/>
          <w:szCs w:val="28"/>
        </w:rPr>
        <w:t>Формируется печатная форма табеля, отражающая всю введенную информацию, для проверки, утверждения, печати и т.д.</w:t>
      </w:r>
    </w:p>
    <w:p w14:paraId="3696CE74" w14:textId="77777777" w:rsidR="00BD5DFF" w:rsidRPr="001E1C30" w:rsidRDefault="00BD5DFF" w:rsidP="00BD4159">
      <w:pPr>
        <w:pStyle w:val="af6"/>
        <w:numPr>
          <w:ilvl w:val="0"/>
          <w:numId w:val="135"/>
        </w:numPr>
        <w:spacing w:before="120" w:after="120"/>
        <w:ind w:left="1208" w:hanging="357"/>
        <w:rPr>
          <w:color w:val="auto"/>
          <w:sz w:val="28"/>
          <w:szCs w:val="28"/>
        </w:rPr>
      </w:pPr>
      <w:r w:rsidRPr="001E1C30">
        <w:rPr>
          <w:color w:val="auto"/>
          <w:sz w:val="28"/>
          <w:szCs w:val="28"/>
        </w:rPr>
        <w:t>По введенным данным начисляется заработная плата.</w:t>
      </w:r>
    </w:p>
    <w:p w14:paraId="3696CE75" w14:textId="77777777" w:rsidR="00BD5DFF" w:rsidRPr="001E1C30" w:rsidRDefault="00351A8A" w:rsidP="00BD5DFF">
      <w:pPr>
        <w:spacing w:before="100" w:after="240"/>
        <w:ind w:left="160" w:right="100"/>
        <w:rPr>
          <w:snapToGrid/>
          <w:color w:val="auto"/>
          <w:sz w:val="28"/>
          <w:szCs w:val="28"/>
        </w:rPr>
      </w:pPr>
      <w:r w:rsidRPr="001E1C30">
        <w:rPr>
          <w:snapToGrid/>
          <w:color w:val="auto"/>
          <w:sz w:val="28"/>
          <w:szCs w:val="28"/>
        </w:rPr>
        <w:tab/>
      </w:r>
      <w:r w:rsidR="00BD5DFF" w:rsidRPr="001E1C30">
        <w:rPr>
          <w:snapToGrid/>
          <w:color w:val="auto"/>
          <w:sz w:val="28"/>
          <w:szCs w:val="28"/>
        </w:rPr>
        <w:t xml:space="preserve">Данные табеля вводятся в </w:t>
      </w:r>
      <w:r w:rsidR="00BA5A97" w:rsidRPr="001E1C30">
        <w:rPr>
          <w:snapToGrid/>
          <w:color w:val="auto"/>
          <w:sz w:val="28"/>
          <w:szCs w:val="28"/>
        </w:rPr>
        <w:t>подсистем</w:t>
      </w:r>
      <w:r w:rsidR="00BD5DFF" w:rsidRPr="001E1C30">
        <w:rPr>
          <w:snapToGrid/>
          <w:color w:val="auto"/>
          <w:sz w:val="28"/>
          <w:szCs w:val="28"/>
        </w:rPr>
        <w:t>у с помощью документа </w:t>
      </w:r>
      <w:r w:rsidR="00BD5DFF" w:rsidRPr="001E1C30">
        <w:rPr>
          <w:b/>
          <w:bCs/>
          <w:snapToGrid/>
          <w:color w:val="auto"/>
          <w:sz w:val="28"/>
          <w:szCs w:val="28"/>
        </w:rPr>
        <w:t>Табель</w:t>
      </w:r>
      <w:r w:rsidR="00BD5DFF" w:rsidRPr="001E1C30">
        <w:rPr>
          <w:snapToGrid/>
          <w:color w:val="auto"/>
          <w:sz w:val="28"/>
          <w:szCs w:val="28"/>
        </w:rPr>
        <w:t> (раздел </w:t>
      </w:r>
      <w:r w:rsidR="00BD5DFF" w:rsidRPr="001E1C30">
        <w:rPr>
          <w:b/>
          <w:bCs/>
          <w:snapToGrid/>
          <w:color w:val="auto"/>
          <w:sz w:val="28"/>
          <w:szCs w:val="28"/>
        </w:rPr>
        <w:t>Зарплата - Табели</w:t>
      </w:r>
      <w:r w:rsidR="00BD5DFF" w:rsidRPr="001E1C30">
        <w:rPr>
          <w:snapToGrid/>
          <w:color w:val="auto"/>
          <w:sz w:val="28"/>
          <w:szCs w:val="28"/>
        </w:rPr>
        <w:t>).</w:t>
      </w:r>
    </w:p>
    <w:p w14:paraId="3696CE76" w14:textId="77777777" w:rsidR="00F12FCE" w:rsidRPr="001E1C30" w:rsidRDefault="002D355A" w:rsidP="00F12FCE">
      <w:pPr>
        <w:keepNext/>
        <w:spacing w:before="100" w:after="240"/>
        <w:ind w:left="160" w:right="100"/>
      </w:pPr>
      <w:r w:rsidRPr="001E1C30">
        <w:rPr>
          <w:noProof/>
          <w:snapToGrid/>
          <w:color w:val="auto"/>
          <w:sz w:val="28"/>
          <w:szCs w:val="28"/>
        </w:rPr>
        <w:drawing>
          <wp:inline distT="0" distB="0" distL="0" distR="0" wp14:anchorId="3696D805" wp14:editId="3696D806">
            <wp:extent cx="6115050" cy="386715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6115050" cy="3867150"/>
                    </a:xfrm>
                    <a:prstGeom prst="rect">
                      <a:avLst/>
                    </a:prstGeom>
                    <a:noFill/>
                    <a:ln>
                      <a:noFill/>
                    </a:ln>
                  </pic:spPr>
                </pic:pic>
              </a:graphicData>
            </a:graphic>
          </wp:inline>
        </w:drawing>
      </w:r>
    </w:p>
    <w:p w14:paraId="3696CE77" w14:textId="15027759" w:rsidR="00BD5DFF" w:rsidRPr="001E1C30" w:rsidRDefault="00F12FCE" w:rsidP="007D0CAD">
      <w:pPr>
        <w:pStyle w:val="affc"/>
      </w:pPr>
      <w:bookmarkStart w:id="1077" w:name="_Toc4881508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347</w:t>
      </w:r>
      <w:r w:rsidR="00DA2BAB">
        <w:rPr>
          <w:noProof/>
        </w:rPr>
        <w:fldChar w:fldCharType="end"/>
      </w:r>
      <w:r w:rsidR="00FE2B78" w:rsidRPr="001E1C30">
        <w:t xml:space="preserve"> - </w:t>
      </w:r>
      <w:r w:rsidR="00DA7139" w:rsidRPr="001E1C30">
        <w:t>Документ «Табель»</w:t>
      </w:r>
      <w:bookmarkEnd w:id="1077"/>
    </w:p>
    <w:p w14:paraId="3696CE78" w14:textId="77777777" w:rsidR="00BD5DFF" w:rsidRPr="001E1C30" w:rsidRDefault="00BD5DFF" w:rsidP="002E6B2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Месяц</w:t>
      </w:r>
      <w:r w:rsidRPr="001E1C30">
        <w:rPr>
          <w:snapToGrid/>
          <w:color w:val="auto"/>
          <w:sz w:val="28"/>
          <w:szCs w:val="28"/>
        </w:rPr>
        <w:t> необходимо выбрать месяц, за который формируется табель учета рабочего времени.</w:t>
      </w:r>
    </w:p>
    <w:p w14:paraId="3696CE79" w14:textId="77777777" w:rsidR="00BD5DFF" w:rsidRPr="001E1C30" w:rsidRDefault="00BD5DFF" w:rsidP="002E6B2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Организация</w:t>
      </w:r>
      <w:r w:rsidRPr="001E1C30">
        <w:rPr>
          <w:snapToGrid/>
          <w:color w:val="auto"/>
          <w:sz w:val="28"/>
          <w:szCs w:val="28"/>
        </w:rPr>
        <w:t> указывается учреждение, по которому необходимо заполнить табель.</w:t>
      </w:r>
    </w:p>
    <w:p w14:paraId="3696CE7A" w14:textId="77777777" w:rsidR="00BD5DFF" w:rsidRPr="001E1C30" w:rsidRDefault="00BD5DFF" w:rsidP="002E6B2E">
      <w:pPr>
        <w:spacing w:before="120" w:after="120"/>
        <w:ind w:firstLine="851"/>
        <w:rPr>
          <w:snapToGrid/>
          <w:color w:val="auto"/>
          <w:sz w:val="28"/>
          <w:szCs w:val="28"/>
        </w:rPr>
      </w:pPr>
      <w:r w:rsidRPr="001E1C30">
        <w:rPr>
          <w:snapToGrid/>
          <w:color w:val="auto"/>
          <w:sz w:val="28"/>
          <w:szCs w:val="28"/>
        </w:rPr>
        <w:t>В поле </w:t>
      </w:r>
      <w:r w:rsidRPr="001E1C30">
        <w:rPr>
          <w:b/>
          <w:bCs/>
          <w:snapToGrid/>
          <w:color w:val="auto"/>
          <w:sz w:val="28"/>
          <w:szCs w:val="28"/>
        </w:rPr>
        <w:t>Дата</w:t>
      </w:r>
      <w:r w:rsidRPr="001E1C30">
        <w:rPr>
          <w:snapToGrid/>
          <w:color w:val="auto"/>
          <w:sz w:val="28"/>
          <w:szCs w:val="28"/>
        </w:rPr>
        <w:t> указывается дата формирования табеля.</w:t>
      </w:r>
    </w:p>
    <w:p w14:paraId="3696CE7B" w14:textId="77777777" w:rsidR="00BD5DFF" w:rsidRPr="001E1C30" w:rsidRDefault="00BD5DFF" w:rsidP="002E6B2E">
      <w:pPr>
        <w:spacing w:before="120" w:after="120"/>
        <w:ind w:firstLine="851"/>
        <w:rPr>
          <w:snapToGrid/>
          <w:color w:val="auto"/>
          <w:sz w:val="28"/>
          <w:szCs w:val="28"/>
        </w:rPr>
      </w:pPr>
      <w:r w:rsidRPr="001E1C30">
        <w:rPr>
          <w:snapToGrid/>
          <w:color w:val="auto"/>
          <w:sz w:val="28"/>
          <w:szCs w:val="28"/>
        </w:rPr>
        <w:t>Поле </w:t>
      </w:r>
      <w:r w:rsidRPr="001E1C30">
        <w:rPr>
          <w:b/>
          <w:bCs/>
          <w:snapToGrid/>
          <w:color w:val="auto"/>
          <w:sz w:val="28"/>
          <w:szCs w:val="28"/>
        </w:rPr>
        <w:t>Подразделение</w:t>
      </w:r>
      <w:r w:rsidRPr="001E1C30">
        <w:rPr>
          <w:snapToGrid/>
          <w:color w:val="auto"/>
          <w:sz w:val="28"/>
          <w:szCs w:val="28"/>
        </w:rPr>
        <w:t> появляется в документе, если в настройках параметров расчета зарплаты (раздел </w:t>
      </w:r>
      <w:r w:rsidRPr="001E1C30">
        <w:rPr>
          <w:b/>
          <w:bCs/>
          <w:snapToGrid/>
          <w:color w:val="auto"/>
          <w:sz w:val="28"/>
          <w:szCs w:val="28"/>
        </w:rPr>
        <w:t>Настройка – Расчет зарплаты</w:t>
      </w:r>
      <w:r w:rsidRPr="001E1C30">
        <w:rPr>
          <w:snapToGrid/>
          <w:color w:val="auto"/>
          <w:sz w:val="28"/>
          <w:szCs w:val="28"/>
        </w:rPr>
        <w:t>) не установлен флажок </w:t>
      </w:r>
      <w:r w:rsidRPr="001E1C30">
        <w:rPr>
          <w:b/>
          <w:bCs/>
          <w:snapToGrid/>
          <w:color w:val="auto"/>
          <w:sz w:val="28"/>
          <w:szCs w:val="28"/>
        </w:rPr>
        <w:t>Расчет и выплата зарплаты выполняется по организации в целом</w:t>
      </w:r>
      <w:r w:rsidRPr="001E1C30">
        <w:rPr>
          <w:snapToGrid/>
          <w:color w:val="auto"/>
          <w:sz w:val="28"/>
          <w:szCs w:val="28"/>
        </w:rPr>
        <w:t>. Если в поле </w:t>
      </w:r>
      <w:r w:rsidRPr="001E1C30">
        <w:rPr>
          <w:b/>
          <w:bCs/>
          <w:snapToGrid/>
          <w:color w:val="auto"/>
          <w:sz w:val="28"/>
          <w:szCs w:val="28"/>
        </w:rPr>
        <w:t>Подразделение</w:t>
      </w:r>
      <w:r w:rsidRPr="001E1C30">
        <w:rPr>
          <w:snapToGrid/>
          <w:color w:val="auto"/>
          <w:sz w:val="28"/>
          <w:szCs w:val="28"/>
        </w:rPr>
        <w:t> будет указано какое-либо конкретное подразделение, то при заполнении табличной части документа по кнопке </w:t>
      </w:r>
      <w:r w:rsidRPr="001E1C30">
        <w:rPr>
          <w:b/>
          <w:bCs/>
          <w:snapToGrid/>
          <w:color w:val="auto"/>
          <w:sz w:val="28"/>
          <w:szCs w:val="28"/>
        </w:rPr>
        <w:t>Подбор</w:t>
      </w:r>
      <w:r w:rsidRPr="001E1C30">
        <w:rPr>
          <w:snapToGrid/>
          <w:color w:val="auto"/>
          <w:sz w:val="28"/>
          <w:szCs w:val="28"/>
        </w:rPr>
        <w:t> будут доступны для выбора сотрудники этого подразделения согласно кадровым данным на дату документа. При использовании кнопки </w:t>
      </w:r>
      <w:r w:rsidRPr="001E1C30">
        <w:rPr>
          <w:b/>
          <w:bCs/>
          <w:snapToGrid/>
          <w:color w:val="auto"/>
          <w:sz w:val="28"/>
          <w:szCs w:val="28"/>
        </w:rPr>
        <w:t>Заполнить</w:t>
      </w:r>
      <w:r w:rsidRPr="001E1C30">
        <w:rPr>
          <w:snapToGrid/>
          <w:color w:val="auto"/>
          <w:sz w:val="28"/>
          <w:szCs w:val="28"/>
        </w:rPr>
        <w:t> табличная часть заполнится списком сотрудников выбранного подразделения.</w:t>
      </w:r>
    </w:p>
    <w:p w14:paraId="3696CE7C" w14:textId="77777777" w:rsidR="00BD5DFF" w:rsidRPr="001E1C30" w:rsidRDefault="00BD5DFF" w:rsidP="002E6B2E">
      <w:pPr>
        <w:spacing w:before="120" w:after="120"/>
        <w:ind w:firstLine="851"/>
        <w:rPr>
          <w:snapToGrid/>
          <w:color w:val="auto"/>
          <w:sz w:val="28"/>
          <w:szCs w:val="28"/>
        </w:rPr>
      </w:pPr>
      <w:r w:rsidRPr="001E1C30">
        <w:rPr>
          <w:snapToGrid/>
          <w:color w:val="auto"/>
          <w:sz w:val="28"/>
          <w:szCs w:val="28"/>
        </w:rPr>
        <w:t>В разделе </w:t>
      </w:r>
      <w:r w:rsidRPr="001E1C30">
        <w:rPr>
          <w:b/>
          <w:bCs/>
          <w:snapToGrid/>
          <w:color w:val="auto"/>
          <w:sz w:val="28"/>
          <w:szCs w:val="28"/>
        </w:rPr>
        <w:t>Данные за</w:t>
      </w:r>
      <w:r w:rsidRPr="001E1C30">
        <w:rPr>
          <w:snapToGrid/>
          <w:color w:val="auto"/>
          <w:sz w:val="28"/>
          <w:szCs w:val="28"/>
        </w:rPr>
        <w:t> необходимо выбрать значение, по которому вводятся данные о фактически отработанном времени:</w:t>
      </w:r>
    </w:p>
    <w:p w14:paraId="3696CE7D" w14:textId="77777777" w:rsidR="00BD5DFF" w:rsidRPr="001E1C30" w:rsidRDefault="00BD5DFF" w:rsidP="002E6B2E">
      <w:pPr>
        <w:spacing w:before="120" w:after="120"/>
        <w:ind w:firstLine="851"/>
        <w:rPr>
          <w:b/>
          <w:bCs/>
          <w:color w:val="auto"/>
          <w:sz w:val="28"/>
          <w:szCs w:val="28"/>
        </w:rPr>
      </w:pPr>
      <w:r w:rsidRPr="001E1C30">
        <w:rPr>
          <w:color w:val="auto"/>
          <w:sz w:val="28"/>
          <w:szCs w:val="28"/>
        </w:rPr>
        <w:t xml:space="preserve">После ввода данных табеля его можно дополнительно распечатать из </w:t>
      </w:r>
      <w:r w:rsidR="00BA5A97" w:rsidRPr="001E1C30">
        <w:rPr>
          <w:color w:val="auto"/>
          <w:sz w:val="28"/>
          <w:szCs w:val="28"/>
        </w:rPr>
        <w:t>подсистем</w:t>
      </w:r>
      <w:r w:rsidRPr="001E1C30">
        <w:rPr>
          <w:color w:val="auto"/>
          <w:sz w:val="28"/>
          <w:szCs w:val="28"/>
        </w:rPr>
        <w:t>ы, используя кнопку </w:t>
      </w:r>
      <w:r w:rsidRPr="001E1C30">
        <w:rPr>
          <w:b/>
          <w:bCs/>
          <w:color w:val="auto"/>
          <w:sz w:val="28"/>
          <w:szCs w:val="28"/>
        </w:rPr>
        <w:t>Печать - Табель учета рабочего времени (504421) </w:t>
      </w:r>
    </w:p>
    <w:p w14:paraId="3696CE7E" w14:textId="77777777" w:rsidR="00F12FCE" w:rsidRPr="001E1C30" w:rsidRDefault="002D355A" w:rsidP="00F12FCE">
      <w:pPr>
        <w:keepNext/>
        <w:spacing w:before="100" w:beforeAutospacing="1" w:after="240"/>
      </w:pPr>
      <w:r w:rsidRPr="001E1C30">
        <w:rPr>
          <w:b/>
          <w:bCs/>
          <w:noProof/>
          <w:color w:val="auto"/>
          <w:sz w:val="28"/>
          <w:szCs w:val="28"/>
        </w:rPr>
        <w:drawing>
          <wp:inline distT="0" distB="0" distL="0" distR="0" wp14:anchorId="3696D807" wp14:editId="3696D808">
            <wp:extent cx="6115050" cy="447675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15050" cy="4476750"/>
                    </a:xfrm>
                    <a:prstGeom prst="rect">
                      <a:avLst/>
                    </a:prstGeom>
                    <a:noFill/>
                    <a:ln>
                      <a:noFill/>
                    </a:ln>
                  </pic:spPr>
                </pic:pic>
              </a:graphicData>
            </a:graphic>
          </wp:inline>
        </w:drawing>
      </w:r>
    </w:p>
    <w:p w14:paraId="3696CE7F" w14:textId="3522FB68" w:rsidR="00BD5DFF" w:rsidRPr="001E1C30" w:rsidRDefault="00F12FCE" w:rsidP="007D0CAD">
      <w:pPr>
        <w:pStyle w:val="affc"/>
        <w:rPr>
          <w:snapToGrid/>
          <w:color w:val="auto"/>
        </w:rPr>
      </w:pPr>
      <w:bookmarkStart w:id="1078" w:name="_Toc4881508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348</w:t>
      </w:r>
      <w:r w:rsidR="00DA2BAB">
        <w:rPr>
          <w:noProof/>
        </w:rPr>
        <w:fldChar w:fldCharType="end"/>
      </w:r>
      <w:r w:rsidR="00FE2B78" w:rsidRPr="001E1C30">
        <w:t xml:space="preserve"> - </w:t>
      </w:r>
      <w:r w:rsidR="004C39E5" w:rsidRPr="001E1C30">
        <w:t>Печатная форма документа «Табель»</w:t>
      </w:r>
      <w:bookmarkEnd w:id="1078"/>
    </w:p>
    <w:p w14:paraId="3696CE80" w14:textId="77777777" w:rsidR="00BD5DFF" w:rsidRPr="001E1C30" w:rsidRDefault="00351A8A" w:rsidP="002E6B2E">
      <w:pPr>
        <w:pStyle w:val="af6"/>
        <w:spacing w:before="120" w:after="120"/>
        <w:ind w:firstLine="851"/>
        <w:rPr>
          <w:color w:val="auto"/>
          <w:sz w:val="28"/>
          <w:szCs w:val="28"/>
        </w:rPr>
      </w:pPr>
      <w:r w:rsidRPr="001E1C30">
        <w:rPr>
          <w:color w:val="auto"/>
          <w:sz w:val="28"/>
          <w:szCs w:val="28"/>
        </w:rPr>
        <w:t>Для ввода корректирующего табеля следует ввести</w:t>
      </w:r>
      <w:r w:rsidR="00BD5DFF" w:rsidRPr="001E1C30">
        <w:rPr>
          <w:color w:val="auto"/>
          <w:sz w:val="28"/>
          <w:szCs w:val="28"/>
        </w:rPr>
        <w:t> </w:t>
      </w:r>
      <w:r w:rsidR="00BD5DFF" w:rsidRPr="001E1C30">
        <w:rPr>
          <w:b/>
          <w:bCs/>
          <w:color w:val="auto"/>
          <w:sz w:val="28"/>
          <w:szCs w:val="28"/>
        </w:rPr>
        <w:t>Табель</w:t>
      </w:r>
      <w:r w:rsidR="00BD5DFF" w:rsidRPr="001E1C30">
        <w:rPr>
          <w:color w:val="auto"/>
          <w:sz w:val="28"/>
          <w:szCs w:val="28"/>
        </w:rPr>
        <w:t> прошлого периода по ссылке </w:t>
      </w:r>
      <w:r w:rsidR="00BD5DFF" w:rsidRPr="001E1C30">
        <w:rPr>
          <w:b/>
          <w:bCs/>
          <w:color w:val="auto"/>
          <w:sz w:val="28"/>
          <w:szCs w:val="28"/>
        </w:rPr>
        <w:t>Исправить</w:t>
      </w:r>
      <w:r w:rsidR="00BD5DFF" w:rsidRPr="001E1C30">
        <w:rPr>
          <w:color w:val="auto"/>
          <w:sz w:val="28"/>
          <w:szCs w:val="28"/>
        </w:rPr>
        <w:t>, сотрудников по которым не вносятся изменения, удалять не нужно. При проведении документ не вносит по ним никаких данных в информационную базу.</w:t>
      </w:r>
    </w:p>
    <w:p w14:paraId="3696CE81" w14:textId="77777777" w:rsidR="00515033" w:rsidRPr="001E1C30" w:rsidRDefault="00515033" w:rsidP="008C45F2">
      <w:pPr>
        <w:pStyle w:val="41"/>
        <w:rPr>
          <w:rFonts w:ascii="Times New Roman" w:hAnsi="Times New Roman"/>
          <w:color w:val="auto"/>
        </w:rPr>
      </w:pPr>
      <w:bookmarkStart w:id="1079" w:name="_Toc45104040"/>
      <w:bookmarkStart w:id="1080" w:name="_Toc47078986"/>
      <w:r w:rsidRPr="001E1C30">
        <w:rPr>
          <w:rFonts w:ascii="Times New Roman" w:hAnsi="Times New Roman"/>
          <w:color w:val="auto"/>
        </w:rPr>
        <w:t>Отчет «Табель учета рабочего времени»</w:t>
      </w:r>
      <w:bookmarkEnd w:id="1074"/>
      <w:bookmarkEnd w:id="1075"/>
      <w:bookmarkEnd w:id="1076"/>
      <w:bookmarkEnd w:id="1079"/>
      <w:bookmarkEnd w:id="1080"/>
    </w:p>
    <w:p w14:paraId="3696CE82" w14:textId="77777777" w:rsidR="00515033" w:rsidRPr="001E1C30" w:rsidRDefault="00515033" w:rsidP="002E6B2E">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е предусмотрено формирование печатной формы табеля учета рабочего времени по унифицированным формам 0504421</w:t>
      </w:r>
      <w:r w:rsidR="00351A8A" w:rsidRPr="001E1C30">
        <w:rPr>
          <w:color w:val="auto"/>
          <w:lang w:val="ru-RU"/>
        </w:rPr>
        <w:t xml:space="preserve"> в виде отчета. Этот способ может понадобиться, если нужно сформировать табель для анализа данных по произвольной выборке сотрудников. </w:t>
      </w:r>
    </w:p>
    <w:p w14:paraId="3696CE83" w14:textId="77777777" w:rsidR="00515033" w:rsidRPr="001E1C30" w:rsidRDefault="00515033" w:rsidP="002E6B2E">
      <w:pPr>
        <w:pStyle w:val="ab"/>
        <w:spacing w:before="120" w:after="120"/>
        <w:rPr>
          <w:color w:val="auto"/>
        </w:rPr>
      </w:pPr>
      <w:r w:rsidRPr="001E1C30">
        <w:rPr>
          <w:color w:val="auto"/>
        </w:rPr>
        <w:t xml:space="preserve">Отчет строится по данным </w:t>
      </w:r>
      <w:r w:rsidR="00351A8A" w:rsidRPr="001E1C30">
        <w:rPr>
          <w:color w:val="auto"/>
          <w:lang w:val="ru-RU"/>
        </w:rPr>
        <w:t xml:space="preserve">документа </w:t>
      </w:r>
      <w:r w:rsidR="00351A8A" w:rsidRPr="001E1C30">
        <w:rPr>
          <w:b/>
          <w:color w:val="auto"/>
          <w:lang w:val="ru-RU"/>
        </w:rPr>
        <w:t>Табель</w:t>
      </w:r>
      <w:r w:rsidRPr="001E1C30">
        <w:rPr>
          <w:color w:val="auto"/>
        </w:rPr>
        <w:t>.</w:t>
      </w:r>
      <w:bookmarkStart w:id="1081" w:name="_Toc354238837"/>
      <w:bookmarkStart w:id="1082" w:name="_Toc354238839"/>
      <w:bookmarkStart w:id="1083" w:name="_Toc354238842"/>
      <w:bookmarkStart w:id="1084" w:name="_Toc354238844"/>
      <w:bookmarkEnd w:id="1081"/>
      <w:bookmarkEnd w:id="1082"/>
      <w:bookmarkEnd w:id="1083"/>
      <w:bookmarkEnd w:id="1084"/>
    </w:p>
    <w:p w14:paraId="3696CE84" w14:textId="00558E46" w:rsidR="00515033" w:rsidRPr="001E1C30" w:rsidRDefault="00515033" w:rsidP="00216533">
      <w:pPr>
        <w:pStyle w:val="32"/>
      </w:pPr>
      <w:bookmarkStart w:id="1085" w:name="_Toc526806638"/>
      <w:bookmarkStart w:id="1086" w:name="_Toc45104041"/>
      <w:bookmarkStart w:id="1087" w:name="_Toc47078987"/>
      <w:r w:rsidRPr="001E1C30">
        <w:t>Ведение воинского учета</w:t>
      </w:r>
      <w:bookmarkEnd w:id="811"/>
      <w:bookmarkEnd w:id="812"/>
      <w:bookmarkEnd w:id="1085"/>
      <w:bookmarkEnd w:id="1086"/>
      <w:bookmarkEnd w:id="1087"/>
    </w:p>
    <w:p w14:paraId="3696CE85" w14:textId="77777777" w:rsidR="00515033" w:rsidRPr="001E1C30" w:rsidRDefault="00BA5A97" w:rsidP="002E6B2E">
      <w:pPr>
        <w:pStyle w:val="ab"/>
        <w:spacing w:before="120" w:after="120"/>
        <w:rPr>
          <w:color w:val="auto"/>
        </w:rPr>
      </w:pPr>
      <w:r w:rsidRPr="001E1C30">
        <w:rPr>
          <w:snapToGrid/>
          <w:color w:val="auto"/>
          <w:szCs w:val="28"/>
        </w:rPr>
        <w:t xml:space="preserve">Подсистема </w:t>
      </w:r>
      <w:r w:rsidR="00515033" w:rsidRPr="001E1C30">
        <w:rPr>
          <w:color w:val="auto"/>
        </w:rPr>
        <w:t xml:space="preserve">позволяет автоматизировать ведение воинского учета </w:t>
      </w:r>
      <w:r w:rsidR="0045405C" w:rsidRPr="001E1C30">
        <w:rPr>
          <w:color w:val="auto"/>
          <w:lang w:val="ru-RU"/>
        </w:rPr>
        <w:t>в</w:t>
      </w:r>
      <w:r w:rsidR="00515033" w:rsidRPr="001E1C30">
        <w:rPr>
          <w:color w:val="auto"/>
        </w:rPr>
        <w:t xml:space="preserve"> </w:t>
      </w:r>
      <w:r w:rsidR="0045405C" w:rsidRPr="001E1C30">
        <w:rPr>
          <w:color w:val="auto"/>
          <w:szCs w:val="28"/>
        </w:rPr>
        <w:t>учреждении</w:t>
      </w:r>
      <w:r w:rsidR="00515033" w:rsidRPr="001E1C30">
        <w:rPr>
          <w:color w:val="auto"/>
        </w:rPr>
        <w:t>. Наряду с общими сведениями об организациях и сотрудниках, ввод информации о которых рассматривается в предыдущих главах, обеспечивается хранение сведений о воинском учете, а также автоматическое заполнение на их основании соответствующего раздела личной карточки сотрудника.</w:t>
      </w:r>
    </w:p>
    <w:p w14:paraId="3696CE86" w14:textId="77777777" w:rsidR="00515033" w:rsidRPr="001E1C30" w:rsidRDefault="00515033" w:rsidP="002E6B2E">
      <w:pPr>
        <w:pStyle w:val="ab"/>
        <w:spacing w:before="120" w:after="120"/>
        <w:rPr>
          <w:color w:val="auto"/>
        </w:rPr>
      </w:pPr>
      <w:r w:rsidRPr="001E1C30">
        <w:rPr>
          <w:color w:val="auto"/>
        </w:rPr>
        <w:t>Реализованы основные документы (печатные формы) и отчеты, необходимые для представления в военные комиссариаты и органы местного самоуправления, передачи сотрудникам и хранения в организации.</w:t>
      </w:r>
    </w:p>
    <w:p w14:paraId="3696CE87" w14:textId="77777777" w:rsidR="00515033" w:rsidRPr="001E1C30" w:rsidRDefault="00515033" w:rsidP="002E6B2E">
      <w:pPr>
        <w:pStyle w:val="ab"/>
        <w:spacing w:before="120" w:after="120"/>
        <w:rPr>
          <w:color w:val="auto"/>
        </w:rPr>
      </w:pPr>
      <w:r w:rsidRPr="001E1C30">
        <w:rPr>
          <w:color w:val="auto"/>
        </w:rPr>
        <w:t>Документы и отчетные формы реализованы в соответствии с положением о воинском учете, утвержденным Правительством РФ, методическими рекомендациями по ведению воинского учета в организациях, утвержденными Генштабом Вооруженных Сил РФ, и другими нормативными актами.</w:t>
      </w:r>
    </w:p>
    <w:p w14:paraId="3696CE88" w14:textId="77777777" w:rsidR="00515033" w:rsidRPr="001E1C30" w:rsidRDefault="00515033" w:rsidP="002E6B2E">
      <w:pPr>
        <w:pStyle w:val="ab"/>
        <w:spacing w:before="120" w:after="120"/>
        <w:rPr>
          <w:color w:val="auto"/>
        </w:rPr>
      </w:pPr>
      <w:r w:rsidRPr="001E1C30">
        <w:rPr>
          <w:color w:val="auto"/>
        </w:rPr>
        <w:t xml:space="preserve">Помимо личных карточек по унифицированной форме Т-2 в </w:t>
      </w:r>
      <w:r w:rsidR="00BA5A97" w:rsidRPr="001E1C30">
        <w:rPr>
          <w:color w:val="auto"/>
        </w:rPr>
        <w:t>подсистем</w:t>
      </w:r>
      <w:r w:rsidRPr="001E1C30">
        <w:rPr>
          <w:color w:val="auto"/>
        </w:rPr>
        <w:t>е реализованы документы и отчетные формы ведения общего воинского учета. Они соответствуют требованиям методических рекомендаций Генштаба ВС РФ (в скобках указан номер приложения к ним):</w:t>
      </w:r>
    </w:p>
    <w:p w14:paraId="3696CE89" w14:textId="77777777" w:rsidR="00515033" w:rsidRPr="001E1C30" w:rsidRDefault="00515033" w:rsidP="00BD4159">
      <w:pPr>
        <w:pStyle w:val="1"/>
        <w:numPr>
          <w:ilvl w:val="0"/>
          <w:numId w:val="138"/>
        </w:numPr>
        <w:ind w:left="1208" w:hanging="357"/>
      </w:pPr>
      <w:r w:rsidRPr="001E1C30">
        <w:t>Приказ об организации воинского учета граждан, в т. ч. бронирования граждан, пребывающих в запасе (4);</w:t>
      </w:r>
    </w:p>
    <w:p w14:paraId="3696CE8A" w14:textId="77777777" w:rsidR="00515033" w:rsidRPr="001E1C30" w:rsidRDefault="00515033" w:rsidP="00BD4159">
      <w:pPr>
        <w:pStyle w:val="1"/>
        <w:numPr>
          <w:ilvl w:val="0"/>
          <w:numId w:val="138"/>
        </w:numPr>
        <w:ind w:left="1208" w:hanging="357"/>
      </w:pPr>
      <w:r w:rsidRPr="001E1C30">
        <w:t>План работы по осуществлению воинского учета и бронирования граждан, пребывающих в запасе (17);</w:t>
      </w:r>
    </w:p>
    <w:p w14:paraId="3696CE8B" w14:textId="77777777" w:rsidR="00515033" w:rsidRPr="001E1C30" w:rsidRDefault="00515033" w:rsidP="00BD4159">
      <w:pPr>
        <w:pStyle w:val="1"/>
        <w:numPr>
          <w:ilvl w:val="0"/>
          <w:numId w:val="138"/>
        </w:numPr>
        <w:ind w:left="1208" w:hanging="357"/>
      </w:pPr>
      <w:r w:rsidRPr="001E1C30">
        <w:t>Расписка в приеме от сотрудника документа воинского учета (14);</w:t>
      </w:r>
    </w:p>
    <w:p w14:paraId="3696CE8C" w14:textId="77777777" w:rsidR="00515033" w:rsidRPr="001E1C30" w:rsidRDefault="00515033" w:rsidP="00BD4159">
      <w:pPr>
        <w:pStyle w:val="1"/>
        <w:numPr>
          <w:ilvl w:val="0"/>
          <w:numId w:val="138"/>
        </w:numPr>
        <w:ind w:left="1208" w:hanging="357"/>
      </w:pPr>
      <w:r w:rsidRPr="001E1C30">
        <w:t>Сведения о гражданине, подлежащем воинскому учету, и принятии его на работу или увольнении его с работы (9);</w:t>
      </w:r>
    </w:p>
    <w:p w14:paraId="3696CE8D" w14:textId="77777777" w:rsidR="00515033" w:rsidRPr="001E1C30" w:rsidRDefault="00515033" w:rsidP="00BD4159">
      <w:pPr>
        <w:pStyle w:val="1"/>
        <w:numPr>
          <w:ilvl w:val="0"/>
          <w:numId w:val="138"/>
        </w:numPr>
        <w:ind w:left="1208" w:hanging="357"/>
      </w:pPr>
      <w:r w:rsidRPr="001E1C30">
        <w:t>Листок сообщения об изменениях сведений о гражданах, состоящих на воинском учете (13, приложение 1);</w:t>
      </w:r>
    </w:p>
    <w:p w14:paraId="3696CE8E" w14:textId="77777777" w:rsidR="00515033" w:rsidRPr="001E1C30" w:rsidRDefault="00515033" w:rsidP="00BD4159">
      <w:pPr>
        <w:pStyle w:val="1"/>
        <w:numPr>
          <w:ilvl w:val="0"/>
          <w:numId w:val="138"/>
        </w:numPr>
        <w:ind w:left="1208" w:hanging="357"/>
      </w:pPr>
      <w:r w:rsidRPr="001E1C30">
        <w:t>Сведения об изменениях семейного положения, образования, структурного подразделения организации, должности, места жительства или места пребывания, состояния здоровья (получении инвалидности) граждан, состоящих на воинском учете (13, приложение 2);</w:t>
      </w:r>
    </w:p>
    <w:p w14:paraId="3696CE8F" w14:textId="77777777" w:rsidR="00515033" w:rsidRPr="001E1C30" w:rsidRDefault="00515033" w:rsidP="00BD4159">
      <w:pPr>
        <w:pStyle w:val="1"/>
        <w:numPr>
          <w:ilvl w:val="0"/>
          <w:numId w:val="138"/>
        </w:numPr>
        <w:ind w:left="1208" w:hanging="357"/>
      </w:pPr>
      <w:r w:rsidRPr="001E1C30">
        <w:t>Список граждан, пребывающих в запасе, для сверки учетных сведений о воинском учете, содержащихся в личных карточках (12);</w:t>
      </w:r>
    </w:p>
    <w:p w14:paraId="3696CE90" w14:textId="77777777" w:rsidR="00515033" w:rsidRPr="001E1C30" w:rsidRDefault="00515033" w:rsidP="00BD4159">
      <w:pPr>
        <w:pStyle w:val="1"/>
        <w:numPr>
          <w:ilvl w:val="0"/>
          <w:numId w:val="138"/>
        </w:numPr>
        <w:ind w:left="1208" w:hanging="357"/>
      </w:pPr>
      <w:r w:rsidRPr="001E1C30">
        <w:t>Список граждан мужского пола 15- и 16-летнего возраста (11);</w:t>
      </w:r>
    </w:p>
    <w:p w14:paraId="3696CE91" w14:textId="77777777" w:rsidR="00515033" w:rsidRPr="001E1C30" w:rsidRDefault="00515033" w:rsidP="00BD4159">
      <w:pPr>
        <w:pStyle w:val="1"/>
        <w:numPr>
          <w:ilvl w:val="0"/>
          <w:numId w:val="138"/>
        </w:numPr>
        <w:ind w:left="1208" w:hanging="357"/>
      </w:pPr>
      <w:r w:rsidRPr="001E1C30">
        <w:t>Сведения о гражданах, состоящих на воинском учете, а также о гражданах, не состоящих, но обязанных состоять на воинском учете (10).</w:t>
      </w:r>
    </w:p>
    <w:p w14:paraId="3696CE92" w14:textId="77777777" w:rsidR="00515033" w:rsidRPr="001E1C30" w:rsidRDefault="00515033" w:rsidP="002E6B2E">
      <w:pPr>
        <w:pStyle w:val="ab"/>
        <w:spacing w:before="120" w:after="120"/>
        <w:rPr>
          <w:color w:val="auto"/>
        </w:rPr>
      </w:pPr>
      <w:r w:rsidRPr="001E1C30">
        <w:rPr>
          <w:color w:val="auto"/>
        </w:rPr>
        <w:t>Согласно требованиям «Инструкции по подготовке и проведению мероприятий, связанных с призывом на военную службу граждан Российской Федерации, не пребывающих в запасе» (приложение № 3), реализована отчетная форма «Список граждан ____ года рождения, а также граждан старших возрастов, не состоящих, но обязанных состоять на воинском учете, подлежащих первоначальной постановке на воинский учет в 20__ году».</w:t>
      </w:r>
    </w:p>
    <w:p w14:paraId="3696CE93" w14:textId="77777777" w:rsidR="00515033" w:rsidRPr="001E1C30" w:rsidRDefault="00515033" w:rsidP="002E6B2E">
      <w:pPr>
        <w:pStyle w:val="ab"/>
        <w:spacing w:before="120" w:after="120"/>
        <w:rPr>
          <w:color w:val="auto"/>
        </w:rPr>
      </w:pPr>
      <w:r w:rsidRPr="001E1C30">
        <w:rPr>
          <w:color w:val="auto"/>
        </w:rPr>
        <w:t>Реализованы отчеты, образцы которых предоставляются военкоматами или органами местного самоуправления:</w:t>
      </w:r>
    </w:p>
    <w:p w14:paraId="3696CE94" w14:textId="77777777" w:rsidR="00515033" w:rsidRPr="001E1C30" w:rsidRDefault="00515033" w:rsidP="00BD4159">
      <w:pPr>
        <w:pStyle w:val="1"/>
        <w:numPr>
          <w:ilvl w:val="0"/>
          <w:numId w:val="139"/>
        </w:numPr>
        <w:ind w:left="1208" w:hanging="357"/>
      </w:pPr>
      <w:r w:rsidRPr="001E1C30">
        <w:t>Карточка учета организации (форма № 18);</w:t>
      </w:r>
    </w:p>
    <w:p w14:paraId="3696CE95" w14:textId="77777777" w:rsidR="00515033" w:rsidRPr="001E1C30" w:rsidRDefault="00515033" w:rsidP="00BD4159">
      <w:pPr>
        <w:pStyle w:val="1"/>
        <w:numPr>
          <w:ilvl w:val="0"/>
          <w:numId w:val="139"/>
        </w:numPr>
        <w:ind w:left="1208" w:hanging="357"/>
      </w:pPr>
      <w:r w:rsidRPr="001E1C30">
        <w:t>Карточка оповещения граждан о вызовах (повестках).</w:t>
      </w:r>
    </w:p>
    <w:p w14:paraId="3696CE96" w14:textId="77777777" w:rsidR="00515033" w:rsidRPr="001E1C30" w:rsidRDefault="00515033" w:rsidP="002E6B2E">
      <w:pPr>
        <w:pStyle w:val="ab"/>
        <w:spacing w:before="120" w:after="120"/>
        <w:rPr>
          <w:color w:val="auto"/>
        </w:rPr>
      </w:pPr>
      <w:r w:rsidRPr="001E1C30">
        <w:rPr>
          <w:color w:val="auto"/>
        </w:rPr>
        <w:t>Кроме регламентированных нормативными актами форм, реализованы аналитические отчеты, которые повышают удобство ведения воинского учета и подготовки самих регламентированных форм:</w:t>
      </w:r>
    </w:p>
    <w:p w14:paraId="3696CE97" w14:textId="77777777" w:rsidR="00515033" w:rsidRPr="001E1C30" w:rsidRDefault="00515033" w:rsidP="00BD4159">
      <w:pPr>
        <w:pStyle w:val="1"/>
        <w:numPr>
          <w:ilvl w:val="0"/>
          <w:numId w:val="140"/>
        </w:numPr>
        <w:ind w:left="1208" w:hanging="357"/>
        <w:rPr>
          <w:b/>
        </w:rPr>
      </w:pPr>
      <w:r w:rsidRPr="001E1C30">
        <w:rPr>
          <w:rStyle w:val="Interface"/>
          <w:b w:val="0"/>
          <w:color w:val="auto"/>
        </w:rPr>
        <w:t>Анализ карточек воинского учета</w:t>
      </w:r>
      <w:r w:rsidRPr="001E1C30">
        <w:rPr>
          <w:b/>
        </w:rPr>
        <w:t>,</w:t>
      </w:r>
    </w:p>
    <w:p w14:paraId="3696CE98" w14:textId="77777777" w:rsidR="00515033" w:rsidRPr="001E1C30" w:rsidRDefault="00515033" w:rsidP="00BD4159">
      <w:pPr>
        <w:pStyle w:val="1"/>
        <w:numPr>
          <w:ilvl w:val="0"/>
          <w:numId w:val="140"/>
        </w:numPr>
        <w:ind w:left="1208" w:hanging="357"/>
        <w:rPr>
          <w:b/>
        </w:rPr>
      </w:pPr>
      <w:r w:rsidRPr="001E1C30">
        <w:rPr>
          <w:rStyle w:val="Interface"/>
          <w:b w:val="0"/>
          <w:color w:val="auto"/>
        </w:rPr>
        <w:t>Анализ изменений личных данных сотрудников</w:t>
      </w:r>
      <w:r w:rsidRPr="001E1C30">
        <w:rPr>
          <w:b/>
        </w:rPr>
        <w:t>,</w:t>
      </w:r>
    </w:p>
    <w:p w14:paraId="3696CE99" w14:textId="77777777" w:rsidR="00515033" w:rsidRPr="001E1C30" w:rsidRDefault="00515033" w:rsidP="00BD4159">
      <w:pPr>
        <w:pStyle w:val="1"/>
        <w:numPr>
          <w:ilvl w:val="0"/>
          <w:numId w:val="140"/>
        </w:numPr>
        <w:ind w:left="1208" w:hanging="357"/>
        <w:rPr>
          <w:b/>
        </w:rPr>
      </w:pPr>
      <w:r w:rsidRPr="001E1C30">
        <w:rPr>
          <w:rStyle w:val="Interface"/>
          <w:b w:val="0"/>
          <w:color w:val="auto"/>
        </w:rPr>
        <w:t>Принятые и уволенные военнообязанные сотрудники</w:t>
      </w:r>
      <w:r w:rsidRPr="001E1C30">
        <w:rPr>
          <w:b/>
        </w:rPr>
        <w:t>,</w:t>
      </w:r>
    </w:p>
    <w:p w14:paraId="3696CE9A" w14:textId="77777777" w:rsidR="00515033" w:rsidRPr="001E1C30" w:rsidRDefault="00515033" w:rsidP="00BD4159">
      <w:pPr>
        <w:pStyle w:val="1"/>
        <w:numPr>
          <w:ilvl w:val="0"/>
          <w:numId w:val="140"/>
        </w:numPr>
        <w:ind w:left="1208" w:hanging="357"/>
        <w:rPr>
          <w:b/>
        </w:rPr>
      </w:pPr>
      <w:r w:rsidRPr="001E1C30">
        <w:rPr>
          <w:rStyle w:val="Interface"/>
          <w:b w:val="0"/>
          <w:color w:val="auto"/>
        </w:rPr>
        <w:t>Принятые и уволенные сотрудники, подлежащие призыву</w:t>
      </w:r>
      <w:r w:rsidRPr="001E1C30">
        <w:rPr>
          <w:b/>
        </w:rPr>
        <w:t>.</w:t>
      </w:r>
    </w:p>
    <w:p w14:paraId="3696CE9B" w14:textId="77777777" w:rsidR="00515033" w:rsidRPr="001E1C30" w:rsidRDefault="00515033" w:rsidP="00BD5DFF">
      <w:pPr>
        <w:pStyle w:val="41"/>
        <w:rPr>
          <w:rFonts w:ascii="Times New Roman" w:hAnsi="Times New Roman"/>
          <w:color w:val="auto"/>
        </w:rPr>
      </w:pPr>
      <w:bookmarkStart w:id="1088" w:name="_Toc374903346"/>
      <w:bookmarkStart w:id="1089" w:name="_Toc452730542"/>
      <w:bookmarkStart w:id="1090" w:name="_Toc45104042"/>
      <w:bookmarkStart w:id="1091" w:name="_Toc47078988"/>
      <w:r w:rsidRPr="001E1C30">
        <w:rPr>
          <w:rFonts w:ascii="Times New Roman" w:hAnsi="Times New Roman"/>
          <w:color w:val="auto"/>
        </w:rPr>
        <w:t xml:space="preserve">Настройка </w:t>
      </w:r>
      <w:r w:rsidR="00BA5A97" w:rsidRPr="001E1C30">
        <w:rPr>
          <w:rFonts w:ascii="Times New Roman" w:hAnsi="Times New Roman"/>
          <w:color w:val="auto"/>
        </w:rPr>
        <w:t>подсистем</w:t>
      </w:r>
      <w:r w:rsidRPr="001E1C30">
        <w:rPr>
          <w:rFonts w:ascii="Times New Roman" w:hAnsi="Times New Roman"/>
          <w:color w:val="auto"/>
        </w:rPr>
        <w:t>ы для ведения воинского учета</w:t>
      </w:r>
      <w:bookmarkEnd w:id="1088"/>
      <w:bookmarkEnd w:id="1089"/>
      <w:bookmarkEnd w:id="1090"/>
      <w:bookmarkEnd w:id="1091"/>
    </w:p>
    <w:p w14:paraId="3696CE9C" w14:textId="77777777" w:rsidR="00515033" w:rsidRPr="001E1C30" w:rsidRDefault="00515033" w:rsidP="002E6B2E">
      <w:pPr>
        <w:pStyle w:val="ab"/>
        <w:spacing w:before="120" w:after="120"/>
        <w:rPr>
          <w:color w:val="auto"/>
        </w:rPr>
      </w:pPr>
      <w:r w:rsidRPr="001E1C30">
        <w:rPr>
          <w:color w:val="auto"/>
        </w:rPr>
        <w:t xml:space="preserve">Объем доступной функциональности ведения воинского учета настраивается перед началом работы при выборе используемых возможностей </w:t>
      </w:r>
      <w:r w:rsidR="00BA5A97" w:rsidRPr="001E1C30">
        <w:rPr>
          <w:color w:val="auto"/>
        </w:rPr>
        <w:t>подсистем</w:t>
      </w:r>
      <w:r w:rsidRPr="001E1C30">
        <w:rPr>
          <w:color w:val="auto"/>
        </w:rPr>
        <w:t xml:space="preserve">ы. Допустимо также внесение изменений в настройки </w:t>
      </w:r>
      <w:r w:rsidR="00BA5A97" w:rsidRPr="001E1C30">
        <w:rPr>
          <w:color w:val="auto"/>
        </w:rPr>
        <w:t>подсистем</w:t>
      </w:r>
      <w:r w:rsidRPr="001E1C30">
        <w:rPr>
          <w:color w:val="auto"/>
        </w:rPr>
        <w:t>ы в процессе работы.</w:t>
      </w:r>
    </w:p>
    <w:p w14:paraId="3696CE9D" w14:textId="77777777" w:rsidR="00515033" w:rsidRPr="001E1C30" w:rsidRDefault="00515033" w:rsidP="002E6B2E">
      <w:pPr>
        <w:pStyle w:val="ab"/>
        <w:spacing w:before="120" w:after="120"/>
        <w:rPr>
          <w:color w:val="auto"/>
          <w:lang w:val="ru-RU"/>
        </w:rPr>
      </w:pPr>
      <w:r w:rsidRPr="001E1C30">
        <w:rPr>
          <w:color w:val="auto"/>
        </w:rPr>
        <w:t xml:space="preserve">Выбор документов, регистрирующих данные по воинскому учету, регламентированных форм и аналитических отчетов, используемых в организации, производится в разделе </w:t>
      </w:r>
      <w:r w:rsidRPr="001E1C30">
        <w:rPr>
          <w:rStyle w:val="Interface"/>
          <w:color w:val="auto"/>
        </w:rPr>
        <w:t>Настройка</w:t>
      </w:r>
      <w:r w:rsidRPr="001E1C30">
        <w:rPr>
          <w:color w:val="auto"/>
        </w:rPr>
        <w:t xml:space="preserve"> по ссылке </w:t>
      </w:r>
      <w:r w:rsidRPr="001E1C30">
        <w:rPr>
          <w:rStyle w:val="Interface"/>
          <w:color w:val="auto"/>
        </w:rPr>
        <w:t>Кадровый учет</w:t>
      </w:r>
      <w:r w:rsidRPr="001E1C30">
        <w:rPr>
          <w:color w:val="auto"/>
        </w:rPr>
        <w:t xml:space="preserve">. До начала настройки все возможности ведения воинского учета отключены. </w:t>
      </w:r>
    </w:p>
    <w:p w14:paraId="3696CE9E" w14:textId="77777777" w:rsidR="00515033" w:rsidRPr="001E1C30" w:rsidRDefault="00515033" w:rsidP="002E6B2E">
      <w:pPr>
        <w:pStyle w:val="ab"/>
        <w:spacing w:before="120" w:after="120"/>
        <w:rPr>
          <w:color w:val="auto"/>
          <w:lang w:val="ru-RU"/>
        </w:rPr>
      </w:pPr>
      <w:r w:rsidRPr="001E1C30">
        <w:rPr>
          <w:color w:val="auto"/>
        </w:rPr>
        <w:t xml:space="preserve">Если в организации ведется общий воинский учет военнообязанных, в настройке кадрового учета следует выбрать флажок </w:t>
      </w:r>
      <w:r w:rsidRPr="001E1C30">
        <w:rPr>
          <w:rStyle w:val="Interface"/>
          <w:color w:val="auto"/>
        </w:rPr>
        <w:t>Ведется воинский учет</w:t>
      </w:r>
      <w:r w:rsidRPr="001E1C30">
        <w:rPr>
          <w:color w:val="auto"/>
        </w:rPr>
        <w:t>.</w:t>
      </w:r>
    </w:p>
    <w:p w14:paraId="3696CE9F" w14:textId="77777777" w:rsidR="00F12FCE" w:rsidRPr="001E1C30" w:rsidRDefault="002D355A" w:rsidP="00F12FCE">
      <w:pPr>
        <w:pStyle w:val="ab"/>
        <w:keepNext/>
        <w:ind w:firstLine="0"/>
      </w:pPr>
      <w:r w:rsidRPr="001E1C30">
        <w:rPr>
          <w:noProof/>
          <w:color w:val="auto"/>
          <w:highlight w:val="green"/>
          <w:lang w:val="ru-RU" w:eastAsia="ru-RU"/>
        </w:rPr>
        <w:drawing>
          <wp:inline distT="0" distB="0" distL="0" distR="0" wp14:anchorId="3696D809" wp14:editId="3696D80A">
            <wp:extent cx="6115050" cy="2847975"/>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15050" cy="2847975"/>
                    </a:xfrm>
                    <a:prstGeom prst="rect">
                      <a:avLst/>
                    </a:prstGeom>
                    <a:noFill/>
                    <a:ln>
                      <a:noFill/>
                    </a:ln>
                  </pic:spPr>
                </pic:pic>
              </a:graphicData>
            </a:graphic>
          </wp:inline>
        </w:drawing>
      </w:r>
    </w:p>
    <w:p w14:paraId="3696CEA0" w14:textId="3661DC3A" w:rsidR="00F12FCE" w:rsidRPr="001E1C30" w:rsidRDefault="00F12FCE" w:rsidP="007D0CAD">
      <w:pPr>
        <w:pStyle w:val="affc"/>
      </w:pPr>
      <w:bookmarkStart w:id="1092" w:name="_Toc4881508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349</w:t>
      </w:r>
      <w:r w:rsidR="00DA2BAB">
        <w:rPr>
          <w:noProof/>
        </w:rPr>
        <w:fldChar w:fldCharType="end"/>
      </w:r>
      <w:r w:rsidR="00FE2B78" w:rsidRPr="001E1C30">
        <w:t xml:space="preserve"> - </w:t>
      </w:r>
      <w:r w:rsidR="004C39E5" w:rsidRPr="001E1C30">
        <w:t>Настройка воинского учета</w:t>
      </w:r>
      <w:bookmarkEnd w:id="1092"/>
    </w:p>
    <w:p w14:paraId="3696CEA1" w14:textId="77777777" w:rsidR="00515033" w:rsidRPr="001E1C30" w:rsidRDefault="00515033" w:rsidP="002E6B2E">
      <w:pPr>
        <w:pStyle w:val="ab"/>
        <w:spacing w:before="120" w:after="120"/>
        <w:rPr>
          <w:color w:val="auto"/>
        </w:rPr>
      </w:pPr>
      <w:r w:rsidRPr="001E1C30">
        <w:rPr>
          <w:color w:val="auto"/>
        </w:rPr>
        <w:t>При этом становятся доступными:</w:t>
      </w:r>
    </w:p>
    <w:p w14:paraId="3696CEA2" w14:textId="77777777" w:rsidR="00515033" w:rsidRPr="001E1C30" w:rsidRDefault="00515033" w:rsidP="00BD4159">
      <w:pPr>
        <w:pStyle w:val="1"/>
        <w:numPr>
          <w:ilvl w:val="0"/>
          <w:numId w:val="141"/>
        </w:numPr>
        <w:ind w:left="1208" w:hanging="357"/>
      </w:pPr>
      <w:r w:rsidRPr="001E1C30">
        <w:t>ведение воинского учета всех категорий сотрудников, подлежащих воинскому учету, и сотрудников, пребывающих в запасе;</w:t>
      </w:r>
    </w:p>
    <w:p w14:paraId="3696CEA3" w14:textId="77777777" w:rsidR="00515033" w:rsidRPr="001E1C30" w:rsidRDefault="00515033" w:rsidP="00BD4159">
      <w:pPr>
        <w:pStyle w:val="1"/>
        <w:numPr>
          <w:ilvl w:val="0"/>
          <w:numId w:val="141"/>
        </w:numPr>
        <w:ind w:left="1208" w:hanging="357"/>
      </w:pPr>
      <w:r w:rsidRPr="001E1C30">
        <w:t>подготовка документов и отчетов для военных комиссариатов и (или) органов самоуправления.</w:t>
      </w:r>
    </w:p>
    <w:p w14:paraId="3696CEA4" w14:textId="77777777" w:rsidR="00515033" w:rsidRPr="001E1C30" w:rsidRDefault="00515033" w:rsidP="002E6B2E">
      <w:pPr>
        <w:pStyle w:val="ab"/>
        <w:spacing w:before="120" w:after="120"/>
        <w:rPr>
          <w:color w:val="auto"/>
        </w:rPr>
      </w:pPr>
      <w:r w:rsidRPr="001E1C30">
        <w:rPr>
          <w:color w:val="auto"/>
        </w:rPr>
        <w:t>Информация по ведению воинского учета является секретной, поэтому сотрудникам, допущенным к ней, может потребоваться установить права доступа к чтению и изменению данных – в зависимости от выполняемых ими обязанностей.</w:t>
      </w:r>
    </w:p>
    <w:p w14:paraId="3696CEA5" w14:textId="77777777" w:rsidR="00515033" w:rsidRPr="001E1C30" w:rsidRDefault="00515033" w:rsidP="002E6B2E">
      <w:pPr>
        <w:pStyle w:val="ab"/>
        <w:spacing w:before="120" w:after="120"/>
        <w:rPr>
          <w:color w:val="auto"/>
        </w:rPr>
      </w:pPr>
      <w:r w:rsidRPr="001E1C30">
        <w:rPr>
          <w:color w:val="auto"/>
        </w:rPr>
        <w:t xml:space="preserve">При отсутствии необходимости ведения в </w:t>
      </w:r>
      <w:r w:rsidR="00BA5A97" w:rsidRPr="001E1C30">
        <w:rPr>
          <w:color w:val="auto"/>
        </w:rPr>
        <w:t>подсистем</w:t>
      </w:r>
      <w:r w:rsidRPr="001E1C30">
        <w:rPr>
          <w:color w:val="auto"/>
        </w:rPr>
        <w:t>е воинского учета его можно отключить. В этом случае ввод данных по воинскому учету будет невозможен. Документы и отчеты исчезнут из экранных форм. Однако заполненные ранее данные сохранятся и могут быть использованы при возобновлении ведения воинского учета.</w:t>
      </w:r>
    </w:p>
    <w:p w14:paraId="3696CEA6" w14:textId="77777777" w:rsidR="00515033" w:rsidRPr="001E1C30" w:rsidRDefault="00515033" w:rsidP="00BD5DFF">
      <w:pPr>
        <w:pStyle w:val="41"/>
        <w:rPr>
          <w:rFonts w:ascii="Times New Roman" w:hAnsi="Times New Roman"/>
          <w:snapToGrid/>
          <w:color w:val="auto"/>
        </w:rPr>
      </w:pPr>
      <w:bookmarkStart w:id="1093" w:name="_Toc374903347"/>
      <w:bookmarkStart w:id="1094" w:name="_Toc452730543"/>
      <w:bookmarkStart w:id="1095" w:name="_Toc45104043"/>
      <w:bookmarkStart w:id="1096" w:name="_Toc47078989"/>
      <w:r w:rsidRPr="001E1C30">
        <w:rPr>
          <w:rFonts w:ascii="Times New Roman" w:hAnsi="Times New Roman"/>
          <w:snapToGrid/>
          <w:color w:val="auto"/>
        </w:rPr>
        <w:t>Ввод исходных данных по воинскому учету</w:t>
      </w:r>
      <w:bookmarkEnd w:id="1093"/>
      <w:bookmarkEnd w:id="1094"/>
      <w:bookmarkEnd w:id="1095"/>
      <w:bookmarkEnd w:id="1096"/>
    </w:p>
    <w:p w14:paraId="3696CEA7" w14:textId="77777777" w:rsidR="00515033" w:rsidRPr="001E1C30" w:rsidRDefault="00515033" w:rsidP="002E6B2E">
      <w:pPr>
        <w:pStyle w:val="ab"/>
        <w:spacing w:before="120" w:after="120"/>
        <w:rPr>
          <w:color w:val="auto"/>
        </w:rPr>
      </w:pPr>
      <w:r w:rsidRPr="001E1C30">
        <w:rPr>
          <w:color w:val="auto"/>
        </w:rPr>
        <w:t>Перед началом работы по ведению воинского учета:</w:t>
      </w:r>
    </w:p>
    <w:p w14:paraId="3696CEA8" w14:textId="77777777" w:rsidR="00515033" w:rsidRPr="001E1C30" w:rsidRDefault="00515033" w:rsidP="00BD4159">
      <w:pPr>
        <w:pStyle w:val="1"/>
        <w:numPr>
          <w:ilvl w:val="0"/>
          <w:numId w:val="142"/>
        </w:numPr>
        <w:ind w:left="1208" w:hanging="357"/>
      </w:pPr>
      <w:r w:rsidRPr="001E1C30">
        <w:t xml:space="preserve">в организациях, до того осуществлявших воинский учет в </w:t>
      </w:r>
      <w:r w:rsidR="00BA5A97" w:rsidRPr="001E1C30">
        <w:t>подсистем</w:t>
      </w:r>
      <w:r w:rsidRPr="001E1C30">
        <w:t xml:space="preserve">е прошлой редакции, при начальной настройке следует воспользоваться возможностью переноса данных в новую </w:t>
      </w:r>
      <w:r w:rsidR="00BA5A97" w:rsidRPr="001E1C30">
        <w:t>подсистем</w:t>
      </w:r>
      <w:r w:rsidRPr="001E1C30">
        <w:t>у – в этом случае автоматически загрузятся все данные, необходимые для продолжения ведения учета;</w:t>
      </w:r>
    </w:p>
    <w:p w14:paraId="3696CEA9" w14:textId="77777777" w:rsidR="00515033" w:rsidRPr="001E1C30" w:rsidRDefault="00515033" w:rsidP="00BD4159">
      <w:pPr>
        <w:pStyle w:val="1"/>
        <w:numPr>
          <w:ilvl w:val="0"/>
          <w:numId w:val="142"/>
        </w:numPr>
        <w:ind w:left="1208" w:hanging="357"/>
      </w:pPr>
      <w:r w:rsidRPr="001E1C30">
        <w:t xml:space="preserve">в организациях, в которых раньше вели учет в другой </w:t>
      </w:r>
      <w:r w:rsidR="00BA5A97" w:rsidRPr="001E1C30">
        <w:t>подсистем</w:t>
      </w:r>
      <w:r w:rsidRPr="001E1C30">
        <w:t xml:space="preserve">е, следует перенести по возможности максимальный объем информации о воинском учете из старой </w:t>
      </w:r>
      <w:r w:rsidR="00BA5A97" w:rsidRPr="001E1C30">
        <w:t>подсистем</w:t>
      </w:r>
      <w:r w:rsidRPr="001E1C30">
        <w:t>ы, а затем ввести недостающие данные;</w:t>
      </w:r>
    </w:p>
    <w:p w14:paraId="3696CEAA" w14:textId="77777777" w:rsidR="00515033" w:rsidRPr="001E1C30" w:rsidRDefault="00515033" w:rsidP="00BD4159">
      <w:pPr>
        <w:pStyle w:val="1"/>
        <w:numPr>
          <w:ilvl w:val="0"/>
          <w:numId w:val="142"/>
        </w:numPr>
        <w:ind w:left="1208" w:hanging="357"/>
      </w:pPr>
      <w:r w:rsidRPr="001E1C30">
        <w:t xml:space="preserve">в организациях, до того осуществлявших учет на бумажных носителях, необходимо заполнить данные для ведения воинского учета в </w:t>
      </w:r>
      <w:r w:rsidR="00BA5A97" w:rsidRPr="001E1C30">
        <w:t>подсистем</w:t>
      </w:r>
      <w:r w:rsidRPr="001E1C30">
        <w:t>е. Порядок их ввода совпадает с порядком заполнения данных для новой организации.</w:t>
      </w:r>
    </w:p>
    <w:p w14:paraId="3696CEAB" w14:textId="77777777" w:rsidR="00515033" w:rsidRPr="001E1C30" w:rsidRDefault="00515033" w:rsidP="002E6B2E">
      <w:pPr>
        <w:pStyle w:val="ab"/>
        <w:spacing w:before="120" w:after="120"/>
        <w:rPr>
          <w:color w:val="auto"/>
        </w:rPr>
      </w:pPr>
      <w:r w:rsidRPr="001E1C30">
        <w:rPr>
          <w:color w:val="auto"/>
        </w:rPr>
        <w:t xml:space="preserve">Новым организациям необходимо встать на воинский учет в военном комиссариате. Для этого следует оформить документы, список которых предоставляется военкоматом. В обязательном порядке необходимо подготовить приказ «Об организации воинского учета граждан, пребывающих в запасе», утвердить «План работ по осуществлению воинского учета граждан, пребывающих в запасе» на территории организации, заполнить «Карточку учета организации» по форме № 18. </w:t>
      </w:r>
    </w:p>
    <w:p w14:paraId="3696CEAC" w14:textId="77777777" w:rsidR="00515033" w:rsidRPr="001E1C30" w:rsidRDefault="00515033" w:rsidP="002E6B2E">
      <w:pPr>
        <w:pStyle w:val="ab"/>
        <w:spacing w:before="120" w:after="120"/>
        <w:rPr>
          <w:color w:val="auto"/>
        </w:rPr>
      </w:pPr>
      <w:r w:rsidRPr="001E1C30">
        <w:rPr>
          <w:color w:val="auto"/>
        </w:rPr>
        <w:t>Приказом «Об организации воинского учета граждан, пребывающих в запасе» руководитель организации назначает ответственного по ведению воинского учета и дает распоряжение разработать функциональные обязанности сотрудников, осуществляющих воинский учет.</w:t>
      </w:r>
    </w:p>
    <w:p w14:paraId="3696CEAD" w14:textId="77777777" w:rsidR="00515033" w:rsidRPr="001E1C30" w:rsidRDefault="00515033" w:rsidP="002E6B2E">
      <w:pPr>
        <w:pStyle w:val="ab"/>
        <w:spacing w:before="120" w:after="120"/>
        <w:rPr>
          <w:color w:val="auto"/>
        </w:rPr>
      </w:pPr>
      <w:r w:rsidRPr="001E1C30">
        <w:rPr>
          <w:color w:val="auto"/>
        </w:rPr>
        <w:t>В «План работ по осуществлению воинского учета граждан, пребывающих в запасе» вносятся мероприятия, планируемые к выполнению в течение года, с указанием сроков, ответственного и отметки о выполнении.</w:t>
      </w:r>
    </w:p>
    <w:p w14:paraId="3696CEAE" w14:textId="77777777" w:rsidR="00515033" w:rsidRPr="001E1C30" w:rsidRDefault="00515033" w:rsidP="002E6B2E">
      <w:pPr>
        <w:pStyle w:val="ab"/>
        <w:spacing w:before="120" w:after="120"/>
        <w:rPr>
          <w:color w:val="auto"/>
        </w:rPr>
      </w:pPr>
      <w:r w:rsidRPr="001E1C30">
        <w:rPr>
          <w:color w:val="auto"/>
        </w:rPr>
        <w:t>В «Карточке учета организации» указываются сведения об организации, ее руководителе, ответственном за воинский учет и о гражданах, работающих в организации (воен</w:t>
      </w:r>
      <w:r w:rsidR="00B711C3" w:rsidRPr="001E1C30">
        <w:rPr>
          <w:color w:val="auto"/>
        </w:rPr>
        <w:t>нообязанных, подлежащих призыву</w:t>
      </w:r>
      <w:r w:rsidRPr="001E1C30">
        <w:rPr>
          <w:color w:val="auto"/>
        </w:rPr>
        <w:t>).</w:t>
      </w:r>
    </w:p>
    <w:p w14:paraId="3696CEAF" w14:textId="77777777" w:rsidR="00515033" w:rsidRPr="001E1C30" w:rsidRDefault="00515033" w:rsidP="002E6B2E">
      <w:pPr>
        <w:pStyle w:val="ab"/>
        <w:spacing w:before="120" w:after="120"/>
        <w:rPr>
          <w:color w:val="auto"/>
        </w:rPr>
      </w:pPr>
      <w:r w:rsidRPr="001E1C30">
        <w:rPr>
          <w:color w:val="auto"/>
        </w:rPr>
        <w:t>Для автоматического заполнения приказа, плана работ и первых девяти пунктов карточки учета необходимо, чтобы в карточке (форме) организации помимо основных сведений (наименование, коды, контактная информация и т. п.) был указан ответственный за ВУР.</w:t>
      </w:r>
    </w:p>
    <w:p w14:paraId="3696CEB0" w14:textId="77777777" w:rsidR="00515033" w:rsidRPr="001E1C30" w:rsidRDefault="00515033" w:rsidP="002E6B2E">
      <w:pPr>
        <w:pStyle w:val="ab"/>
        <w:spacing w:before="120" w:after="120"/>
        <w:rPr>
          <w:color w:val="auto"/>
        </w:rPr>
      </w:pPr>
      <w:r w:rsidRPr="001E1C30">
        <w:rPr>
          <w:color w:val="auto"/>
        </w:rPr>
        <w:t xml:space="preserve">Отредактировать и распечатать приказ и план работ можно из карточки организации (закладка </w:t>
      </w:r>
      <w:r w:rsidRPr="001E1C30">
        <w:rPr>
          <w:rStyle w:val="Interface"/>
          <w:color w:val="auto"/>
        </w:rPr>
        <w:t>Учетная политика и другие настройки</w:t>
      </w:r>
      <w:r w:rsidRPr="001E1C30">
        <w:rPr>
          <w:color w:val="auto"/>
        </w:rPr>
        <w:t xml:space="preserve">, ссылка </w:t>
      </w:r>
      <w:r w:rsidRPr="001E1C30">
        <w:rPr>
          <w:rStyle w:val="Interface"/>
          <w:color w:val="auto"/>
        </w:rPr>
        <w:t>Воинский учет</w:t>
      </w:r>
      <w:r w:rsidRPr="001E1C30">
        <w:rPr>
          <w:color w:val="auto"/>
        </w:rPr>
        <w:t>).</w:t>
      </w:r>
    </w:p>
    <w:p w14:paraId="3696CEB1" w14:textId="77777777" w:rsidR="00515033" w:rsidRPr="001E1C30" w:rsidRDefault="00515033" w:rsidP="002E6B2E">
      <w:pPr>
        <w:pStyle w:val="ab"/>
        <w:spacing w:before="120" w:after="120"/>
        <w:rPr>
          <w:color w:val="auto"/>
        </w:rPr>
      </w:pPr>
      <w:r w:rsidRPr="001E1C30">
        <w:rPr>
          <w:color w:val="auto"/>
        </w:rPr>
        <w:t xml:space="preserve">«Карточка учета организации» (форма № 18) и другие отчеты по воинскому учету расположены по ссылке </w:t>
      </w:r>
      <w:r w:rsidRPr="001E1C30">
        <w:rPr>
          <w:rStyle w:val="Interface"/>
          <w:color w:val="auto"/>
        </w:rPr>
        <w:t>Кадровые отчеты</w:t>
      </w:r>
      <w:r w:rsidRPr="001E1C30">
        <w:rPr>
          <w:color w:val="auto"/>
        </w:rPr>
        <w:t xml:space="preserve"> раздела </w:t>
      </w:r>
      <w:r w:rsidRPr="001E1C30">
        <w:rPr>
          <w:rStyle w:val="Interface"/>
          <w:color w:val="auto"/>
        </w:rPr>
        <w:t>Кадры</w:t>
      </w:r>
      <w:r w:rsidRPr="001E1C30">
        <w:rPr>
          <w:color w:val="auto"/>
        </w:rPr>
        <w:t>.</w:t>
      </w:r>
    </w:p>
    <w:p w14:paraId="3696CEB2" w14:textId="77777777" w:rsidR="00B711C3" w:rsidRPr="001E1C30" w:rsidRDefault="00515033" w:rsidP="002E6B2E">
      <w:pPr>
        <w:pStyle w:val="ab"/>
        <w:spacing w:before="120" w:after="120"/>
        <w:rPr>
          <w:color w:val="auto"/>
          <w:lang w:val="ru-RU"/>
        </w:rPr>
      </w:pPr>
      <w:r w:rsidRPr="001E1C30">
        <w:rPr>
          <w:color w:val="auto"/>
        </w:rPr>
        <w:t>Для постановки на учет могут потребоваться дополнительные сведения, например по форме № 6 (</w:t>
      </w:r>
      <w:r w:rsidRPr="001E1C30">
        <w:rPr>
          <w:rStyle w:val="Interface"/>
          <w:color w:val="auto"/>
        </w:rPr>
        <w:t>Численность работающих и забронированных граждан запаса</w:t>
      </w:r>
      <w:r w:rsidRPr="001E1C30">
        <w:rPr>
          <w:color w:val="auto"/>
        </w:rPr>
        <w:t xml:space="preserve">), или список граждан, пребывающих в запасе, работающих в организации. </w:t>
      </w:r>
    </w:p>
    <w:p w14:paraId="3696CEB3" w14:textId="77777777" w:rsidR="00515033" w:rsidRPr="001E1C30" w:rsidRDefault="00515033" w:rsidP="002E6B2E">
      <w:pPr>
        <w:pStyle w:val="ab"/>
        <w:spacing w:before="120" w:after="120"/>
        <w:rPr>
          <w:color w:val="auto"/>
        </w:rPr>
      </w:pPr>
      <w:r w:rsidRPr="001E1C30">
        <w:rPr>
          <w:color w:val="auto"/>
        </w:rPr>
        <w:t>Содержание отчетных форм, в том числе пункта 10 «Карточки учета организации», заполняется на основе данных, указанных в личных карточках сотрудников.</w:t>
      </w:r>
    </w:p>
    <w:p w14:paraId="3696CEB4" w14:textId="77777777" w:rsidR="00515033" w:rsidRPr="001E1C30" w:rsidRDefault="00515033" w:rsidP="008C45F2">
      <w:pPr>
        <w:pStyle w:val="41"/>
        <w:rPr>
          <w:rFonts w:ascii="Times New Roman" w:hAnsi="Times New Roman"/>
          <w:color w:val="auto"/>
        </w:rPr>
      </w:pPr>
      <w:bookmarkStart w:id="1097" w:name="_Toc367218187"/>
      <w:bookmarkStart w:id="1098" w:name="_Toc374903348"/>
      <w:bookmarkStart w:id="1099" w:name="_Toc452730544"/>
      <w:bookmarkStart w:id="1100" w:name="_Toc526806641"/>
      <w:bookmarkStart w:id="1101" w:name="_Toc45104044"/>
      <w:bookmarkStart w:id="1102" w:name="_Toc47078990"/>
      <w:r w:rsidRPr="001E1C30">
        <w:rPr>
          <w:rFonts w:ascii="Times New Roman" w:hAnsi="Times New Roman"/>
          <w:color w:val="auto"/>
        </w:rPr>
        <w:t>Заполнение личной карточки</w:t>
      </w:r>
      <w:bookmarkEnd w:id="1097"/>
      <w:bookmarkEnd w:id="1098"/>
      <w:bookmarkEnd w:id="1099"/>
      <w:bookmarkEnd w:id="1100"/>
      <w:bookmarkEnd w:id="1101"/>
      <w:bookmarkEnd w:id="1102"/>
    </w:p>
    <w:p w14:paraId="3696CEB5" w14:textId="77777777" w:rsidR="00515033" w:rsidRPr="001E1C30" w:rsidRDefault="00515033" w:rsidP="002E6B2E">
      <w:pPr>
        <w:pStyle w:val="ab"/>
        <w:spacing w:before="120" w:after="120"/>
        <w:rPr>
          <w:color w:val="auto"/>
        </w:rPr>
      </w:pPr>
      <w:r w:rsidRPr="001E1C30">
        <w:rPr>
          <w:color w:val="auto"/>
        </w:rPr>
        <w:t xml:space="preserve">При приеме на работу требуется проверять у граждан, пребывающих в запасе, военные билеты либо временные удостоверения, выданные взамен военных билетов, а у граждан, подлежащих призыву на военную службу, – удостоверения граждан, подлежащих призыву на военную службу. Получение документов воинского учета оформляется распиской. Ее можно заполнить по ссылке </w:t>
      </w:r>
      <w:r w:rsidRPr="001E1C30">
        <w:rPr>
          <w:rStyle w:val="Interface"/>
          <w:color w:val="auto"/>
        </w:rPr>
        <w:t>Кадровые отчеты – Отчетность для военкоматов</w:t>
      </w:r>
      <w:r w:rsidRPr="001E1C30">
        <w:rPr>
          <w:color w:val="auto"/>
        </w:rPr>
        <w:t>. Бланк «Расписки при приеме документов» может быть сформирован пустым для оформления вручную либо с ФИО нового сотрудника, если эти данные на момент заполнения расписки записаны и сохранены в личной карточке.</w:t>
      </w:r>
    </w:p>
    <w:p w14:paraId="3696CEB6" w14:textId="77777777" w:rsidR="00515033" w:rsidRPr="001E1C30" w:rsidRDefault="00515033" w:rsidP="002E6B2E">
      <w:pPr>
        <w:pStyle w:val="ab"/>
        <w:spacing w:before="120" w:after="120"/>
        <w:rPr>
          <w:color w:val="auto"/>
        </w:rPr>
      </w:pPr>
      <w:r w:rsidRPr="001E1C30">
        <w:rPr>
          <w:color w:val="auto"/>
        </w:rPr>
        <w:t xml:space="preserve">Сведения из документов воинского учета вводятся в карточку сотрудника (ссылка </w:t>
      </w:r>
      <w:r w:rsidRPr="001E1C30">
        <w:rPr>
          <w:rStyle w:val="Interface"/>
          <w:color w:val="auto"/>
        </w:rPr>
        <w:t>Воинский учет</w:t>
      </w:r>
      <w:r w:rsidRPr="001E1C30">
        <w:rPr>
          <w:color w:val="auto"/>
        </w:rPr>
        <w:t>).</w:t>
      </w:r>
    </w:p>
    <w:p w14:paraId="3696CEB7" w14:textId="77777777" w:rsidR="00515033" w:rsidRPr="001E1C30" w:rsidRDefault="00515033" w:rsidP="002E6B2E">
      <w:pPr>
        <w:pStyle w:val="ab"/>
        <w:spacing w:before="120" w:after="120"/>
        <w:rPr>
          <w:color w:val="auto"/>
        </w:rPr>
      </w:pPr>
      <w:r w:rsidRPr="001E1C30">
        <w:rPr>
          <w:color w:val="auto"/>
        </w:rPr>
        <w:t xml:space="preserve">Для офицерского и рядового состава в графе </w:t>
      </w:r>
      <w:r w:rsidRPr="001E1C30">
        <w:rPr>
          <w:rStyle w:val="Interface"/>
          <w:color w:val="auto"/>
        </w:rPr>
        <w:t>Отношение к воинской обязанности</w:t>
      </w:r>
      <w:r w:rsidRPr="001E1C30">
        <w:rPr>
          <w:color w:val="auto"/>
        </w:rPr>
        <w:t xml:space="preserve"> следует выбрать </w:t>
      </w:r>
      <w:r w:rsidRPr="001E1C30">
        <w:rPr>
          <w:rStyle w:val="Interface"/>
          <w:color w:val="auto"/>
        </w:rPr>
        <w:t>Военнообязанный</w:t>
      </w:r>
      <w:r w:rsidRPr="001E1C30">
        <w:rPr>
          <w:color w:val="auto"/>
        </w:rPr>
        <w:t>.</w:t>
      </w:r>
    </w:p>
    <w:p w14:paraId="3696CEB8" w14:textId="77777777" w:rsidR="00515033" w:rsidRPr="001E1C30" w:rsidRDefault="00515033" w:rsidP="002E6B2E">
      <w:pPr>
        <w:pStyle w:val="ab"/>
        <w:spacing w:before="120" w:after="120"/>
        <w:rPr>
          <w:color w:val="auto"/>
        </w:rPr>
      </w:pPr>
      <w:r w:rsidRPr="001E1C30">
        <w:rPr>
          <w:color w:val="auto"/>
        </w:rPr>
        <w:t xml:space="preserve">При заполнении карточек на офицеров запаса в разделе </w:t>
      </w:r>
      <w:r w:rsidRPr="001E1C30">
        <w:rPr>
          <w:rStyle w:val="Interface"/>
          <w:color w:val="auto"/>
        </w:rPr>
        <w:t>Данные военного билета</w:t>
      </w:r>
      <w:r w:rsidRPr="001E1C30">
        <w:rPr>
          <w:color w:val="auto"/>
        </w:rPr>
        <w:t xml:space="preserve">: </w:t>
      </w:r>
    </w:p>
    <w:p w14:paraId="3696CEB9" w14:textId="77777777" w:rsidR="00515033" w:rsidRPr="001E1C30" w:rsidRDefault="00515033" w:rsidP="00BD4159">
      <w:pPr>
        <w:pStyle w:val="1"/>
        <w:numPr>
          <w:ilvl w:val="0"/>
          <w:numId w:val="143"/>
        </w:numPr>
        <w:ind w:left="1208" w:hanging="357"/>
      </w:pPr>
      <w:r w:rsidRPr="001E1C30">
        <w:t xml:space="preserve">графа </w:t>
      </w:r>
      <w:r w:rsidRPr="001E1C30">
        <w:rPr>
          <w:rStyle w:val="Interface"/>
          <w:color w:val="auto"/>
        </w:rPr>
        <w:t>Категория запаса</w:t>
      </w:r>
      <w:r w:rsidRPr="001E1C30">
        <w:t xml:space="preserve"> не заполняется;</w:t>
      </w:r>
    </w:p>
    <w:p w14:paraId="3696CEBA" w14:textId="77777777" w:rsidR="00515033" w:rsidRPr="001E1C30" w:rsidRDefault="00515033" w:rsidP="00BD4159">
      <w:pPr>
        <w:pStyle w:val="1"/>
        <w:numPr>
          <w:ilvl w:val="0"/>
          <w:numId w:val="143"/>
        </w:numPr>
        <w:ind w:left="1208" w:hanging="357"/>
      </w:pPr>
      <w:r w:rsidRPr="001E1C30">
        <w:t xml:space="preserve">графа </w:t>
      </w:r>
      <w:r w:rsidRPr="001E1C30">
        <w:rPr>
          <w:rStyle w:val="Interface"/>
          <w:color w:val="auto"/>
        </w:rPr>
        <w:t>Воинское звание</w:t>
      </w:r>
      <w:r w:rsidRPr="001E1C30">
        <w:t xml:space="preserve"> выбирается из одноименного списка на основании пунктов 5 (стр. 3) и 13 (стр. 9) военного билета (список воинских званий при необходимости можно редактировать);</w:t>
      </w:r>
    </w:p>
    <w:p w14:paraId="3696CEBB" w14:textId="77777777" w:rsidR="00515033" w:rsidRPr="001E1C30" w:rsidRDefault="00515033" w:rsidP="00BD4159">
      <w:pPr>
        <w:pStyle w:val="1"/>
        <w:numPr>
          <w:ilvl w:val="0"/>
          <w:numId w:val="143"/>
        </w:numPr>
        <w:ind w:left="1208" w:hanging="357"/>
      </w:pPr>
      <w:r w:rsidRPr="001E1C30">
        <w:t xml:space="preserve">графа </w:t>
      </w:r>
      <w:r w:rsidRPr="001E1C30">
        <w:rPr>
          <w:rStyle w:val="Interface"/>
          <w:color w:val="auto"/>
        </w:rPr>
        <w:t>ВУС</w:t>
      </w:r>
      <w:r w:rsidRPr="001E1C30">
        <w:t xml:space="preserve"> заполняется в соответствии с пунктом 6 (стр. 3) военного билета;</w:t>
      </w:r>
    </w:p>
    <w:p w14:paraId="3696CEBC" w14:textId="77777777" w:rsidR="00515033" w:rsidRPr="001E1C30" w:rsidRDefault="00515033" w:rsidP="00BD4159">
      <w:pPr>
        <w:pStyle w:val="1"/>
        <w:numPr>
          <w:ilvl w:val="0"/>
          <w:numId w:val="143"/>
        </w:numPr>
        <w:ind w:left="1208" w:hanging="357"/>
      </w:pPr>
      <w:r w:rsidRPr="001E1C30">
        <w:t xml:space="preserve">графа </w:t>
      </w:r>
      <w:r w:rsidRPr="001E1C30">
        <w:rPr>
          <w:rStyle w:val="Interface"/>
          <w:color w:val="auto"/>
        </w:rPr>
        <w:t>Годность к военной службе</w:t>
      </w:r>
      <w:r w:rsidRPr="001E1C30">
        <w:t xml:space="preserve"> заполняется из предопределенного списка на основании записи в пункте 15 (стр. 10–13) военного билета; при отсутствии записей в пункте 15 военного билета в личной карточке проставляется категория годности к военной службе А;</w:t>
      </w:r>
    </w:p>
    <w:p w14:paraId="3696CEBD" w14:textId="77777777" w:rsidR="00515033" w:rsidRPr="001E1C30" w:rsidRDefault="00515033" w:rsidP="00BD4159">
      <w:pPr>
        <w:pStyle w:val="1"/>
        <w:numPr>
          <w:ilvl w:val="0"/>
          <w:numId w:val="143"/>
        </w:numPr>
        <w:ind w:left="1208" w:hanging="357"/>
      </w:pPr>
      <w:r w:rsidRPr="001E1C30">
        <w:t xml:space="preserve">графа </w:t>
      </w:r>
      <w:r w:rsidRPr="001E1C30">
        <w:rPr>
          <w:rStyle w:val="Interface"/>
          <w:color w:val="auto"/>
        </w:rPr>
        <w:t>Состав (профиль)</w:t>
      </w:r>
      <w:r w:rsidRPr="001E1C30">
        <w:t xml:space="preserve"> указывается из списка </w:t>
      </w:r>
      <w:r w:rsidRPr="001E1C30">
        <w:rPr>
          <w:rStyle w:val="Interface"/>
          <w:color w:val="auto"/>
        </w:rPr>
        <w:t>Составы военнослужащих</w:t>
      </w:r>
      <w:r w:rsidRPr="001E1C30">
        <w:t xml:space="preserve"> в соответствии с пунктом 7 (стр. 3) военного билета (список доступен для редактирования);</w:t>
      </w:r>
    </w:p>
    <w:p w14:paraId="3696CEBE" w14:textId="77777777" w:rsidR="00515033" w:rsidRPr="001E1C30" w:rsidRDefault="00515033" w:rsidP="00BD4159">
      <w:pPr>
        <w:pStyle w:val="1"/>
        <w:numPr>
          <w:ilvl w:val="0"/>
          <w:numId w:val="143"/>
        </w:numPr>
        <w:ind w:left="1208" w:hanging="357"/>
      </w:pPr>
      <w:r w:rsidRPr="001E1C30">
        <w:t xml:space="preserve">в графе </w:t>
      </w:r>
      <w:r w:rsidRPr="001E1C30">
        <w:rPr>
          <w:rStyle w:val="Interface"/>
          <w:color w:val="auto"/>
        </w:rPr>
        <w:t>Военкомат</w:t>
      </w:r>
      <w:r w:rsidRPr="001E1C30">
        <w:t xml:space="preserve"> указывается военный комиссариат, в котором гражданин состоит на воинском учете (пункт 20 военного билета); если он отсутствует в списке военкоматов, его следует внести;</w:t>
      </w:r>
    </w:p>
    <w:p w14:paraId="3696CEBF" w14:textId="77777777" w:rsidR="00515033" w:rsidRPr="001E1C30" w:rsidRDefault="00515033" w:rsidP="00BD4159">
      <w:pPr>
        <w:pStyle w:val="1"/>
        <w:numPr>
          <w:ilvl w:val="0"/>
          <w:numId w:val="143"/>
        </w:numPr>
        <w:ind w:left="1208" w:hanging="357"/>
      </w:pPr>
      <w:r w:rsidRPr="001E1C30">
        <w:t xml:space="preserve">в графе </w:t>
      </w:r>
      <w:r w:rsidRPr="001E1C30">
        <w:rPr>
          <w:rStyle w:val="Interface"/>
          <w:color w:val="auto"/>
        </w:rPr>
        <w:t>Отношение к воинскому учету</w:t>
      </w:r>
      <w:r w:rsidRPr="001E1C30">
        <w:t xml:space="preserve"> раздела </w:t>
      </w:r>
      <w:r w:rsidRPr="001E1C30">
        <w:rPr>
          <w:rStyle w:val="Interface"/>
          <w:color w:val="auto"/>
        </w:rPr>
        <w:t>Общий воинский учет</w:t>
      </w:r>
      <w:r w:rsidRPr="001E1C30">
        <w:t xml:space="preserve"> из выпадающего списка следует выбрать формулировку, соответствующую актуальному отношению гражданина к воинскому учету;</w:t>
      </w:r>
    </w:p>
    <w:p w14:paraId="3696CEC0" w14:textId="77777777" w:rsidR="00515033" w:rsidRPr="001E1C30" w:rsidRDefault="00515033" w:rsidP="00BD4159">
      <w:pPr>
        <w:pStyle w:val="1"/>
        <w:numPr>
          <w:ilvl w:val="0"/>
          <w:numId w:val="143"/>
        </w:numPr>
        <w:ind w:left="1208" w:hanging="357"/>
      </w:pPr>
      <w:r w:rsidRPr="001E1C30">
        <w:t xml:space="preserve">в случаях наличия у сотрудника мобилизационного предписания необходимо поставить галочку и указать номер команды, партии; также это требуется при наличии штампа в пункте 16 «Отметки о выдаче и изъятии мобилизационных предписаний» (стр. 14–21) военного билета гражданина. Номер команды (партии) указывается в пункте 1 мобилизационного предписания и в строке </w:t>
      </w:r>
      <w:r w:rsidRPr="001E1C30">
        <w:rPr>
          <w:rStyle w:val="Interface"/>
          <w:color w:val="auto"/>
        </w:rPr>
        <w:t>в команду №</w:t>
      </w:r>
      <w:r w:rsidRPr="001E1C30">
        <w:t xml:space="preserve"> штампа.</w:t>
      </w:r>
    </w:p>
    <w:p w14:paraId="3696CEC1" w14:textId="77777777" w:rsidR="00515033" w:rsidRPr="001E1C30" w:rsidRDefault="00515033" w:rsidP="002E6B2E">
      <w:pPr>
        <w:pStyle w:val="ab"/>
        <w:spacing w:before="120" w:after="120"/>
        <w:rPr>
          <w:color w:val="auto"/>
        </w:rPr>
      </w:pPr>
      <w:r w:rsidRPr="001E1C30">
        <w:rPr>
          <w:color w:val="auto"/>
        </w:rPr>
        <w:t xml:space="preserve">При заполнении личной карточки на прапорщиков, мичманов, сержантов, старшин, солдат, матросов запаса в разделе </w:t>
      </w:r>
      <w:r w:rsidRPr="001E1C30">
        <w:rPr>
          <w:rStyle w:val="Interface"/>
          <w:color w:val="auto"/>
        </w:rPr>
        <w:t>Данные военного билета</w:t>
      </w:r>
      <w:r w:rsidRPr="001E1C30">
        <w:rPr>
          <w:color w:val="auto"/>
        </w:rPr>
        <w:t>:</w:t>
      </w:r>
    </w:p>
    <w:p w14:paraId="3696CEC2" w14:textId="77777777" w:rsidR="00515033" w:rsidRPr="001E1C30" w:rsidRDefault="00515033" w:rsidP="00BD4159">
      <w:pPr>
        <w:pStyle w:val="1"/>
        <w:numPr>
          <w:ilvl w:val="0"/>
          <w:numId w:val="144"/>
        </w:numPr>
        <w:ind w:left="1208" w:hanging="357"/>
      </w:pPr>
      <w:r w:rsidRPr="001E1C30">
        <w:t xml:space="preserve">графа </w:t>
      </w:r>
      <w:r w:rsidRPr="001E1C30">
        <w:rPr>
          <w:rStyle w:val="Interface"/>
          <w:color w:val="auto"/>
        </w:rPr>
        <w:t>Категория запаса</w:t>
      </w:r>
      <w:r w:rsidRPr="001E1C30">
        <w:t xml:space="preserve"> заполняется на основании пункта 23 военного билета путем выбора из выпадающего списка цифры 1 или 2;</w:t>
      </w:r>
    </w:p>
    <w:p w14:paraId="3696CEC3" w14:textId="77777777" w:rsidR="00515033" w:rsidRPr="001E1C30" w:rsidRDefault="00515033" w:rsidP="00BD4159">
      <w:pPr>
        <w:pStyle w:val="1"/>
        <w:numPr>
          <w:ilvl w:val="0"/>
          <w:numId w:val="144"/>
        </w:numPr>
        <w:ind w:left="1208" w:hanging="357"/>
      </w:pPr>
      <w:r w:rsidRPr="001E1C30">
        <w:t xml:space="preserve">графа </w:t>
      </w:r>
      <w:r w:rsidRPr="001E1C30">
        <w:rPr>
          <w:rStyle w:val="Interface"/>
          <w:color w:val="auto"/>
        </w:rPr>
        <w:t>Воинское звание</w:t>
      </w:r>
      <w:r w:rsidRPr="001E1C30">
        <w:t xml:space="preserve"> выбирается из одноименного списка на основании пункта 20 (стр. 8) военного билета;</w:t>
      </w:r>
    </w:p>
    <w:p w14:paraId="3696CEC4" w14:textId="77777777" w:rsidR="00515033" w:rsidRPr="001E1C30" w:rsidRDefault="00515033" w:rsidP="00BD4159">
      <w:pPr>
        <w:pStyle w:val="1"/>
        <w:numPr>
          <w:ilvl w:val="0"/>
          <w:numId w:val="144"/>
        </w:numPr>
        <w:ind w:left="1208" w:hanging="357"/>
      </w:pPr>
      <w:r w:rsidRPr="001E1C30">
        <w:t xml:space="preserve">графа </w:t>
      </w:r>
      <w:r w:rsidRPr="001E1C30">
        <w:rPr>
          <w:rStyle w:val="Interface"/>
          <w:color w:val="auto"/>
        </w:rPr>
        <w:t>ВУС</w:t>
      </w:r>
      <w:r w:rsidRPr="001E1C30">
        <w:t xml:space="preserve"> заполняется в соответствии с пунктом 26 (стр. 11) военного билета; </w:t>
      </w:r>
    </w:p>
    <w:p w14:paraId="3696CEC5" w14:textId="77777777" w:rsidR="00515033" w:rsidRPr="001E1C30" w:rsidRDefault="00515033" w:rsidP="00BD4159">
      <w:pPr>
        <w:pStyle w:val="1"/>
        <w:numPr>
          <w:ilvl w:val="0"/>
          <w:numId w:val="144"/>
        </w:numPr>
        <w:ind w:left="1208" w:hanging="357"/>
      </w:pPr>
      <w:r w:rsidRPr="001E1C30">
        <w:t xml:space="preserve">графа </w:t>
      </w:r>
      <w:r w:rsidRPr="001E1C30">
        <w:rPr>
          <w:rStyle w:val="Interface"/>
          <w:color w:val="auto"/>
        </w:rPr>
        <w:t>Годность к военной службе</w:t>
      </w:r>
      <w:r w:rsidRPr="001E1C30">
        <w:t xml:space="preserve"> заполняется из предопределенного списка на основании данных пунктов 6, 7, 9 раздела III (стр. 2, 3) или пунктов 29, 30 раздела VI (стр. 13, 14) военного билета; при отсутствии записей в указанных пунктах военного билета проставляется категория годности к военной службе А;</w:t>
      </w:r>
    </w:p>
    <w:p w14:paraId="3696CEC6" w14:textId="77777777" w:rsidR="00515033" w:rsidRPr="001E1C30" w:rsidRDefault="00515033" w:rsidP="00BD4159">
      <w:pPr>
        <w:pStyle w:val="1"/>
        <w:numPr>
          <w:ilvl w:val="0"/>
          <w:numId w:val="144"/>
        </w:numPr>
        <w:ind w:left="1208" w:hanging="357"/>
      </w:pPr>
      <w:r w:rsidRPr="001E1C30">
        <w:t xml:space="preserve">графа </w:t>
      </w:r>
      <w:r w:rsidRPr="001E1C30">
        <w:rPr>
          <w:rStyle w:val="Interface"/>
          <w:color w:val="auto"/>
        </w:rPr>
        <w:t>Состав (профиль)</w:t>
      </w:r>
      <w:r w:rsidRPr="001E1C30">
        <w:t xml:space="preserve"> выбирается из списка </w:t>
      </w:r>
      <w:r w:rsidRPr="001E1C30">
        <w:rPr>
          <w:rStyle w:val="Interface"/>
          <w:color w:val="auto"/>
        </w:rPr>
        <w:t>Составы военнослужащих</w:t>
      </w:r>
      <w:r w:rsidRPr="001E1C30">
        <w:t xml:space="preserve"> в соответствии с пунктом 25 раздела V (стр. 11) военного билета (список можно редактировать);</w:t>
      </w:r>
    </w:p>
    <w:p w14:paraId="3696CEC7" w14:textId="77777777" w:rsidR="00515033" w:rsidRPr="001E1C30" w:rsidRDefault="00515033" w:rsidP="00BD4159">
      <w:pPr>
        <w:pStyle w:val="1"/>
        <w:numPr>
          <w:ilvl w:val="0"/>
          <w:numId w:val="144"/>
        </w:numPr>
        <w:ind w:left="1208" w:hanging="357"/>
      </w:pPr>
      <w:r w:rsidRPr="001E1C30">
        <w:t xml:space="preserve">в графе </w:t>
      </w:r>
      <w:r w:rsidRPr="001E1C30">
        <w:rPr>
          <w:rStyle w:val="Interface"/>
          <w:color w:val="auto"/>
        </w:rPr>
        <w:t>Военкомат</w:t>
      </w:r>
      <w:r w:rsidRPr="001E1C30">
        <w:t xml:space="preserve"> указывается военный комиссариат, в котором гражданин состоит на воинском учете (раздел IX (стр. 21–24) военного билета); если он отсутствует в списке военкоматов, его следует добавить.</w:t>
      </w:r>
    </w:p>
    <w:p w14:paraId="3696CEC8" w14:textId="77777777" w:rsidR="00515033" w:rsidRPr="001E1C30" w:rsidRDefault="00B711C3" w:rsidP="002E6B2E">
      <w:pPr>
        <w:pStyle w:val="ab"/>
        <w:spacing w:before="120" w:after="120"/>
        <w:rPr>
          <w:color w:val="auto"/>
        </w:rPr>
      </w:pPr>
      <w:r w:rsidRPr="001E1C30">
        <w:rPr>
          <w:color w:val="auto"/>
        </w:rPr>
        <w:t>Раздел</w:t>
      </w:r>
      <w:r w:rsidR="00515033" w:rsidRPr="001E1C30">
        <w:rPr>
          <w:color w:val="auto"/>
        </w:rPr>
        <w:t xml:space="preserve"> </w:t>
      </w:r>
      <w:r w:rsidR="00515033" w:rsidRPr="001E1C30">
        <w:rPr>
          <w:rStyle w:val="Interface"/>
          <w:color w:val="auto"/>
        </w:rPr>
        <w:t>Общий воинский учет</w:t>
      </w:r>
      <w:r w:rsidR="00515033" w:rsidRPr="001E1C30">
        <w:rPr>
          <w:color w:val="auto"/>
        </w:rPr>
        <w:t xml:space="preserve"> заполня</w:t>
      </w:r>
      <w:r w:rsidRPr="001E1C30">
        <w:rPr>
          <w:color w:val="auto"/>
          <w:lang w:val="ru-RU"/>
        </w:rPr>
        <w:t>е</w:t>
      </w:r>
      <w:r w:rsidR="00515033" w:rsidRPr="001E1C30">
        <w:rPr>
          <w:color w:val="auto"/>
        </w:rPr>
        <w:t>тся по тем же правилам, что и для офицерского состава.</w:t>
      </w:r>
    </w:p>
    <w:p w14:paraId="3696CEC9" w14:textId="77777777" w:rsidR="00515033" w:rsidRPr="001E1C30" w:rsidRDefault="00515033" w:rsidP="002E6B2E">
      <w:pPr>
        <w:pStyle w:val="ab"/>
        <w:spacing w:before="120" w:after="120"/>
        <w:rPr>
          <w:color w:val="auto"/>
        </w:rPr>
      </w:pPr>
      <w:r w:rsidRPr="001E1C30">
        <w:rPr>
          <w:color w:val="auto"/>
        </w:rPr>
        <w:t xml:space="preserve">При заполнении личной карточки на граждан, подлежащих призыву на военную службу, в графе </w:t>
      </w:r>
      <w:r w:rsidRPr="001E1C30">
        <w:rPr>
          <w:rStyle w:val="Interface"/>
          <w:color w:val="auto"/>
        </w:rPr>
        <w:t>Отношение к воинской обязанности</w:t>
      </w:r>
      <w:r w:rsidRPr="001E1C30">
        <w:rPr>
          <w:color w:val="auto"/>
        </w:rPr>
        <w:t xml:space="preserve"> следует выбрать </w:t>
      </w:r>
      <w:r w:rsidRPr="001E1C30">
        <w:rPr>
          <w:rStyle w:val="Interface"/>
          <w:color w:val="auto"/>
        </w:rPr>
        <w:t>Призывник</w:t>
      </w:r>
      <w:r w:rsidRPr="001E1C30">
        <w:rPr>
          <w:color w:val="auto"/>
        </w:rPr>
        <w:t xml:space="preserve">. В разделе </w:t>
      </w:r>
      <w:r w:rsidRPr="001E1C30">
        <w:rPr>
          <w:rStyle w:val="Interface"/>
          <w:color w:val="auto"/>
        </w:rPr>
        <w:t>Данные военного билета</w:t>
      </w:r>
      <w:r w:rsidRPr="001E1C30">
        <w:rPr>
          <w:color w:val="auto"/>
        </w:rPr>
        <w:t>:</w:t>
      </w:r>
    </w:p>
    <w:p w14:paraId="3696CECA" w14:textId="77777777" w:rsidR="00515033" w:rsidRPr="001E1C30" w:rsidRDefault="00515033" w:rsidP="00BD4159">
      <w:pPr>
        <w:pStyle w:val="1"/>
        <w:numPr>
          <w:ilvl w:val="0"/>
          <w:numId w:val="145"/>
        </w:numPr>
        <w:ind w:left="1208" w:hanging="357"/>
      </w:pPr>
      <w:r w:rsidRPr="001E1C30">
        <w:t xml:space="preserve">графа </w:t>
      </w:r>
      <w:r w:rsidRPr="001E1C30">
        <w:rPr>
          <w:rStyle w:val="Interface"/>
          <w:color w:val="auto"/>
        </w:rPr>
        <w:t>Категория запаса</w:t>
      </w:r>
      <w:r w:rsidRPr="001E1C30">
        <w:t xml:space="preserve"> не заполняется;</w:t>
      </w:r>
    </w:p>
    <w:p w14:paraId="3696CECB" w14:textId="77777777" w:rsidR="00515033" w:rsidRPr="001E1C30" w:rsidRDefault="00515033" w:rsidP="00BD4159">
      <w:pPr>
        <w:pStyle w:val="1"/>
        <w:numPr>
          <w:ilvl w:val="0"/>
          <w:numId w:val="145"/>
        </w:numPr>
        <w:ind w:left="1208" w:hanging="357"/>
      </w:pPr>
      <w:r w:rsidRPr="001E1C30">
        <w:t xml:space="preserve">графа </w:t>
      </w:r>
      <w:r w:rsidRPr="001E1C30">
        <w:rPr>
          <w:rStyle w:val="Interface"/>
          <w:color w:val="auto"/>
        </w:rPr>
        <w:t>Воинское звание</w:t>
      </w:r>
      <w:r w:rsidRPr="001E1C30">
        <w:t xml:space="preserve"> не заполняется;</w:t>
      </w:r>
    </w:p>
    <w:p w14:paraId="3696CECC" w14:textId="77777777" w:rsidR="00515033" w:rsidRPr="001E1C30" w:rsidRDefault="00515033" w:rsidP="00BD4159">
      <w:pPr>
        <w:pStyle w:val="1"/>
        <w:numPr>
          <w:ilvl w:val="0"/>
          <w:numId w:val="145"/>
        </w:numPr>
        <w:ind w:left="1208" w:hanging="357"/>
      </w:pPr>
      <w:r w:rsidRPr="001E1C30">
        <w:t xml:space="preserve">графа </w:t>
      </w:r>
      <w:r w:rsidRPr="001E1C30">
        <w:rPr>
          <w:rStyle w:val="Interface"/>
          <w:color w:val="auto"/>
        </w:rPr>
        <w:t>ВУС</w:t>
      </w:r>
      <w:r w:rsidRPr="001E1C30">
        <w:t xml:space="preserve"> не заполняется;</w:t>
      </w:r>
    </w:p>
    <w:p w14:paraId="3696CECD" w14:textId="77777777" w:rsidR="00515033" w:rsidRPr="001E1C30" w:rsidRDefault="00515033" w:rsidP="00BD4159">
      <w:pPr>
        <w:pStyle w:val="1"/>
        <w:numPr>
          <w:ilvl w:val="0"/>
          <w:numId w:val="145"/>
        </w:numPr>
        <w:ind w:left="1208" w:hanging="357"/>
      </w:pPr>
      <w:r w:rsidRPr="001E1C30">
        <w:t xml:space="preserve">графа </w:t>
      </w:r>
      <w:r w:rsidRPr="001E1C30">
        <w:rPr>
          <w:rStyle w:val="Interface"/>
          <w:color w:val="auto"/>
        </w:rPr>
        <w:t>Годность к военной службе</w:t>
      </w:r>
      <w:r w:rsidRPr="001E1C30">
        <w:t xml:space="preserve"> заполняется из предопределенного списка на основании записи решения комиссии по постановке граждан на воинский учет (раздел </w:t>
      </w:r>
      <w:r w:rsidRPr="001E1C30">
        <w:rPr>
          <w:lang w:val="en-US"/>
        </w:rPr>
        <w:t>I</w:t>
      </w:r>
      <w:r w:rsidRPr="001E1C30">
        <w:t>, стр. 1 удостоверения гражданина, подлежащего призыву на военную службу);</w:t>
      </w:r>
    </w:p>
    <w:p w14:paraId="3696CECE" w14:textId="77777777" w:rsidR="00515033" w:rsidRPr="001E1C30" w:rsidRDefault="00515033" w:rsidP="00BD4159">
      <w:pPr>
        <w:pStyle w:val="1"/>
        <w:numPr>
          <w:ilvl w:val="0"/>
          <w:numId w:val="145"/>
        </w:numPr>
        <w:ind w:left="1208" w:hanging="357"/>
      </w:pPr>
      <w:r w:rsidRPr="001E1C30">
        <w:t xml:space="preserve">графа </w:t>
      </w:r>
      <w:r w:rsidRPr="001E1C30">
        <w:rPr>
          <w:rStyle w:val="Interface"/>
          <w:color w:val="auto"/>
        </w:rPr>
        <w:t>Состав (профиль)</w:t>
      </w:r>
      <w:r w:rsidRPr="001E1C30">
        <w:t xml:space="preserve"> не заполняется;</w:t>
      </w:r>
    </w:p>
    <w:p w14:paraId="3696CECF" w14:textId="77777777" w:rsidR="00515033" w:rsidRPr="001E1C30" w:rsidRDefault="00515033" w:rsidP="00BD4159">
      <w:pPr>
        <w:pStyle w:val="1"/>
        <w:numPr>
          <w:ilvl w:val="0"/>
          <w:numId w:val="145"/>
        </w:numPr>
        <w:ind w:left="1208" w:hanging="357"/>
      </w:pPr>
      <w:r w:rsidRPr="001E1C30">
        <w:t xml:space="preserve">в графе </w:t>
      </w:r>
      <w:r w:rsidRPr="001E1C30">
        <w:rPr>
          <w:rStyle w:val="Interface"/>
          <w:color w:val="auto"/>
        </w:rPr>
        <w:t>Военкомат</w:t>
      </w:r>
      <w:r w:rsidRPr="001E1C30">
        <w:t xml:space="preserve"> указывается военный комиссариат, в котором гражданин состоит на воинском учете (раздел II (стр. 3, 4) удостоверения гражданина, подлежащего призыву на военную службу);</w:t>
      </w:r>
    </w:p>
    <w:p w14:paraId="3696CED0" w14:textId="77777777" w:rsidR="00515033" w:rsidRPr="001E1C30" w:rsidRDefault="00515033" w:rsidP="00BD4159">
      <w:pPr>
        <w:pStyle w:val="1"/>
        <w:numPr>
          <w:ilvl w:val="0"/>
          <w:numId w:val="145"/>
        </w:numPr>
        <w:ind w:left="1208" w:hanging="357"/>
      </w:pPr>
      <w:r w:rsidRPr="001E1C30">
        <w:t xml:space="preserve">в разделе </w:t>
      </w:r>
      <w:r w:rsidRPr="001E1C30">
        <w:rPr>
          <w:rStyle w:val="Interface"/>
          <w:color w:val="auto"/>
        </w:rPr>
        <w:t>Общий воинский учет</w:t>
      </w:r>
      <w:r w:rsidRPr="001E1C30">
        <w:t xml:space="preserve"> указывается </w:t>
      </w:r>
      <w:r w:rsidRPr="001E1C30">
        <w:rPr>
          <w:rStyle w:val="Interface"/>
          <w:color w:val="auto"/>
        </w:rPr>
        <w:t>Отношение к воинскому учету</w:t>
      </w:r>
      <w:r w:rsidRPr="001E1C30">
        <w:t>.</w:t>
      </w:r>
    </w:p>
    <w:p w14:paraId="3696CED1" w14:textId="77777777" w:rsidR="00515033" w:rsidRPr="001E1C30" w:rsidRDefault="00515033" w:rsidP="002E6B2E">
      <w:pPr>
        <w:pStyle w:val="ab"/>
        <w:spacing w:before="120" w:after="120"/>
        <w:rPr>
          <w:color w:val="auto"/>
        </w:rPr>
      </w:pPr>
      <w:r w:rsidRPr="001E1C30">
        <w:rPr>
          <w:color w:val="auto"/>
        </w:rPr>
        <w:t xml:space="preserve">Записанные данные отражаются в личной карточке (Т-2) в разделе </w:t>
      </w:r>
      <w:r w:rsidRPr="001E1C30">
        <w:rPr>
          <w:rStyle w:val="Interface"/>
          <w:color w:val="auto"/>
        </w:rPr>
        <w:t>Сведения о воинском учете</w:t>
      </w:r>
      <w:r w:rsidRPr="001E1C30">
        <w:rPr>
          <w:color w:val="auto"/>
        </w:rPr>
        <w:t>.</w:t>
      </w:r>
    </w:p>
    <w:p w14:paraId="3696CED2" w14:textId="77777777" w:rsidR="00515033" w:rsidRPr="001E1C30" w:rsidRDefault="00515033" w:rsidP="002E6B2E">
      <w:pPr>
        <w:pStyle w:val="ab"/>
        <w:spacing w:before="120" w:after="120"/>
        <w:rPr>
          <w:color w:val="auto"/>
        </w:rPr>
      </w:pPr>
      <w:r w:rsidRPr="001E1C30">
        <w:rPr>
          <w:color w:val="auto"/>
        </w:rPr>
        <w:t xml:space="preserve">Анализ полноты сведений, внесенных в личные карточки сотрудников, можно проводить с помощью отчета </w:t>
      </w:r>
      <w:r w:rsidRPr="001E1C30">
        <w:rPr>
          <w:rStyle w:val="Interface"/>
          <w:color w:val="auto"/>
        </w:rPr>
        <w:t>Анализ карточек воинского учета</w:t>
      </w:r>
      <w:r w:rsidRPr="001E1C30">
        <w:rPr>
          <w:color w:val="auto"/>
        </w:rPr>
        <w:t>. В нем собрана вся личная информация о военнообязанных и призывниках. Существует возможность отбора сведений в</w:t>
      </w:r>
      <w:r w:rsidRPr="001E1C30">
        <w:rPr>
          <w:color w:val="auto"/>
          <w:lang w:val="en-US"/>
        </w:rPr>
        <w:t xml:space="preserve"> </w:t>
      </w:r>
      <w:r w:rsidRPr="001E1C30">
        <w:rPr>
          <w:color w:val="auto"/>
        </w:rPr>
        <w:t>различных разрезах.</w:t>
      </w:r>
    </w:p>
    <w:p w14:paraId="3696CED3" w14:textId="77777777" w:rsidR="00515033" w:rsidRPr="001E1C30" w:rsidRDefault="00515033" w:rsidP="008C45F2">
      <w:pPr>
        <w:pStyle w:val="41"/>
        <w:rPr>
          <w:rFonts w:ascii="Times New Roman" w:hAnsi="Times New Roman"/>
          <w:color w:val="auto"/>
        </w:rPr>
      </w:pPr>
      <w:bookmarkStart w:id="1103" w:name="_Toc367218188"/>
      <w:bookmarkStart w:id="1104" w:name="_Toc374903349"/>
      <w:bookmarkStart w:id="1105" w:name="_Toc452730545"/>
      <w:bookmarkStart w:id="1106" w:name="_Toc526806642"/>
      <w:bookmarkStart w:id="1107" w:name="_Toc45104045"/>
      <w:bookmarkStart w:id="1108" w:name="_Toc47078991"/>
      <w:r w:rsidRPr="001E1C30">
        <w:rPr>
          <w:rFonts w:ascii="Times New Roman" w:hAnsi="Times New Roman"/>
          <w:color w:val="auto"/>
        </w:rPr>
        <w:t>Актуализация сведений воинского учета</w:t>
      </w:r>
      <w:bookmarkEnd w:id="1103"/>
      <w:bookmarkEnd w:id="1104"/>
      <w:bookmarkEnd w:id="1105"/>
      <w:bookmarkEnd w:id="1106"/>
      <w:bookmarkEnd w:id="1107"/>
      <w:bookmarkEnd w:id="1108"/>
    </w:p>
    <w:p w14:paraId="3696CED4" w14:textId="77777777" w:rsidR="00515033" w:rsidRPr="001E1C30" w:rsidRDefault="00515033" w:rsidP="002E6B2E">
      <w:pPr>
        <w:pStyle w:val="ab"/>
        <w:spacing w:before="120" w:after="120"/>
        <w:rPr>
          <w:color w:val="auto"/>
        </w:rPr>
      </w:pPr>
      <w:r w:rsidRPr="001E1C30">
        <w:rPr>
          <w:color w:val="auto"/>
        </w:rPr>
        <w:t xml:space="preserve">Работники кадровой службы, а также сотрудники, отвечающие за военно-учетную работу (ВУР), вносят в личные карточки сведения об изменениях семейного положения, образования, структурного подразделения организации, должности, места жительства или места пребывания, состояния здоровья (получение инвалидности) граждан, состоящих на воинском учете. Эта информация в течение двух недель должна быть передана в военкоматы. </w:t>
      </w:r>
    </w:p>
    <w:p w14:paraId="3696CED5" w14:textId="77777777" w:rsidR="00515033" w:rsidRPr="001E1C30" w:rsidRDefault="00515033" w:rsidP="002E6B2E">
      <w:pPr>
        <w:pStyle w:val="ab"/>
        <w:spacing w:before="120" w:after="120"/>
        <w:rPr>
          <w:color w:val="auto"/>
        </w:rPr>
      </w:pPr>
      <w:r w:rsidRPr="001E1C30">
        <w:rPr>
          <w:color w:val="auto"/>
        </w:rPr>
        <w:t xml:space="preserve">Для мониторинга информации об изменении личных данных предназначен отчет </w:t>
      </w:r>
      <w:r w:rsidRPr="001E1C30">
        <w:rPr>
          <w:rStyle w:val="Interface"/>
          <w:color w:val="auto"/>
        </w:rPr>
        <w:t>Анализ изменений личных данных сотрудников</w:t>
      </w:r>
      <w:r w:rsidRPr="001E1C30">
        <w:rPr>
          <w:color w:val="auto"/>
        </w:rPr>
        <w:t>.</w:t>
      </w:r>
    </w:p>
    <w:p w14:paraId="3696CED6" w14:textId="77777777" w:rsidR="00515033" w:rsidRPr="001E1C30" w:rsidRDefault="00515033" w:rsidP="002E6B2E">
      <w:pPr>
        <w:pStyle w:val="ab"/>
        <w:spacing w:before="120" w:after="120"/>
        <w:rPr>
          <w:color w:val="auto"/>
        </w:rPr>
      </w:pPr>
      <w:r w:rsidRPr="001E1C30">
        <w:rPr>
          <w:color w:val="auto"/>
        </w:rPr>
        <w:t xml:space="preserve">В результате анализа данных отчета формируется документ </w:t>
      </w:r>
      <w:r w:rsidRPr="001E1C30">
        <w:rPr>
          <w:rStyle w:val="Interface"/>
          <w:color w:val="auto"/>
        </w:rPr>
        <w:t>Листок сообщения об изменениях</w:t>
      </w:r>
      <w:r w:rsidRPr="001E1C30">
        <w:rPr>
          <w:color w:val="auto"/>
        </w:rPr>
        <w:t xml:space="preserve">. В нем описываются изменения личных данных сотрудника. </w:t>
      </w:r>
    </w:p>
    <w:p w14:paraId="3696CED7" w14:textId="77777777" w:rsidR="00515033" w:rsidRPr="001E1C30" w:rsidRDefault="00515033" w:rsidP="002E6B2E">
      <w:pPr>
        <w:pStyle w:val="ab"/>
        <w:spacing w:before="120" w:after="120"/>
        <w:rPr>
          <w:color w:val="auto"/>
        </w:rPr>
      </w:pPr>
      <w:r w:rsidRPr="001E1C30">
        <w:rPr>
          <w:color w:val="auto"/>
        </w:rPr>
        <w:t xml:space="preserve">В графе </w:t>
      </w:r>
      <w:r w:rsidRPr="001E1C30">
        <w:rPr>
          <w:rStyle w:val="Interface"/>
          <w:color w:val="auto"/>
        </w:rPr>
        <w:t>Содержание изменений для формы «Сведения об изменениях для военкомата»</w:t>
      </w:r>
      <w:r w:rsidRPr="001E1C30">
        <w:rPr>
          <w:color w:val="auto"/>
        </w:rPr>
        <w:t xml:space="preserve"> следует указать произошедшие изменения. В этом случае в графу 6 (</w:t>
      </w:r>
      <w:r w:rsidRPr="001E1C30">
        <w:rPr>
          <w:rStyle w:val="Interface"/>
          <w:color w:val="auto"/>
        </w:rPr>
        <w:t>Содержание изменений</w:t>
      </w:r>
      <w:r w:rsidRPr="001E1C30">
        <w:rPr>
          <w:color w:val="auto"/>
        </w:rPr>
        <w:t>) отчета для военкомата автоматически внесутся измененные сведения.</w:t>
      </w:r>
    </w:p>
    <w:p w14:paraId="3696CED8" w14:textId="77777777" w:rsidR="00515033" w:rsidRPr="001E1C30" w:rsidRDefault="00515033" w:rsidP="002E6B2E">
      <w:pPr>
        <w:pStyle w:val="ab"/>
        <w:spacing w:before="120" w:after="120"/>
        <w:rPr>
          <w:color w:val="auto"/>
        </w:rPr>
      </w:pPr>
      <w:r w:rsidRPr="001E1C30">
        <w:rPr>
          <w:color w:val="auto"/>
        </w:rPr>
        <w:t xml:space="preserve">Документ регистрируется со статусом </w:t>
      </w:r>
      <w:r w:rsidRPr="001E1C30">
        <w:rPr>
          <w:rStyle w:val="Interface"/>
          <w:color w:val="auto"/>
        </w:rPr>
        <w:t>листок не выдан</w:t>
      </w:r>
      <w:r w:rsidRPr="001E1C30">
        <w:rPr>
          <w:color w:val="auto"/>
        </w:rPr>
        <w:t>. Его следует распечатать для передачи сотруднику.</w:t>
      </w:r>
    </w:p>
    <w:p w14:paraId="3696CED9" w14:textId="77777777" w:rsidR="00515033" w:rsidRPr="001E1C30" w:rsidRDefault="00515033" w:rsidP="002E6B2E">
      <w:pPr>
        <w:pStyle w:val="ab"/>
        <w:spacing w:before="120" w:after="120"/>
        <w:rPr>
          <w:color w:val="auto"/>
        </w:rPr>
      </w:pPr>
      <w:r w:rsidRPr="001E1C30">
        <w:rPr>
          <w:color w:val="auto"/>
        </w:rPr>
        <w:t>Если сотрудник не смог своевременно получить документ, необходимо указать причину в одноименной графе «Листка сообщения об изменениях». В этом случае в отчете для военкомата формулировка причины запишется в графу 7 (</w:t>
      </w:r>
      <w:r w:rsidRPr="001E1C30">
        <w:rPr>
          <w:rStyle w:val="Interface"/>
          <w:color w:val="auto"/>
        </w:rPr>
        <w:t>Примечание</w:t>
      </w:r>
      <w:r w:rsidRPr="001E1C30">
        <w:rPr>
          <w:color w:val="auto"/>
        </w:rPr>
        <w:t>).</w:t>
      </w:r>
    </w:p>
    <w:p w14:paraId="3696CEDA" w14:textId="77777777" w:rsidR="00515033" w:rsidRPr="001E1C30" w:rsidRDefault="00515033" w:rsidP="002E6B2E">
      <w:pPr>
        <w:pStyle w:val="ab"/>
        <w:spacing w:before="120" w:after="120"/>
        <w:rPr>
          <w:color w:val="auto"/>
        </w:rPr>
      </w:pPr>
      <w:r w:rsidRPr="001E1C30">
        <w:rPr>
          <w:color w:val="auto"/>
        </w:rPr>
        <w:t xml:space="preserve">При вручении сотруднику листка необходимо изменить статус документа на </w:t>
      </w:r>
      <w:r w:rsidRPr="001E1C30">
        <w:rPr>
          <w:rStyle w:val="Interface"/>
          <w:color w:val="auto"/>
        </w:rPr>
        <w:t>листок выдан</w:t>
      </w:r>
      <w:r w:rsidRPr="001E1C30">
        <w:rPr>
          <w:color w:val="auto"/>
        </w:rPr>
        <w:t xml:space="preserve"> и указать дату вручения.</w:t>
      </w:r>
    </w:p>
    <w:p w14:paraId="3696CEDB" w14:textId="77777777" w:rsidR="00515033" w:rsidRPr="001E1C30" w:rsidRDefault="00515033" w:rsidP="002E6B2E">
      <w:pPr>
        <w:pStyle w:val="ab"/>
        <w:spacing w:before="120" w:after="120"/>
        <w:rPr>
          <w:color w:val="auto"/>
        </w:rPr>
      </w:pPr>
      <w:r w:rsidRPr="001E1C30">
        <w:rPr>
          <w:color w:val="auto"/>
        </w:rPr>
        <w:t>Печатная форма «Листка сообщения об изменениях сведений о гражданах, состоящих на воинском учете» включает в себя корешок, в котором в военкомате ставится отметка о предоставлении изменившихся сведений.</w:t>
      </w:r>
    </w:p>
    <w:p w14:paraId="3696CEDC" w14:textId="77777777" w:rsidR="00515033" w:rsidRPr="001E1C30" w:rsidRDefault="00515033" w:rsidP="002E6B2E">
      <w:pPr>
        <w:pStyle w:val="ab"/>
        <w:spacing w:before="120" w:after="120"/>
        <w:rPr>
          <w:color w:val="auto"/>
        </w:rPr>
      </w:pPr>
      <w:r w:rsidRPr="001E1C30">
        <w:rPr>
          <w:color w:val="auto"/>
        </w:rPr>
        <w:t xml:space="preserve">При получении корешка «Листка сообщения об изменениях» с печатью военкомата следует поменять установить флажок </w:t>
      </w:r>
      <w:r w:rsidRPr="001E1C30">
        <w:rPr>
          <w:rStyle w:val="Interface"/>
          <w:color w:val="auto"/>
        </w:rPr>
        <w:t>Корешок листка получен</w:t>
      </w:r>
      <w:r w:rsidRPr="001E1C30">
        <w:rPr>
          <w:color w:val="auto"/>
        </w:rPr>
        <w:t xml:space="preserve">. Данные о сотрудниках, не предъявивших в установленный срок корешок листка сообщения, включаются в отчет </w:t>
      </w:r>
      <w:r w:rsidRPr="001E1C30">
        <w:rPr>
          <w:rStyle w:val="Interface"/>
          <w:color w:val="auto"/>
        </w:rPr>
        <w:t>Сведения об изменениях для военкомата</w:t>
      </w:r>
      <w:r w:rsidRPr="001E1C30">
        <w:rPr>
          <w:color w:val="auto"/>
        </w:rPr>
        <w:t>.</w:t>
      </w:r>
    </w:p>
    <w:p w14:paraId="3696CEDD" w14:textId="77777777" w:rsidR="00515033" w:rsidRPr="001E1C30" w:rsidRDefault="00515033" w:rsidP="008C45F2">
      <w:pPr>
        <w:pStyle w:val="41"/>
        <w:rPr>
          <w:rFonts w:ascii="Times New Roman" w:hAnsi="Times New Roman"/>
          <w:color w:val="auto"/>
        </w:rPr>
      </w:pPr>
      <w:bookmarkStart w:id="1109" w:name="_Toc374903350"/>
      <w:bookmarkStart w:id="1110" w:name="_Toc452730546"/>
      <w:bookmarkStart w:id="1111" w:name="_Toc526806643"/>
      <w:bookmarkStart w:id="1112" w:name="_Toc45104046"/>
      <w:bookmarkStart w:id="1113" w:name="_Toc47078992"/>
      <w:r w:rsidRPr="001E1C30">
        <w:rPr>
          <w:rFonts w:ascii="Times New Roman" w:hAnsi="Times New Roman"/>
          <w:color w:val="auto"/>
        </w:rPr>
        <w:t>Оповещение граждан</w:t>
      </w:r>
      <w:bookmarkEnd w:id="1109"/>
      <w:bookmarkEnd w:id="1110"/>
      <w:bookmarkEnd w:id="1111"/>
      <w:bookmarkEnd w:id="1112"/>
      <w:bookmarkEnd w:id="1113"/>
    </w:p>
    <w:p w14:paraId="3696CEDE" w14:textId="77777777" w:rsidR="00515033" w:rsidRPr="001E1C30" w:rsidRDefault="00515033" w:rsidP="002E6B2E">
      <w:pPr>
        <w:pStyle w:val="ab"/>
        <w:spacing w:before="120" w:after="120"/>
        <w:rPr>
          <w:color w:val="auto"/>
        </w:rPr>
      </w:pPr>
      <w:r w:rsidRPr="001E1C30">
        <w:rPr>
          <w:color w:val="auto"/>
        </w:rPr>
        <w:t xml:space="preserve">Ответственный за ВУР должен оповещать граждан о вызовах (повестках) военных комиссариатов или органов местного самоуправления и обеспечивать их своевременную явку в места, указанные военными комиссариатами. Сотруднику должна быть выдана </w:t>
      </w:r>
      <w:r w:rsidRPr="001E1C30">
        <w:rPr>
          <w:rStyle w:val="Interface"/>
          <w:color w:val="auto"/>
        </w:rPr>
        <w:t>Карточка оповещения по месту работы</w:t>
      </w:r>
      <w:r w:rsidRPr="001E1C30">
        <w:rPr>
          <w:color w:val="auto"/>
        </w:rPr>
        <w:t xml:space="preserve">. Ее можно заполнить по ссылке </w:t>
      </w:r>
      <w:r w:rsidRPr="001E1C30">
        <w:rPr>
          <w:rStyle w:val="Interface"/>
          <w:color w:val="auto"/>
        </w:rPr>
        <w:t>Кадровые отчеты</w:t>
      </w:r>
      <w:r w:rsidRPr="001E1C30">
        <w:rPr>
          <w:color w:val="auto"/>
        </w:rPr>
        <w:t xml:space="preserve"> – </w:t>
      </w:r>
      <w:r w:rsidRPr="001E1C30">
        <w:rPr>
          <w:rStyle w:val="Interface"/>
          <w:color w:val="auto"/>
        </w:rPr>
        <w:t>Отчетность для военкоматов</w:t>
      </w:r>
      <w:r w:rsidRPr="001E1C30">
        <w:rPr>
          <w:color w:val="auto"/>
        </w:rPr>
        <w:t xml:space="preserve">. Бланк карточки может быть сформирован пустым для оформления вручную либо с данными о сотруднике, зарегистрированными в </w:t>
      </w:r>
      <w:r w:rsidR="00BA5A97" w:rsidRPr="001E1C30">
        <w:rPr>
          <w:color w:val="auto"/>
        </w:rPr>
        <w:t>подсистем</w:t>
      </w:r>
      <w:r w:rsidRPr="001E1C30">
        <w:rPr>
          <w:color w:val="auto"/>
        </w:rPr>
        <w:t>е.</w:t>
      </w:r>
    </w:p>
    <w:p w14:paraId="3696CEDF" w14:textId="77777777" w:rsidR="00515033" w:rsidRPr="001E1C30" w:rsidRDefault="00515033" w:rsidP="008C45F2">
      <w:pPr>
        <w:pStyle w:val="41"/>
        <w:rPr>
          <w:rFonts w:ascii="Times New Roman" w:hAnsi="Times New Roman"/>
          <w:color w:val="auto"/>
        </w:rPr>
      </w:pPr>
      <w:bookmarkStart w:id="1114" w:name="_Toc374903351"/>
      <w:bookmarkStart w:id="1115" w:name="_Toc452730547"/>
      <w:bookmarkStart w:id="1116" w:name="_Toc526806644"/>
      <w:bookmarkStart w:id="1117" w:name="_Toc45104047"/>
      <w:bookmarkStart w:id="1118" w:name="_Toc47078993"/>
      <w:bookmarkStart w:id="1119" w:name="_Toc367218189"/>
      <w:r w:rsidRPr="001E1C30">
        <w:rPr>
          <w:rFonts w:ascii="Times New Roman" w:hAnsi="Times New Roman"/>
          <w:color w:val="auto"/>
        </w:rPr>
        <w:t>Сведения по запросу военкомата</w:t>
      </w:r>
      <w:bookmarkEnd w:id="1114"/>
      <w:bookmarkEnd w:id="1115"/>
      <w:bookmarkEnd w:id="1116"/>
      <w:bookmarkEnd w:id="1117"/>
      <w:bookmarkEnd w:id="1118"/>
    </w:p>
    <w:p w14:paraId="3696CEE0" w14:textId="77777777" w:rsidR="00515033" w:rsidRPr="001E1C30" w:rsidRDefault="00515033" w:rsidP="002E6B2E">
      <w:pPr>
        <w:pStyle w:val="ab"/>
        <w:spacing w:before="120" w:after="120"/>
        <w:rPr>
          <w:color w:val="auto"/>
        </w:rPr>
      </w:pPr>
      <w:r w:rsidRPr="001E1C30">
        <w:rPr>
          <w:color w:val="auto"/>
        </w:rPr>
        <w:t>В целях поддержания в актуальном состоянии сведений о военнообязанных и сотрудниках призывного возраста организации представляют в военкоматы и (или) органы местного самоуправления сведения по их запросу, а также на регулярной основе.</w:t>
      </w:r>
    </w:p>
    <w:p w14:paraId="3696CEE1" w14:textId="77777777" w:rsidR="00515033" w:rsidRPr="001E1C30" w:rsidRDefault="00515033" w:rsidP="002E6B2E">
      <w:pPr>
        <w:pStyle w:val="ab"/>
        <w:spacing w:before="120" w:after="120"/>
        <w:rPr>
          <w:color w:val="auto"/>
        </w:rPr>
      </w:pPr>
      <w:r w:rsidRPr="001E1C30">
        <w:rPr>
          <w:color w:val="auto"/>
        </w:rPr>
        <w:t xml:space="preserve">Ответственный за ВУР направляет в двухнедельный срок сведения о гражданах, подлежащих воинскому учету, о принятии или увольнении их с работы. </w:t>
      </w:r>
    </w:p>
    <w:p w14:paraId="3696CEE2" w14:textId="77777777" w:rsidR="00515033" w:rsidRPr="001E1C30" w:rsidRDefault="00515033" w:rsidP="002E6B2E">
      <w:pPr>
        <w:pStyle w:val="ab"/>
        <w:spacing w:before="120" w:after="120"/>
        <w:rPr>
          <w:color w:val="auto"/>
        </w:rPr>
      </w:pPr>
      <w:r w:rsidRPr="001E1C30">
        <w:rPr>
          <w:color w:val="auto"/>
        </w:rPr>
        <w:t xml:space="preserve">Для оперативного контроля за принятыми и уволенными военнообязанными сотрудниками служит отчет </w:t>
      </w:r>
      <w:r w:rsidRPr="001E1C30">
        <w:rPr>
          <w:rStyle w:val="Interface"/>
          <w:color w:val="auto"/>
        </w:rPr>
        <w:t>Принятые и уволенные военнообязанные сотрудники</w:t>
      </w:r>
      <w:r w:rsidRPr="001E1C30">
        <w:rPr>
          <w:color w:val="auto"/>
          <w:lang w:eastAsia="en-US"/>
        </w:rPr>
        <w:t xml:space="preserve">. В нем отражаются данные по тем сотрудникам, у которых в личной карточке в графе </w:t>
      </w:r>
      <w:r w:rsidRPr="001E1C30">
        <w:rPr>
          <w:rStyle w:val="Interface"/>
          <w:color w:val="auto"/>
        </w:rPr>
        <w:t>Отношение к воинской обязанности</w:t>
      </w:r>
      <w:r w:rsidRPr="001E1C30">
        <w:rPr>
          <w:color w:val="auto"/>
        </w:rPr>
        <w:t xml:space="preserve"> указано </w:t>
      </w:r>
      <w:r w:rsidRPr="001E1C30">
        <w:rPr>
          <w:rStyle w:val="Interface"/>
          <w:color w:val="auto"/>
        </w:rPr>
        <w:t>Военнообязанный</w:t>
      </w:r>
      <w:r w:rsidRPr="001E1C30">
        <w:rPr>
          <w:color w:val="auto"/>
        </w:rPr>
        <w:t xml:space="preserve">. Не включаются в список сотрудники с формулировками </w:t>
      </w:r>
      <w:r w:rsidRPr="001E1C30">
        <w:rPr>
          <w:rStyle w:val="Interface"/>
          <w:color w:val="auto"/>
        </w:rPr>
        <w:t>Снят с воинского учета по возрасту</w:t>
      </w:r>
      <w:r w:rsidRPr="001E1C30">
        <w:rPr>
          <w:color w:val="auto"/>
        </w:rPr>
        <w:t xml:space="preserve"> и </w:t>
      </w:r>
      <w:r w:rsidRPr="001E1C30">
        <w:rPr>
          <w:rStyle w:val="Interface"/>
          <w:color w:val="auto"/>
        </w:rPr>
        <w:t>Снят с воинского учета по состоянию здоровья</w:t>
      </w:r>
      <w:r w:rsidRPr="001E1C30">
        <w:rPr>
          <w:color w:val="auto"/>
        </w:rPr>
        <w:t xml:space="preserve">, указанными в графе </w:t>
      </w:r>
      <w:r w:rsidRPr="001E1C30">
        <w:rPr>
          <w:rStyle w:val="Interface"/>
          <w:color w:val="auto"/>
        </w:rPr>
        <w:t>Отношение к воинскому учету</w:t>
      </w:r>
      <w:r w:rsidRPr="001E1C30">
        <w:rPr>
          <w:color w:val="auto"/>
        </w:rPr>
        <w:t>.</w:t>
      </w:r>
    </w:p>
    <w:p w14:paraId="3696CEE3" w14:textId="77777777" w:rsidR="00515033" w:rsidRPr="001E1C30" w:rsidRDefault="00515033" w:rsidP="002E6B2E">
      <w:pPr>
        <w:pStyle w:val="ab"/>
        <w:spacing w:before="120" w:after="120"/>
        <w:rPr>
          <w:color w:val="auto"/>
        </w:rPr>
      </w:pPr>
      <w:r w:rsidRPr="001E1C30">
        <w:rPr>
          <w:color w:val="auto"/>
        </w:rPr>
        <w:t xml:space="preserve">Для мониторинга принятых и уволенных сотрудников, подлежащих призыву, служит одноименный отчет. Он заполняется данными о сотрудниках, в карточках которых выбрано </w:t>
      </w:r>
      <w:r w:rsidRPr="001E1C30">
        <w:rPr>
          <w:rStyle w:val="Interface"/>
          <w:color w:val="auto"/>
        </w:rPr>
        <w:t>Отношение к воинской обязанности</w:t>
      </w:r>
      <w:r w:rsidRPr="001E1C30">
        <w:rPr>
          <w:color w:val="auto"/>
        </w:rPr>
        <w:t xml:space="preserve"> – </w:t>
      </w:r>
      <w:r w:rsidRPr="001E1C30">
        <w:rPr>
          <w:rStyle w:val="Interface"/>
          <w:color w:val="auto"/>
        </w:rPr>
        <w:t>Призывник</w:t>
      </w:r>
      <w:r w:rsidRPr="001E1C30">
        <w:rPr>
          <w:color w:val="auto"/>
        </w:rPr>
        <w:t xml:space="preserve">. В отчет не входят сведения с формулировками в личной карточке </w:t>
      </w:r>
      <w:r w:rsidRPr="001E1C30">
        <w:rPr>
          <w:rStyle w:val="Interface"/>
          <w:color w:val="auto"/>
        </w:rPr>
        <w:t>Снят с воинского учета по возрасту</w:t>
      </w:r>
      <w:r w:rsidRPr="001E1C30">
        <w:rPr>
          <w:color w:val="auto"/>
        </w:rPr>
        <w:t xml:space="preserve"> и </w:t>
      </w:r>
      <w:r w:rsidRPr="001E1C30">
        <w:rPr>
          <w:rStyle w:val="Interface"/>
          <w:color w:val="auto"/>
        </w:rPr>
        <w:t>Снят с воинского учета по состоянию здоровья</w:t>
      </w:r>
      <w:r w:rsidRPr="001E1C30">
        <w:rPr>
          <w:color w:val="auto"/>
        </w:rPr>
        <w:t xml:space="preserve">, указанными в графе </w:t>
      </w:r>
      <w:r w:rsidRPr="001E1C30">
        <w:rPr>
          <w:rStyle w:val="Interface"/>
          <w:color w:val="auto"/>
        </w:rPr>
        <w:t>Отношение к воинскому учету</w:t>
      </w:r>
      <w:r w:rsidRPr="001E1C30">
        <w:rPr>
          <w:color w:val="auto"/>
        </w:rPr>
        <w:t>.</w:t>
      </w:r>
    </w:p>
    <w:p w14:paraId="3696CEE4" w14:textId="77777777" w:rsidR="00515033" w:rsidRPr="001E1C30" w:rsidRDefault="00515033" w:rsidP="002E6B2E">
      <w:pPr>
        <w:pStyle w:val="ab"/>
        <w:spacing w:before="120" w:after="120"/>
        <w:rPr>
          <w:color w:val="auto"/>
        </w:rPr>
      </w:pPr>
      <w:r w:rsidRPr="001E1C30">
        <w:rPr>
          <w:color w:val="auto"/>
        </w:rPr>
        <w:t xml:space="preserve">По результатам анализа сведений указанных отчетов заполняются документы </w:t>
      </w:r>
      <w:r w:rsidRPr="001E1C30">
        <w:rPr>
          <w:rStyle w:val="Interface"/>
          <w:color w:val="auto"/>
        </w:rPr>
        <w:t>Извещение о приеме или увольнении</w:t>
      </w:r>
      <w:r w:rsidRPr="001E1C30">
        <w:rPr>
          <w:color w:val="auto"/>
        </w:rPr>
        <w:t xml:space="preserve"> военнообязанных сотрудников и призывников. Сведения могут формироваться по сотруднику, подразделению, организации в целом либо по наименованиям военкоматов, в которых граждане состоят на воинском учете. Последнее условие выполняется, если в карточке сотрудника указан военкомат, к которому он прикреплен. Извещения заполняются по тем сотрудникам, у которых в личной карточке указано </w:t>
      </w:r>
      <w:r w:rsidRPr="001E1C30">
        <w:rPr>
          <w:rStyle w:val="Interface"/>
          <w:color w:val="auto"/>
        </w:rPr>
        <w:t>Отношение к воинской обязанности</w:t>
      </w:r>
      <w:r w:rsidRPr="001E1C30">
        <w:rPr>
          <w:color w:val="auto"/>
        </w:rPr>
        <w:t xml:space="preserve"> – </w:t>
      </w:r>
      <w:r w:rsidRPr="001E1C30">
        <w:rPr>
          <w:rStyle w:val="Interface"/>
          <w:color w:val="auto"/>
        </w:rPr>
        <w:t>Военнообязанный</w:t>
      </w:r>
      <w:r w:rsidRPr="001E1C30">
        <w:rPr>
          <w:color w:val="auto"/>
        </w:rPr>
        <w:t xml:space="preserve"> либо </w:t>
      </w:r>
      <w:r w:rsidRPr="001E1C30">
        <w:rPr>
          <w:rStyle w:val="Interface"/>
          <w:color w:val="auto"/>
        </w:rPr>
        <w:t>Призывник</w:t>
      </w:r>
      <w:r w:rsidRPr="001E1C30">
        <w:rPr>
          <w:color w:val="auto"/>
        </w:rPr>
        <w:t xml:space="preserve">. Не формируются документы для сотрудников с формулировками </w:t>
      </w:r>
      <w:r w:rsidRPr="001E1C30">
        <w:rPr>
          <w:rStyle w:val="Interface"/>
          <w:color w:val="auto"/>
        </w:rPr>
        <w:t>Снят с воинского учета по возрасту</w:t>
      </w:r>
      <w:r w:rsidRPr="001E1C30">
        <w:rPr>
          <w:color w:val="auto"/>
        </w:rPr>
        <w:t xml:space="preserve"> и </w:t>
      </w:r>
      <w:r w:rsidRPr="001E1C30">
        <w:rPr>
          <w:rStyle w:val="Interface"/>
          <w:color w:val="auto"/>
        </w:rPr>
        <w:t>Снят с воинского учета по состоянию здоровья</w:t>
      </w:r>
      <w:r w:rsidRPr="001E1C30">
        <w:rPr>
          <w:color w:val="auto"/>
        </w:rPr>
        <w:t xml:space="preserve">, указанными в графе </w:t>
      </w:r>
      <w:r w:rsidRPr="001E1C30">
        <w:rPr>
          <w:rStyle w:val="Interface"/>
          <w:color w:val="auto"/>
        </w:rPr>
        <w:t>Отношение к воинскому учету</w:t>
      </w:r>
      <w:r w:rsidRPr="001E1C30">
        <w:rPr>
          <w:color w:val="auto"/>
        </w:rPr>
        <w:t>.</w:t>
      </w:r>
    </w:p>
    <w:p w14:paraId="3696CEE5" w14:textId="77777777" w:rsidR="00515033" w:rsidRPr="001E1C30" w:rsidRDefault="00515033" w:rsidP="002E6B2E">
      <w:pPr>
        <w:pStyle w:val="ab"/>
        <w:spacing w:before="120" w:after="120"/>
        <w:rPr>
          <w:color w:val="auto"/>
        </w:rPr>
      </w:pPr>
      <w:r w:rsidRPr="001E1C30">
        <w:rPr>
          <w:color w:val="auto"/>
        </w:rPr>
        <w:t xml:space="preserve">По запросам военных комиссариатов и (или) органов местного самоуправления ответственный за ВУР обязан в 2-недельный срок представить сведения о гражданах, состоящих на воинском учете, а также о гражданах, не состоящих, но обязанных состоять на воинском учете. </w:t>
      </w:r>
    </w:p>
    <w:p w14:paraId="3696CEE6" w14:textId="77777777" w:rsidR="00515033" w:rsidRPr="001E1C30" w:rsidRDefault="00515033" w:rsidP="002E6B2E">
      <w:pPr>
        <w:pStyle w:val="ab"/>
        <w:spacing w:before="120" w:after="120"/>
        <w:rPr>
          <w:color w:val="auto"/>
        </w:rPr>
      </w:pPr>
      <w:r w:rsidRPr="001E1C30">
        <w:rPr>
          <w:color w:val="auto"/>
        </w:rPr>
        <w:t xml:space="preserve">Для этой цели служит отчет </w:t>
      </w:r>
      <w:r w:rsidRPr="001E1C30">
        <w:rPr>
          <w:rStyle w:val="Interface"/>
          <w:color w:val="auto"/>
        </w:rPr>
        <w:t>Список состоящих на учете и подлежащих постановке на воинский учет граждан</w:t>
      </w:r>
      <w:r w:rsidRPr="001E1C30">
        <w:rPr>
          <w:color w:val="auto"/>
        </w:rPr>
        <w:t xml:space="preserve">. Данные отчета заполняются по тем работникам, у которых в личной карточке указано </w:t>
      </w:r>
      <w:r w:rsidRPr="001E1C30">
        <w:rPr>
          <w:rStyle w:val="Interface"/>
          <w:color w:val="auto"/>
        </w:rPr>
        <w:t>Отношение к воинской обязанности</w:t>
      </w:r>
      <w:r w:rsidRPr="001E1C30">
        <w:rPr>
          <w:color w:val="auto"/>
        </w:rPr>
        <w:t xml:space="preserve"> – </w:t>
      </w:r>
      <w:r w:rsidRPr="001E1C30">
        <w:rPr>
          <w:rStyle w:val="Interface"/>
          <w:color w:val="auto"/>
        </w:rPr>
        <w:t>Военнообязанный</w:t>
      </w:r>
      <w:r w:rsidRPr="001E1C30">
        <w:rPr>
          <w:color w:val="auto"/>
        </w:rPr>
        <w:t xml:space="preserve"> или </w:t>
      </w:r>
      <w:r w:rsidRPr="001E1C30">
        <w:rPr>
          <w:rStyle w:val="Interface"/>
          <w:color w:val="auto"/>
        </w:rPr>
        <w:t>Призывник</w:t>
      </w:r>
      <w:r w:rsidRPr="001E1C30">
        <w:rPr>
          <w:color w:val="auto"/>
        </w:rPr>
        <w:t xml:space="preserve">. Не входят в отчет сотрудники с формулировками </w:t>
      </w:r>
      <w:r w:rsidRPr="001E1C30">
        <w:rPr>
          <w:rStyle w:val="Interface"/>
          <w:color w:val="auto"/>
        </w:rPr>
        <w:t>Снят с воинского учета по возрасту</w:t>
      </w:r>
      <w:r w:rsidRPr="001E1C30">
        <w:rPr>
          <w:color w:val="auto"/>
        </w:rPr>
        <w:t xml:space="preserve"> и </w:t>
      </w:r>
      <w:r w:rsidRPr="001E1C30">
        <w:rPr>
          <w:rStyle w:val="Interface"/>
          <w:color w:val="auto"/>
        </w:rPr>
        <w:t>Снят с воинского учета по состоянию здоровья</w:t>
      </w:r>
      <w:r w:rsidRPr="001E1C30">
        <w:rPr>
          <w:color w:val="auto"/>
        </w:rPr>
        <w:t xml:space="preserve">, указанными в графе </w:t>
      </w:r>
      <w:r w:rsidRPr="001E1C30">
        <w:rPr>
          <w:rStyle w:val="Interface"/>
          <w:color w:val="auto"/>
        </w:rPr>
        <w:t>Отношение к воинскому учету</w:t>
      </w:r>
      <w:r w:rsidRPr="001E1C30">
        <w:rPr>
          <w:color w:val="auto"/>
        </w:rPr>
        <w:t>.</w:t>
      </w:r>
    </w:p>
    <w:p w14:paraId="3696CEE7" w14:textId="77777777" w:rsidR="00515033" w:rsidRPr="001E1C30" w:rsidRDefault="0045405C" w:rsidP="002E6B2E">
      <w:pPr>
        <w:pStyle w:val="ab"/>
        <w:spacing w:before="120" w:after="120"/>
        <w:rPr>
          <w:color w:val="auto"/>
        </w:rPr>
      </w:pPr>
      <w:r w:rsidRPr="001E1C30">
        <w:rPr>
          <w:color w:val="auto"/>
          <w:lang w:val="ru-RU"/>
        </w:rPr>
        <w:t>Учреждения</w:t>
      </w:r>
      <w:r w:rsidR="00515033" w:rsidRPr="001E1C30">
        <w:rPr>
          <w:color w:val="auto"/>
        </w:rPr>
        <w:t xml:space="preserve"> ежегодно, в сентябре, представляют в военные комиссариаты «Списки граждан мужского пола 15- и 16-летнего возраста». Эти сведения формируются одноименным отчетом по ссылке </w:t>
      </w:r>
      <w:r w:rsidR="00515033" w:rsidRPr="001E1C30">
        <w:rPr>
          <w:rStyle w:val="Interface"/>
          <w:color w:val="auto"/>
        </w:rPr>
        <w:t>Кадровые отчеты</w:t>
      </w:r>
      <w:r w:rsidR="00515033" w:rsidRPr="001E1C30">
        <w:rPr>
          <w:color w:val="auto"/>
        </w:rPr>
        <w:t>. Важной информацией для данного отчета является зарегистрированное место жительства либо место фактического проживания и телефон сотрудника. Поэтому для автоматического заполнения данных в его личной карточке должны быть указаны телефон, адрес по прописке, а также адрес места проживания (если есть).</w:t>
      </w:r>
    </w:p>
    <w:p w14:paraId="3696CEE8" w14:textId="77777777" w:rsidR="00515033" w:rsidRPr="001E1C30" w:rsidRDefault="00515033" w:rsidP="002E6B2E">
      <w:pPr>
        <w:pStyle w:val="ab"/>
        <w:spacing w:before="120" w:after="120"/>
        <w:rPr>
          <w:color w:val="auto"/>
        </w:rPr>
      </w:pPr>
      <w:r w:rsidRPr="001E1C30">
        <w:rPr>
          <w:color w:val="auto"/>
        </w:rPr>
        <w:t xml:space="preserve">До 1 ноября подаются списки граждан мужского пола, подлежащих первоначальной постановке на воинский учет. Список можно сформировать отчетом </w:t>
      </w:r>
      <w:r w:rsidRPr="001E1C30">
        <w:rPr>
          <w:rStyle w:val="Interface"/>
          <w:color w:val="auto"/>
        </w:rPr>
        <w:t>Список первоначальной постановки на воинский учет</w:t>
      </w:r>
      <w:r w:rsidRPr="001E1C30">
        <w:rPr>
          <w:color w:val="auto"/>
        </w:rPr>
        <w:t xml:space="preserve">. Отчет заполняется сведениями о тех сотрудниках, которым в год формирования отчета исполняется 17 лет, а также о более старших, у которых в личной карточке в графе </w:t>
      </w:r>
      <w:r w:rsidRPr="001E1C30">
        <w:rPr>
          <w:rStyle w:val="Interface"/>
          <w:color w:val="auto"/>
        </w:rPr>
        <w:t>Отношение к воинскому учету</w:t>
      </w:r>
      <w:r w:rsidRPr="001E1C30">
        <w:rPr>
          <w:color w:val="auto"/>
        </w:rPr>
        <w:t xml:space="preserve"> указано </w:t>
      </w:r>
      <w:r w:rsidRPr="001E1C30">
        <w:rPr>
          <w:rStyle w:val="Interface"/>
          <w:color w:val="auto"/>
        </w:rPr>
        <w:t>Встает на воинский учет</w:t>
      </w:r>
      <w:r w:rsidRPr="001E1C30">
        <w:rPr>
          <w:color w:val="auto"/>
        </w:rPr>
        <w:t xml:space="preserve"> или </w:t>
      </w:r>
      <w:r w:rsidRPr="001E1C30">
        <w:rPr>
          <w:rStyle w:val="Interface"/>
          <w:color w:val="auto"/>
        </w:rPr>
        <w:t>Не состоит на воинском учете (но должен)</w:t>
      </w:r>
      <w:r w:rsidRPr="001E1C30">
        <w:rPr>
          <w:color w:val="auto"/>
        </w:rPr>
        <w:t>.</w:t>
      </w:r>
    </w:p>
    <w:p w14:paraId="3696CEE9" w14:textId="77777777" w:rsidR="00515033" w:rsidRPr="001E1C30" w:rsidRDefault="00515033" w:rsidP="002E6B2E">
      <w:pPr>
        <w:pStyle w:val="ab"/>
        <w:spacing w:before="120" w:after="120"/>
        <w:rPr>
          <w:color w:val="auto"/>
        </w:rPr>
      </w:pPr>
      <w:r w:rsidRPr="001E1C30">
        <w:rPr>
          <w:color w:val="auto"/>
        </w:rPr>
        <w:t xml:space="preserve">Не реже 1 раза в год сведения о воинском учете, содержащиеся в личных карточках, сверяются со сведениями, содержащимися в документах воинского учета военкоматов и (или) органов местного самоуправления. Сведения формируются отчетом </w:t>
      </w:r>
      <w:r w:rsidRPr="001E1C30">
        <w:rPr>
          <w:rStyle w:val="Interface"/>
          <w:color w:val="auto"/>
        </w:rPr>
        <w:t>Список граждан для сверки с военкоматом</w:t>
      </w:r>
      <w:r w:rsidRPr="001E1C30">
        <w:rPr>
          <w:color w:val="auto"/>
        </w:rPr>
        <w:t xml:space="preserve">. В него входят сведения о тех сотрудниках, </w:t>
      </w:r>
      <w:r w:rsidRPr="001E1C30">
        <w:rPr>
          <w:color w:val="auto"/>
          <w:lang w:eastAsia="en-US"/>
        </w:rPr>
        <w:t xml:space="preserve">у которых в личной карточке в графе </w:t>
      </w:r>
      <w:r w:rsidRPr="001E1C30">
        <w:rPr>
          <w:rStyle w:val="Interface"/>
          <w:color w:val="auto"/>
        </w:rPr>
        <w:t>Отношение к воинской обязанности</w:t>
      </w:r>
      <w:r w:rsidRPr="001E1C30">
        <w:rPr>
          <w:color w:val="auto"/>
        </w:rPr>
        <w:t xml:space="preserve"> указано </w:t>
      </w:r>
      <w:r w:rsidRPr="001E1C30">
        <w:rPr>
          <w:rStyle w:val="Interface"/>
          <w:color w:val="auto"/>
        </w:rPr>
        <w:t>Военнообязанный</w:t>
      </w:r>
      <w:r w:rsidRPr="001E1C30">
        <w:rPr>
          <w:color w:val="auto"/>
        </w:rPr>
        <w:t xml:space="preserve">. Не включаются в список сотрудники с формулировками </w:t>
      </w:r>
      <w:r w:rsidRPr="001E1C30">
        <w:rPr>
          <w:rStyle w:val="Interface"/>
          <w:color w:val="auto"/>
        </w:rPr>
        <w:t>Снят с воинского учета по возрасту</w:t>
      </w:r>
      <w:r w:rsidRPr="001E1C30">
        <w:rPr>
          <w:color w:val="auto"/>
        </w:rPr>
        <w:t xml:space="preserve"> и </w:t>
      </w:r>
      <w:r w:rsidRPr="001E1C30">
        <w:rPr>
          <w:rStyle w:val="Interface"/>
          <w:color w:val="auto"/>
        </w:rPr>
        <w:t>Снят с воинского учета по состоянию здоровья</w:t>
      </w:r>
      <w:r w:rsidRPr="001E1C30">
        <w:rPr>
          <w:color w:val="auto"/>
        </w:rPr>
        <w:t xml:space="preserve">, указанными в графе </w:t>
      </w:r>
      <w:r w:rsidRPr="001E1C30">
        <w:rPr>
          <w:rStyle w:val="Interface"/>
          <w:color w:val="auto"/>
        </w:rPr>
        <w:t>Отношение к воинскому учету</w:t>
      </w:r>
      <w:r w:rsidRPr="001E1C30">
        <w:rPr>
          <w:color w:val="auto"/>
        </w:rPr>
        <w:t>.</w:t>
      </w:r>
    </w:p>
    <w:p w14:paraId="3696CEEA" w14:textId="77777777" w:rsidR="00515033" w:rsidRPr="001E1C30" w:rsidRDefault="00515033" w:rsidP="00216533">
      <w:pPr>
        <w:pStyle w:val="32"/>
      </w:pPr>
      <w:bookmarkStart w:id="1120" w:name="_Toc354238541"/>
      <w:bookmarkStart w:id="1121" w:name="_Toc354238543"/>
      <w:bookmarkStart w:id="1122" w:name="_Toc354238559"/>
      <w:bookmarkStart w:id="1123" w:name="_Toc354238573"/>
      <w:bookmarkStart w:id="1124" w:name="_Toc374903356"/>
      <w:bookmarkStart w:id="1125" w:name="_Toc452730552"/>
      <w:bookmarkStart w:id="1126" w:name="_Toc526806646"/>
      <w:bookmarkStart w:id="1127" w:name="_Toc45104048"/>
      <w:bookmarkStart w:id="1128" w:name="_Toc47078994"/>
      <w:bookmarkStart w:id="1129" w:name="_Ref362592402"/>
      <w:bookmarkStart w:id="1130" w:name="_Toc374903357"/>
      <w:bookmarkStart w:id="1131" w:name="_Toc452730553"/>
      <w:bookmarkEnd w:id="1119"/>
      <w:bookmarkEnd w:id="1120"/>
      <w:bookmarkEnd w:id="1121"/>
      <w:bookmarkEnd w:id="1122"/>
      <w:bookmarkEnd w:id="1123"/>
      <w:bookmarkEnd w:id="1124"/>
      <w:bookmarkEnd w:id="1125"/>
      <w:r w:rsidRPr="001E1C30">
        <w:t>Сведения о страховых взносах и страховом стаже, представляемые в ПФР</w:t>
      </w:r>
      <w:bookmarkEnd w:id="1126"/>
      <w:bookmarkEnd w:id="1127"/>
      <w:bookmarkEnd w:id="1128"/>
    </w:p>
    <w:p w14:paraId="3696CEEB" w14:textId="77777777" w:rsidR="00515033" w:rsidRPr="001E1C30" w:rsidRDefault="00515033" w:rsidP="008C45F2">
      <w:pPr>
        <w:pStyle w:val="41"/>
        <w:rPr>
          <w:rFonts w:ascii="Times New Roman" w:hAnsi="Times New Roman"/>
          <w:color w:val="auto"/>
          <w:lang w:val="ru-RU"/>
        </w:rPr>
      </w:pPr>
      <w:bookmarkStart w:id="1132" w:name="_Toc526806647"/>
      <w:bookmarkStart w:id="1133" w:name="_Toc45104049"/>
      <w:bookmarkStart w:id="1134" w:name="_Toc47078995"/>
      <w:r w:rsidRPr="001E1C30">
        <w:rPr>
          <w:rFonts w:ascii="Times New Roman" w:hAnsi="Times New Roman"/>
          <w:color w:val="auto"/>
        </w:rPr>
        <w:t>Сведения о страховом стаже застрахованных лиц по форме СЗВ-СТАЖ</w:t>
      </w:r>
      <w:bookmarkEnd w:id="1132"/>
      <w:bookmarkEnd w:id="1133"/>
      <w:bookmarkEnd w:id="1134"/>
    </w:p>
    <w:p w14:paraId="3696CEEC"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С отчета за 2017 год сведения для индивидуального (персонифицированного) учета, предусмотренные п. 2 ст. 11 Федерального закона от 01.04.1996 № 27-ФЗ, представляются по форме СЗВ-СТАЖ, которая утверждена постановлением Правления ПФ РФ от 11.01.2017 № 3п.</w:t>
      </w:r>
    </w:p>
    <w:p w14:paraId="3696CEED"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Сведения представляются страхователями ежегодно не позднее 1 марта года, следующего за отчетным годом, на всех застрахованных лиц, находящихся со страхователем в трудовых отношениях или заключивших с ним договоры гражданско-правового характера, на вознаграждения по которым в соответствии с законодательством Российской Федерации о налогах и сборах начисляются страховые взносы.</w:t>
      </w:r>
    </w:p>
    <w:p w14:paraId="3696CEEE" w14:textId="77777777" w:rsidR="002376C0" w:rsidRPr="001E1C30" w:rsidRDefault="002376C0" w:rsidP="00993C83">
      <w:pPr>
        <w:spacing w:before="120" w:after="120"/>
        <w:ind w:firstLine="851"/>
        <w:rPr>
          <w:snapToGrid/>
          <w:color w:val="auto"/>
          <w:sz w:val="28"/>
          <w:szCs w:val="28"/>
        </w:rPr>
      </w:pPr>
      <w:r w:rsidRPr="001E1C30">
        <w:rPr>
          <w:snapToGrid/>
          <w:color w:val="auto"/>
          <w:sz w:val="28"/>
          <w:szCs w:val="28"/>
        </w:rPr>
        <w:t>Для просмотра и (при необходимости) редактирования сведений о стаже застрахованного лица необходимо перейти в форму </w:t>
      </w:r>
      <w:r w:rsidRPr="001E1C30">
        <w:rPr>
          <w:b/>
          <w:bCs/>
          <w:snapToGrid/>
          <w:color w:val="auto"/>
          <w:sz w:val="28"/>
          <w:szCs w:val="28"/>
        </w:rPr>
        <w:t>Сведения о стаже</w:t>
      </w:r>
      <w:r w:rsidRPr="001E1C30">
        <w:rPr>
          <w:snapToGrid/>
          <w:color w:val="auto"/>
          <w:sz w:val="28"/>
          <w:szCs w:val="28"/>
        </w:rPr>
        <w:t> по двойному щелчку мыши в строке табличной части документа.</w:t>
      </w:r>
    </w:p>
    <w:p w14:paraId="3696CEEF" w14:textId="77777777" w:rsidR="002376C0" w:rsidRPr="001E1C30" w:rsidRDefault="002376C0" w:rsidP="00993C83">
      <w:pPr>
        <w:spacing w:before="120" w:after="120"/>
        <w:ind w:firstLine="851"/>
        <w:rPr>
          <w:snapToGrid/>
          <w:color w:val="auto"/>
          <w:sz w:val="28"/>
          <w:szCs w:val="28"/>
        </w:rPr>
      </w:pPr>
      <w:r w:rsidRPr="001E1C30">
        <w:rPr>
          <w:snapToGrid/>
          <w:color w:val="auto"/>
          <w:sz w:val="28"/>
          <w:szCs w:val="28"/>
        </w:rPr>
        <w:t>В самом простом случае для каждого застрахованного лица формируется единственная запись о стаже, в которой указываются даты начала и окончания периода работы в отчетном году.</w:t>
      </w:r>
    </w:p>
    <w:p w14:paraId="3696CEF0" w14:textId="77777777" w:rsidR="00F12FCE" w:rsidRPr="001E1C30" w:rsidRDefault="00F12FCE" w:rsidP="002376C0">
      <w:pPr>
        <w:spacing w:before="60" w:after="60"/>
        <w:ind w:left="160" w:right="160"/>
        <w:rPr>
          <w:snapToGrid/>
          <w:color w:val="auto"/>
          <w:sz w:val="28"/>
          <w:szCs w:val="28"/>
        </w:rPr>
      </w:pPr>
    </w:p>
    <w:p w14:paraId="3696CEF1" w14:textId="77777777" w:rsidR="00F12FCE" w:rsidRPr="001E1C30" w:rsidRDefault="002D355A" w:rsidP="00F12FCE">
      <w:pPr>
        <w:keepNext/>
      </w:pPr>
      <w:r w:rsidRPr="001E1C30">
        <w:rPr>
          <w:noProof/>
          <w:color w:val="auto"/>
          <w:highlight w:val="green"/>
        </w:rPr>
        <w:drawing>
          <wp:inline distT="0" distB="0" distL="0" distR="0" wp14:anchorId="3696D80B" wp14:editId="3696D80C">
            <wp:extent cx="6115050" cy="2600325"/>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15050" cy="2600325"/>
                    </a:xfrm>
                    <a:prstGeom prst="rect">
                      <a:avLst/>
                    </a:prstGeom>
                    <a:noFill/>
                    <a:ln>
                      <a:noFill/>
                    </a:ln>
                  </pic:spPr>
                </pic:pic>
              </a:graphicData>
            </a:graphic>
          </wp:inline>
        </w:drawing>
      </w:r>
    </w:p>
    <w:p w14:paraId="3696CEF2" w14:textId="3B55702F" w:rsidR="002376C0" w:rsidRPr="001E1C30" w:rsidRDefault="00F12FCE" w:rsidP="007D0CAD">
      <w:pPr>
        <w:pStyle w:val="affc"/>
      </w:pPr>
      <w:bookmarkStart w:id="1135" w:name="_Toc4881508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350</w:t>
      </w:r>
      <w:r w:rsidR="00DA2BAB">
        <w:rPr>
          <w:noProof/>
        </w:rPr>
        <w:fldChar w:fldCharType="end"/>
      </w:r>
      <w:r w:rsidR="00FE2B78" w:rsidRPr="001E1C30">
        <w:t xml:space="preserve"> </w:t>
      </w:r>
      <w:r w:rsidR="0077455E" w:rsidRPr="003808F9">
        <w:sym w:font="Symbol" w:char="F02D"/>
      </w:r>
      <w:r w:rsidR="00FE2B78" w:rsidRPr="001E1C30">
        <w:t xml:space="preserve"> </w:t>
      </w:r>
      <w:r w:rsidR="00662580" w:rsidRPr="001E1C30">
        <w:t>Документ «Сведения о стаже»</w:t>
      </w:r>
      <w:bookmarkEnd w:id="1135"/>
    </w:p>
    <w:p w14:paraId="3696CEF3" w14:textId="77777777" w:rsidR="002376C0" w:rsidRPr="001E1C30" w:rsidRDefault="002376C0" w:rsidP="00993C83">
      <w:pPr>
        <w:spacing w:before="120" w:after="120"/>
        <w:ind w:firstLine="851"/>
        <w:rPr>
          <w:snapToGrid/>
          <w:color w:val="auto"/>
          <w:sz w:val="28"/>
          <w:szCs w:val="28"/>
        </w:rPr>
      </w:pPr>
      <w:r w:rsidRPr="001E1C30">
        <w:rPr>
          <w:snapToGrid/>
          <w:color w:val="auto"/>
          <w:sz w:val="28"/>
          <w:szCs w:val="28"/>
        </w:rPr>
        <w:t>В отдельных случаях может потребоваться ручное редактирование автоматически сформированных записей о стаже физического лица.</w:t>
      </w:r>
    </w:p>
    <w:p w14:paraId="3696CEF4" w14:textId="77777777" w:rsidR="002376C0" w:rsidRPr="001E1C30" w:rsidRDefault="002376C0" w:rsidP="00993C83">
      <w:pPr>
        <w:spacing w:before="120" w:after="120"/>
        <w:ind w:firstLine="851"/>
        <w:rPr>
          <w:snapToGrid/>
          <w:color w:val="auto"/>
          <w:sz w:val="28"/>
          <w:szCs w:val="28"/>
        </w:rPr>
      </w:pPr>
      <w:r w:rsidRPr="001E1C30">
        <w:rPr>
          <w:snapToGrid/>
          <w:color w:val="auto"/>
          <w:sz w:val="28"/>
          <w:szCs w:val="28"/>
        </w:rPr>
        <w:t xml:space="preserve">Ручное редактирование требуется в случаях, когда в соответствии с правилами заполнения сведений необходимо указать дополнительные сведения о стаже застрахованного лица, для которых в </w:t>
      </w:r>
      <w:r w:rsidR="00BA5A97" w:rsidRPr="001E1C30">
        <w:rPr>
          <w:snapToGrid/>
          <w:color w:val="auto"/>
          <w:sz w:val="28"/>
          <w:szCs w:val="28"/>
        </w:rPr>
        <w:t>подсистем</w:t>
      </w:r>
      <w:r w:rsidRPr="001E1C30">
        <w:rPr>
          <w:snapToGrid/>
          <w:color w:val="auto"/>
          <w:sz w:val="28"/>
          <w:szCs w:val="28"/>
        </w:rPr>
        <w:t>е не предусмотрено автоматическое заполнение:</w:t>
      </w:r>
    </w:p>
    <w:p w14:paraId="3696CEF5" w14:textId="77777777" w:rsidR="002376C0" w:rsidRPr="001E1C30" w:rsidRDefault="002376C0" w:rsidP="00BD4159">
      <w:pPr>
        <w:numPr>
          <w:ilvl w:val="0"/>
          <w:numId w:val="146"/>
        </w:numPr>
        <w:spacing w:before="120" w:after="120"/>
        <w:ind w:left="1208" w:hanging="357"/>
        <w:rPr>
          <w:snapToGrid/>
          <w:color w:val="auto"/>
          <w:sz w:val="28"/>
          <w:szCs w:val="28"/>
        </w:rPr>
      </w:pPr>
      <w:r w:rsidRPr="001E1C30">
        <w:rPr>
          <w:snapToGrid/>
          <w:color w:val="auto"/>
          <w:sz w:val="28"/>
          <w:szCs w:val="28"/>
        </w:rPr>
        <w:t>если лицо по роду работы имеет различные условия труда, причем невозможно выделить календарный период работы в особых или вредных условиях труда, то для него необходимо ввести несколько записей о стаже с указанием количества месяцев и дней работы;</w:t>
      </w:r>
    </w:p>
    <w:p w14:paraId="3696CEF6" w14:textId="77777777" w:rsidR="002376C0" w:rsidRPr="001E1C30" w:rsidRDefault="002376C0" w:rsidP="00BD4159">
      <w:pPr>
        <w:numPr>
          <w:ilvl w:val="0"/>
          <w:numId w:val="146"/>
        </w:numPr>
        <w:spacing w:before="120" w:after="120"/>
        <w:ind w:left="1208" w:hanging="357"/>
        <w:rPr>
          <w:snapToGrid/>
          <w:color w:val="auto"/>
          <w:sz w:val="28"/>
          <w:szCs w:val="28"/>
        </w:rPr>
      </w:pPr>
      <w:r w:rsidRPr="001E1C30">
        <w:rPr>
          <w:snapToGrid/>
          <w:color w:val="auto"/>
          <w:sz w:val="28"/>
          <w:szCs w:val="28"/>
        </w:rPr>
        <w:t>если лицо имеет право на льготное пенсионное обеспечение, по которому предусматривается исчисление стажа в соответствии с помесячным учетом фактически отработанного времени (например, для водолазов или при работе в условиях повышенного атмосферного давления);</w:t>
      </w:r>
    </w:p>
    <w:p w14:paraId="3696CEF7" w14:textId="77777777" w:rsidR="002376C0" w:rsidRPr="001E1C30" w:rsidRDefault="002376C0" w:rsidP="00BD4159">
      <w:pPr>
        <w:numPr>
          <w:ilvl w:val="0"/>
          <w:numId w:val="146"/>
        </w:numPr>
        <w:spacing w:before="120" w:after="120"/>
        <w:ind w:left="1208" w:hanging="357"/>
        <w:rPr>
          <w:snapToGrid/>
          <w:color w:val="auto"/>
          <w:sz w:val="28"/>
          <w:szCs w:val="28"/>
        </w:rPr>
      </w:pPr>
      <w:r w:rsidRPr="001E1C30">
        <w:rPr>
          <w:snapToGrid/>
          <w:color w:val="auto"/>
          <w:sz w:val="28"/>
          <w:szCs w:val="28"/>
        </w:rPr>
        <w:t>если лицо имеет право на досрочное назначение пенсии по основанию, для которого правилами заполнения СЗВ-СТАЖ предусмотрено обязательное указание дополнительных сведений, например, налет часов для работы в летном составе.</w:t>
      </w:r>
    </w:p>
    <w:p w14:paraId="3696CEF8" w14:textId="77777777" w:rsidR="00515033" w:rsidRPr="001E1C30" w:rsidRDefault="00515033" w:rsidP="008C45F2">
      <w:pPr>
        <w:pStyle w:val="41"/>
        <w:rPr>
          <w:rFonts w:ascii="Times New Roman" w:hAnsi="Times New Roman"/>
          <w:color w:val="auto"/>
        </w:rPr>
      </w:pPr>
      <w:bookmarkStart w:id="1136" w:name="_Toc526806648"/>
      <w:bookmarkStart w:id="1137" w:name="_Toc45104050"/>
      <w:bookmarkStart w:id="1138" w:name="_Toc47078996"/>
      <w:r w:rsidRPr="001E1C30">
        <w:rPr>
          <w:rFonts w:ascii="Times New Roman" w:hAnsi="Times New Roman"/>
          <w:color w:val="auto"/>
        </w:rPr>
        <w:t>Сведения о страховом стаже застрахованных лиц по форме СЗВ-</w:t>
      </w:r>
      <w:r w:rsidRPr="001E1C30">
        <w:rPr>
          <w:rFonts w:ascii="Times New Roman" w:hAnsi="Times New Roman"/>
          <w:color w:val="auto"/>
          <w:lang w:val="ru-RU"/>
        </w:rPr>
        <w:t>М</w:t>
      </w:r>
      <w:bookmarkEnd w:id="1136"/>
      <w:bookmarkEnd w:id="1137"/>
      <w:bookmarkEnd w:id="1138"/>
    </w:p>
    <w:p w14:paraId="3696CEF9"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Страхователь ежемесячно обязан представлять в органы ПФР сведения о каждом работающем у него застрахованном лице (включая лиц, которые заключили договоры гражданско-правового характера, на вознаграждения по которым в соответствии с законодательством Российской Федерации о страховых взносах начисляются страховые взносы):</w:t>
      </w:r>
    </w:p>
    <w:p w14:paraId="3696CEFA" w14:textId="77777777" w:rsidR="002376C0" w:rsidRPr="001E1C30" w:rsidRDefault="002376C0" w:rsidP="00993C83">
      <w:pPr>
        <w:pStyle w:val="af6"/>
        <w:spacing w:before="120" w:after="120"/>
        <w:ind w:left="1208" w:hanging="357"/>
        <w:rPr>
          <w:color w:val="auto"/>
          <w:sz w:val="28"/>
          <w:szCs w:val="28"/>
        </w:rPr>
      </w:pPr>
      <w:r w:rsidRPr="001E1C30">
        <w:rPr>
          <w:color w:val="auto"/>
          <w:sz w:val="28"/>
          <w:szCs w:val="28"/>
        </w:rPr>
        <w:t>1) страховой номер индивидуального лицевого счета;</w:t>
      </w:r>
    </w:p>
    <w:p w14:paraId="3696CEFB" w14:textId="77777777" w:rsidR="002376C0" w:rsidRPr="001E1C30" w:rsidRDefault="002376C0" w:rsidP="00993C83">
      <w:pPr>
        <w:pStyle w:val="af6"/>
        <w:spacing w:before="120" w:after="120"/>
        <w:ind w:left="1208" w:hanging="357"/>
        <w:rPr>
          <w:color w:val="auto"/>
          <w:sz w:val="28"/>
          <w:szCs w:val="28"/>
        </w:rPr>
      </w:pPr>
      <w:r w:rsidRPr="001E1C30">
        <w:rPr>
          <w:color w:val="auto"/>
          <w:sz w:val="28"/>
          <w:szCs w:val="28"/>
        </w:rPr>
        <w:t>2) фамилию, имя и отчество;</w:t>
      </w:r>
    </w:p>
    <w:p w14:paraId="3696CEFC" w14:textId="77777777" w:rsidR="002376C0" w:rsidRPr="001E1C30" w:rsidRDefault="002376C0" w:rsidP="00993C83">
      <w:pPr>
        <w:pStyle w:val="af6"/>
        <w:spacing w:before="120" w:after="120"/>
        <w:ind w:left="1208" w:hanging="357"/>
        <w:rPr>
          <w:color w:val="auto"/>
          <w:sz w:val="28"/>
          <w:szCs w:val="28"/>
        </w:rPr>
      </w:pPr>
      <w:r w:rsidRPr="001E1C30">
        <w:rPr>
          <w:color w:val="auto"/>
          <w:sz w:val="28"/>
          <w:szCs w:val="28"/>
        </w:rPr>
        <w:t>3) идентификационный номер налогоплательщика (если работодатель располагает сведениями о ИНН физического лица).</w:t>
      </w:r>
    </w:p>
    <w:p w14:paraId="3696CEFD"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Данные сведения представляются по форме СЗВ-М, которая утверждена постановлением Правления ПФР от 01.02.2016 № 83п. Постановление № 83п вступило в силу 1 апреля 2016 года.</w:t>
      </w:r>
    </w:p>
    <w:p w14:paraId="3696CEFE"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Страхователь при представлении сведений на 25 и более работающих у него застрахованных лиц (включая заключивших договоры гражданско-правового характера, на вознаграждения по которым в соответствии с законодательством Российской Федерации начисляются страховые взносы) за предшествующий отчетный период (месяц) представляет форму форму СЗВ-М в электронном виде по формам и в порядке, которые установлены ПФР (п. 2 ст. 8 Федерального закона от 01.04.1996 № 27-ФЗ).</w:t>
      </w:r>
    </w:p>
    <w:p w14:paraId="3696CEFF"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За непредставление в установленный срок либо представление неполных или недостоверных сведений к страхователю применяются финансовые санкции в размере 500 руб. в отношении каждого застрахованного лица (ст. 17 Федерального закона от 01.04.1996 № 27-ФЗ).</w:t>
      </w:r>
    </w:p>
    <w:p w14:paraId="3696CF00"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Для корректного заполнения сведений о застрахованных лицах по форме СЗВ-М для организации должны быть указаны: наименование (сокращенное), коды ИНН, КПП, регистрационный номер в ПФР. Данные сведения указываются в справочнике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w:t>
      </w:r>
    </w:p>
    <w:p w14:paraId="3696CF01"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Также следует уточнить и при необходимости актуализировать персональные данные застрахованных лиц:</w:t>
      </w:r>
    </w:p>
    <w:p w14:paraId="3696CF02" w14:textId="77777777" w:rsidR="002376C0" w:rsidRPr="001E1C30" w:rsidRDefault="002376C0" w:rsidP="00BD4159">
      <w:pPr>
        <w:numPr>
          <w:ilvl w:val="0"/>
          <w:numId w:val="147"/>
        </w:numPr>
        <w:spacing w:before="120" w:after="120"/>
        <w:ind w:left="1208" w:hanging="357"/>
        <w:rPr>
          <w:color w:val="auto"/>
          <w:sz w:val="28"/>
          <w:szCs w:val="28"/>
        </w:rPr>
      </w:pPr>
      <w:r w:rsidRPr="001E1C30">
        <w:rPr>
          <w:color w:val="auto"/>
          <w:sz w:val="28"/>
          <w:szCs w:val="28"/>
        </w:rPr>
        <w:t>Ф.И.О. физического лица;</w:t>
      </w:r>
    </w:p>
    <w:p w14:paraId="3696CF03" w14:textId="77777777" w:rsidR="002376C0" w:rsidRPr="001E1C30" w:rsidRDefault="002376C0" w:rsidP="00BD4159">
      <w:pPr>
        <w:numPr>
          <w:ilvl w:val="0"/>
          <w:numId w:val="147"/>
        </w:numPr>
        <w:spacing w:before="120" w:after="120"/>
        <w:ind w:left="1208" w:hanging="357"/>
        <w:rPr>
          <w:color w:val="auto"/>
          <w:sz w:val="28"/>
          <w:szCs w:val="28"/>
        </w:rPr>
      </w:pPr>
      <w:r w:rsidRPr="001E1C30">
        <w:rPr>
          <w:color w:val="auto"/>
          <w:sz w:val="28"/>
          <w:szCs w:val="28"/>
        </w:rPr>
        <w:t>страховой номер индивидуального лицевого счета (СНИЛС) (если у застрахованного лица СНИЛС отсутствует, его необходимо получить. Для этого страхователь должен подать в ПФР анкету застрахованного лица по форме АДВ-1. Смотрите об этом подробнее в статье Подготовка анкеты застрахованного лица АДВ-1);</w:t>
      </w:r>
    </w:p>
    <w:p w14:paraId="3696CF04" w14:textId="77777777" w:rsidR="002376C0" w:rsidRPr="001E1C30" w:rsidRDefault="002376C0" w:rsidP="00BD4159">
      <w:pPr>
        <w:numPr>
          <w:ilvl w:val="0"/>
          <w:numId w:val="147"/>
        </w:numPr>
        <w:spacing w:before="120" w:after="120"/>
        <w:ind w:left="1208" w:hanging="357"/>
        <w:rPr>
          <w:color w:val="auto"/>
          <w:sz w:val="28"/>
          <w:szCs w:val="28"/>
        </w:rPr>
      </w:pPr>
      <w:r w:rsidRPr="001E1C30">
        <w:rPr>
          <w:color w:val="auto"/>
          <w:sz w:val="28"/>
          <w:szCs w:val="28"/>
        </w:rPr>
        <w:t>ИНН (при наличии).</w:t>
      </w:r>
    </w:p>
    <w:p w14:paraId="3696CF05" w14:textId="77777777" w:rsidR="002376C0" w:rsidRPr="001E1C30" w:rsidRDefault="002376C0" w:rsidP="00993C83">
      <w:pPr>
        <w:pStyle w:val="af6"/>
        <w:spacing w:before="120" w:after="120"/>
        <w:ind w:firstLine="851"/>
        <w:rPr>
          <w:color w:val="auto"/>
          <w:sz w:val="28"/>
          <w:szCs w:val="28"/>
        </w:rPr>
      </w:pPr>
      <w:r w:rsidRPr="001E1C30">
        <w:rPr>
          <w:color w:val="auto"/>
          <w:sz w:val="28"/>
          <w:szCs w:val="28"/>
        </w:rPr>
        <w:t>Чтобы проверить, заданы ли СНИЛС для застрахованных лиц, можно воспользоваться отчетом </w:t>
      </w:r>
      <w:r w:rsidRPr="001E1C30">
        <w:rPr>
          <w:b/>
          <w:bCs/>
          <w:color w:val="auto"/>
          <w:sz w:val="28"/>
          <w:szCs w:val="28"/>
        </w:rPr>
        <w:t>Личные данные сотрудников</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Кадровые отчеты</w:t>
      </w:r>
      <w:r w:rsidRPr="001E1C30">
        <w:rPr>
          <w:color w:val="auto"/>
          <w:sz w:val="28"/>
          <w:szCs w:val="28"/>
        </w:rPr>
        <w:t>) </w:t>
      </w:r>
    </w:p>
    <w:p w14:paraId="3696CF06" w14:textId="77777777" w:rsidR="00F12FCE" w:rsidRPr="001E1C30" w:rsidRDefault="002D355A" w:rsidP="00F12FCE">
      <w:pPr>
        <w:keepNext/>
      </w:pPr>
      <w:r w:rsidRPr="001E1C30">
        <w:rPr>
          <w:noProof/>
          <w:color w:val="auto"/>
        </w:rPr>
        <w:drawing>
          <wp:inline distT="0" distB="0" distL="0" distR="0" wp14:anchorId="3696D80D" wp14:editId="3696D80E">
            <wp:extent cx="6115050" cy="4162425"/>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15050" cy="4162425"/>
                    </a:xfrm>
                    <a:prstGeom prst="rect">
                      <a:avLst/>
                    </a:prstGeom>
                    <a:noFill/>
                    <a:ln>
                      <a:noFill/>
                    </a:ln>
                  </pic:spPr>
                </pic:pic>
              </a:graphicData>
            </a:graphic>
          </wp:inline>
        </w:drawing>
      </w:r>
    </w:p>
    <w:p w14:paraId="3696CF07" w14:textId="1F03EF29" w:rsidR="00515033" w:rsidRPr="001E1C30" w:rsidRDefault="00F12FCE" w:rsidP="007D0CAD">
      <w:pPr>
        <w:pStyle w:val="affc"/>
      </w:pPr>
      <w:bookmarkStart w:id="1139" w:name="_Toc4881508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351</w:t>
      </w:r>
      <w:r w:rsidR="00DA2BAB">
        <w:rPr>
          <w:noProof/>
        </w:rPr>
        <w:fldChar w:fldCharType="end"/>
      </w:r>
      <w:r w:rsidR="00FE2B78" w:rsidRPr="001E1C30">
        <w:t xml:space="preserve"> </w:t>
      </w:r>
      <w:r w:rsidR="0077455E" w:rsidRPr="003808F9">
        <w:sym w:font="Symbol" w:char="F02D"/>
      </w:r>
      <w:r w:rsidR="00FE2B78" w:rsidRPr="001E1C30">
        <w:t xml:space="preserve"> </w:t>
      </w:r>
      <w:r w:rsidR="00662580" w:rsidRPr="001E1C30">
        <w:t>Отчет «Личные данные сотрудников»</w:t>
      </w:r>
      <w:bookmarkEnd w:id="1139"/>
    </w:p>
    <w:p w14:paraId="3696CF08" w14:textId="77777777" w:rsidR="002376C0" w:rsidRPr="001E1C30" w:rsidRDefault="002376C0" w:rsidP="00993C83">
      <w:pPr>
        <w:spacing w:before="120" w:after="120"/>
        <w:ind w:firstLine="851"/>
        <w:rPr>
          <w:snapToGrid/>
          <w:color w:val="auto"/>
          <w:sz w:val="28"/>
          <w:szCs w:val="28"/>
        </w:rPr>
      </w:pPr>
      <w:r w:rsidRPr="001E1C30">
        <w:rPr>
          <w:snapToGrid/>
          <w:color w:val="auto"/>
          <w:sz w:val="28"/>
          <w:szCs w:val="28"/>
        </w:rPr>
        <w:t xml:space="preserve">За отчетный период в </w:t>
      </w:r>
      <w:r w:rsidR="00BA5A97" w:rsidRPr="001E1C30">
        <w:rPr>
          <w:snapToGrid/>
          <w:color w:val="auto"/>
          <w:sz w:val="28"/>
          <w:szCs w:val="28"/>
        </w:rPr>
        <w:t>подсистем</w:t>
      </w:r>
      <w:r w:rsidRPr="001E1C30">
        <w:rPr>
          <w:snapToGrid/>
          <w:color w:val="auto"/>
          <w:sz w:val="28"/>
          <w:szCs w:val="28"/>
        </w:rPr>
        <w:t>е также должны быть в полном объеме введены кадровые документы: </w:t>
      </w:r>
      <w:r w:rsidRPr="001E1C30">
        <w:rPr>
          <w:b/>
          <w:bCs/>
          <w:snapToGrid/>
          <w:color w:val="auto"/>
          <w:sz w:val="28"/>
          <w:szCs w:val="28"/>
        </w:rPr>
        <w:t>Прием на работу</w:t>
      </w:r>
      <w:r w:rsidRPr="001E1C30">
        <w:rPr>
          <w:snapToGrid/>
          <w:color w:val="auto"/>
          <w:sz w:val="28"/>
          <w:szCs w:val="28"/>
        </w:rPr>
        <w:t>, </w:t>
      </w:r>
      <w:r w:rsidRPr="001E1C30">
        <w:rPr>
          <w:b/>
          <w:bCs/>
          <w:snapToGrid/>
          <w:color w:val="auto"/>
          <w:sz w:val="28"/>
          <w:szCs w:val="28"/>
        </w:rPr>
        <w:t>Прием на работу списком</w:t>
      </w:r>
      <w:r w:rsidRPr="001E1C30">
        <w:rPr>
          <w:snapToGrid/>
          <w:color w:val="auto"/>
          <w:sz w:val="28"/>
          <w:szCs w:val="28"/>
        </w:rPr>
        <w:t>, </w:t>
      </w:r>
      <w:r w:rsidRPr="001E1C30">
        <w:rPr>
          <w:b/>
          <w:bCs/>
          <w:snapToGrid/>
          <w:color w:val="auto"/>
          <w:sz w:val="28"/>
          <w:szCs w:val="28"/>
        </w:rPr>
        <w:t>Увольнение</w:t>
      </w:r>
      <w:r w:rsidRPr="001E1C30">
        <w:rPr>
          <w:snapToGrid/>
          <w:color w:val="auto"/>
          <w:sz w:val="28"/>
          <w:szCs w:val="28"/>
        </w:rPr>
        <w:t>, </w:t>
      </w:r>
      <w:r w:rsidRPr="001E1C30">
        <w:rPr>
          <w:b/>
          <w:bCs/>
          <w:snapToGrid/>
          <w:color w:val="auto"/>
          <w:sz w:val="28"/>
          <w:szCs w:val="28"/>
        </w:rPr>
        <w:t>Увольнение списком</w:t>
      </w:r>
      <w:r w:rsidRPr="001E1C30">
        <w:rPr>
          <w:snapToGrid/>
          <w:color w:val="auto"/>
          <w:sz w:val="28"/>
          <w:szCs w:val="28"/>
        </w:rPr>
        <w:t>. Периоды работы для лиц, выполнявших в течение отчетного периода работы по гражданско-правовым договорам, должны быть зарегистрированы в информационной базе с помощью документов </w:t>
      </w:r>
      <w:r w:rsidRPr="001E1C30">
        <w:rPr>
          <w:b/>
          <w:bCs/>
          <w:snapToGrid/>
          <w:color w:val="auto"/>
          <w:sz w:val="28"/>
          <w:szCs w:val="28"/>
        </w:rPr>
        <w:t>Договор (работы, услуги)</w:t>
      </w:r>
      <w:r w:rsidRPr="001E1C30">
        <w:rPr>
          <w:snapToGrid/>
          <w:color w:val="auto"/>
          <w:sz w:val="28"/>
          <w:szCs w:val="28"/>
        </w:rPr>
        <w:t>, </w:t>
      </w:r>
      <w:r w:rsidRPr="001E1C30">
        <w:rPr>
          <w:b/>
          <w:bCs/>
          <w:snapToGrid/>
          <w:color w:val="auto"/>
          <w:sz w:val="28"/>
          <w:szCs w:val="28"/>
        </w:rPr>
        <w:t>Договор авторского заказа</w:t>
      </w:r>
      <w:r w:rsidRPr="001E1C30">
        <w:rPr>
          <w:snapToGrid/>
          <w:color w:val="auto"/>
          <w:sz w:val="28"/>
          <w:szCs w:val="28"/>
        </w:rPr>
        <w:t>.</w:t>
      </w:r>
    </w:p>
    <w:p w14:paraId="3696CF09" w14:textId="77777777" w:rsidR="002376C0" w:rsidRPr="001E1C30" w:rsidRDefault="002376C0" w:rsidP="00993C83">
      <w:pPr>
        <w:spacing w:before="120" w:after="120"/>
        <w:ind w:firstLine="851"/>
        <w:rPr>
          <w:snapToGrid/>
          <w:color w:val="auto"/>
          <w:sz w:val="28"/>
          <w:szCs w:val="28"/>
        </w:rPr>
      </w:pPr>
      <w:r w:rsidRPr="001E1C30">
        <w:rPr>
          <w:snapToGrid/>
          <w:color w:val="auto"/>
          <w:sz w:val="28"/>
          <w:szCs w:val="28"/>
        </w:rPr>
        <w:t>Для составления сведений в рабочем месте </w:t>
      </w:r>
      <w:r w:rsidRPr="001E1C30">
        <w:rPr>
          <w:b/>
          <w:bCs/>
          <w:snapToGrid/>
          <w:color w:val="auto"/>
          <w:sz w:val="28"/>
          <w:szCs w:val="28"/>
        </w:rPr>
        <w:t>1С-Отчетность</w:t>
      </w:r>
      <w:r w:rsidRPr="001E1C30">
        <w:rPr>
          <w:snapToGrid/>
          <w:color w:val="auto"/>
          <w:sz w:val="28"/>
          <w:szCs w:val="28"/>
        </w:rPr>
        <w:t> (раздел </w:t>
      </w:r>
      <w:r w:rsidRPr="001E1C30">
        <w:rPr>
          <w:b/>
          <w:bCs/>
          <w:snapToGrid/>
          <w:color w:val="auto"/>
          <w:sz w:val="28"/>
          <w:szCs w:val="28"/>
        </w:rPr>
        <w:t>Отчетность, справки</w:t>
      </w:r>
      <w:r w:rsidRPr="001E1C30">
        <w:rPr>
          <w:snapToGrid/>
          <w:color w:val="auto"/>
          <w:sz w:val="28"/>
          <w:szCs w:val="28"/>
        </w:rPr>
        <w:t xml:space="preserve">) </w:t>
      </w:r>
      <w:r w:rsidR="0036640A" w:rsidRPr="001E1C30">
        <w:rPr>
          <w:snapToGrid/>
          <w:color w:val="auto"/>
          <w:sz w:val="28"/>
          <w:szCs w:val="28"/>
        </w:rPr>
        <w:t>:</w:t>
      </w:r>
    </w:p>
    <w:p w14:paraId="3696CF0A" w14:textId="77777777" w:rsidR="002376C0" w:rsidRPr="001E1C30" w:rsidRDefault="002376C0" w:rsidP="00BD4159">
      <w:pPr>
        <w:numPr>
          <w:ilvl w:val="0"/>
          <w:numId w:val="148"/>
        </w:numPr>
        <w:spacing w:before="120" w:after="120"/>
        <w:ind w:left="1208" w:hanging="357"/>
        <w:rPr>
          <w:snapToGrid/>
          <w:color w:val="auto"/>
          <w:sz w:val="28"/>
          <w:szCs w:val="28"/>
        </w:rPr>
      </w:pPr>
      <w:r w:rsidRPr="001E1C30">
        <w:rPr>
          <w:snapToGrid/>
          <w:color w:val="auto"/>
          <w:sz w:val="28"/>
          <w:szCs w:val="28"/>
        </w:rPr>
        <w:t>необходимо ввести команду для создания нового экземпляра отчета по кнопке </w:t>
      </w:r>
      <w:r w:rsidRPr="001E1C30">
        <w:rPr>
          <w:b/>
          <w:bCs/>
          <w:snapToGrid/>
          <w:color w:val="auto"/>
          <w:sz w:val="28"/>
          <w:szCs w:val="28"/>
        </w:rPr>
        <w:t>Создать</w:t>
      </w:r>
      <w:r w:rsidRPr="001E1C30">
        <w:rPr>
          <w:snapToGrid/>
          <w:color w:val="auto"/>
          <w:sz w:val="28"/>
          <w:szCs w:val="28"/>
        </w:rPr>
        <w:t>;</w:t>
      </w:r>
    </w:p>
    <w:p w14:paraId="3696CF0B" w14:textId="77777777" w:rsidR="002376C0" w:rsidRPr="001E1C30" w:rsidRDefault="002376C0" w:rsidP="00BD4159">
      <w:pPr>
        <w:numPr>
          <w:ilvl w:val="0"/>
          <w:numId w:val="148"/>
        </w:numPr>
        <w:spacing w:before="120" w:after="120"/>
        <w:ind w:left="1208" w:hanging="357"/>
        <w:rPr>
          <w:snapToGrid/>
          <w:color w:val="auto"/>
          <w:sz w:val="28"/>
          <w:szCs w:val="28"/>
        </w:rPr>
      </w:pPr>
      <w:r w:rsidRPr="001E1C30">
        <w:rPr>
          <w:snapToGrid/>
          <w:color w:val="auto"/>
          <w:sz w:val="28"/>
          <w:szCs w:val="28"/>
        </w:rPr>
        <w:t>необходимо выбрать в форме </w:t>
      </w:r>
      <w:r w:rsidRPr="001E1C30">
        <w:rPr>
          <w:b/>
          <w:bCs/>
          <w:snapToGrid/>
          <w:color w:val="auto"/>
          <w:sz w:val="28"/>
          <w:szCs w:val="28"/>
        </w:rPr>
        <w:t>Виды отчетов</w:t>
      </w:r>
      <w:r w:rsidRPr="001E1C30">
        <w:rPr>
          <w:snapToGrid/>
          <w:color w:val="auto"/>
          <w:sz w:val="28"/>
          <w:szCs w:val="28"/>
        </w:rPr>
        <w:t> отчет с названием </w:t>
      </w:r>
      <w:r w:rsidRPr="001E1C30">
        <w:rPr>
          <w:b/>
          <w:bCs/>
          <w:snapToGrid/>
          <w:color w:val="auto"/>
          <w:sz w:val="28"/>
          <w:szCs w:val="28"/>
        </w:rPr>
        <w:t>Сведения о застрахованных лицах, СЗВ-М</w:t>
      </w:r>
      <w:r w:rsidRPr="001E1C30">
        <w:rPr>
          <w:snapToGrid/>
          <w:color w:val="auto"/>
          <w:sz w:val="28"/>
          <w:szCs w:val="28"/>
        </w:rPr>
        <w:t> и нажать на кнопку </w:t>
      </w:r>
      <w:r w:rsidRPr="001E1C30">
        <w:rPr>
          <w:b/>
          <w:bCs/>
          <w:snapToGrid/>
          <w:color w:val="auto"/>
          <w:sz w:val="28"/>
          <w:szCs w:val="28"/>
        </w:rPr>
        <w:t>Выбрать</w:t>
      </w:r>
      <w:r w:rsidRPr="001E1C30">
        <w:rPr>
          <w:snapToGrid/>
          <w:color w:val="auto"/>
          <w:sz w:val="28"/>
          <w:szCs w:val="28"/>
        </w:rPr>
        <w:t>.</w:t>
      </w:r>
    </w:p>
    <w:p w14:paraId="3696CF0C" w14:textId="77777777" w:rsidR="00F12FCE" w:rsidRPr="001E1C30" w:rsidRDefault="002D355A" w:rsidP="00F12FCE">
      <w:pPr>
        <w:keepNext/>
      </w:pPr>
      <w:r w:rsidRPr="001E1C30">
        <w:rPr>
          <w:noProof/>
          <w:color w:val="auto"/>
        </w:rPr>
        <w:drawing>
          <wp:inline distT="0" distB="0" distL="0" distR="0" wp14:anchorId="3696D80F" wp14:editId="3696D810">
            <wp:extent cx="6115050" cy="4772025"/>
            <wp:effectExtent l="0" t="0" r="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15050" cy="4772025"/>
                    </a:xfrm>
                    <a:prstGeom prst="rect">
                      <a:avLst/>
                    </a:prstGeom>
                    <a:noFill/>
                    <a:ln>
                      <a:noFill/>
                    </a:ln>
                  </pic:spPr>
                </pic:pic>
              </a:graphicData>
            </a:graphic>
          </wp:inline>
        </w:drawing>
      </w:r>
    </w:p>
    <w:p w14:paraId="3696CF0D" w14:textId="65A8D0FF" w:rsidR="002376C0" w:rsidRPr="001E1C30" w:rsidRDefault="00F12FCE" w:rsidP="007D0CAD">
      <w:pPr>
        <w:pStyle w:val="affc"/>
      </w:pPr>
      <w:bookmarkStart w:id="1140" w:name="_Toc4881508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352</w:t>
      </w:r>
      <w:r w:rsidR="00DA2BAB">
        <w:rPr>
          <w:noProof/>
        </w:rPr>
        <w:fldChar w:fldCharType="end"/>
      </w:r>
      <w:r w:rsidR="00FE2B78" w:rsidRPr="001E1C30">
        <w:t xml:space="preserve"> </w:t>
      </w:r>
      <w:r w:rsidR="0077455E" w:rsidRPr="003808F9">
        <w:sym w:font="Symbol" w:char="F02D"/>
      </w:r>
      <w:r w:rsidR="00FE2B78" w:rsidRPr="001E1C30">
        <w:t xml:space="preserve"> </w:t>
      </w:r>
      <w:r w:rsidR="00662580" w:rsidRPr="001E1C30">
        <w:t>Выбор вида отчета</w:t>
      </w:r>
      <w:bookmarkEnd w:id="1140"/>
    </w:p>
    <w:p w14:paraId="3696CF0E" w14:textId="77777777" w:rsidR="0036640A" w:rsidRPr="001E1C30" w:rsidRDefault="0036640A" w:rsidP="00993C83">
      <w:pPr>
        <w:pStyle w:val="af6"/>
        <w:spacing w:before="120" w:after="120"/>
        <w:ind w:firstLine="851"/>
        <w:rPr>
          <w:color w:val="auto"/>
          <w:sz w:val="28"/>
          <w:szCs w:val="28"/>
        </w:rPr>
      </w:pPr>
      <w:r w:rsidRPr="001E1C30">
        <w:rPr>
          <w:color w:val="auto"/>
          <w:sz w:val="28"/>
          <w:szCs w:val="28"/>
        </w:rPr>
        <w:t>В результате на экран выводится форма нового экземпляра отчета, которую необходимо заполнить.</w:t>
      </w:r>
    </w:p>
    <w:p w14:paraId="3696CF0F" w14:textId="77777777" w:rsidR="0036640A" w:rsidRPr="001E1C30" w:rsidRDefault="0036640A" w:rsidP="00993C83">
      <w:pPr>
        <w:spacing w:before="120" w:after="120"/>
        <w:ind w:firstLine="851"/>
        <w:rPr>
          <w:color w:val="auto"/>
          <w:sz w:val="28"/>
          <w:szCs w:val="28"/>
        </w:rPr>
      </w:pPr>
      <w:r w:rsidRPr="001E1C30">
        <w:rPr>
          <w:color w:val="auto"/>
          <w:sz w:val="28"/>
          <w:szCs w:val="28"/>
        </w:rPr>
        <w:t>Табличная часть документа заполняется автоматически по кнопке </w:t>
      </w:r>
      <w:r w:rsidRPr="001E1C30">
        <w:rPr>
          <w:b/>
          <w:bCs/>
          <w:color w:val="auto"/>
          <w:sz w:val="28"/>
          <w:szCs w:val="28"/>
        </w:rPr>
        <w:t>Заполнить</w:t>
      </w:r>
      <w:r w:rsidRPr="001E1C30">
        <w:rPr>
          <w:color w:val="auto"/>
          <w:sz w:val="28"/>
          <w:szCs w:val="28"/>
        </w:rPr>
        <w:t xml:space="preserve">. Форма заполняется по имеющимся в </w:t>
      </w:r>
      <w:r w:rsidR="00BA5A97" w:rsidRPr="001E1C30">
        <w:rPr>
          <w:color w:val="auto"/>
          <w:sz w:val="28"/>
          <w:szCs w:val="28"/>
        </w:rPr>
        <w:t>подсистем</w:t>
      </w:r>
      <w:r w:rsidRPr="001E1C30">
        <w:rPr>
          <w:color w:val="auto"/>
          <w:sz w:val="28"/>
          <w:szCs w:val="28"/>
        </w:rPr>
        <w:t>е данным по застрахованным лицам. Также табличную часть можно заполнить по кнопке </w:t>
      </w:r>
      <w:r w:rsidRPr="001E1C30">
        <w:rPr>
          <w:b/>
          <w:bCs/>
          <w:color w:val="auto"/>
          <w:sz w:val="28"/>
          <w:szCs w:val="28"/>
        </w:rPr>
        <w:t>Подбор </w:t>
      </w:r>
      <w:r w:rsidRPr="001E1C30">
        <w:rPr>
          <w:color w:val="auto"/>
          <w:sz w:val="28"/>
          <w:szCs w:val="28"/>
        </w:rPr>
        <w:t>(в этом случае застрахованное лицо выбирается из справочника </w:t>
      </w:r>
      <w:r w:rsidRPr="001E1C30">
        <w:rPr>
          <w:b/>
          <w:bCs/>
          <w:color w:val="auto"/>
          <w:sz w:val="28"/>
          <w:szCs w:val="28"/>
        </w:rPr>
        <w:t>Сотрудники</w:t>
      </w:r>
      <w:r w:rsidRPr="001E1C30">
        <w:rPr>
          <w:color w:val="auto"/>
          <w:sz w:val="28"/>
          <w:szCs w:val="28"/>
        </w:rPr>
        <w:t>) и по кнопке </w:t>
      </w:r>
      <w:r w:rsidRPr="001E1C30">
        <w:rPr>
          <w:b/>
          <w:bCs/>
          <w:color w:val="auto"/>
          <w:sz w:val="28"/>
          <w:szCs w:val="28"/>
        </w:rPr>
        <w:t>Добавить </w:t>
      </w:r>
      <w:r w:rsidRPr="001E1C30">
        <w:rPr>
          <w:color w:val="auto"/>
          <w:sz w:val="28"/>
          <w:szCs w:val="28"/>
        </w:rPr>
        <w:t>(в табличной части нажмите на правую кнопку мыши) (в этом случае застрахованное лицо выбирается из справочника </w:t>
      </w:r>
      <w:r w:rsidRPr="001E1C30">
        <w:rPr>
          <w:b/>
          <w:bCs/>
          <w:color w:val="auto"/>
          <w:sz w:val="28"/>
          <w:szCs w:val="28"/>
        </w:rPr>
        <w:t>Физические лица</w:t>
      </w:r>
      <w:r w:rsidRPr="001E1C30">
        <w:rPr>
          <w:color w:val="auto"/>
          <w:sz w:val="28"/>
          <w:szCs w:val="28"/>
        </w:rPr>
        <w:t>).</w:t>
      </w:r>
    </w:p>
    <w:p w14:paraId="3696CF10" w14:textId="77777777" w:rsidR="0036640A" w:rsidRPr="001E1C30" w:rsidRDefault="0036640A" w:rsidP="00993C83">
      <w:pPr>
        <w:spacing w:before="120" w:after="120"/>
        <w:ind w:firstLine="851"/>
        <w:rPr>
          <w:color w:val="auto"/>
          <w:sz w:val="28"/>
          <w:szCs w:val="28"/>
        </w:rPr>
      </w:pPr>
      <w:r w:rsidRPr="001E1C30">
        <w:rPr>
          <w:color w:val="auto"/>
          <w:sz w:val="28"/>
          <w:szCs w:val="28"/>
        </w:rPr>
        <w:t>Поля </w:t>
      </w:r>
      <w:r w:rsidRPr="001E1C30">
        <w:rPr>
          <w:b/>
          <w:bCs/>
          <w:color w:val="auto"/>
          <w:sz w:val="28"/>
          <w:szCs w:val="28"/>
        </w:rPr>
        <w:t>Руководитель</w:t>
      </w:r>
      <w:r w:rsidRPr="001E1C30">
        <w:rPr>
          <w:color w:val="auto"/>
          <w:sz w:val="28"/>
          <w:szCs w:val="28"/>
        </w:rPr>
        <w:t> и </w:t>
      </w:r>
      <w:r w:rsidRPr="001E1C30">
        <w:rPr>
          <w:b/>
          <w:bCs/>
          <w:color w:val="auto"/>
          <w:sz w:val="28"/>
          <w:szCs w:val="28"/>
        </w:rPr>
        <w:t>Должность</w:t>
      </w:r>
      <w:r w:rsidRPr="001E1C30">
        <w:rPr>
          <w:color w:val="auto"/>
          <w:sz w:val="28"/>
          <w:szCs w:val="28"/>
        </w:rPr>
        <w:t> заполняются автоматически данными введенные в справочник </w:t>
      </w:r>
      <w:r w:rsidRPr="001E1C30">
        <w:rPr>
          <w:b/>
          <w:bCs/>
          <w:color w:val="auto"/>
          <w:sz w:val="28"/>
          <w:szCs w:val="28"/>
        </w:rPr>
        <w:t>Организации</w:t>
      </w:r>
      <w:r w:rsidRPr="001E1C30">
        <w:rPr>
          <w:color w:val="auto"/>
          <w:sz w:val="28"/>
          <w:szCs w:val="28"/>
        </w:rPr>
        <w:t> (закладка </w:t>
      </w:r>
      <w:r w:rsidRPr="001E1C30">
        <w:rPr>
          <w:b/>
          <w:bCs/>
          <w:color w:val="auto"/>
          <w:sz w:val="28"/>
          <w:szCs w:val="28"/>
        </w:rPr>
        <w:t>Учетная политика и другие настройки</w:t>
      </w:r>
      <w:r w:rsidRPr="001E1C30">
        <w:rPr>
          <w:color w:val="auto"/>
          <w:sz w:val="28"/>
          <w:szCs w:val="28"/>
        </w:rPr>
        <w:t> – ссылка </w:t>
      </w:r>
      <w:r w:rsidRPr="001E1C30">
        <w:rPr>
          <w:b/>
          <w:bCs/>
          <w:color w:val="auto"/>
          <w:sz w:val="28"/>
          <w:szCs w:val="28"/>
        </w:rPr>
        <w:t>Ответственные лица</w:t>
      </w:r>
      <w:r w:rsidRPr="001E1C30">
        <w:rPr>
          <w:color w:val="auto"/>
          <w:sz w:val="28"/>
          <w:szCs w:val="28"/>
        </w:rPr>
        <w:t>). Данные о руководителе организации (Ф.И.О. и должность) указываются в печатной форме СЗВ-М.</w:t>
      </w:r>
    </w:p>
    <w:p w14:paraId="3696CF11" w14:textId="77777777" w:rsidR="00F12FCE" w:rsidRPr="001E1C30" w:rsidRDefault="002D355A" w:rsidP="00F12FCE">
      <w:pPr>
        <w:keepNext/>
        <w:spacing w:before="168"/>
        <w:ind w:right="240"/>
        <w:jc w:val="left"/>
      </w:pPr>
      <w:r w:rsidRPr="001E1C30">
        <w:rPr>
          <w:noProof/>
          <w:color w:val="auto"/>
          <w:sz w:val="20"/>
        </w:rPr>
        <w:drawing>
          <wp:inline distT="0" distB="0" distL="0" distR="0" wp14:anchorId="3696D811" wp14:editId="3696D812">
            <wp:extent cx="6115050" cy="377190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3696CF12" w14:textId="7F60C8C9" w:rsidR="0036640A" w:rsidRPr="001E1C30" w:rsidRDefault="00F12FCE" w:rsidP="007D0CAD">
      <w:pPr>
        <w:pStyle w:val="affc"/>
      </w:pPr>
      <w:bookmarkStart w:id="1141" w:name="_Toc4881509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w:instrText>
      </w:r>
      <w:r w:rsidR="00DA2BAB">
        <w:rPr>
          <w:noProof/>
        </w:rPr>
        <w:instrText xml:space="preserve">C \s 1 </w:instrText>
      </w:r>
      <w:r w:rsidR="00DA2BAB">
        <w:rPr>
          <w:noProof/>
        </w:rPr>
        <w:fldChar w:fldCharType="separate"/>
      </w:r>
      <w:r w:rsidR="00624B99">
        <w:rPr>
          <w:noProof/>
        </w:rPr>
        <w:t>353</w:t>
      </w:r>
      <w:r w:rsidR="00DA2BAB">
        <w:rPr>
          <w:noProof/>
        </w:rPr>
        <w:fldChar w:fldCharType="end"/>
      </w:r>
      <w:r w:rsidR="00FE2B78" w:rsidRPr="001E1C30">
        <w:t xml:space="preserve"> </w:t>
      </w:r>
      <w:r w:rsidR="0077455E" w:rsidRPr="003808F9">
        <w:sym w:font="Symbol" w:char="F02D"/>
      </w:r>
      <w:r w:rsidR="00FE2B78" w:rsidRPr="001E1C30">
        <w:t xml:space="preserve"> </w:t>
      </w:r>
      <w:r w:rsidR="00662580" w:rsidRPr="001E1C30">
        <w:t>Документ «Сведения о застрахованных лицах</w:t>
      </w:r>
      <w:r w:rsidR="0052206F" w:rsidRPr="001E1C30">
        <w:t>, СЗВ-М</w:t>
      </w:r>
      <w:r w:rsidR="00662580" w:rsidRPr="001E1C30">
        <w:t>»</w:t>
      </w:r>
      <w:bookmarkEnd w:id="1141"/>
    </w:p>
    <w:p w14:paraId="3696CF13" w14:textId="77777777" w:rsidR="0036640A" w:rsidRPr="001E1C30" w:rsidRDefault="0036640A" w:rsidP="00993C83">
      <w:pPr>
        <w:spacing w:before="120" w:after="120"/>
        <w:ind w:firstLine="851"/>
        <w:rPr>
          <w:color w:val="auto"/>
          <w:sz w:val="28"/>
          <w:szCs w:val="28"/>
        </w:rPr>
      </w:pPr>
      <w:r w:rsidRPr="001E1C30">
        <w:rPr>
          <w:color w:val="auto"/>
          <w:sz w:val="28"/>
          <w:szCs w:val="28"/>
        </w:rPr>
        <w:t>Перед передачей сведений в ПФР рекомендуется проверить правильность заполнения отчета. Для этого следует нажать на кнопку </w:t>
      </w:r>
      <w:r w:rsidRPr="001E1C30">
        <w:rPr>
          <w:b/>
          <w:bCs/>
          <w:color w:val="auto"/>
          <w:sz w:val="28"/>
          <w:szCs w:val="28"/>
        </w:rPr>
        <w:t>Проверить</w:t>
      </w:r>
      <w:r w:rsidRPr="001E1C30">
        <w:rPr>
          <w:color w:val="auto"/>
          <w:sz w:val="28"/>
          <w:szCs w:val="28"/>
        </w:rPr>
        <w:t xml:space="preserve">, расположенную в верхней части формы отчета. В этом случае сведения проверяются по встроенному в </w:t>
      </w:r>
      <w:r w:rsidR="00BA5A97" w:rsidRPr="001E1C30">
        <w:rPr>
          <w:color w:val="auto"/>
          <w:sz w:val="28"/>
          <w:szCs w:val="28"/>
        </w:rPr>
        <w:t>подсистем</w:t>
      </w:r>
      <w:r w:rsidRPr="001E1C30">
        <w:rPr>
          <w:color w:val="auto"/>
          <w:sz w:val="28"/>
          <w:szCs w:val="28"/>
        </w:rPr>
        <w:t>у алгоритму проверки. Кроме того, проверку сведений можно произвести с помощью и сторонних программ, которые должны быть предварительно установлены на компьютер (нажав на кнопку </w:t>
      </w:r>
      <w:r w:rsidRPr="001E1C30">
        <w:rPr>
          <w:b/>
          <w:bCs/>
          <w:color w:val="auto"/>
          <w:sz w:val="28"/>
          <w:szCs w:val="28"/>
        </w:rPr>
        <w:t>Да</w:t>
      </w:r>
      <w:r w:rsidRPr="001E1C30">
        <w:rPr>
          <w:color w:val="auto"/>
          <w:sz w:val="28"/>
          <w:szCs w:val="28"/>
        </w:rPr>
        <w:t> в сообщении, которое выводится на экран после встроенной проверки сведений).</w:t>
      </w:r>
    </w:p>
    <w:p w14:paraId="3696CF14" w14:textId="77777777" w:rsidR="0036640A" w:rsidRPr="001E1C30" w:rsidRDefault="004E5F8E" w:rsidP="00993C83">
      <w:pPr>
        <w:spacing w:before="120" w:after="120"/>
        <w:ind w:firstLine="851"/>
        <w:rPr>
          <w:color w:val="auto"/>
          <w:sz w:val="28"/>
          <w:szCs w:val="28"/>
        </w:rPr>
      </w:pPr>
      <w:r w:rsidRPr="001E1C30">
        <w:rPr>
          <w:color w:val="auto"/>
          <w:sz w:val="28"/>
          <w:szCs w:val="28"/>
        </w:rPr>
        <w:t>И</w:t>
      </w:r>
      <w:r w:rsidR="0036640A" w:rsidRPr="001E1C30">
        <w:rPr>
          <w:color w:val="auto"/>
          <w:sz w:val="28"/>
          <w:szCs w:val="28"/>
        </w:rPr>
        <w:t>з отчета можно получить печатную форму СЗВ-М и файл для передачи сведений в ПФР. По кнопке </w:t>
      </w:r>
      <w:r w:rsidR="0036640A" w:rsidRPr="001E1C30">
        <w:rPr>
          <w:b/>
          <w:bCs/>
          <w:color w:val="auto"/>
          <w:sz w:val="28"/>
          <w:szCs w:val="28"/>
        </w:rPr>
        <w:t>СЗВ-М</w:t>
      </w:r>
      <w:r w:rsidR="0036640A" w:rsidRPr="001E1C30">
        <w:rPr>
          <w:color w:val="auto"/>
          <w:sz w:val="28"/>
          <w:szCs w:val="28"/>
        </w:rPr>
        <w:t> формируется печатная форма сведений</w:t>
      </w:r>
      <w:r w:rsidR="00F12FCE" w:rsidRPr="001E1C30">
        <w:rPr>
          <w:color w:val="auto"/>
          <w:sz w:val="28"/>
          <w:szCs w:val="28"/>
        </w:rPr>
        <w:t>.</w:t>
      </w:r>
      <w:r w:rsidR="0036640A" w:rsidRPr="001E1C30">
        <w:rPr>
          <w:color w:val="auto"/>
          <w:sz w:val="28"/>
          <w:szCs w:val="28"/>
        </w:rPr>
        <w:t xml:space="preserve"> Для того чтобы получить файл со сведениями о застрахованных лицах в электронном виде по установленным форматам на электронных носителях, необходимо нажать на кнопку </w:t>
      </w:r>
      <w:r w:rsidR="0036640A" w:rsidRPr="001E1C30">
        <w:rPr>
          <w:b/>
          <w:bCs/>
          <w:color w:val="auto"/>
          <w:sz w:val="28"/>
          <w:szCs w:val="28"/>
        </w:rPr>
        <w:t>Выгрузить</w:t>
      </w:r>
      <w:r w:rsidR="0036640A" w:rsidRPr="001E1C30">
        <w:rPr>
          <w:color w:val="auto"/>
          <w:sz w:val="28"/>
          <w:szCs w:val="28"/>
        </w:rPr>
        <w:t> и в появившемся диалоговом окне выбрать каталог, в котором следует сохранить файл. Просмотреть содержимое файла можно по кнопке </w:t>
      </w:r>
      <w:r w:rsidR="0036640A" w:rsidRPr="001E1C30">
        <w:rPr>
          <w:b/>
          <w:bCs/>
          <w:color w:val="auto"/>
          <w:sz w:val="28"/>
          <w:szCs w:val="28"/>
        </w:rPr>
        <w:t>Открыть файл</w:t>
      </w:r>
      <w:r w:rsidR="0036640A" w:rsidRPr="001E1C30">
        <w:rPr>
          <w:color w:val="auto"/>
          <w:sz w:val="28"/>
          <w:szCs w:val="28"/>
        </w:rPr>
        <w:t>.</w:t>
      </w:r>
    </w:p>
    <w:p w14:paraId="3696CF15" w14:textId="77777777" w:rsidR="0036640A" w:rsidRPr="001E1C30" w:rsidRDefault="0036640A" w:rsidP="00993C83">
      <w:pPr>
        <w:spacing w:before="120" w:after="120"/>
        <w:ind w:firstLine="851"/>
        <w:rPr>
          <w:color w:val="auto"/>
          <w:sz w:val="28"/>
          <w:szCs w:val="28"/>
        </w:rPr>
      </w:pPr>
      <w:r w:rsidRPr="001E1C30">
        <w:rPr>
          <w:color w:val="auto"/>
          <w:sz w:val="28"/>
          <w:szCs w:val="28"/>
        </w:rPr>
        <w:t>После того как сведения будут переданы в ПФР, отчет рекомендуется защитить от изменения. Для этого необходимо установить флажок </w:t>
      </w:r>
      <w:r w:rsidRPr="001E1C30">
        <w:rPr>
          <w:b/>
          <w:bCs/>
          <w:color w:val="auto"/>
          <w:sz w:val="28"/>
          <w:szCs w:val="28"/>
        </w:rPr>
        <w:t>Пачка принята в ПФР (не редактируется)</w:t>
      </w:r>
      <w:r w:rsidRPr="001E1C30">
        <w:rPr>
          <w:color w:val="auto"/>
          <w:sz w:val="28"/>
          <w:szCs w:val="28"/>
        </w:rPr>
        <w:t> и провести отчет. Отредактировать сведения после этого невозможно.</w:t>
      </w:r>
    </w:p>
    <w:p w14:paraId="3696CF16" w14:textId="77777777" w:rsidR="00F12FCE" w:rsidRPr="001E1C30" w:rsidRDefault="002D355A" w:rsidP="00993C83">
      <w:pPr>
        <w:keepNext/>
        <w:jc w:val="center"/>
      </w:pPr>
      <w:r w:rsidRPr="001E1C30">
        <w:rPr>
          <w:noProof/>
          <w:color w:val="auto"/>
        </w:rPr>
        <w:drawing>
          <wp:inline distT="0" distB="0" distL="0" distR="0" wp14:anchorId="3696D813" wp14:editId="3696D814">
            <wp:extent cx="6115050" cy="449580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15050" cy="4495800"/>
                    </a:xfrm>
                    <a:prstGeom prst="rect">
                      <a:avLst/>
                    </a:prstGeom>
                    <a:noFill/>
                    <a:ln>
                      <a:noFill/>
                    </a:ln>
                  </pic:spPr>
                </pic:pic>
              </a:graphicData>
            </a:graphic>
          </wp:inline>
        </w:drawing>
      </w:r>
    </w:p>
    <w:p w14:paraId="3696CF17" w14:textId="28CAFE39" w:rsidR="0032278C" w:rsidRPr="001E1C30" w:rsidRDefault="00F12FCE" w:rsidP="007D0CAD">
      <w:pPr>
        <w:pStyle w:val="affc"/>
        <w:rPr>
          <w:color w:val="auto"/>
        </w:rPr>
      </w:pPr>
      <w:bookmarkStart w:id="1142" w:name="_Toc4881509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354</w:t>
      </w:r>
      <w:r w:rsidR="00DA2BAB">
        <w:rPr>
          <w:noProof/>
        </w:rPr>
        <w:fldChar w:fldCharType="end"/>
      </w:r>
      <w:r w:rsidR="00FE2B78" w:rsidRPr="001E1C30">
        <w:t xml:space="preserve"> - </w:t>
      </w:r>
      <w:r w:rsidR="009513BE" w:rsidRPr="001E1C30">
        <w:t>Печатная форма «Сведения о застрахованных лицах»</w:t>
      </w:r>
      <w:bookmarkEnd w:id="1142"/>
    </w:p>
    <w:p w14:paraId="3696CF18" w14:textId="77777777" w:rsidR="00BC60A8" w:rsidRPr="001E1C30" w:rsidRDefault="00BC60A8" w:rsidP="008C45F2">
      <w:pPr>
        <w:pStyle w:val="41"/>
        <w:rPr>
          <w:rFonts w:ascii="Times New Roman" w:hAnsi="Times New Roman"/>
          <w:color w:val="auto"/>
        </w:rPr>
      </w:pPr>
      <w:bookmarkStart w:id="1143" w:name="_Toc374903486"/>
      <w:bookmarkStart w:id="1144" w:name="_Toc452730734"/>
      <w:bookmarkStart w:id="1145" w:name="_Toc526978645"/>
      <w:bookmarkStart w:id="1146" w:name="_Toc45104051"/>
      <w:bookmarkStart w:id="1147" w:name="_Toc47078997"/>
      <w:r w:rsidRPr="001E1C30">
        <w:rPr>
          <w:rFonts w:ascii="Times New Roman" w:hAnsi="Times New Roman"/>
          <w:color w:val="auto"/>
        </w:rPr>
        <w:t>Отчетность в органы статистики</w:t>
      </w:r>
      <w:bookmarkEnd w:id="1143"/>
      <w:bookmarkEnd w:id="1144"/>
      <w:bookmarkEnd w:id="1145"/>
      <w:bookmarkEnd w:id="1146"/>
      <w:bookmarkEnd w:id="1147"/>
    </w:p>
    <w:p w14:paraId="3696CF19" w14:textId="77777777" w:rsidR="00BC60A8" w:rsidRPr="001E1C30" w:rsidRDefault="00BC60A8" w:rsidP="00993C83">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е можно автоматически сформировать «Сведения о численности и заработной плате работников» (форма П-4).</w:t>
      </w:r>
    </w:p>
    <w:p w14:paraId="3696CF1A" w14:textId="77777777" w:rsidR="00F12FCE" w:rsidRPr="001E1C30" w:rsidRDefault="002D355A" w:rsidP="00993C83">
      <w:pPr>
        <w:pStyle w:val="ab"/>
        <w:keepNext/>
        <w:ind w:firstLine="0"/>
        <w:jc w:val="center"/>
      </w:pPr>
      <w:r w:rsidRPr="001E1C30">
        <w:rPr>
          <w:noProof/>
          <w:color w:val="auto"/>
          <w:lang w:val="ru-RU" w:eastAsia="ru-RU"/>
        </w:rPr>
        <w:drawing>
          <wp:inline distT="0" distB="0" distL="0" distR="0" wp14:anchorId="3696D815" wp14:editId="3696D816">
            <wp:extent cx="6124575" cy="436245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4575" cy="4362450"/>
                    </a:xfrm>
                    <a:prstGeom prst="rect">
                      <a:avLst/>
                    </a:prstGeom>
                    <a:noFill/>
                    <a:ln>
                      <a:noFill/>
                    </a:ln>
                  </pic:spPr>
                </pic:pic>
              </a:graphicData>
            </a:graphic>
          </wp:inline>
        </w:drawing>
      </w:r>
    </w:p>
    <w:p w14:paraId="3696CF1B" w14:textId="11529767" w:rsidR="00BC60A8" w:rsidRPr="001E1C30" w:rsidRDefault="00F12FCE" w:rsidP="007D0CAD">
      <w:pPr>
        <w:pStyle w:val="affc"/>
      </w:pPr>
      <w:bookmarkStart w:id="1148" w:name="_Toc4881509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355</w:t>
      </w:r>
      <w:r w:rsidR="00DA2BAB">
        <w:rPr>
          <w:noProof/>
        </w:rPr>
        <w:fldChar w:fldCharType="end"/>
      </w:r>
      <w:r w:rsidR="00FE2B78" w:rsidRPr="001E1C30">
        <w:t xml:space="preserve"> </w:t>
      </w:r>
      <w:r w:rsidR="0077455E" w:rsidRPr="003808F9">
        <w:sym w:font="Symbol" w:char="F02D"/>
      </w:r>
      <w:r w:rsidR="00FE2B78" w:rsidRPr="001E1C30">
        <w:t xml:space="preserve"> </w:t>
      </w:r>
      <w:r w:rsidR="00DB55B3" w:rsidRPr="001E1C30">
        <w:t>Виды отчетов</w:t>
      </w:r>
      <w:bookmarkEnd w:id="1148"/>
    </w:p>
    <w:p w14:paraId="3696CF1C" w14:textId="269D7C22" w:rsidR="00BC60A8" w:rsidRPr="001E1C30" w:rsidRDefault="00BC60A8" w:rsidP="00993C83">
      <w:pPr>
        <w:pStyle w:val="ab"/>
        <w:spacing w:before="120" w:after="120"/>
        <w:rPr>
          <w:color w:val="auto"/>
          <w:lang w:val="ru-RU"/>
        </w:rPr>
      </w:pPr>
      <w:r w:rsidRPr="001E1C30">
        <w:rPr>
          <w:color w:val="auto"/>
        </w:rPr>
        <w:t>Отчет можно формировать как в целом по организации, так и для обособленных ее подразделений, зарегистрированных в территориальных органах статистики.</w:t>
      </w:r>
    </w:p>
    <w:p w14:paraId="3696CF1D" w14:textId="77777777" w:rsidR="00F12FCE" w:rsidRPr="001E1C30" w:rsidRDefault="002D355A" w:rsidP="00F12FCE">
      <w:pPr>
        <w:pStyle w:val="ab"/>
        <w:keepNext/>
        <w:ind w:firstLine="0"/>
      </w:pPr>
      <w:r w:rsidRPr="001E1C30">
        <w:rPr>
          <w:noProof/>
          <w:color w:val="auto"/>
          <w:lang w:val="ru-RU" w:eastAsia="ru-RU"/>
        </w:rPr>
        <w:drawing>
          <wp:inline distT="0" distB="0" distL="0" distR="0" wp14:anchorId="3696D817" wp14:editId="3696D818">
            <wp:extent cx="6115050" cy="3905250"/>
            <wp:effectExtent l="0" t="0" r="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15050" cy="3905250"/>
                    </a:xfrm>
                    <a:prstGeom prst="rect">
                      <a:avLst/>
                    </a:prstGeom>
                    <a:noFill/>
                    <a:ln>
                      <a:noFill/>
                    </a:ln>
                  </pic:spPr>
                </pic:pic>
              </a:graphicData>
            </a:graphic>
          </wp:inline>
        </w:drawing>
      </w:r>
    </w:p>
    <w:p w14:paraId="3696CF1E" w14:textId="10A0ADCC" w:rsidR="00BC60A8" w:rsidRPr="001E1C30" w:rsidRDefault="00F12FCE" w:rsidP="007D0CAD">
      <w:pPr>
        <w:pStyle w:val="affc"/>
      </w:pPr>
      <w:bookmarkStart w:id="1149" w:name="_Toc4881509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356</w:t>
      </w:r>
      <w:r w:rsidR="00DA2BAB">
        <w:rPr>
          <w:noProof/>
        </w:rPr>
        <w:fldChar w:fldCharType="end"/>
      </w:r>
      <w:r w:rsidR="00FE2B78" w:rsidRPr="001E1C30">
        <w:t xml:space="preserve"> </w:t>
      </w:r>
      <w:r w:rsidR="0077455E" w:rsidRPr="003808F9">
        <w:sym w:font="Symbol" w:char="F02D"/>
      </w:r>
      <w:r w:rsidR="00FE2B78" w:rsidRPr="001E1C30">
        <w:t xml:space="preserve"> </w:t>
      </w:r>
      <w:r w:rsidR="00881B23" w:rsidRPr="001E1C30">
        <w:t>Форма П-4</w:t>
      </w:r>
      <w:bookmarkStart w:id="1150" w:name="_Toc364757487"/>
      <w:bookmarkEnd w:id="1149"/>
    </w:p>
    <w:p w14:paraId="3696CF1F" w14:textId="05DBCFF7" w:rsidR="00236610" w:rsidRPr="001E1C30" w:rsidRDefault="00236610" w:rsidP="008C45F2">
      <w:pPr>
        <w:pStyle w:val="41"/>
        <w:rPr>
          <w:rFonts w:ascii="Times New Roman" w:hAnsi="Times New Roman"/>
          <w:color w:val="auto"/>
        </w:rPr>
      </w:pPr>
      <w:bookmarkStart w:id="1151" w:name="_Toc230063654"/>
      <w:bookmarkStart w:id="1152" w:name="_Toc238636513"/>
      <w:bookmarkStart w:id="1153" w:name="_Toc273337209"/>
      <w:bookmarkStart w:id="1154" w:name="_Toc273534830"/>
      <w:bookmarkStart w:id="1155" w:name="_Toc273712132"/>
      <w:bookmarkStart w:id="1156" w:name="_Toc273943174"/>
      <w:bookmarkStart w:id="1157" w:name="_Toc274133823"/>
      <w:bookmarkStart w:id="1158" w:name="_Toc284839516"/>
      <w:bookmarkStart w:id="1159" w:name="_Toc364757481"/>
      <w:bookmarkStart w:id="1160" w:name="_Toc374903479"/>
      <w:bookmarkStart w:id="1161" w:name="_Toc452730707"/>
      <w:bookmarkStart w:id="1162" w:name="_Toc45104052"/>
      <w:bookmarkStart w:id="1163" w:name="_Toc47078998"/>
      <w:bookmarkEnd w:id="1150"/>
      <w:r w:rsidRPr="001E1C30">
        <w:rPr>
          <w:rFonts w:ascii="Times New Roman" w:hAnsi="Times New Roman"/>
          <w:color w:val="auto"/>
        </w:rPr>
        <w:t>Анкетные данные</w:t>
      </w:r>
      <w:bookmarkEnd w:id="1151"/>
      <w:bookmarkEnd w:id="1152"/>
      <w:r w:rsidRPr="001E1C30">
        <w:rPr>
          <w:rFonts w:ascii="Times New Roman" w:hAnsi="Times New Roman"/>
          <w:color w:val="auto"/>
        </w:rPr>
        <w:t xml:space="preserve"> сотрудников</w:t>
      </w:r>
      <w:bookmarkEnd w:id="1153"/>
      <w:bookmarkEnd w:id="1154"/>
      <w:bookmarkEnd w:id="1155"/>
      <w:bookmarkEnd w:id="1156"/>
      <w:bookmarkEnd w:id="1157"/>
      <w:bookmarkEnd w:id="1158"/>
      <w:bookmarkEnd w:id="1159"/>
      <w:bookmarkEnd w:id="1160"/>
      <w:bookmarkEnd w:id="1161"/>
      <w:bookmarkEnd w:id="1162"/>
      <w:bookmarkEnd w:id="1163"/>
      <w:r w:rsidRPr="001E1C30">
        <w:rPr>
          <w:rFonts w:ascii="Times New Roman" w:hAnsi="Times New Roman"/>
          <w:color w:val="auto"/>
        </w:rPr>
        <w:t xml:space="preserve"> </w:t>
      </w:r>
    </w:p>
    <w:p w14:paraId="3696CF20" w14:textId="77777777" w:rsidR="004F6DBC" w:rsidRPr="001E1C30" w:rsidRDefault="004F6DBC" w:rsidP="00993C83">
      <w:pPr>
        <w:pStyle w:val="ab"/>
        <w:spacing w:before="120" w:after="120"/>
        <w:rPr>
          <w:color w:val="auto"/>
          <w:szCs w:val="28"/>
          <w:lang w:val="ru-RU"/>
        </w:rPr>
      </w:pPr>
      <w:r w:rsidRPr="001E1C30">
        <w:rPr>
          <w:szCs w:val="28"/>
        </w:rPr>
        <w:t>Для передачи анкетных данных сотрудников используются формы АДВ-1, АДВ-2 и АДВ-3.</w:t>
      </w:r>
      <w:r w:rsidRPr="001E1C30">
        <w:rPr>
          <w:color w:val="auto"/>
          <w:szCs w:val="28"/>
        </w:rPr>
        <w:t xml:space="preserve"> </w:t>
      </w:r>
    </w:p>
    <w:p w14:paraId="3696CF21" w14:textId="77777777" w:rsidR="004F6DBC" w:rsidRPr="001E1C30" w:rsidRDefault="004F6DBC" w:rsidP="00993C83">
      <w:pPr>
        <w:pStyle w:val="ab"/>
        <w:spacing w:before="120" w:after="120"/>
        <w:rPr>
          <w:color w:val="auto"/>
          <w:szCs w:val="28"/>
          <w:lang w:val="ru-RU"/>
        </w:rPr>
      </w:pPr>
      <w:r w:rsidRPr="001E1C30">
        <w:rPr>
          <w:color w:val="auto"/>
          <w:szCs w:val="28"/>
          <w:lang w:val="ru-RU"/>
        </w:rPr>
        <w:t xml:space="preserve">Получить доступ к этим формам можно из раздела </w:t>
      </w:r>
      <w:r w:rsidRPr="001E1C30">
        <w:rPr>
          <w:b/>
          <w:color w:val="auto"/>
          <w:szCs w:val="28"/>
          <w:lang w:val="ru-RU"/>
        </w:rPr>
        <w:t>Отчётность, справки</w:t>
      </w:r>
      <w:r w:rsidRPr="001E1C30">
        <w:rPr>
          <w:color w:val="auto"/>
          <w:szCs w:val="28"/>
          <w:lang w:val="ru-RU"/>
        </w:rPr>
        <w:t xml:space="preserve"> по команде </w:t>
      </w:r>
      <w:r w:rsidRPr="001E1C30">
        <w:rPr>
          <w:b/>
          <w:color w:val="auto"/>
          <w:szCs w:val="28"/>
          <w:lang w:val="ru-RU"/>
        </w:rPr>
        <w:t>1С-Отчётность</w:t>
      </w:r>
      <w:r w:rsidRPr="001E1C30">
        <w:rPr>
          <w:color w:val="auto"/>
          <w:szCs w:val="28"/>
          <w:lang w:val="ru-RU"/>
        </w:rPr>
        <w:t xml:space="preserve">. По кнопке </w:t>
      </w:r>
      <w:r w:rsidRPr="001E1C30">
        <w:rPr>
          <w:b/>
          <w:color w:val="auto"/>
          <w:szCs w:val="28"/>
          <w:lang w:val="ru-RU"/>
        </w:rPr>
        <w:t>Создать</w:t>
      </w:r>
      <w:r w:rsidRPr="001E1C30">
        <w:rPr>
          <w:color w:val="auto"/>
          <w:szCs w:val="28"/>
          <w:lang w:val="ru-RU"/>
        </w:rPr>
        <w:t xml:space="preserve"> из предложенного списка в группе отчётности по физлицам можно выбрать необходимую форму:</w:t>
      </w:r>
    </w:p>
    <w:p w14:paraId="3696CF22" w14:textId="77777777" w:rsidR="004F6DBC" w:rsidRPr="001E1C30" w:rsidRDefault="002D355A" w:rsidP="004F6DBC">
      <w:pPr>
        <w:pStyle w:val="ab"/>
        <w:keepNext/>
        <w:ind w:firstLine="0"/>
      </w:pPr>
      <w:r w:rsidRPr="001E1C30">
        <w:rPr>
          <w:noProof/>
          <w:color w:val="auto"/>
          <w:szCs w:val="28"/>
          <w:lang w:val="ru-RU" w:eastAsia="ru-RU"/>
        </w:rPr>
        <w:drawing>
          <wp:inline distT="0" distB="0" distL="0" distR="0" wp14:anchorId="3696D819" wp14:editId="3696D81A">
            <wp:extent cx="6115050" cy="4229100"/>
            <wp:effectExtent l="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15050" cy="4229100"/>
                    </a:xfrm>
                    <a:prstGeom prst="rect">
                      <a:avLst/>
                    </a:prstGeom>
                    <a:noFill/>
                    <a:ln>
                      <a:noFill/>
                    </a:ln>
                  </pic:spPr>
                </pic:pic>
              </a:graphicData>
            </a:graphic>
          </wp:inline>
        </w:drawing>
      </w:r>
    </w:p>
    <w:p w14:paraId="3696CF23" w14:textId="016EFCFE" w:rsidR="004F6DBC" w:rsidRPr="001E1C30" w:rsidRDefault="004F6DBC" w:rsidP="00881B23">
      <w:pPr>
        <w:pStyle w:val="ab"/>
        <w:spacing w:before="120" w:after="120"/>
        <w:rPr>
          <w:color w:val="auto"/>
          <w:szCs w:val="28"/>
          <w:lang w:val="ru-RU"/>
        </w:rPr>
      </w:pPr>
      <w:bookmarkStart w:id="1164" w:name="_Toc48815094"/>
      <w:r w:rsidRPr="001E1C30">
        <w:t xml:space="preserve">Рисунок </w:t>
      </w:r>
      <w:r w:rsidR="006F4949">
        <w:fldChar w:fldCharType="begin"/>
      </w:r>
      <w:r w:rsidR="006F4949">
        <w:instrText xml:space="preserve"> STYLEREF 1 \s </w:instrText>
      </w:r>
      <w:r w:rsidR="006F4949">
        <w:fldChar w:fldCharType="separate"/>
      </w:r>
      <w:r w:rsidR="00624B99">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624B99">
        <w:rPr>
          <w:noProof/>
        </w:rPr>
        <w:t>357</w:t>
      </w:r>
      <w:r w:rsidR="006F4949">
        <w:rPr>
          <w:noProof/>
        </w:rPr>
        <w:fldChar w:fldCharType="end"/>
      </w:r>
      <w:r w:rsidR="00FE2B78" w:rsidRPr="001E1C30">
        <w:t xml:space="preserve"> </w:t>
      </w:r>
      <w:r w:rsidR="0077455E" w:rsidRPr="0077455E">
        <w:rPr>
          <w:lang w:val="ru-RU"/>
        </w:rPr>
        <w:sym w:font="Symbol" w:char="F02D"/>
      </w:r>
      <w:r w:rsidR="00FE2B78" w:rsidRPr="001E1C30">
        <w:rPr>
          <w:lang w:val="ru-RU"/>
        </w:rPr>
        <w:t xml:space="preserve"> </w:t>
      </w:r>
      <w:r w:rsidR="00881B23" w:rsidRPr="001E1C30">
        <w:rPr>
          <w:szCs w:val="28"/>
        </w:rPr>
        <w:t>Формы АДВ-1, АДВ-2 и АДВ-3</w:t>
      </w:r>
      <w:bookmarkEnd w:id="1164"/>
    </w:p>
    <w:p w14:paraId="3696CF24" w14:textId="77777777" w:rsidR="00236610" w:rsidRPr="001E1C30" w:rsidRDefault="00236610" w:rsidP="00993C83">
      <w:pPr>
        <w:pStyle w:val="ab"/>
        <w:spacing w:before="120" w:after="120"/>
        <w:rPr>
          <w:color w:val="auto"/>
        </w:rPr>
      </w:pPr>
      <w:r w:rsidRPr="001E1C30">
        <w:rPr>
          <w:color w:val="auto"/>
        </w:rPr>
        <w:t>Если у сотрудника нет страхового свидетельства, организация должна заполнить на такого сотрудника форму АДВ-1 и передать ее в Пенсионный фонд.</w:t>
      </w:r>
    </w:p>
    <w:p w14:paraId="3696CF25" w14:textId="77777777" w:rsidR="00236610" w:rsidRPr="001E1C30" w:rsidRDefault="00236610" w:rsidP="00993C83">
      <w:pPr>
        <w:pStyle w:val="ab"/>
        <w:spacing w:before="120" w:after="120"/>
        <w:rPr>
          <w:color w:val="auto"/>
          <w:lang w:val="ru-RU"/>
        </w:rPr>
      </w:pPr>
      <w:r w:rsidRPr="001E1C30">
        <w:rPr>
          <w:color w:val="auto"/>
        </w:rPr>
        <w:t>Формы АДВ-1 группируются в пачки. Для формирования пачки можно автоматически подобрать список сотрудников, у которых не указан номер страхового свидетельства.</w:t>
      </w:r>
    </w:p>
    <w:p w14:paraId="3696CF26" w14:textId="77777777" w:rsidR="004F6DBC" w:rsidRPr="001E1C30" w:rsidRDefault="002D355A" w:rsidP="004F6DBC">
      <w:pPr>
        <w:pStyle w:val="ab"/>
        <w:keepNext/>
        <w:ind w:firstLine="0"/>
      </w:pPr>
      <w:r w:rsidRPr="001E1C30">
        <w:rPr>
          <w:noProof/>
          <w:color w:val="auto"/>
          <w:lang w:val="ru-RU" w:eastAsia="ru-RU"/>
        </w:rPr>
        <w:drawing>
          <wp:inline distT="0" distB="0" distL="0" distR="0" wp14:anchorId="3696D81B" wp14:editId="3696D81C">
            <wp:extent cx="6115050" cy="266700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696CF27" w14:textId="31A84E11" w:rsidR="004F6DBC" w:rsidRPr="001E1C30" w:rsidRDefault="004F6DBC" w:rsidP="007D0CAD">
      <w:pPr>
        <w:pStyle w:val="affc"/>
        <w:rPr>
          <w:color w:val="auto"/>
        </w:rPr>
      </w:pPr>
      <w:bookmarkStart w:id="1165" w:name="_Toc4881509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358</w:t>
      </w:r>
      <w:r w:rsidR="00DA2BAB">
        <w:rPr>
          <w:noProof/>
        </w:rPr>
        <w:fldChar w:fldCharType="end"/>
      </w:r>
      <w:r w:rsidR="00FE2B78" w:rsidRPr="001E1C30">
        <w:t xml:space="preserve"> </w:t>
      </w:r>
      <w:r w:rsidR="0077455E" w:rsidRPr="003808F9">
        <w:sym w:font="Symbol" w:char="F02D"/>
      </w:r>
      <w:r w:rsidR="00FE2B78" w:rsidRPr="001E1C30">
        <w:t xml:space="preserve"> </w:t>
      </w:r>
      <w:r w:rsidR="00881B23" w:rsidRPr="001E1C30">
        <w:t>Формирование пачки «Анкета застрахованного лица»</w:t>
      </w:r>
      <w:bookmarkEnd w:id="1165"/>
    </w:p>
    <w:p w14:paraId="3696CF28" w14:textId="637F0D6A" w:rsidR="00236610" w:rsidRDefault="00236610" w:rsidP="00993C83">
      <w:pPr>
        <w:pStyle w:val="ab"/>
        <w:spacing w:before="120" w:after="120"/>
        <w:rPr>
          <w:color w:val="auto"/>
        </w:rPr>
      </w:pPr>
      <w:r w:rsidRPr="001E1C30">
        <w:rPr>
          <w:color w:val="auto"/>
        </w:rPr>
        <w:t>В случае изменения анкетных данных (например, сотрудница после выхода замуж поменяла фамилию) организация обязана представить в Пенсионный фонд форму АДВ-2. В случае потери сотрудником страхового свидетельства нужно представить форму АДВ-3. Эти формы также формируются отдельными пачками.</w:t>
      </w:r>
    </w:p>
    <w:p w14:paraId="300FD08E" w14:textId="51F4798E" w:rsidR="0077455E" w:rsidRPr="00BE226A" w:rsidRDefault="0077455E" w:rsidP="00216533">
      <w:pPr>
        <w:pStyle w:val="32"/>
      </w:pPr>
      <w:bookmarkStart w:id="1166" w:name="_Toc45104053"/>
      <w:bookmarkStart w:id="1167" w:name="_Toc47078999"/>
      <w:r>
        <w:t xml:space="preserve">Настройка </w:t>
      </w:r>
      <w:r w:rsidRPr="00CA2A96">
        <w:t>уведомлений о наступивших событиях</w:t>
      </w:r>
      <w:bookmarkEnd w:id="1166"/>
      <w:bookmarkEnd w:id="1167"/>
    </w:p>
    <w:p w14:paraId="69C0AF66" w14:textId="42BA4A9C" w:rsidR="0077455E" w:rsidRDefault="0077455E" w:rsidP="00D71892">
      <w:pPr>
        <w:pStyle w:val="41"/>
        <w:rPr>
          <w:b/>
        </w:rPr>
      </w:pPr>
      <w:bookmarkStart w:id="1168" w:name="_Toc45104054"/>
      <w:bookmarkStart w:id="1169" w:name="_Toc47079000"/>
      <w:r>
        <w:t xml:space="preserve">Пользователям </w:t>
      </w:r>
      <w:r w:rsidR="00D71892">
        <w:t xml:space="preserve">с </w:t>
      </w:r>
      <w:r w:rsidR="00D71892">
        <w:rPr>
          <w:lang w:val="ru-RU"/>
        </w:rPr>
        <w:t xml:space="preserve">синтетическим профилем </w:t>
      </w:r>
      <w:r>
        <w:t>«</w:t>
      </w:r>
      <w:r w:rsidR="001F4A53">
        <w:rPr>
          <w:lang w:val="ru-RU"/>
        </w:rPr>
        <w:t>Локальный а</w:t>
      </w:r>
      <w:r w:rsidRPr="00BE226A">
        <w:t>дминистратор</w:t>
      </w:r>
      <w:r>
        <w:t>»</w:t>
      </w:r>
      <w:bookmarkEnd w:id="1168"/>
      <w:bookmarkEnd w:id="1169"/>
    </w:p>
    <w:p w14:paraId="6AE3CBC7" w14:textId="74A99E30" w:rsidR="00A6221A" w:rsidRPr="00C41D98" w:rsidRDefault="00706255" w:rsidP="003F45F9">
      <w:pPr>
        <w:pStyle w:val="ab"/>
        <w:rPr>
          <w:szCs w:val="28"/>
          <w:lang w:val="ru-RU"/>
        </w:rPr>
      </w:pPr>
      <w:r w:rsidRPr="00C41D98">
        <w:rPr>
          <w:lang w:val="ru-RU"/>
        </w:rPr>
        <w:t>У</w:t>
      </w:r>
      <w:r w:rsidR="00A6221A" w:rsidRPr="00C41D98">
        <w:rPr>
          <w:lang w:val="ru-RU"/>
        </w:rPr>
        <w:t xml:space="preserve">бедиться, что </w:t>
      </w:r>
      <w:r w:rsidR="00A6221A" w:rsidRPr="00C41D98">
        <w:rPr>
          <w:szCs w:val="28"/>
        </w:rPr>
        <w:t>включена константа «Использовать бизнес-процессы и задачи»</w:t>
      </w:r>
      <w:r w:rsidR="003F45F9" w:rsidRPr="00C41D98">
        <w:rPr>
          <w:szCs w:val="28"/>
          <w:lang w:val="ru-RU"/>
        </w:rPr>
        <w:t xml:space="preserve"> - Раздел «Задачи кадровых событий» - «Использовать задачи кадровых событий»</w:t>
      </w:r>
      <w:r w:rsidR="00A6221A" w:rsidRPr="00C41D98">
        <w:rPr>
          <w:szCs w:val="28"/>
          <w:lang w:val="ru-RU"/>
        </w:rPr>
        <w:t xml:space="preserve"> (см.</w:t>
      </w:r>
      <w:r w:rsidR="00655FAE" w:rsidRPr="00C41D98">
        <w:rPr>
          <w:szCs w:val="28"/>
          <w:lang w:val="ru-RU"/>
        </w:rPr>
        <w:t xml:space="preserve"> Рисунок 4.33</w:t>
      </w:r>
      <w:r w:rsidR="00E77BAD" w:rsidRPr="00C41D98">
        <w:rPr>
          <w:szCs w:val="28"/>
          <w:lang w:val="ru-RU"/>
        </w:rPr>
        <w:t>5</w:t>
      </w:r>
      <w:r w:rsidR="003F45F9" w:rsidRPr="00C41D98">
        <w:rPr>
          <w:szCs w:val="28"/>
          <w:lang w:val="ru-RU"/>
        </w:rPr>
        <w:t xml:space="preserve"> Рисунок 4.336</w:t>
      </w:r>
      <w:r w:rsidR="00A6221A" w:rsidRPr="00C41D98">
        <w:rPr>
          <w:szCs w:val="28"/>
          <w:lang w:val="ru-RU"/>
        </w:rPr>
        <w:t>)</w:t>
      </w:r>
    </w:p>
    <w:p w14:paraId="21819FC5" w14:textId="77777777" w:rsidR="003F45F9" w:rsidRPr="003F45F9" w:rsidRDefault="003F45F9" w:rsidP="003F45F9">
      <w:pPr>
        <w:pStyle w:val="ab"/>
        <w:rPr>
          <w:szCs w:val="28"/>
          <w:highlight w:val="yellow"/>
          <w:lang w:val="ru-RU"/>
        </w:rPr>
      </w:pPr>
    </w:p>
    <w:p w14:paraId="5071E3B4" w14:textId="77777777" w:rsidR="003F45F9" w:rsidRDefault="003F45F9" w:rsidP="003F45F9">
      <w:pPr>
        <w:pStyle w:val="ab"/>
        <w:keepNext/>
      </w:pPr>
      <w:r>
        <w:rPr>
          <w:noProof/>
          <w:snapToGrid/>
          <w:lang w:val="ru-RU" w:eastAsia="ru-RU"/>
        </w:rPr>
        <w:drawing>
          <wp:inline distT="0" distB="0" distL="0" distR="0" wp14:anchorId="1BC45D9F" wp14:editId="65C6E231">
            <wp:extent cx="6120130" cy="1123950"/>
            <wp:effectExtent l="0" t="0" r="0" b="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6120130" cy="1123950"/>
                    </a:xfrm>
                    <a:prstGeom prst="rect">
                      <a:avLst/>
                    </a:prstGeom>
                  </pic:spPr>
                </pic:pic>
              </a:graphicData>
            </a:graphic>
          </wp:inline>
        </w:drawing>
      </w:r>
    </w:p>
    <w:p w14:paraId="5510A170" w14:textId="1280BDF8" w:rsidR="003F45F9" w:rsidRDefault="003F45F9" w:rsidP="003F45F9">
      <w:pPr>
        <w:pStyle w:val="affc"/>
        <w:jc w:val="both"/>
      </w:pPr>
      <w:bookmarkStart w:id="1170" w:name="_Toc48815096"/>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359</w:t>
      </w:r>
      <w:r w:rsidR="00DA2BAB">
        <w:rPr>
          <w:noProof/>
        </w:rPr>
        <w:fldChar w:fldCharType="end"/>
      </w:r>
      <w:r>
        <w:t xml:space="preserve"> Настройка использования задач кадровых событий</w:t>
      </w:r>
      <w:bookmarkEnd w:id="1170"/>
    </w:p>
    <w:p w14:paraId="04DAFA79" w14:textId="77777777" w:rsidR="003F45F9" w:rsidRDefault="003F45F9" w:rsidP="00D71892">
      <w:pPr>
        <w:pStyle w:val="ab"/>
        <w:rPr>
          <w:szCs w:val="28"/>
          <w:lang w:val="ru-RU"/>
        </w:rPr>
      </w:pPr>
    </w:p>
    <w:p w14:paraId="405443D5" w14:textId="77777777" w:rsidR="00A6221A" w:rsidRDefault="00A6221A" w:rsidP="00A6221A">
      <w:pPr>
        <w:pStyle w:val="ab"/>
        <w:keepNext/>
      </w:pPr>
      <w:r>
        <w:rPr>
          <w:noProof/>
          <w:snapToGrid/>
          <w:lang w:val="ru-RU" w:eastAsia="ru-RU"/>
        </w:rPr>
        <w:drawing>
          <wp:inline distT="0" distB="0" distL="0" distR="0" wp14:anchorId="4B42CC67" wp14:editId="5CA877FD">
            <wp:extent cx="4581525" cy="1085850"/>
            <wp:effectExtent l="0" t="0" r="9525" b="0"/>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4581525" cy="1085850"/>
                    </a:xfrm>
                    <a:prstGeom prst="rect">
                      <a:avLst/>
                    </a:prstGeom>
                  </pic:spPr>
                </pic:pic>
              </a:graphicData>
            </a:graphic>
          </wp:inline>
        </w:drawing>
      </w:r>
    </w:p>
    <w:p w14:paraId="1DE146DD" w14:textId="6A40A64B" w:rsidR="00A6221A" w:rsidRPr="00A6221A" w:rsidRDefault="00A6221A" w:rsidP="00A6221A">
      <w:pPr>
        <w:pStyle w:val="affc"/>
        <w:jc w:val="both"/>
      </w:pPr>
      <w:bookmarkStart w:id="1171" w:name="_Toc48815097"/>
      <w:r>
        <w:t>Рисунок 4.</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360</w:t>
      </w:r>
      <w:r w:rsidR="00DA2BAB">
        <w:rPr>
          <w:noProof/>
        </w:rPr>
        <w:fldChar w:fldCharType="end"/>
      </w:r>
      <w:r>
        <w:t xml:space="preserve"> </w:t>
      </w:r>
      <w:r w:rsidR="00152012">
        <w:t xml:space="preserve">Константа </w:t>
      </w:r>
      <w:r w:rsidRPr="005D4CA7">
        <w:t>«Использовать бизнес-процессы и задачи»</w:t>
      </w:r>
      <w:bookmarkEnd w:id="1171"/>
    </w:p>
    <w:p w14:paraId="19EE9469" w14:textId="4B8324CF" w:rsidR="00D71892" w:rsidRDefault="0077455E" w:rsidP="00D71892">
      <w:pPr>
        <w:pStyle w:val="ab"/>
      </w:pPr>
      <w:r w:rsidRPr="002C2854">
        <w:t xml:space="preserve">Настройка времени для задач </w:t>
      </w:r>
      <w:r>
        <w:t xml:space="preserve">выполняется в формуляре «Виды задач кадровых событий»: Задачи кадровых событий - Виды задач кадровых событий (см </w:t>
      </w:r>
      <w:r w:rsidRPr="0007606E">
        <w:fldChar w:fldCharType="begin"/>
      </w:r>
      <w:r w:rsidRPr="0007606E">
        <w:instrText xml:space="preserve"> REF _Ref26535936 \h </w:instrText>
      </w:r>
      <w:r>
        <w:instrText xml:space="preserve"> \* MERGEFORMAT </w:instrText>
      </w:r>
      <w:r w:rsidRPr="0007606E">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361</w:t>
      </w:r>
      <w:r w:rsidRPr="0007606E">
        <w:fldChar w:fldCharType="end"/>
      </w:r>
      <w:r>
        <w:t xml:space="preserve">, </w:t>
      </w:r>
      <w:r w:rsidRPr="0007606E">
        <w:fldChar w:fldCharType="begin"/>
      </w:r>
      <w:r w:rsidRPr="0007606E">
        <w:instrText xml:space="preserve"> REF _Ref26535937 \h </w:instrText>
      </w:r>
      <w:r>
        <w:instrText xml:space="preserve"> \* MERGEFORMAT </w:instrText>
      </w:r>
      <w:r w:rsidRPr="0007606E">
        <w:fldChar w:fldCharType="separate"/>
      </w:r>
      <w:r w:rsidR="00624B99" w:rsidRPr="00624B99">
        <w:rPr>
          <w:color w:val="000000" w:themeColor="text1"/>
        </w:rPr>
        <w:t xml:space="preserve">Рисунок </w:t>
      </w:r>
      <w:r w:rsidR="00624B99" w:rsidRPr="00624B99">
        <w:rPr>
          <w:noProof/>
          <w:color w:val="000000" w:themeColor="text1"/>
        </w:rPr>
        <w:t>4</w:t>
      </w:r>
      <w:r w:rsidR="00624B99">
        <w:t>.362</w:t>
      </w:r>
      <w:r w:rsidRPr="0007606E">
        <w:fldChar w:fldCharType="end"/>
      </w:r>
      <w:r>
        <w:t>).</w:t>
      </w:r>
    </w:p>
    <w:p w14:paraId="1FF853CE" w14:textId="27CDB6E7" w:rsidR="0077455E" w:rsidRDefault="0077455E" w:rsidP="00D71892">
      <w:pPr>
        <w:pStyle w:val="afffffffc"/>
      </w:pPr>
      <w:r>
        <w:rPr>
          <w:noProof/>
          <w:lang w:eastAsia="ru-RU"/>
        </w:rPr>
        <w:drawing>
          <wp:inline distT="0" distB="0" distL="0" distR="0" wp14:anchorId="589D247B" wp14:editId="1F8D5F4C">
            <wp:extent cx="5932805" cy="1701165"/>
            <wp:effectExtent l="19050" t="19050" r="10795" b="13335"/>
            <wp:docPr id="537" name="Рисунок 537" descr="C:\Users\a.glazunov\Pictures\ФК\Уведомления\2020-02-10_16-37-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lazunov\Pictures\ФК\Уведомления\2020-02-10_16-37-56.png"/>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932805" cy="1701165"/>
                    </a:xfrm>
                    <a:prstGeom prst="rect">
                      <a:avLst/>
                    </a:prstGeom>
                    <a:noFill/>
                    <a:ln>
                      <a:solidFill>
                        <a:schemeClr val="tx1"/>
                      </a:solidFill>
                    </a:ln>
                  </pic:spPr>
                </pic:pic>
              </a:graphicData>
            </a:graphic>
          </wp:inline>
        </w:drawing>
      </w:r>
    </w:p>
    <w:p w14:paraId="02AF52F1" w14:textId="11F55A35" w:rsidR="00D71892" w:rsidRDefault="0077455E" w:rsidP="00D71892">
      <w:pPr>
        <w:pStyle w:val="affc"/>
      </w:pPr>
      <w:bookmarkStart w:id="1172" w:name="_Ref26535936"/>
      <w:bookmarkStart w:id="1173" w:name="_Toc48815098"/>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361</w:t>
      </w:r>
      <w:r w:rsidR="00DA2BAB">
        <w:rPr>
          <w:noProof/>
        </w:rPr>
        <w:fldChar w:fldCharType="end"/>
      </w:r>
      <w:bookmarkEnd w:id="1172"/>
      <w:r w:rsidR="00D71892">
        <w:t xml:space="preserve"> </w:t>
      </w:r>
      <w:r w:rsidR="00D71892" w:rsidRPr="003808F9">
        <w:sym w:font="Symbol" w:char="F02D"/>
      </w:r>
      <w:r w:rsidRPr="008875C4">
        <w:t xml:space="preserve"> </w:t>
      </w:r>
      <w:r w:rsidRPr="006D5E0D">
        <w:t xml:space="preserve">Настройка </w:t>
      </w:r>
      <w:r>
        <w:t>задач кадровых событий</w:t>
      </w:r>
      <w:bookmarkEnd w:id="1173"/>
    </w:p>
    <w:p w14:paraId="51EF54A9" w14:textId="567C8962" w:rsidR="0077455E" w:rsidRDefault="0077455E" w:rsidP="00D71892">
      <w:pPr>
        <w:pStyle w:val="ab"/>
      </w:pPr>
      <w:r>
        <w:t>Установить реквизит «Срок старта задач». По умолчанию стоит 14 календарных дней. Так же можно установить реквизиты: «Роль исполнителя задачи», «Срок исполнения задачи», «активация выполнения задачи».</w:t>
      </w:r>
    </w:p>
    <w:p w14:paraId="658FACE3" w14:textId="77777777" w:rsidR="0077455E" w:rsidRDefault="0077455E" w:rsidP="00D71892">
      <w:pPr>
        <w:pStyle w:val="afffffffc"/>
      </w:pPr>
      <w:r>
        <w:rPr>
          <w:noProof/>
          <w:lang w:eastAsia="ru-RU"/>
        </w:rPr>
        <w:drawing>
          <wp:inline distT="0" distB="0" distL="0" distR="0" wp14:anchorId="0D8DAD92" wp14:editId="0F486E0B">
            <wp:extent cx="5922645" cy="1127125"/>
            <wp:effectExtent l="19050" t="19050" r="20955" b="15875"/>
            <wp:docPr id="538" name="Рисунок 538" descr="C:\Users\a.glazunov\Pictures\ФК\Уведомления\2020-02-10_16-4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glazunov\Pictures\ФК\Уведомления\2020-02-10_16-46-21.png"/>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922645" cy="1127125"/>
                    </a:xfrm>
                    <a:prstGeom prst="rect">
                      <a:avLst/>
                    </a:prstGeom>
                    <a:noFill/>
                    <a:ln>
                      <a:solidFill>
                        <a:schemeClr val="tx1"/>
                      </a:solidFill>
                    </a:ln>
                  </pic:spPr>
                </pic:pic>
              </a:graphicData>
            </a:graphic>
          </wp:inline>
        </w:drawing>
      </w:r>
    </w:p>
    <w:p w14:paraId="53E863F8" w14:textId="12D91767" w:rsidR="0077455E" w:rsidRPr="00D71892" w:rsidRDefault="0077455E" w:rsidP="00D71892">
      <w:pPr>
        <w:pStyle w:val="affc"/>
      </w:pPr>
      <w:bookmarkStart w:id="1174" w:name="_Ref26535937"/>
      <w:bookmarkStart w:id="1175" w:name="_Toc48815099"/>
      <w:r w:rsidRPr="00D71892">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362</w:t>
      </w:r>
      <w:r w:rsidR="00DA2BAB">
        <w:rPr>
          <w:noProof/>
        </w:rPr>
        <w:fldChar w:fldCharType="end"/>
      </w:r>
      <w:bookmarkEnd w:id="1174"/>
      <w:r w:rsidR="00D71892">
        <w:t xml:space="preserve"> </w:t>
      </w:r>
      <w:r w:rsidR="00D71892" w:rsidRPr="003808F9">
        <w:sym w:font="Symbol" w:char="F02D"/>
      </w:r>
      <w:r w:rsidRPr="00D71892">
        <w:t xml:space="preserve"> Настройка задач кадровых событий</w:t>
      </w:r>
      <w:bookmarkEnd w:id="1175"/>
    </w:p>
    <w:p w14:paraId="2B2F0263" w14:textId="682F19F2" w:rsidR="001F4A53" w:rsidRDefault="00706255">
      <w:pPr>
        <w:pStyle w:val="41"/>
        <w:rPr>
          <w:lang w:val="ru-RU"/>
        </w:rPr>
      </w:pPr>
      <w:bookmarkStart w:id="1176" w:name="_Toc47079001"/>
      <w:bookmarkStart w:id="1177" w:name="_Toc45104055"/>
      <w:r>
        <w:rPr>
          <w:lang w:val="ru-RU"/>
        </w:rPr>
        <w:t>Пользователям с синтетическим профилем «Администратор»</w:t>
      </w:r>
      <w:bookmarkEnd w:id="1176"/>
    </w:p>
    <w:p w14:paraId="043CB40F" w14:textId="30A7C305" w:rsidR="00706255" w:rsidRDefault="00706255" w:rsidP="00706255">
      <w:pPr>
        <w:pStyle w:val="ab"/>
      </w:pPr>
      <w:r>
        <w:rPr>
          <w:lang w:val="ru-RU"/>
        </w:rPr>
        <w:t>Н</w:t>
      </w:r>
      <w:r>
        <w:t>еобходимо настроить показатели начислений, которые зависят от стажа: Настройки – показатели расчета зарплаты (</w:t>
      </w:r>
      <w:r w:rsidRPr="0007606E">
        <w:t>см</w:t>
      </w:r>
      <w:r>
        <w:t>.</w:t>
      </w:r>
      <w:r w:rsidRPr="0007606E">
        <w:t xml:space="preserve"> </w:t>
      </w:r>
      <w:r w:rsidRPr="0007606E">
        <w:fldChar w:fldCharType="begin"/>
      </w:r>
      <w:r w:rsidRPr="0007606E">
        <w:instrText xml:space="preserve"> REF _Ref26535988 \h </w:instrText>
      </w:r>
      <w:r>
        <w:instrText xml:space="preserve"> \* MERGEFORMAT </w:instrText>
      </w:r>
      <w:r w:rsidRPr="0007606E">
        <w:fldChar w:fldCharType="separate"/>
      </w:r>
      <w:r w:rsidR="00624B99">
        <w:rPr>
          <w:b/>
          <w:bCs/>
          <w:lang w:val="ru-RU"/>
        </w:rPr>
        <w:t>Ошибка! Источник ссылки не найден.</w:t>
      </w:r>
      <w:r w:rsidRPr="0007606E">
        <w:fldChar w:fldCharType="end"/>
      </w:r>
      <w:r>
        <w:t>).</w:t>
      </w:r>
    </w:p>
    <w:p w14:paraId="27D457D3" w14:textId="77777777" w:rsidR="00706255" w:rsidRDefault="00706255" w:rsidP="00706255">
      <w:pPr>
        <w:pStyle w:val="afffffffc"/>
      </w:pPr>
      <w:r>
        <w:rPr>
          <w:noProof/>
          <w:lang w:eastAsia="ru-RU"/>
        </w:rPr>
        <w:drawing>
          <wp:inline distT="0" distB="0" distL="0" distR="0" wp14:anchorId="1C3EB483" wp14:editId="2C9FC3DB">
            <wp:extent cx="5932805" cy="4699635"/>
            <wp:effectExtent l="19050" t="19050" r="10795" b="24765"/>
            <wp:docPr id="507" name="Рисунок 507" descr="C:\Users\a.glazunov\Pictures\ФК\Уведомления\2020-02-10_16-4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glazunov\Pictures\ФК\Уведомления\2020-02-10_16-48-16.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932805" cy="4699635"/>
                    </a:xfrm>
                    <a:prstGeom prst="rect">
                      <a:avLst/>
                    </a:prstGeom>
                    <a:noFill/>
                    <a:ln>
                      <a:solidFill>
                        <a:schemeClr val="tx1"/>
                      </a:solidFill>
                    </a:ln>
                  </pic:spPr>
                </pic:pic>
              </a:graphicData>
            </a:graphic>
          </wp:inline>
        </w:drawing>
      </w:r>
    </w:p>
    <w:p w14:paraId="183A1238" w14:textId="40500117" w:rsidR="00706255" w:rsidRDefault="00706255" w:rsidP="00706255">
      <w:pPr>
        <w:pStyle w:val="affc"/>
      </w:pPr>
      <w:bookmarkStart w:id="1178" w:name="_Toc48815100"/>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363</w:t>
      </w:r>
      <w:r w:rsidR="00DA2BAB">
        <w:rPr>
          <w:noProof/>
        </w:rPr>
        <w:fldChar w:fldCharType="end"/>
      </w:r>
      <w:r>
        <w:t xml:space="preserve"> </w:t>
      </w:r>
      <w:r w:rsidRPr="003808F9">
        <w:sym w:font="Symbol" w:char="F02D"/>
      </w:r>
      <w:r w:rsidRPr="008875C4">
        <w:t xml:space="preserve"> </w:t>
      </w:r>
      <w:r w:rsidRPr="006D5E0D">
        <w:t xml:space="preserve">Настройка </w:t>
      </w:r>
      <w:r>
        <w:t>показателей начислений</w:t>
      </w:r>
      <w:bookmarkEnd w:id="1178"/>
    </w:p>
    <w:p w14:paraId="06D9BCA6" w14:textId="6BAC2758" w:rsidR="00706255" w:rsidRDefault="00706255" w:rsidP="00706255">
      <w:pPr>
        <w:pStyle w:val="ab"/>
      </w:pPr>
      <w:r>
        <w:t xml:space="preserve">Выбрать необходимый показатель (см. </w:t>
      </w:r>
      <w:r w:rsidRPr="0007606E">
        <w:fldChar w:fldCharType="begin"/>
      </w:r>
      <w:r w:rsidRPr="0007606E">
        <w:instrText xml:space="preserve"> REF _Ref26535992 \h </w:instrText>
      </w:r>
      <w:r>
        <w:instrText xml:space="preserve"> \* MERGEFORMAT </w:instrText>
      </w:r>
      <w:r w:rsidRPr="0007606E">
        <w:fldChar w:fldCharType="separate"/>
      </w:r>
      <w:r w:rsidR="00624B99">
        <w:rPr>
          <w:b/>
          <w:bCs/>
          <w:lang w:val="ru-RU"/>
        </w:rPr>
        <w:t>Ошибка! Источник ссылки не найден.</w:t>
      </w:r>
      <w:r w:rsidRPr="0007606E">
        <w:fldChar w:fldCharType="end"/>
      </w:r>
      <w:r>
        <w:t>).</w:t>
      </w:r>
    </w:p>
    <w:p w14:paraId="6A26D8A9" w14:textId="77777777" w:rsidR="00706255" w:rsidRDefault="00706255" w:rsidP="00706255">
      <w:pPr>
        <w:pStyle w:val="afffffffc"/>
      </w:pPr>
      <w:r>
        <w:rPr>
          <w:noProof/>
          <w:lang w:eastAsia="ru-RU"/>
        </w:rPr>
        <w:drawing>
          <wp:inline distT="0" distB="0" distL="0" distR="0" wp14:anchorId="0829803A" wp14:editId="3B28F87A">
            <wp:extent cx="5932805" cy="3551555"/>
            <wp:effectExtent l="19050" t="19050" r="10795" b="10795"/>
            <wp:docPr id="508" name="Рисунок 508" descr="C:\Users\a.glazunov\Pictures\ФК\Уведомления\2020-02-10_19-1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glazunov\Pictures\ФК\Уведомления\2020-02-10_19-13-04.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932805" cy="3551555"/>
                    </a:xfrm>
                    <a:prstGeom prst="rect">
                      <a:avLst/>
                    </a:prstGeom>
                    <a:noFill/>
                    <a:ln>
                      <a:solidFill>
                        <a:schemeClr val="tx1"/>
                      </a:solidFill>
                    </a:ln>
                  </pic:spPr>
                </pic:pic>
              </a:graphicData>
            </a:graphic>
          </wp:inline>
        </w:drawing>
      </w:r>
    </w:p>
    <w:p w14:paraId="6F52B99D" w14:textId="7F48D8DB" w:rsidR="00706255" w:rsidRDefault="00706255" w:rsidP="00706255">
      <w:pPr>
        <w:pStyle w:val="affc"/>
      </w:pPr>
      <w:bookmarkStart w:id="1179" w:name="_Toc48815101"/>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364</w:t>
      </w:r>
      <w:r w:rsidR="00DA2BAB">
        <w:rPr>
          <w:noProof/>
        </w:rPr>
        <w:fldChar w:fldCharType="end"/>
      </w:r>
      <w:r>
        <w:t xml:space="preserve"> </w:t>
      </w:r>
      <w:r w:rsidRPr="003808F9">
        <w:sym w:font="Symbol" w:char="F02D"/>
      </w:r>
      <w:r w:rsidRPr="008875C4">
        <w:t xml:space="preserve"> </w:t>
      </w:r>
      <w:r w:rsidRPr="006D5E0D">
        <w:t xml:space="preserve">Настройка </w:t>
      </w:r>
      <w:r>
        <w:t>показателей начислений</w:t>
      </w:r>
      <w:bookmarkEnd w:id="1179"/>
    </w:p>
    <w:p w14:paraId="53A79D4B" w14:textId="6A74A1F0" w:rsidR="00706255" w:rsidRDefault="00706255" w:rsidP="00706255">
      <w:pPr>
        <w:pStyle w:val="ab"/>
      </w:pPr>
      <w:r>
        <w:t xml:space="preserve">Указать «Тип показателя» - «Числовой» и установить выбор «Уведомлять о необходимости изменения показателя», после чего появится табличная часть для заполнения зависимости показателя от стажа (см. </w:t>
      </w:r>
      <w:r w:rsidRPr="0007606E">
        <w:fldChar w:fldCharType="begin"/>
      </w:r>
      <w:r w:rsidRPr="0007606E">
        <w:instrText xml:space="preserve"> REF _Ref26536043 \h </w:instrText>
      </w:r>
      <w:r>
        <w:instrText xml:space="preserve"> \* MERGEFORMAT </w:instrText>
      </w:r>
      <w:r w:rsidRPr="0007606E">
        <w:fldChar w:fldCharType="separate"/>
      </w:r>
      <w:r w:rsidR="00624B99">
        <w:rPr>
          <w:b/>
          <w:bCs/>
          <w:lang w:val="ru-RU"/>
        </w:rPr>
        <w:t>Ошибка! Источник ссылки не найден.</w:t>
      </w:r>
      <w:r w:rsidRPr="0007606E">
        <w:fldChar w:fldCharType="end"/>
      </w:r>
      <w:r w:rsidRPr="0007606E">
        <w:t>)</w:t>
      </w:r>
      <w:r>
        <w:t>.</w:t>
      </w:r>
    </w:p>
    <w:p w14:paraId="604A1764" w14:textId="77777777" w:rsidR="00706255" w:rsidRDefault="00706255" w:rsidP="00706255">
      <w:pPr>
        <w:pStyle w:val="afffffffc"/>
      </w:pPr>
      <w:r>
        <w:rPr>
          <w:noProof/>
          <w:lang w:eastAsia="ru-RU"/>
        </w:rPr>
        <w:drawing>
          <wp:inline distT="0" distB="0" distL="0" distR="0" wp14:anchorId="2DD13E22" wp14:editId="4F4961B6">
            <wp:extent cx="5932805" cy="3232150"/>
            <wp:effectExtent l="19050" t="19050" r="10795" b="25400"/>
            <wp:docPr id="509" name="Рисунок 509" descr="C:\Users\a.glazunov\Pictures\ФК\Уведомления\2020-02-10_17-5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glazunov\Pictures\ФК\Уведомления\2020-02-10_17-54-21.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932805" cy="3232150"/>
                    </a:xfrm>
                    <a:prstGeom prst="rect">
                      <a:avLst/>
                    </a:prstGeom>
                    <a:noFill/>
                    <a:ln>
                      <a:solidFill>
                        <a:schemeClr val="tx1"/>
                      </a:solidFill>
                    </a:ln>
                  </pic:spPr>
                </pic:pic>
              </a:graphicData>
            </a:graphic>
          </wp:inline>
        </w:drawing>
      </w:r>
    </w:p>
    <w:p w14:paraId="15704CAB" w14:textId="45BD9FC5" w:rsidR="00706255" w:rsidRDefault="00706255" w:rsidP="00706255">
      <w:pPr>
        <w:pStyle w:val="affc"/>
      </w:pPr>
      <w:bookmarkStart w:id="1180" w:name="_Toc48815102"/>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365</w:t>
      </w:r>
      <w:r w:rsidR="00DA2BAB">
        <w:rPr>
          <w:noProof/>
        </w:rPr>
        <w:fldChar w:fldCharType="end"/>
      </w:r>
      <w:r>
        <w:t xml:space="preserve"> </w:t>
      </w:r>
      <w:r w:rsidRPr="003808F9">
        <w:sym w:font="Symbol" w:char="F02D"/>
      </w:r>
      <w:r w:rsidRPr="008875C4">
        <w:t xml:space="preserve"> </w:t>
      </w:r>
      <w:r w:rsidRPr="006D5E0D">
        <w:t xml:space="preserve">Настройка </w:t>
      </w:r>
      <w:r>
        <w:t>показателей начислений</w:t>
      </w:r>
      <w:bookmarkEnd w:id="1180"/>
    </w:p>
    <w:p w14:paraId="103A00D5" w14:textId="77777777" w:rsidR="00706255" w:rsidRDefault="00706255" w:rsidP="00706255">
      <w:pPr>
        <w:pStyle w:val="ab"/>
      </w:pPr>
      <w:r>
        <w:t>Данную операцию необходимо повторить для всех показателей расчета зарплаты, которые зависят от стажа.</w:t>
      </w:r>
    </w:p>
    <w:p w14:paraId="720350B9" w14:textId="77777777" w:rsidR="00706255" w:rsidRPr="00706255" w:rsidRDefault="00706255" w:rsidP="00706255">
      <w:pPr>
        <w:pStyle w:val="a7"/>
      </w:pPr>
    </w:p>
    <w:p w14:paraId="5D4B2B66" w14:textId="7F443577" w:rsidR="0077455E" w:rsidRDefault="0077455E" w:rsidP="00D71892">
      <w:pPr>
        <w:pStyle w:val="41"/>
        <w:rPr>
          <w:b/>
        </w:rPr>
      </w:pPr>
      <w:bookmarkStart w:id="1181" w:name="_Toc47079002"/>
      <w:r>
        <w:t xml:space="preserve">Пользователям с </w:t>
      </w:r>
      <w:r w:rsidR="00D71892">
        <w:rPr>
          <w:lang w:val="ru-RU"/>
        </w:rPr>
        <w:t>синтетическим профилем</w:t>
      </w:r>
      <w:r>
        <w:t xml:space="preserve"> «Кадровик».</w:t>
      </w:r>
      <w:bookmarkEnd w:id="1177"/>
      <w:bookmarkEnd w:id="1181"/>
    </w:p>
    <w:p w14:paraId="27CCC617" w14:textId="1DAF0E9A" w:rsidR="0077455E" w:rsidRPr="00533220" w:rsidRDefault="0077455E" w:rsidP="00D71892">
      <w:pPr>
        <w:pStyle w:val="51"/>
      </w:pPr>
      <w:r w:rsidRPr="00533220">
        <w:t>Настройки начальной страницы</w:t>
      </w:r>
    </w:p>
    <w:p w14:paraId="4725EA9C" w14:textId="54444C6B" w:rsidR="00D71892" w:rsidRDefault="0077455E" w:rsidP="00D71892">
      <w:pPr>
        <w:pStyle w:val="ab"/>
      </w:pPr>
      <w:r>
        <w:t xml:space="preserve">Текущие задачи отображаются на Начальной странице. Для настройки начальной страницы необходимо под пользователем с ролью «Кадровик» выбрать в выпадающем меню: «Вид» – «Настройка начальной страницы» (см. </w:t>
      </w:r>
      <w:r w:rsidRPr="000A1267">
        <w:fldChar w:fldCharType="begin"/>
      </w:r>
      <w:r w:rsidRPr="000A1267">
        <w:instrText xml:space="preserve"> REF _Ref26537288 \h  \* MERGEFORMAT </w:instrText>
      </w:r>
      <w:r w:rsidRPr="000A1267">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366</w:t>
      </w:r>
      <w:r w:rsidRPr="000A1267">
        <w:fldChar w:fldCharType="end"/>
      </w:r>
      <w:r w:rsidRPr="000A1267">
        <w:t>)</w:t>
      </w:r>
      <w:r>
        <w:t>.</w:t>
      </w:r>
    </w:p>
    <w:p w14:paraId="75D8389E" w14:textId="5FCFEF8D" w:rsidR="0077455E" w:rsidRDefault="0077455E" w:rsidP="00D71892">
      <w:pPr>
        <w:pStyle w:val="afffffffc"/>
      </w:pPr>
      <w:r>
        <w:rPr>
          <w:noProof/>
          <w:lang w:eastAsia="ru-RU"/>
        </w:rPr>
        <w:drawing>
          <wp:inline distT="0" distB="0" distL="0" distR="0" wp14:anchorId="681A9FB2" wp14:editId="6D1D99B1">
            <wp:extent cx="6238800" cy="2829600"/>
            <wp:effectExtent l="19050" t="19050" r="10160" b="27940"/>
            <wp:docPr id="542" name="Рисунок 542" descr="C:\Users\a.glazunov\Pictures\ФК\Уведомления\2020-02-10_18-37-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glazunov\Pictures\ФК\Уведомления\2020-02-10_18-37-46.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238800" cy="2829600"/>
                    </a:xfrm>
                    <a:prstGeom prst="rect">
                      <a:avLst/>
                    </a:prstGeom>
                    <a:noFill/>
                    <a:ln>
                      <a:solidFill>
                        <a:schemeClr val="tx1"/>
                      </a:solidFill>
                    </a:ln>
                  </pic:spPr>
                </pic:pic>
              </a:graphicData>
            </a:graphic>
          </wp:inline>
        </w:drawing>
      </w:r>
    </w:p>
    <w:p w14:paraId="0301048E" w14:textId="4F9EAF2B" w:rsidR="0077455E" w:rsidRDefault="0077455E" w:rsidP="00D71892">
      <w:pPr>
        <w:pStyle w:val="affc"/>
      </w:pPr>
      <w:bookmarkStart w:id="1182" w:name="_Ref26537288"/>
      <w:bookmarkStart w:id="1183" w:name="_Toc48815103"/>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366</w:t>
      </w:r>
      <w:r w:rsidR="00DA2BAB">
        <w:rPr>
          <w:noProof/>
        </w:rPr>
        <w:fldChar w:fldCharType="end"/>
      </w:r>
      <w:bookmarkEnd w:id="1182"/>
      <w:r w:rsidR="00184683">
        <w:t xml:space="preserve"> </w:t>
      </w:r>
      <w:r w:rsidR="00184683" w:rsidRPr="003808F9">
        <w:sym w:font="Symbol" w:char="F02D"/>
      </w:r>
      <w:r w:rsidRPr="008875C4">
        <w:t xml:space="preserve"> </w:t>
      </w:r>
      <w:r w:rsidRPr="006D5E0D">
        <w:t xml:space="preserve">Настройка </w:t>
      </w:r>
      <w:r>
        <w:t>начальной страницы</w:t>
      </w:r>
      <w:bookmarkEnd w:id="1183"/>
    </w:p>
    <w:p w14:paraId="7B917546" w14:textId="4BD03476" w:rsidR="00D71892" w:rsidRDefault="0077455E" w:rsidP="00D71892">
      <w:pPr>
        <w:pStyle w:val="ab"/>
        <w:rPr>
          <w:sz w:val="32"/>
        </w:rPr>
      </w:pPr>
      <w:r>
        <w:t xml:space="preserve"> Далее из колонки «Доступные формы» необходимо выбрать реквизит «Задача: Мои задачи» в левую или правую колонку начальной страницы (см. </w:t>
      </w:r>
      <w:r w:rsidRPr="000A1267">
        <w:rPr>
          <w:sz w:val="32"/>
        </w:rPr>
        <w:fldChar w:fldCharType="begin"/>
      </w:r>
      <w:r w:rsidRPr="000A1267">
        <w:rPr>
          <w:sz w:val="32"/>
        </w:rPr>
        <w:instrText xml:space="preserve"> REF _Ref26537336 \h  \* MERGEFORMAT </w:instrText>
      </w:r>
      <w:r w:rsidRPr="000A1267">
        <w:rPr>
          <w:sz w:val="32"/>
        </w:rPr>
      </w:r>
      <w:r w:rsidRPr="000A1267">
        <w:rPr>
          <w:sz w:val="32"/>
        </w:rPr>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367</w:t>
      </w:r>
      <w:r w:rsidRPr="000A1267">
        <w:rPr>
          <w:sz w:val="32"/>
        </w:rPr>
        <w:fldChar w:fldCharType="end"/>
      </w:r>
      <w:r w:rsidRPr="000A1267">
        <w:rPr>
          <w:sz w:val="32"/>
        </w:rPr>
        <w:t>)</w:t>
      </w:r>
      <w:r>
        <w:rPr>
          <w:sz w:val="32"/>
        </w:rPr>
        <w:t>.</w:t>
      </w:r>
    </w:p>
    <w:p w14:paraId="59187880" w14:textId="5B698EA0" w:rsidR="0077455E" w:rsidRDefault="0077455E" w:rsidP="00D71892">
      <w:pPr>
        <w:pStyle w:val="afffffffc"/>
      </w:pPr>
      <w:r>
        <w:rPr>
          <w:noProof/>
          <w:lang w:eastAsia="ru-RU"/>
        </w:rPr>
        <w:drawing>
          <wp:inline distT="0" distB="0" distL="0" distR="0" wp14:anchorId="5C33A553" wp14:editId="445A5AE9">
            <wp:extent cx="5932805" cy="1690370"/>
            <wp:effectExtent l="19050" t="19050" r="10795" b="24130"/>
            <wp:docPr id="543" name="Рисунок 543" descr="C:\Users\a.glazunov\Pictures\ФК\Уведомления\2020-02-10_18-4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glazunov\Pictures\ФК\Уведомления\2020-02-10_18-41-36.png"/>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5932805" cy="1690370"/>
                    </a:xfrm>
                    <a:prstGeom prst="rect">
                      <a:avLst/>
                    </a:prstGeom>
                    <a:noFill/>
                    <a:ln>
                      <a:solidFill>
                        <a:schemeClr val="tx1"/>
                      </a:solidFill>
                    </a:ln>
                  </pic:spPr>
                </pic:pic>
              </a:graphicData>
            </a:graphic>
          </wp:inline>
        </w:drawing>
      </w:r>
    </w:p>
    <w:p w14:paraId="1AD3BA32" w14:textId="7144DFA3" w:rsidR="0077455E" w:rsidRDefault="0077455E" w:rsidP="00D71892">
      <w:pPr>
        <w:pStyle w:val="affc"/>
      </w:pPr>
      <w:bookmarkStart w:id="1184" w:name="_Ref26537336"/>
      <w:bookmarkStart w:id="1185" w:name="_Toc48815104"/>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367</w:t>
      </w:r>
      <w:r w:rsidR="00DA2BAB">
        <w:rPr>
          <w:noProof/>
        </w:rPr>
        <w:fldChar w:fldCharType="end"/>
      </w:r>
      <w:bookmarkEnd w:id="1184"/>
      <w:r w:rsidR="00184683">
        <w:t xml:space="preserve"> </w:t>
      </w:r>
      <w:r w:rsidR="00184683" w:rsidRPr="003808F9">
        <w:sym w:font="Symbol" w:char="F02D"/>
      </w:r>
      <w:r w:rsidRPr="008875C4">
        <w:t xml:space="preserve"> </w:t>
      </w:r>
      <w:r w:rsidRPr="006D5E0D">
        <w:t xml:space="preserve">Настройка </w:t>
      </w:r>
      <w:r>
        <w:t>начальной страницы</w:t>
      </w:r>
      <w:bookmarkEnd w:id="1185"/>
    </w:p>
    <w:p w14:paraId="3F5A388B" w14:textId="640F4E8F" w:rsidR="00D71892" w:rsidRDefault="0077455E" w:rsidP="00D71892">
      <w:pPr>
        <w:pStyle w:val="ab"/>
      </w:pPr>
      <w:r>
        <w:t xml:space="preserve">После включения и настройки задач появятся уведомления для выбранной роли исполнителя (по умолчанию «Кадровик»). Если задача просрочена, то будет выделена красным </w:t>
      </w:r>
      <w:r w:rsidRPr="000A1267">
        <w:t xml:space="preserve">цветом. (см. </w:t>
      </w:r>
      <w:r w:rsidRPr="000A1267">
        <w:fldChar w:fldCharType="begin"/>
      </w:r>
      <w:r w:rsidRPr="000A1267">
        <w:instrText xml:space="preserve"> REF _Ref26537377 \h </w:instrText>
      </w:r>
      <w:r>
        <w:instrText xml:space="preserve"> \* MERGEFORMAT </w:instrText>
      </w:r>
      <w:r w:rsidRPr="000A1267">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368</w:t>
      </w:r>
      <w:r w:rsidRPr="000A1267">
        <w:fldChar w:fldCharType="end"/>
      </w:r>
      <w:r w:rsidRPr="000A1267">
        <w:t>)</w:t>
      </w:r>
      <w:r>
        <w:t>.</w:t>
      </w:r>
    </w:p>
    <w:p w14:paraId="479AC5AA" w14:textId="022E2551" w:rsidR="0077455E" w:rsidRDefault="0077455E" w:rsidP="00D71892">
      <w:pPr>
        <w:pStyle w:val="afffffffc"/>
        <w:rPr>
          <w:sz w:val="28"/>
          <w:szCs w:val="28"/>
        </w:rPr>
      </w:pPr>
      <w:r>
        <w:rPr>
          <w:noProof/>
          <w:lang w:eastAsia="ru-RU"/>
        </w:rPr>
        <w:drawing>
          <wp:inline distT="0" distB="0" distL="0" distR="0" wp14:anchorId="595E7CDA" wp14:editId="4FD04A5A">
            <wp:extent cx="5000400" cy="2761200"/>
            <wp:effectExtent l="19050" t="19050" r="10160" b="20320"/>
            <wp:docPr id="544" name="Рисунок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2"/>
                    <a:stretch>
                      <a:fillRect/>
                    </a:stretch>
                  </pic:blipFill>
                  <pic:spPr>
                    <a:xfrm>
                      <a:off x="0" y="0"/>
                      <a:ext cx="5000400" cy="2761200"/>
                    </a:xfrm>
                    <a:prstGeom prst="rect">
                      <a:avLst/>
                    </a:prstGeom>
                    <a:ln>
                      <a:solidFill>
                        <a:schemeClr val="tx1"/>
                      </a:solidFill>
                    </a:ln>
                  </pic:spPr>
                </pic:pic>
              </a:graphicData>
            </a:graphic>
          </wp:inline>
        </w:drawing>
      </w:r>
    </w:p>
    <w:p w14:paraId="179DD8C3" w14:textId="37AB1829" w:rsidR="0077455E" w:rsidRDefault="0077455E" w:rsidP="00D71892">
      <w:pPr>
        <w:pStyle w:val="affc"/>
      </w:pPr>
      <w:bookmarkStart w:id="1186" w:name="_Ref26537377"/>
      <w:bookmarkStart w:id="1187" w:name="_Toc48815105"/>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368</w:t>
      </w:r>
      <w:r w:rsidR="00DA2BAB">
        <w:rPr>
          <w:noProof/>
        </w:rPr>
        <w:fldChar w:fldCharType="end"/>
      </w:r>
      <w:bookmarkEnd w:id="1186"/>
      <w:r w:rsidR="00184683">
        <w:t xml:space="preserve"> </w:t>
      </w:r>
      <w:r w:rsidR="00184683" w:rsidRPr="003808F9">
        <w:sym w:font="Symbol" w:char="F02D"/>
      </w:r>
      <w:r w:rsidRPr="008875C4">
        <w:t xml:space="preserve"> </w:t>
      </w:r>
      <w:r>
        <w:t>Мои задачи</w:t>
      </w:r>
      <w:bookmarkEnd w:id="1187"/>
    </w:p>
    <w:p w14:paraId="1D9167B1" w14:textId="46C820DB" w:rsidR="0077455E" w:rsidRPr="00533220" w:rsidRDefault="0077455E" w:rsidP="00FB54D2">
      <w:pPr>
        <w:pStyle w:val="51"/>
      </w:pPr>
      <w:r>
        <w:t>Работа с задачами</w:t>
      </w:r>
    </w:p>
    <w:p w14:paraId="6E43A347" w14:textId="60830DF5" w:rsidR="0077455E" w:rsidRPr="006D743E" w:rsidRDefault="00FB54D2" w:rsidP="00FB54D2">
      <w:pPr>
        <w:pStyle w:val="6"/>
      </w:pPr>
      <w:r>
        <w:t>Задача</w:t>
      </w:r>
      <w:r w:rsidR="0077455E" w:rsidRPr="006D743E">
        <w:t xml:space="preserve"> </w:t>
      </w:r>
      <w:r>
        <w:t>«И</w:t>
      </w:r>
      <w:r w:rsidR="0077455E" w:rsidRPr="006D743E">
        <w:t>зменяется показатель «Процент надбавки за выслугу лет»</w:t>
      </w:r>
      <w:r>
        <w:t>»</w:t>
      </w:r>
    </w:p>
    <w:p w14:paraId="172B7A2C" w14:textId="759B5DB6" w:rsidR="00FB54D2" w:rsidRPr="00FB54D2" w:rsidRDefault="0077455E" w:rsidP="00FB54D2">
      <w:pPr>
        <w:pStyle w:val="ab"/>
      </w:pPr>
      <w:r>
        <w:t xml:space="preserve">Из задачи есть возможность создание документа «Изменение плановых начислений» (см. </w:t>
      </w:r>
      <w:r w:rsidRPr="00FB54D2">
        <w:fldChar w:fldCharType="begin"/>
      </w:r>
      <w:r w:rsidRPr="00FB54D2">
        <w:instrText xml:space="preserve"> REF _Ref26537416 \h  \* MERGEFORMAT </w:instrText>
      </w:r>
      <w:r w:rsidRPr="00FB54D2">
        <w:fldChar w:fldCharType="separate"/>
      </w:r>
      <w:r w:rsidR="00624B99" w:rsidRPr="008875C4">
        <w:t xml:space="preserve">Рисунок </w:t>
      </w:r>
      <w:r w:rsidR="00624B99">
        <w:t>4.369</w:t>
      </w:r>
      <w:r w:rsidRPr="00FB54D2">
        <w:fldChar w:fldCharType="end"/>
      </w:r>
      <w:r>
        <w:t>)</w:t>
      </w:r>
      <w:r w:rsidRPr="00FB54D2">
        <w:t>.</w:t>
      </w:r>
    </w:p>
    <w:p w14:paraId="33DBBA8D" w14:textId="1EBB6C03" w:rsidR="0077455E" w:rsidRDefault="0077455E" w:rsidP="00FB54D2">
      <w:pPr>
        <w:pStyle w:val="afffffffc"/>
        <w:rPr>
          <w:szCs w:val="28"/>
        </w:rPr>
      </w:pPr>
      <w:r>
        <w:rPr>
          <w:noProof/>
          <w:lang w:eastAsia="ru-RU"/>
        </w:rPr>
        <w:drawing>
          <wp:inline distT="0" distB="0" distL="0" distR="0" wp14:anchorId="2E5E48F1" wp14:editId="72210D41">
            <wp:extent cx="5940425" cy="2028825"/>
            <wp:effectExtent l="19050" t="19050" r="22225" b="28575"/>
            <wp:docPr id="545" name="Рисунок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5940425" cy="2028825"/>
                    </a:xfrm>
                    <a:prstGeom prst="rect">
                      <a:avLst/>
                    </a:prstGeom>
                    <a:ln>
                      <a:solidFill>
                        <a:schemeClr val="tx1"/>
                      </a:solidFill>
                    </a:ln>
                  </pic:spPr>
                </pic:pic>
              </a:graphicData>
            </a:graphic>
          </wp:inline>
        </w:drawing>
      </w:r>
    </w:p>
    <w:p w14:paraId="0F909276" w14:textId="64BA371D" w:rsidR="0077455E" w:rsidRDefault="0077455E" w:rsidP="00FB54D2">
      <w:pPr>
        <w:pStyle w:val="affc"/>
      </w:pPr>
      <w:bookmarkStart w:id="1188" w:name="_Ref26537416"/>
      <w:bookmarkStart w:id="1189" w:name="_Toc48815106"/>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369</w:t>
      </w:r>
      <w:r w:rsidR="00DA2BAB">
        <w:rPr>
          <w:noProof/>
        </w:rPr>
        <w:fldChar w:fldCharType="end"/>
      </w:r>
      <w:bookmarkEnd w:id="1188"/>
      <w:r w:rsidR="00184683">
        <w:t xml:space="preserve"> </w:t>
      </w:r>
      <w:r w:rsidR="00184683" w:rsidRPr="003808F9">
        <w:sym w:font="Symbol" w:char="F02D"/>
      </w:r>
      <w:r w:rsidRPr="008875C4">
        <w:t xml:space="preserve"> </w:t>
      </w:r>
      <w:r>
        <w:t xml:space="preserve">Задача </w:t>
      </w:r>
      <w:r w:rsidRPr="00021FEC">
        <w:t>изменяется показатель «Процент надбавки за выслугу лет»</w:t>
      </w:r>
      <w:bookmarkEnd w:id="1189"/>
    </w:p>
    <w:p w14:paraId="5243273C" w14:textId="5B5AA6A5" w:rsidR="00FB54D2" w:rsidRDefault="0077455E" w:rsidP="00FB54D2">
      <w:pPr>
        <w:pStyle w:val="ab"/>
        <w:rPr>
          <w:noProof/>
        </w:rPr>
      </w:pPr>
      <w:r>
        <w:t xml:space="preserve">При создании из задачи документа, он автоматически заполнен и рассчитан с новым показателем, который указан в табличной части зависимости показателей от стажа сотрудника (см. </w:t>
      </w:r>
      <w:r w:rsidRPr="000A1267">
        <w:rPr>
          <w:sz w:val="32"/>
        </w:rPr>
        <w:fldChar w:fldCharType="begin"/>
      </w:r>
      <w:r w:rsidRPr="000A1267">
        <w:rPr>
          <w:sz w:val="32"/>
        </w:rPr>
        <w:instrText xml:space="preserve"> REF _Ref26537444 \h </w:instrText>
      </w:r>
      <w:r>
        <w:rPr>
          <w:sz w:val="32"/>
        </w:rPr>
        <w:instrText xml:space="preserve"> \* MERGEFORMAT </w:instrText>
      </w:r>
      <w:r w:rsidRPr="000A1267">
        <w:rPr>
          <w:sz w:val="32"/>
        </w:rPr>
      </w:r>
      <w:r w:rsidRPr="000A1267">
        <w:rPr>
          <w:sz w:val="32"/>
        </w:rPr>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370</w:t>
      </w:r>
      <w:r w:rsidRPr="000A1267">
        <w:rPr>
          <w:sz w:val="32"/>
        </w:rPr>
        <w:fldChar w:fldCharType="end"/>
      </w:r>
      <w:r>
        <w:t>)</w:t>
      </w:r>
      <w:r>
        <w:rPr>
          <w:noProof/>
        </w:rPr>
        <w:t>.</w:t>
      </w:r>
    </w:p>
    <w:p w14:paraId="384F672C" w14:textId="6935DBEE" w:rsidR="0077455E" w:rsidRDefault="0077455E" w:rsidP="00FB54D2">
      <w:pPr>
        <w:pStyle w:val="afffffffc"/>
        <w:rPr>
          <w:noProof/>
          <w:sz w:val="28"/>
          <w:szCs w:val="28"/>
        </w:rPr>
      </w:pPr>
      <w:r>
        <w:rPr>
          <w:noProof/>
          <w:lang w:eastAsia="ru-RU"/>
        </w:rPr>
        <w:drawing>
          <wp:inline distT="0" distB="0" distL="0" distR="0" wp14:anchorId="7906704B" wp14:editId="070EECDA">
            <wp:extent cx="5940425" cy="2335530"/>
            <wp:effectExtent l="19050" t="19050" r="22225" b="26670"/>
            <wp:docPr id="546" name="Рисунок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5940425" cy="2335530"/>
                    </a:xfrm>
                    <a:prstGeom prst="rect">
                      <a:avLst/>
                    </a:prstGeom>
                    <a:ln>
                      <a:solidFill>
                        <a:schemeClr val="tx1"/>
                      </a:solidFill>
                    </a:ln>
                  </pic:spPr>
                </pic:pic>
              </a:graphicData>
            </a:graphic>
          </wp:inline>
        </w:drawing>
      </w:r>
    </w:p>
    <w:p w14:paraId="5935E690" w14:textId="60A7DF3C" w:rsidR="0077455E" w:rsidRDefault="0077455E" w:rsidP="00FB54D2">
      <w:pPr>
        <w:pStyle w:val="affc"/>
      </w:pPr>
      <w:bookmarkStart w:id="1190" w:name="_Ref26537444"/>
      <w:bookmarkStart w:id="1191" w:name="_Toc48815107"/>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370</w:t>
      </w:r>
      <w:r w:rsidR="00DA2BAB">
        <w:rPr>
          <w:noProof/>
        </w:rPr>
        <w:fldChar w:fldCharType="end"/>
      </w:r>
      <w:bookmarkEnd w:id="1190"/>
      <w:r w:rsidR="00184683">
        <w:t xml:space="preserve"> </w:t>
      </w:r>
      <w:r w:rsidR="00184683" w:rsidRPr="003808F9">
        <w:sym w:font="Symbol" w:char="F02D"/>
      </w:r>
      <w:r w:rsidRPr="008875C4">
        <w:t xml:space="preserve"> </w:t>
      </w:r>
      <w:r>
        <w:t>Создать «Приказ об изменении начислений»</w:t>
      </w:r>
      <w:bookmarkEnd w:id="1191"/>
    </w:p>
    <w:p w14:paraId="03DB0B84" w14:textId="77777777" w:rsidR="0077455E" w:rsidRDefault="0077455E" w:rsidP="00FB54D2">
      <w:pPr>
        <w:pStyle w:val="ab"/>
      </w:pPr>
      <w:r>
        <w:t>После всех произведенных операций необходимо выполнить задачу. Для этого необходимо нажать на кнопку «Выполнить» в задаче. Дата выполнения проставляется автоматически.</w:t>
      </w:r>
    </w:p>
    <w:p w14:paraId="05557B55" w14:textId="36F4BC9A" w:rsidR="0077455E" w:rsidRPr="006D743E" w:rsidRDefault="00FB54D2" w:rsidP="00FB54D2">
      <w:pPr>
        <w:pStyle w:val="6"/>
      </w:pPr>
      <w:r>
        <w:t>З</w:t>
      </w:r>
      <w:r w:rsidR="0077455E" w:rsidRPr="006D743E">
        <w:t>адач</w:t>
      </w:r>
      <w:r>
        <w:t>а</w:t>
      </w:r>
      <w:r w:rsidR="0077455E" w:rsidRPr="006D743E">
        <w:t xml:space="preserve"> «Истекает срок временного замещения».</w:t>
      </w:r>
    </w:p>
    <w:p w14:paraId="6608FDCD" w14:textId="5F9C053B" w:rsidR="00FB54D2" w:rsidRPr="00FB54D2" w:rsidRDefault="0077455E" w:rsidP="00FB54D2">
      <w:pPr>
        <w:pStyle w:val="ab"/>
      </w:pPr>
      <w:r>
        <w:t>Из задачи есть возможность создать документы: «</w:t>
      </w:r>
      <w:r w:rsidRPr="009A533E">
        <w:t>Приказ об увольнении</w:t>
      </w:r>
      <w:r>
        <w:t>», «</w:t>
      </w:r>
      <w:r w:rsidRPr="009A533E">
        <w:t>Приказ о переводе</w:t>
      </w:r>
      <w:r>
        <w:t xml:space="preserve">». (см. </w:t>
      </w:r>
      <w:r w:rsidRPr="00FB54D2">
        <w:fldChar w:fldCharType="begin"/>
      </w:r>
      <w:r w:rsidRPr="00FB54D2">
        <w:instrText xml:space="preserve"> REF _Ref26539494 \h  \* MERGEFORMAT </w:instrText>
      </w:r>
      <w:r w:rsidRPr="00FB54D2">
        <w:fldChar w:fldCharType="separate"/>
      </w:r>
      <w:r w:rsidR="00624B99" w:rsidRPr="008875C4">
        <w:t xml:space="preserve">Рисунок </w:t>
      </w:r>
      <w:r w:rsidR="00624B99">
        <w:t>4.371</w:t>
      </w:r>
      <w:r w:rsidRPr="00FB54D2">
        <w:fldChar w:fldCharType="end"/>
      </w:r>
      <w:r>
        <w:t>)</w:t>
      </w:r>
      <w:r w:rsidRPr="00FB54D2">
        <w:t>.</w:t>
      </w:r>
    </w:p>
    <w:p w14:paraId="3B691E15" w14:textId="65F43E5A" w:rsidR="0077455E" w:rsidRDefault="0077455E" w:rsidP="00FB54D2">
      <w:pPr>
        <w:pStyle w:val="afffffffc"/>
        <w:rPr>
          <w:sz w:val="28"/>
          <w:szCs w:val="28"/>
        </w:rPr>
      </w:pPr>
      <w:r>
        <w:rPr>
          <w:noProof/>
          <w:lang w:eastAsia="ru-RU"/>
        </w:rPr>
        <w:drawing>
          <wp:inline distT="0" distB="0" distL="0" distR="0" wp14:anchorId="62A1278F" wp14:editId="5B7773E9">
            <wp:extent cx="5940425" cy="2331085"/>
            <wp:effectExtent l="19050" t="19050" r="22225" b="12065"/>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5940425" cy="2331085"/>
                    </a:xfrm>
                    <a:prstGeom prst="rect">
                      <a:avLst/>
                    </a:prstGeom>
                    <a:ln>
                      <a:solidFill>
                        <a:schemeClr val="tx1"/>
                      </a:solidFill>
                    </a:ln>
                  </pic:spPr>
                </pic:pic>
              </a:graphicData>
            </a:graphic>
          </wp:inline>
        </w:drawing>
      </w:r>
    </w:p>
    <w:p w14:paraId="4AB3D9EE" w14:textId="6F50CB85" w:rsidR="0077455E" w:rsidRDefault="0077455E" w:rsidP="00FB54D2">
      <w:pPr>
        <w:pStyle w:val="affc"/>
      </w:pPr>
      <w:bookmarkStart w:id="1192" w:name="_Ref26539494"/>
      <w:bookmarkStart w:id="1193" w:name="_Toc48815108"/>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371</w:t>
      </w:r>
      <w:r w:rsidR="00DA2BAB">
        <w:rPr>
          <w:noProof/>
        </w:rPr>
        <w:fldChar w:fldCharType="end"/>
      </w:r>
      <w:bookmarkEnd w:id="1192"/>
      <w:r w:rsidR="00184683">
        <w:t xml:space="preserve"> </w:t>
      </w:r>
      <w:r w:rsidR="00184683" w:rsidRPr="003808F9">
        <w:sym w:font="Symbol" w:char="F02D"/>
      </w:r>
      <w:r w:rsidRPr="008875C4">
        <w:t xml:space="preserve"> </w:t>
      </w:r>
      <w:r>
        <w:t xml:space="preserve">Задача </w:t>
      </w:r>
      <w:r w:rsidRPr="00021FEC">
        <w:t>«Истекает срок временного замещения»</w:t>
      </w:r>
      <w:bookmarkEnd w:id="1193"/>
    </w:p>
    <w:p w14:paraId="1BEEAB74" w14:textId="74350E49" w:rsidR="00FB54D2" w:rsidRDefault="0077455E" w:rsidP="00FB54D2">
      <w:pPr>
        <w:pStyle w:val="ab"/>
        <w:rPr>
          <w:noProof/>
        </w:rPr>
      </w:pPr>
      <w:r>
        <w:t>При создании любого из документов автоматически заполняются реквизиты «Сотрудник». Для документа</w:t>
      </w:r>
      <w:r w:rsidRPr="00533220">
        <w:t xml:space="preserve"> </w:t>
      </w:r>
      <w:r>
        <w:t>«</w:t>
      </w:r>
      <w:r w:rsidRPr="009A533E">
        <w:t>Приказ об увольнении</w:t>
      </w:r>
      <w:r>
        <w:t>»</w:t>
      </w:r>
      <w:r w:rsidRPr="00533220">
        <w:t xml:space="preserve"> – «Дата увольнения». </w:t>
      </w:r>
      <w:r>
        <w:t>(см. </w:t>
      </w:r>
      <w:r w:rsidRPr="00533220">
        <w:fldChar w:fldCharType="begin"/>
      </w:r>
      <w:r w:rsidRPr="00533220">
        <w:instrText xml:space="preserve"> REF _Ref26540820 \h </w:instrText>
      </w:r>
      <w:r>
        <w:instrText xml:space="preserve"> \* MERGEFORMAT </w:instrText>
      </w:r>
      <w:r w:rsidRPr="00533220">
        <w:fldChar w:fldCharType="separate"/>
      </w:r>
      <w:r w:rsidR="00624B99" w:rsidRPr="00624B99">
        <w:rPr>
          <w:color w:val="000000" w:themeColor="text1"/>
        </w:rPr>
        <w:t>Рисунок</w:t>
      </w:r>
      <w:r w:rsidR="00624B99" w:rsidRPr="008875C4">
        <w:t xml:space="preserve"> </w:t>
      </w:r>
      <w:r w:rsidR="00624B99">
        <w:rPr>
          <w:noProof/>
        </w:rPr>
        <w:t>4</w:t>
      </w:r>
      <w:r w:rsidR="00624B99">
        <w:t>.</w:t>
      </w:r>
      <w:r w:rsidR="00624B99">
        <w:rPr>
          <w:noProof/>
        </w:rPr>
        <w:t>372</w:t>
      </w:r>
      <w:r w:rsidRPr="00533220">
        <w:fldChar w:fldCharType="end"/>
      </w:r>
      <w:r>
        <w:t>)</w:t>
      </w:r>
      <w:r>
        <w:rPr>
          <w:noProof/>
        </w:rPr>
        <w:t>.</w:t>
      </w:r>
    </w:p>
    <w:p w14:paraId="70BC522E" w14:textId="6530CB28" w:rsidR="0077455E" w:rsidRDefault="0077455E" w:rsidP="00FB54D2">
      <w:pPr>
        <w:pStyle w:val="afffffffc"/>
      </w:pPr>
      <w:r>
        <w:rPr>
          <w:noProof/>
          <w:lang w:eastAsia="ru-RU"/>
        </w:rPr>
        <w:drawing>
          <wp:inline distT="0" distB="0" distL="0" distR="0" wp14:anchorId="10A69F1E" wp14:editId="633303D5">
            <wp:extent cx="5940425" cy="2447925"/>
            <wp:effectExtent l="19050" t="19050" r="22225" b="2857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5940425" cy="2447925"/>
                    </a:xfrm>
                    <a:prstGeom prst="rect">
                      <a:avLst/>
                    </a:prstGeom>
                    <a:ln>
                      <a:solidFill>
                        <a:schemeClr val="tx1"/>
                      </a:solidFill>
                    </a:ln>
                  </pic:spPr>
                </pic:pic>
              </a:graphicData>
            </a:graphic>
          </wp:inline>
        </w:drawing>
      </w:r>
    </w:p>
    <w:p w14:paraId="03A99CEF" w14:textId="6C2260CB" w:rsidR="0077455E" w:rsidRDefault="0077455E" w:rsidP="00FB54D2">
      <w:pPr>
        <w:pStyle w:val="affc"/>
      </w:pPr>
      <w:bookmarkStart w:id="1194" w:name="_Ref26540820"/>
      <w:bookmarkStart w:id="1195" w:name="_Toc48815109"/>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372</w:t>
      </w:r>
      <w:r w:rsidR="00DA2BAB">
        <w:rPr>
          <w:noProof/>
        </w:rPr>
        <w:fldChar w:fldCharType="end"/>
      </w:r>
      <w:bookmarkEnd w:id="1194"/>
      <w:r w:rsidR="00184683">
        <w:t xml:space="preserve"> </w:t>
      </w:r>
      <w:r w:rsidR="00184683" w:rsidRPr="003808F9">
        <w:sym w:font="Symbol" w:char="F02D"/>
      </w:r>
      <w:r w:rsidRPr="008875C4">
        <w:t xml:space="preserve"> </w:t>
      </w:r>
      <w:r>
        <w:t xml:space="preserve">Документ </w:t>
      </w:r>
      <w:r w:rsidRPr="00021FEC">
        <w:t>«</w:t>
      </w:r>
      <w:r>
        <w:t>Приказ об увольнении</w:t>
      </w:r>
      <w:r w:rsidRPr="00021FEC">
        <w:t>»</w:t>
      </w:r>
      <w:bookmarkEnd w:id="1195"/>
    </w:p>
    <w:p w14:paraId="2682642A" w14:textId="72F02F73" w:rsidR="00FB54D2" w:rsidRDefault="0077455E" w:rsidP="00FB54D2">
      <w:pPr>
        <w:pStyle w:val="ab"/>
        <w:rPr>
          <w:noProof/>
        </w:rPr>
      </w:pPr>
      <w:r>
        <w:t>Для документа «</w:t>
      </w:r>
      <w:r w:rsidRPr="009A533E">
        <w:t>Приказ о переводе</w:t>
      </w:r>
      <w:r>
        <w:t xml:space="preserve">» - «Дата перевода» (см. </w:t>
      </w:r>
      <w:r w:rsidRPr="00533220">
        <w:rPr>
          <w:sz w:val="32"/>
        </w:rPr>
        <w:fldChar w:fldCharType="begin"/>
      </w:r>
      <w:r w:rsidRPr="00533220">
        <w:rPr>
          <w:sz w:val="32"/>
        </w:rPr>
        <w:instrText xml:space="preserve"> REF _Ref26540853 \h </w:instrText>
      </w:r>
      <w:r>
        <w:rPr>
          <w:sz w:val="32"/>
        </w:rPr>
        <w:instrText xml:space="preserve"> \* MERGEFORMAT </w:instrText>
      </w:r>
      <w:r w:rsidRPr="00533220">
        <w:rPr>
          <w:sz w:val="32"/>
        </w:rPr>
      </w:r>
      <w:r w:rsidRPr="00533220">
        <w:rPr>
          <w:sz w:val="32"/>
        </w:rPr>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373</w:t>
      </w:r>
      <w:r w:rsidRPr="00533220">
        <w:rPr>
          <w:sz w:val="32"/>
        </w:rPr>
        <w:fldChar w:fldCharType="end"/>
      </w:r>
      <w:r>
        <w:t>)</w:t>
      </w:r>
      <w:r>
        <w:rPr>
          <w:noProof/>
        </w:rPr>
        <w:t>.</w:t>
      </w:r>
    </w:p>
    <w:p w14:paraId="1CF637CC" w14:textId="2E344687" w:rsidR="0077455E" w:rsidRDefault="0077455E" w:rsidP="00FB54D2">
      <w:pPr>
        <w:pStyle w:val="afffffffc"/>
        <w:rPr>
          <w:sz w:val="28"/>
          <w:szCs w:val="28"/>
        </w:rPr>
      </w:pPr>
      <w:r>
        <w:rPr>
          <w:noProof/>
          <w:lang w:eastAsia="ru-RU"/>
        </w:rPr>
        <w:drawing>
          <wp:inline distT="0" distB="0" distL="0" distR="0" wp14:anchorId="3726FC96" wp14:editId="6DB4EA25">
            <wp:extent cx="5940425" cy="2132330"/>
            <wp:effectExtent l="19050" t="19050" r="22225" b="20320"/>
            <wp:docPr id="549" name="Рисунок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5940425" cy="2132330"/>
                    </a:xfrm>
                    <a:prstGeom prst="rect">
                      <a:avLst/>
                    </a:prstGeom>
                    <a:ln>
                      <a:solidFill>
                        <a:schemeClr val="tx1"/>
                      </a:solidFill>
                    </a:ln>
                  </pic:spPr>
                </pic:pic>
              </a:graphicData>
            </a:graphic>
          </wp:inline>
        </w:drawing>
      </w:r>
    </w:p>
    <w:p w14:paraId="2CC73EB7" w14:textId="6E8FB95C" w:rsidR="0077455E" w:rsidRDefault="0077455E" w:rsidP="00FB54D2">
      <w:pPr>
        <w:pStyle w:val="affc"/>
      </w:pPr>
      <w:bookmarkStart w:id="1196" w:name="_Ref26540853"/>
      <w:bookmarkStart w:id="1197" w:name="_Toc48815110"/>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373</w:t>
      </w:r>
      <w:r w:rsidR="00DA2BAB">
        <w:rPr>
          <w:noProof/>
        </w:rPr>
        <w:fldChar w:fldCharType="end"/>
      </w:r>
      <w:bookmarkEnd w:id="1196"/>
      <w:r w:rsidR="00184683">
        <w:t xml:space="preserve"> </w:t>
      </w:r>
      <w:r w:rsidR="00184683" w:rsidRPr="003808F9">
        <w:sym w:font="Symbol" w:char="F02D"/>
      </w:r>
      <w:r w:rsidRPr="008875C4">
        <w:t xml:space="preserve"> </w:t>
      </w:r>
      <w:r>
        <w:t xml:space="preserve">Документ </w:t>
      </w:r>
      <w:r w:rsidRPr="00021FEC">
        <w:t>«</w:t>
      </w:r>
      <w:r>
        <w:t>Приказ о переводе</w:t>
      </w:r>
      <w:r w:rsidRPr="00021FEC">
        <w:t>»</w:t>
      </w:r>
      <w:bookmarkEnd w:id="1197"/>
    </w:p>
    <w:p w14:paraId="72BDAF65" w14:textId="77777777" w:rsidR="0077455E" w:rsidRDefault="0077455E" w:rsidP="00FB54D2">
      <w:pPr>
        <w:pStyle w:val="ab"/>
      </w:pPr>
      <w:r>
        <w:t>После всех произведенных операций необходимо выполнить задачу. По средствам нажатия на кнопку «Выполнить» в задаче. Дата выполнения проставляется автоматически.</w:t>
      </w:r>
    </w:p>
    <w:p w14:paraId="71FEA961" w14:textId="3B916CB6" w:rsidR="0077455E" w:rsidRPr="006D743E" w:rsidRDefault="00FB54D2" w:rsidP="00FB54D2">
      <w:pPr>
        <w:pStyle w:val="6"/>
      </w:pPr>
      <w:r>
        <w:t>Задача</w:t>
      </w:r>
      <w:r w:rsidR="0077455E" w:rsidRPr="006D743E">
        <w:t xml:space="preserve"> «Истекает срок контракта гос. служащего (трудового договора)</w:t>
      </w:r>
    </w:p>
    <w:p w14:paraId="25200278" w14:textId="34F46FA8" w:rsidR="00FB54D2" w:rsidRDefault="0077455E" w:rsidP="00FB54D2">
      <w:pPr>
        <w:pStyle w:val="ab"/>
        <w:rPr>
          <w:noProof/>
        </w:rPr>
      </w:pPr>
      <w:r>
        <w:t>Из задачи есть возможность создать документы: «</w:t>
      </w:r>
      <w:r w:rsidRPr="009A533E">
        <w:t>Приказ об увольнении</w:t>
      </w:r>
      <w:r>
        <w:t>», «Приказ о продлении служебного контракта, трудового договора» (см. </w:t>
      </w:r>
      <w:r w:rsidRPr="00533220">
        <w:rPr>
          <w:sz w:val="32"/>
        </w:rPr>
        <w:fldChar w:fldCharType="begin"/>
      </w:r>
      <w:r w:rsidRPr="00533220">
        <w:rPr>
          <w:sz w:val="32"/>
        </w:rPr>
        <w:instrText xml:space="preserve"> REF _Ref26540902 \h </w:instrText>
      </w:r>
      <w:r>
        <w:rPr>
          <w:sz w:val="32"/>
        </w:rPr>
        <w:instrText xml:space="preserve"> \* MERGEFORMAT </w:instrText>
      </w:r>
      <w:r w:rsidRPr="00533220">
        <w:rPr>
          <w:sz w:val="32"/>
        </w:rPr>
      </w:r>
      <w:r w:rsidRPr="00533220">
        <w:rPr>
          <w:sz w:val="32"/>
        </w:rPr>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374</w:t>
      </w:r>
      <w:r w:rsidRPr="00533220">
        <w:rPr>
          <w:sz w:val="32"/>
        </w:rPr>
        <w:fldChar w:fldCharType="end"/>
      </w:r>
      <w:r>
        <w:t>)</w:t>
      </w:r>
      <w:r>
        <w:rPr>
          <w:noProof/>
        </w:rPr>
        <w:t>.</w:t>
      </w:r>
    </w:p>
    <w:p w14:paraId="51B4D976" w14:textId="5DA4C63B" w:rsidR="0077455E" w:rsidRDefault="0077455E" w:rsidP="00FB54D2">
      <w:pPr>
        <w:pStyle w:val="afffffffc"/>
      </w:pPr>
      <w:r>
        <w:rPr>
          <w:noProof/>
          <w:lang w:eastAsia="ru-RU"/>
        </w:rPr>
        <w:drawing>
          <wp:inline distT="0" distB="0" distL="0" distR="0" wp14:anchorId="50877D9C" wp14:editId="78EAA05C">
            <wp:extent cx="5940425" cy="2628900"/>
            <wp:effectExtent l="19050" t="19050" r="22225" b="19050"/>
            <wp:docPr id="550" name="Рисунок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5940425" cy="2628900"/>
                    </a:xfrm>
                    <a:prstGeom prst="rect">
                      <a:avLst/>
                    </a:prstGeom>
                    <a:ln>
                      <a:solidFill>
                        <a:schemeClr val="tx1"/>
                      </a:solidFill>
                    </a:ln>
                  </pic:spPr>
                </pic:pic>
              </a:graphicData>
            </a:graphic>
          </wp:inline>
        </w:drawing>
      </w:r>
    </w:p>
    <w:p w14:paraId="22075B03" w14:textId="46D34AEA" w:rsidR="0077455E" w:rsidRDefault="0077455E" w:rsidP="00FB54D2">
      <w:pPr>
        <w:pStyle w:val="affc"/>
      </w:pPr>
      <w:bookmarkStart w:id="1198" w:name="_Ref26540902"/>
      <w:bookmarkStart w:id="1199" w:name="_Toc48815111"/>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374</w:t>
      </w:r>
      <w:r w:rsidR="00DA2BAB">
        <w:rPr>
          <w:noProof/>
        </w:rPr>
        <w:fldChar w:fldCharType="end"/>
      </w:r>
      <w:bookmarkEnd w:id="1198"/>
      <w:r w:rsidR="00184683">
        <w:t xml:space="preserve"> </w:t>
      </w:r>
      <w:r w:rsidR="00184683" w:rsidRPr="003808F9">
        <w:sym w:font="Symbol" w:char="F02D"/>
      </w:r>
      <w:r w:rsidRPr="008875C4">
        <w:t xml:space="preserve"> </w:t>
      </w:r>
      <w:r>
        <w:t xml:space="preserve">Задача </w:t>
      </w:r>
      <w:r w:rsidRPr="00021FEC">
        <w:t xml:space="preserve">«Истекает срок </w:t>
      </w:r>
      <w:r>
        <w:t>контракта гос. служащего</w:t>
      </w:r>
      <w:r w:rsidRPr="00021FEC">
        <w:t>»</w:t>
      </w:r>
      <w:bookmarkEnd w:id="1199"/>
    </w:p>
    <w:p w14:paraId="4AECD0A3" w14:textId="1CDB0AEC" w:rsidR="00FB54D2" w:rsidRDefault="0077455E" w:rsidP="00FB54D2">
      <w:pPr>
        <w:pStyle w:val="ab"/>
        <w:rPr>
          <w:noProof/>
        </w:rPr>
      </w:pPr>
      <w:r>
        <w:t>При создании любого из документов автоматически заполняются реквизиты «Сотрудник». Для документа «</w:t>
      </w:r>
      <w:r w:rsidRPr="009A533E">
        <w:t>Приказ об увольнении</w:t>
      </w:r>
      <w:r>
        <w:t>» – «Дата увольнения» (см. </w:t>
      </w:r>
      <w:r w:rsidRPr="00533220">
        <w:rPr>
          <w:sz w:val="32"/>
        </w:rPr>
        <w:fldChar w:fldCharType="begin"/>
      </w:r>
      <w:r w:rsidRPr="00533220">
        <w:rPr>
          <w:sz w:val="32"/>
        </w:rPr>
        <w:instrText xml:space="preserve"> REF _Ref26540935 \h </w:instrText>
      </w:r>
      <w:r>
        <w:rPr>
          <w:sz w:val="32"/>
        </w:rPr>
        <w:instrText xml:space="preserve"> \* MERGEFORMAT </w:instrText>
      </w:r>
      <w:r w:rsidRPr="00533220">
        <w:rPr>
          <w:sz w:val="32"/>
        </w:rPr>
      </w:r>
      <w:r w:rsidRPr="00533220">
        <w:rPr>
          <w:sz w:val="32"/>
        </w:rPr>
        <w:fldChar w:fldCharType="separate"/>
      </w:r>
      <w:r w:rsidR="00624B99" w:rsidRPr="008875C4">
        <w:t xml:space="preserve">Рисунок </w:t>
      </w:r>
      <w:r w:rsidR="00624B99">
        <w:rPr>
          <w:noProof/>
        </w:rPr>
        <w:t>4</w:t>
      </w:r>
      <w:r w:rsidR="00624B99">
        <w:t>.</w:t>
      </w:r>
      <w:r w:rsidR="00624B99">
        <w:rPr>
          <w:noProof/>
        </w:rPr>
        <w:t>375</w:t>
      </w:r>
      <w:r w:rsidRPr="00533220">
        <w:rPr>
          <w:sz w:val="32"/>
        </w:rPr>
        <w:fldChar w:fldCharType="end"/>
      </w:r>
      <w:r>
        <w:t>)</w:t>
      </w:r>
      <w:r>
        <w:rPr>
          <w:noProof/>
        </w:rPr>
        <w:t>.</w:t>
      </w:r>
    </w:p>
    <w:p w14:paraId="0F3B3F16" w14:textId="1555B561" w:rsidR="0077455E" w:rsidRDefault="0077455E" w:rsidP="00FB54D2">
      <w:pPr>
        <w:pStyle w:val="afffffffc"/>
      </w:pPr>
      <w:r>
        <w:rPr>
          <w:noProof/>
          <w:lang w:eastAsia="ru-RU"/>
        </w:rPr>
        <w:drawing>
          <wp:inline distT="0" distB="0" distL="0" distR="0" wp14:anchorId="5C16EFB1" wp14:editId="76F64652">
            <wp:extent cx="5940425" cy="1892300"/>
            <wp:effectExtent l="19050" t="19050" r="22225" b="12700"/>
            <wp:docPr id="55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5940425" cy="1892300"/>
                    </a:xfrm>
                    <a:prstGeom prst="rect">
                      <a:avLst/>
                    </a:prstGeom>
                    <a:ln>
                      <a:solidFill>
                        <a:schemeClr val="tx1"/>
                      </a:solidFill>
                    </a:ln>
                  </pic:spPr>
                </pic:pic>
              </a:graphicData>
            </a:graphic>
          </wp:inline>
        </w:drawing>
      </w:r>
    </w:p>
    <w:p w14:paraId="6EEFDCEC" w14:textId="1DCFC560" w:rsidR="0077455E" w:rsidRDefault="0077455E" w:rsidP="00FB54D2">
      <w:pPr>
        <w:pStyle w:val="affc"/>
      </w:pPr>
      <w:bookmarkStart w:id="1200" w:name="_Ref26540935"/>
      <w:bookmarkStart w:id="1201" w:name="_Toc48815112"/>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375</w:t>
      </w:r>
      <w:r w:rsidR="00DA2BAB">
        <w:rPr>
          <w:noProof/>
        </w:rPr>
        <w:fldChar w:fldCharType="end"/>
      </w:r>
      <w:bookmarkEnd w:id="1200"/>
      <w:r w:rsidR="00184683">
        <w:t xml:space="preserve"> </w:t>
      </w:r>
      <w:r w:rsidR="00184683" w:rsidRPr="003808F9">
        <w:sym w:font="Symbol" w:char="F02D"/>
      </w:r>
      <w:r w:rsidRPr="008875C4">
        <w:t xml:space="preserve"> </w:t>
      </w:r>
      <w:r>
        <w:t xml:space="preserve">Документ </w:t>
      </w:r>
      <w:r w:rsidRPr="00021FEC">
        <w:t>«</w:t>
      </w:r>
      <w:r>
        <w:t>Приказ об увольнении</w:t>
      </w:r>
      <w:r w:rsidRPr="00021FEC">
        <w:t>»</w:t>
      </w:r>
      <w:bookmarkEnd w:id="1201"/>
    </w:p>
    <w:p w14:paraId="108BC8D8" w14:textId="32AD22F4" w:rsidR="00FB54D2" w:rsidRDefault="0077455E" w:rsidP="00FB54D2">
      <w:pPr>
        <w:pStyle w:val="ab"/>
        <w:rPr>
          <w:noProof/>
        </w:rPr>
      </w:pPr>
      <w:r>
        <w:t xml:space="preserve">Для документа «Приказ о продлении служебного контракта, трудового договора» - </w:t>
      </w:r>
      <w:bookmarkStart w:id="1202" w:name="_Toc526978555"/>
      <w:r>
        <w:t xml:space="preserve">«Дата продления» (см. </w:t>
      </w:r>
      <w:r w:rsidRPr="00533220">
        <w:rPr>
          <w:sz w:val="32"/>
        </w:rPr>
        <w:fldChar w:fldCharType="begin"/>
      </w:r>
      <w:r w:rsidRPr="00533220">
        <w:rPr>
          <w:sz w:val="32"/>
        </w:rPr>
        <w:instrText xml:space="preserve"> REF _Ref26540968 \h </w:instrText>
      </w:r>
      <w:r>
        <w:rPr>
          <w:sz w:val="32"/>
        </w:rPr>
        <w:instrText xml:space="preserve"> \* MERGEFORMAT </w:instrText>
      </w:r>
      <w:r w:rsidRPr="00533220">
        <w:rPr>
          <w:sz w:val="32"/>
        </w:rPr>
      </w:r>
      <w:r w:rsidRPr="00533220">
        <w:rPr>
          <w:sz w:val="32"/>
        </w:rPr>
        <w:fldChar w:fldCharType="separate"/>
      </w:r>
      <w:r w:rsidR="00624B99" w:rsidRPr="00624B99">
        <w:rPr>
          <w:color w:val="000000" w:themeColor="text1"/>
        </w:rPr>
        <w:t xml:space="preserve">Рисунок </w:t>
      </w:r>
      <w:r w:rsidR="00624B99" w:rsidRPr="00624B99">
        <w:rPr>
          <w:noProof/>
          <w:color w:val="000000" w:themeColor="text1"/>
        </w:rPr>
        <w:t>4</w:t>
      </w:r>
      <w:r w:rsidR="00624B99">
        <w:t>.</w:t>
      </w:r>
      <w:r w:rsidR="00624B99">
        <w:rPr>
          <w:noProof/>
        </w:rPr>
        <w:t>376</w:t>
      </w:r>
      <w:r w:rsidRPr="00533220">
        <w:rPr>
          <w:sz w:val="32"/>
        </w:rPr>
        <w:fldChar w:fldCharType="end"/>
      </w:r>
      <w:r>
        <w:t>)</w:t>
      </w:r>
      <w:r>
        <w:rPr>
          <w:noProof/>
        </w:rPr>
        <w:t>.</w:t>
      </w:r>
    </w:p>
    <w:p w14:paraId="02FB30D7" w14:textId="725DB8E9" w:rsidR="0077455E" w:rsidRDefault="0077455E" w:rsidP="00FB54D2">
      <w:pPr>
        <w:pStyle w:val="afffffffc"/>
        <w:rPr>
          <w:noProof/>
          <w:sz w:val="28"/>
          <w:szCs w:val="28"/>
        </w:rPr>
      </w:pPr>
      <w:r>
        <w:rPr>
          <w:noProof/>
          <w:lang w:eastAsia="ru-RU"/>
        </w:rPr>
        <w:drawing>
          <wp:inline distT="0" distB="0" distL="0" distR="0" wp14:anchorId="60F49CA4" wp14:editId="232A2C4D">
            <wp:extent cx="5940425" cy="1661160"/>
            <wp:effectExtent l="19050" t="19050" r="22225" b="15240"/>
            <wp:docPr id="552" name="Рисунок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5940425" cy="1661160"/>
                    </a:xfrm>
                    <a:prstGeom prst="rect">
                      <a:avLst/>
                    </a:prstGeom>
                    <a:ln>
                      <a:solidFill>
                        <a:schemeClr val="tx1"/>
                      </a:solidFill>
                    </a:ln>
                  </pic:spPr>
                </pic:pic>
              </a:graphicData>
            </a:graphic>
          </wp:inline>
        </w:drawing>
      </w:r>
    </w:p>
    <w:p w14:paraId="798D592E" w14:textId="7A5869D7" w:rsidR="0077455E" w:rsidRDefault="0077455E" w:rsidP="00FB54D2">
      <w:pPr>
        <w:pStyle w:val="affc"/>
      </w:pPr>
      <w:bookmarkStart w:id="1203" w:name="_Ref26540968"/>
      <w:bookmarkStart w:id="1204" w:name="_Toc48815113"/>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376</w:t>
      </w:r>
      <w:r w:rsidR="00DA2BAB">
        <w:rPr>
          <w:noProof/>
        </w:rPr>
        <w:fldChar w:fldCharType="end"/>
      </w:r>
      <w:bookmarkEnd w:id="1203"/>
      <w:r w:rsidR="00184683">
        <w:t xml:space="preserve"> </w:t>
      </w:r>
      <w:r w:rsidR="00184683" w:rsidRPr="003808F9">
        <w:sym w:font="Symbol" w:char="F02D"/>
      </w:r>
      <w:r w:rsidRPr="008875C4">
        <w:t xml:space="preserve"> </w:t>
      </w:r>
      <w:r>
        <w:t xml:space="preserve">Документ </w:t>
      </w:r>
      <w:r w:rsidRPr="00021FEC">
        <w:t>«</w:t>
      </w:r>
      <w:r>
        <w:t>Продление контракта</w:t>
      </w:r>
      <w:r w:rsidRPr="00021FEC">
        <w:t>»</w:t>
      </w:r>
      <w:bookmarkEnd w:id="1204"/>
    </w:p>
    <w:p w14:paraId="3EA338F1" w14:textId="77777777" w:rsidR="0077455E" w:rsidRDefault="0077455E" w:rsidP="00FB54D2">
      <w:pPr>
        <w:pStyle w:val="ab"/>
        <w:rPr>
          <w:noProof/>
        </w:rPr>
      </w:pPr>
      <w:r>
        <w:t>После всех произведенных операций необходимо выполнить задачу, по средствам нажатия на кнопку «Выполнить» в задаче. Дата выполнения проставляется автоматически.</w:t>
      </w:r>
      <w:r>
        <w:rPr>
          <w:noProof/>
        </w:rPr>
        <w:t xml:space="preserve"> </w:t>
      </w:r>
    </w:p>
    <w:p w14:paraId="3736BF31" w14:textId="77777777" w:rsidR="0077455E" w:rsidRPr="006D743E" w:rsidRDefault="0077455E" w:rsidP="00FB54D2">
      <w:pPr>
        <w:pStyle w:val="ab"/>
      </w:pPr>
      <w:r>
        <w:t>Выбрать просроченную задачу.</w:t>
      </w:r>
    </w:p>
    <w:p w14:paraId="4A5180DC" w14:textId="03E0968A" w:rsidR="0077455E" w:rsidRDefault="0077455E" w:rsidP="00FB54D2">
      <w:pPr>
        <w:pStyle w:val="ab"/>
      </w:pPr>
      <w:r>
        <w:t>Если задача просрочена, то она будет выделяться красным цветом (см. </w:t>
      </w:r>
      <w:r>
        <w:fldChar w:fldCharType="begin"/>
      </w:r>
      <w:r>
        <w:instrText xml:space="preserve"> REF _Ref36548786 \h </w:instrText>
      </w:r>
      <w:r w:rsidR="00FB54D2">
        <w:instrText xml:space="preserve"> \* MERGEFORMAT </w:instrText>
      </w:r>
      <w:r>
        <w:fldChar w:fldCharType="separate"/>
      </w:r>
      <w:r w:rsidR="00624B99" w:rsidRPr="003A6356">
        <w:t xml:space="preserve">Рисунок </w:t>
      </w:r>
      <w:r w:rsidR="00624B99">
        <w:t>4.377</w:t>
      </w:r>
      <w:r>
        <w:fldChar w:fldCharType="end"/>
      </w:r>
      <w:r>
        <w:t>).</w:t>
      </w:r>
    </w:p>
    <w:p w14:paraId="33C94B65" w14:textId="77777777" w:rsidR="0077455E" w:rsidRDefault="0077455E" w:rsidP="00FB54D2">
      <w:pPr>
        <w:pStyle w:val="afffffffc"/>
      </w:pPr>
      <w:r>
        <w:rPr>
          <w:noProof/>
          <w:lang w:eastAsia="ru-RU"/>
        </w:rPr>
        <w:drawing>
          <wp:inline distT="0" distB="0" distL="0" distR="0" wp14:anchorId="23F24EF4" wp14:editId="6B925094">
            <wp:extent cx="5000400" cy="2761200"/>
            <wp:effectExtent l="19050" t="19050" r="10160" b="20320"/>
            <wp:docPr id="553" name="Рисунок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5000400" cy="2761200"/>
                    </a:xfrm>
                    <a:prstGeom prst="rect">
                      <a:avLst/>
                    </a:prstGeom>
                    <a:ln>
                      <a:solidFill>
                        <a:schemeClr val="tx1"/>
                      </a:solidFill>
                    </a:ln>
                  </pic:spPr>
                </pic:pic>
              </a:graphicData>
            </a:graphic>
          </wp:inline>
        </w:drawing>
      </w:r>
    </w:p>
    <w:p w14:paraId="4C5E2281" w14:textId="60CCA9A9" w:rsidR="0077455E" w:rsidRDefault="0077455E" w:rsidP="00FB54D2">
      <w:pPr>
        <w:pStyle w:val="affc"/>
      </w:pPr>
      <w:bookmarkStart w:id="1205" w:name="_Ref36548786"/>
      <w:bookmarkStart w:id="1206" w:name="_Ref36548781"/>
      <w:bookmarkStart w:id="1207" w:name="_Toc48815114"/>
      <w:r w:rsidRPr="003A635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377</w:t>
      </w:r>
      <w:r w:rsidR="00DA2BAB">
        <w:rPr>
          <w:noProof/>
        </w:rPr>
        <w:fldChar w:fldCharType="end"/>
      </w:r>
      <w:bookmarkEnd w:id="1205"/>
      <w:r w:rsidR="00184683">
        <w:t xml:space="preserve"> </w:t>
      </w:r>
      <w:r w:rsidR="00184683" w:rsidRPr="003808F9">
        <w:sym w:font="Symbol" w:char="F02D"/>
      </w:r>
      <w:r w:rsidRPr="003A6356">
        <w:t xml:space="preserve"> Список задач</w:t>
      </w:r>
      <w:bookmarkEnd w:id="1206"/>
      <w:bookmarkEnd w:id="1207"/>
    </w:p>
    <w:p w14:paraId="525E8D46" w14:textId="6B018CDF" w:rsidR="0077455E" w:rsidRDefault="0077455E" w:rsidP="00FB54D2">
      <w:pPr>
        <w:pStyle w:val="ab"/>
      </w:pPr>
      <w:r>
        <w:t>А также в задаче будет отсутствовать возможность создания формуляров (см. </w:t>
      </w:r>
      <w:r>
        <w:fldChar w:fldCharType="begin"/>
      </w:r>
      <w:r>
        <w:instrText xml:space="preserve"> REF _Ref36548839 \h </w:instrText>
      </w:r>
      <w:r w:rsidR="00FB54D2">
        <w:instrText xml:space="preserve"> \* MERGEFORMAT </w:instrText>
      </w:r>
      <w:r>
        <w:fldChar w:fldCharType="separate"/>
      </w:r>
      <w:r w:rsidR="00624B99" w:rsidRPr="003A6356">
        <w:t xml:space="preserve">Рисунок </w:t>
      </w:r>
      <w:r w:rsidR="00624B99">
        <w:t>4.378</w:t>
      </w:r>
      <w:r>
        <w:fldChar w:fldCharType="end"/>
      </w:r>
      <w:r>
        <w:t>).</w:t>
      </w:r>
    </w:p>
    <w:p w14:paraId="105E8B2D" w14:textId="77777777" w:rsidR="0077455E" w:rsidRDefault="0077455E" w:rsidP="00FB54D2">
      <w:pPr>
        <w:pStyle w:val="afffffffc"/>
      </w:pPr>
      <w:r>
        <w:rPr>
          <w:noProof/>
          <w:lang w:eastAsia="ru-RU"/>
        </w:rPr>
        <w:drawing>
          <wp:inline distT="0" distB="0" distL="0" distR="0" wp14:anchorId="202B45CA" wp14:editId="37211D0B">
            <wp:extent cx="5940425" cy="2622550"/>
            <wp:effectExtent l="19050" t="19050" r="22225" b="25400"/>
            <wp:docPr id="554" name="Рисунок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5940425" cy="2622550"/>
                    </a:xfrm>
                    <a:prstGeom prst="rect">
                      <a:avLst/>
                    </a:prstGeom>
                    <a:ln>
                      <a:solidFill>
                        <a:schemeClr val="tx1"/>
                      </a:solidFill>
                    </a:ln>
                  </pic:spPr>
                </pic:pic>
              </a:graphicData>
            </a:graphic>
          </wp:inline>
        </w:drawing>
      </w:r>
    </w:p>
    <w:p w14:paraId="160E0189" w14:textId="5D19D1BA" w:rsidR="0077455E" w:rsidRDefault="0077455E" w:rsidP="00FB54D2">
      <w:pPr>
        <w:pStyle w:val="affc"/>
      </w:pPr>
      <w:bookmarkStart w:id="1208" w:name="_Ref36548839"/>
      <w:bookmarkStart w:id="1209" w:name="_Toc48815115"/>
      <w:r w:rsidRPr="003A635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378</w:t>
      </w:r>
      <w:r w:rsidR="00DA2BAB">
        <w:rPr>
          <w:noProof/>
        </w:rPr>
        <w:fldChar w:fldCharType="end"/>
      </w:r>
      <w:bookmarkEnd w:id="1208"/>
      <w:r w:rsidRPr="003A6356">
        <w:t>. Просроченная задача</w:t>
      </w:r>
      <w:bookmarkEnd w:id="1209"/>
    </w:p>
    <w:p w14:paraId="43F145FF" w14:textId="1A1730C4" w:rsidR="003F4FE4" w:rsidRDefault="003F4FE4" w:rsidP="003F4FE4"/>
    <w:p w14:paraId="601A5893" w14:textId="3B2B69C1" w:rsidR="003F4FE4" w:rsidRDefault="003F4FE4" w:rsidP="00216533">
      <w:pPr>
        <w:pStyle w:val="32"/>
      </w:pPr>
      <w:bookmarkStart w:id="1210" w:name="_Toc45104056"/>
      <w:bookmarkStart w:id="1211" w:name="_Toc47079003"/>
      <w:r>
        <w:t xml:space="preserve">Руководство </w:t>
      </w:r>
      <w:r w:rsidRPr="00710623">
        <w:t xml:space="preserve">по работе с загрузкой </w:t>
      </w:r>
      <w:r>
        <w:t>кадровых данных</w:t>
      </w:r>
      <w:r w:rsidRPr="00710623">
        <w:t xml:space="preserve"> из </w:t>
      </w:r>
      <w:r w:rsidR="00015C93">
        <w:t>ЕИСУ КС</w:t>
      </w:r>
      <w:bookmarkEnd w:id="1210"/>
      <w:bookmarkEnd w:id="1211"/>
    </w:p>
    <w:p w14:paraId="6DC4DBDD" w14:textId="77777777" w:rsidR="003F4FE4" w:rsidRPr="0037503C" w:rsidRDefault="003F4FE4" w:rsidP="003F4FE4">
      <w:pPr>
        <w:pStyle w:val="41"/>
      </w:pPr>
      <w:bookmarkStart w:id="1212" w:name="_Toc45104057"/>
      <w:bookmarkStart w:id="1213" w:name="_Toc47079004"/>
      <w:r w:rsidRPr="0037503C">
        <w:t>Подготовка к работе</w:t>
      </w:r>
      <w:bookmarkEnd w:id="1212"/>
      <w:bookmarkEnd w:id="1213"/>
    </w:p>
    <w:p w14:paraId="34338CAC" w14:textId="2CCB945D" w:rsidR="003F4FE4" w:rsidRPr="0037503C" w:rsidRDefault="003F4FE4" w:rsidP="003F4FE4">
      <w:pPr>
        <w:pStyle w:val="ab"/>
      </w:pPr>
      <w:r>
        <w:t xml:space="preserve">1. </w:t>
      </w:r>
      <w:r w:rsidRPr="0037503C">
        <w:t xml:space="preserve">Перед началом работы необходимо установить флаг использования загрузки из реестра госслужащих в подсистеме Информационное взаимодействие. </w:t>
      </w:r>
      <w:r w:rsidRPr="0037503C">
        <w:fldChar w:fldCharType="begin"/>
      </w:r>
      <w:r w:rsidRPr="0037503C">
        <w:instrText xml:space="preserve"> REF _Ref27493242 \h  \* MERGEFORMAT </w:instrText>
      </w:r>
      <w:r w:rsidRPr="0037503C">
        <w:fldChar w:fldCharType="separate"/>
      </w:r>
      <w:r w:rsidR="00624B99" w:rsidRPr="00624B99">
        <w:t>Рисунок 4</w:t>
      </w:r>
      <w:r w:rsidR="00624B99">
        <w:rPr>
          <w:color w:val="auto"/>
          <w:sz w:val="24"/>
          <w:szCs w:val="24"/>
        </w:rPr>
        <w:t>.</w:t>
      </w:r>
      <w:r w:rsidR="00624B99">
        <w:rPr>
          <w:noProof/>
          <w:color w:val="auto"/>
          <w:sz w:val="24"/>
          <w:szCs w:val="24"/>
        </w:rPr>
        <w:t>379</w:t>
      </w:r>
      <w:r w:rsidRPr="0037503C">
        <w:fldChar w:fldCharType="end"/>
      </w:r>
    </w:p>
    <w:p w14:paraId="38A85ECD" w14:textId="77777777" w:rsidR="003F4FE4" w:rsidRDefault="003F4FE4" w:rsidP="003F4FE4">
      <w:pPr>
        <w:keepNext/>
        <w:jc w:val="center"/>
      </w:pPr>
      <w:r>
        <w:rPr>
          <w:noProof/>
        </w:rPr>
        <w:drawing>
          <wp:inline distT="0" distB="0" distL="0" distR="0" wp14:anchorId="62E2C546" wp14:editId="30B70950">
            <wp:extent cx="4355216" cy="3364992"/>
            <wp:effectExtent l="0" t="0" r="7620" b="6985"/>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3"/>
                    <a:stretch>
                      <a:fillRect/>
                    </a:stretch>
                  </pic:blipFill>
                  <pic:spPr>
                    <a:xfrm>
                      <a:off x="0" y="0"/>
                      <a:ext cx="4358148" cy="3367258"/>
                    </a:xfrm>
                    <a:prstGeom prst="rect">
                      <a:avLst/>
                    </a:prstGeom>
                  </pic:spPr>
                </pic:pic>
              </a:graphicData>
            </a:graphic>
          </wp:inline>
        </w:drawing>
      </w:r>
    </w:p>
    <w:p w14:paraId="2E49C0C8" w14:textId="4C0A8F90" w:rsidR="003F4FE4" w:rsidRPr="006318D7" w:rsidRDefault="003F4FE4" w:rsidP="003F4FE4">
      <w:pPr>
        <w:pStyle w:val="affc"/>
        <w:jc w:val="center"/>
        <w:rPr>
          <w:i/>
          <w:iCs/>
          <w:color w:val="auto"/>
          <w:sz w:val="24"/>
          <w:szCs w:val="24"/>
        </w:rPr>
      </w:pPr>
      <w:bookmarkStart w:id="1214" w:name="_Ref27493242"/>
      <w:bookmarkStart w:id="1215" w:name="_Toc48815116"/>
      <w:r w:rsidRPr="00E32896">
        <w:rPr>
          <w:color w:val="auto"/>
          <w:sz w:val="24"/>
          <w:szCs w:val="24"/>
        </w:rPr>
        <w:t xml:space="preserve">Рисунок </w:t>
      </w:r>
      <w:r w:rsidR="007C3C94">
        <w:rPr>
          <w:color w:val="auto"/>
          <w:sz w:val="24"/>
          <w:szCs w:val="24"/>
        </w:rPr>
        <w:fldChar w:fldCharType="begin"/>
      </w:r>
      <w:r w:rsidR="007C3C94">
        <w:rPr>
          <w:color w:val="auto"/>
          <w:sz w:val="24"/>
          <w:szCs w:val="24"/>
        </w:rPr>
        <w:instrText xml:space="preserve"> STYLEREF 1 \s </w:instrText>
      </w:r>
      <w:r w:rsidR="007C3C94">
        <w:rPr>
          <w:color w:val="auto"/>
          <w:sz w:val="24"/>
          <w:szCs w:val="24"/>
        </w:rPr>
        <w:fldChar w:fldCharType="separate"/>
      </w:r>
      <w:r w:rsidR="00624B99">
        <w:rPr>
          <w:noProof/>
          <w:color w:val="auto"/>
          <w:sz w:val="24"/>
          <w:szCs w:val="24"/>
        </w:rPr>
        <w:t>4</w:t>
      </w:r>
      <w:r w:rsidR="007C3C94">
        <w:rPr>
          <w:color w:val="auto"/>
          <w:sz w:val="24"/>
          <w:szCs w:val="24"/>
        </w:rPr>
        <w:fldChar w:fldCharType="end"/>
      </w:r>
      <w:r w:rsidR="007C3C94">
        <w:rPr>
          <w:color w:val="auto"/>
          <w:sz w:val="24"/>
          <w:szCs w:val="24"/>
        </w:rPr>
        <w:t>.</w:t>
      </w:r>
      <w:r w:rsidR="007C3C94">
        <w:rPr>
          <w:color w:val="auto"/>
          <w:sz w:val="24"/>
          <w:szCs w:val="24"/>
        </w:rPr>
        <w:fldChar w:fldCharType="begin"/>
      </w:r>
      <w:r w:rsidR="007C3C94">
        <w:rPr>
          <w:color w:val="auto"/>
          <w:sz w:val="24"/>
          <w:szCs w:val="24"/>
        </w:rPr>
        <w:instrText xml:space="preserve"> SEQ Рисунок \* ARABIC \s 1 </w:instrText>
      </w:r>
      <w:r w:rsidR="007C3C94">
        <w:rPr>
          <w:color w:val="auto"/>
          <w:sz w:val="24"/>
          <w:szCs w:val="24"/>
        </w:rPr>
        <w:fldChar w:fldCharType="separate"/>
      </w:r>
      <w:r w:rsidR="00624B99">
        <w:rPr>
          <w:noProof/>
          <w:color w:val="auto"/>
          <w:sz w:val="24"/>
          <w:szCs w:val="24"/>
        </w:rPr>
        <w:t>379</w:t>
      </w:r>
      <w:r w:rsidR="007C3C94">
        <w:rPr>
          <w:color w:val="auto"/>
          <w:sz w:val="24"/>
          <w:szCs w:val="24"/>
        </w:rPr>
        <w:fldChar w:fldCharType="end"/>
      </w:r>
      <w:bookmarkEnd w:id="1214"/>
      <w:r w:rsidRPr="006318D7">
        <w:rPr>
          <w:color w:val="auto"/>
          <w:sz w:val="24"/>
          <w:szCs w:val="24"/>
        </w:rPr>
        <w:t xml:space="preserve"> </w:t>
      </w:r>
      <w:r>
        <w:rPr>
          <w:color w:val="auto"/>
          <w:sz w:val="24"/>
          <w:szCs w:val="24"/>
        </w:rPr>
        <w:sym w:font="Symbol" w:char="F02D"/>
      </w:r>
      <w:r>
        <w:rPr>
          <w:color w:val="auto"/>
          <w:sz w:val="24"/>
          <w:szCs w:val="24"/>
        </w:rPr>
        <w:t xml:space="preserve"> </w:t>
      </w:r>
      <w:r w:rsidRPr="006318D7">
        <w:rPr>
          <w:color w:val="auto"/>
          <w:sz w:val="24"/>
          <w:szCs w:val="24"/>
        </w:rPr>
        <w:t>Использовать загрузку из реестра госслужащих</w:t>
      </w:r>
      <w:bookmarkEnd w:id="1215"/>
    </w:p>
    <w:p w14:paraId="5E75781E" w14:textId="033C7B14" w:rsidR="003F4FE4" w:rsidRPr="00E32896" w:rsidRDefault="003F4FE4" w:rsidP="003F4FE4">
      <w:pPr>
        <w:pStyle w:val="ab"/>
      </w:pPr>
      <w:r>
        <w:t xml:space="preserve">2. Для </w:t>
      </w:r>
      <w:r w:rsidRPr="00E32896">
        <w:t xml:space="preserve">синхронизации данных между </w:t>
      </w:r>
      <w:r w:rsidR="00015C93">
        <w:t>ЕИСУ КС</w:t>
      </w:r>
      <w:r>
        <w:t xml:space="preserve"> </w:t>
      </w:r>
      <w:r w:rsidRPr="00E32896">
        <w:t xml:space="preserve">и </w:t>
      </w:r>
      <w:r>
        <w:t>ПУОТ</w:t>
      </w:r>
      <w:r w:rsidRPr="00E32896">
        <w:t xml:space="preserve"> необходимо выполнить начальную настройку подсистемы «</w:t>
      </w:r>
      <w:r>
        <w:t>Информационное взаимодействие</w:t>
      </w:r>
      <w:r w:rsidRPr="00E32896">
        <w:t>».</w:t>
      </w:r>
    </w:p>
    <w:p w14:paraId="5B8E1154" w14:textId="77777777" w:rsidR="003F4FE4" w:rsidRDefault="003F4FE4" w:rsidP="003F4FE4">
      <w:pPr>
        <w:pStyle w:val="ab"/>
      </w:pPr>
      <w:r w:rsidRPr="00E32896">
        <w:t xml:space="preserve">Начальная настройка </w:t>
      </w:r>
      <w:r>
        <w:t>состоит из</w:t>
      </w:r>
      <w:r w:rsidRPr="00E32896">
        <w:t xml:space="preserve"> </w:t>
      </w:r>
      <w:r>
        <w:t>автоматизированного и ручного сопоставления</w:t>
      </w:r>
      <w:r w:rsidRPr="00E32896">
        <w:t xml:space="preserve"> справочников для синхронизации.</w:t>
      </w:r>
    </w:p>
    <w:p w14:paraId="743BBC13" w14:textId="06F121AA" w:rsidR="003F4FE4" w:rsidRDefault="003F4FE4" w:rsidP="003F4FE4">
      <w:pPr>
        <w:pStyle w:val="ab"/>
      </w:pPr>
      <w:r>
        <w:t xml:space="preserve">2.1 В первую очередь необходимо выполнить загрузку эталонных настроек с помощью обработки «Выгрузка/загрузка настроек сопоставления </w:t>
      </w:r>
      <w:r w:rsidR="00015C93">
        <w:t>ЕИСУ КС</w:t>
      </w:r>
      <w:r>
        <w:t xml:space="preserve">». (См. «Инструкция по применению технологической обработки «Выгрузка/загрузка настроек сопоставления </w:t>
      </w:r>
      <w:r w:rsidR="00015C93">
        <w:t>ЕИСУ КС</w:t>
      </w:r>
      <w:r>
        <w:t>»»).</w:t>
      </w:r>
    </w:p>
    <w:p w14:paraId="32AB08B5" w14:textId="05A2C004" w:rsidR="003F4FE4" w:rsidRPr="003F4FE4" w:rsidRDefault="003F4FE4" w:rsidP="003F4FE4">
      <w:pPr>
        <w:pStyle w:val="ab"/>
        <w:rPr>
          <w:lang w:val="ru-RU"/>
        </w:rPr>
      </w:pPr>
      <w:r>
        <w:t xml:space="preserve">2.2 После загрузки эталонных настроек необходимо проверить загруженные настройки сопоставления, а также сопоставить вручную справочник «Графики работы сотрудников». Для этого нужно перейти в подсистему «Информационное взаимодействие», выбрав «Начальная настройка подсистемы «Загрузка данных из </w:t>
      </w:r>
      <w:r w:rsidR="00015C93">
        <w:t>ЕИСУ КС</w:t>
      </w:r>
      <w:r>
        <w:t>»</w:t>
      </w:r>
      <w:r>
        <w:rPr>
          <w:lang w:val="ru-RU"/>
        </w:rPr>
        <w:t xml:space="preserve"> (см.</w:t>
      </w:r>
      <w:r>
        <w:t xml:space="preserve"> </w:t>
      </w:r>
      <w:r w:rsidRPr="00E32896">
        <w:fldChar w:fldCharType="begin"/>
      </w:r>
      <w:r w:rsidRPr="00E32896">
        <w:instrText xml:space="preserve"> REF _Ref27493439 \h  \* MERGEFORMAT </w:instrText>
      </w:r>
      <w:r w:rsidRPr="00E32896">
        <w:fldChar w:fldCharType="separate"/>
      </w:r>
      <w:r w:rsidR="00624B99" w:rsidRPr="006318D7">
        <w:t xml:space="preserve">Рисунок </w:t>
      </w:r>
      <w:r w:rsidR="00624B99">
        <w:t>4.</w:t>
      </w:r>
      <w:r w:rsidR="00624B99">
        <w:rPr>
          <w:noProof/>
        </w:rPr>
        <w:t>380</w:t>
      </w:r>
      <w:r w:rsidRPr="00E32896">
        <w:fldChar w:fldCharType="end"/>
      </w:r>
      <w:r>
        <w:rPr>
          <w:lang w:val="ru-RU"/>
        </w:rPr>
        <w:t>).</w:t>
      </w:r>
    </w:p>
    <w:p w14:paraId="6679DF7E" w14:textId="77777777" w:rsidR="003F4FE4" w:rsidRDefault="003F4FE4" w:rsidP="003F4FE4">
      <w:pPr>
        <w:pStyle w:val="afffffffc"/>
      </w:pPr>
      <w:r>
        <w:rPr>
          <w:noProof/>
          <w:lang w:eastAsia="ru-RU"/>
        </w:rPr>
        <w:drawing>
          <wp:inline distT="0" distB="0" distL="0" distR="0" wp14:anchorId="78ED17B4" wp14:editId="3AB345D5">
            <wp:extent cx="5940425" cy="3262630"/>
            <wp:effectExtent l="0" t="0" r="3175" b="0"/>
            <wp:docPr id="560" name="Рисунок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4"/>
                    <a:stretch>
                      <a:fillRect/>
                    </a:stretch>
                  </pic:blipFill>
                  <pic:spPr>
                    <a:xfrm>
                      <a:off x="0" y="0"/>
                      <a:ext cx="5940425" cy="3262630"/>
                    </a:xfrm>
                    <a:prstGeom prst="rect">
                      <a:avLst/>
                    </a:prstGeom>
                  </pic:spPr>
                </pic:pic>
              </a:graphicData>
            </a:graphic>
          </wp:inline>
        </w:drawing>
      </w:r>
    </w:p>
    <w:p w14:paraId="6C7FD982" w14:textId="37BDA0D6" w:rsidR="003F4FE4" w:rsidRPr="006318D7" w:rsidRDefault="003F4FE4" w:rsidP="003F4FE4">
      <w:pPr>
        <w:pStyle w:val="affc"/>
        <w:rPr>
          <w:i/>
          <w:iCs/>
        </w:rPr>
      </w:pPr>
      <w:bookmarkStart w:id="1216" w:name="_Ref27493439"/>
      <w:bookmarkStart w:id="1217" w:name="_Toc48815117"/>
      <w:r w:rsidRPr="006318D7">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380</w:t>
      </w:r>
      <w:r w:rsidR="00DA2BAB">
        <w:rPr>
          <w:noProof/>
        </w:rPr>
        <w:fldChar w:fldCharType="end"/>
      </w:r>
      <w:bookmarkEnd w:id="1216"/>
      <w:r w:rsidRPr="006318D7">
        <w:t xml:space="preserve"> </w:t>
      </w:r>
      <w:r>
        <w:sym w:font="Symbol" w:char="F02D"/>
      </w:r>
      <w:r>
        <w:t xml:space="preserve"> Начальная настройка подсистемы</w:t>
      </w:r>
      <w:bookmarkEnd w:id="1217"/>
    </w:p>
    <w:p w14:paraId="7FC85047" w14:textId="2E0C9BFA" w:rsidR="003F4FE4" w:rsidRDefault="003F4FE4" w:rsidP="003F4FE4">
      <w:pPr>
        <w:pStyle w:val="ab"/>
      </w:pPr>
      <w:r>
        <w:t>Далее нажать на «Показать результат сопоставления»</w:t>
      </w:r>
      <w:r>
        <w:rPr>
          <w:lang w:val="ru-RU"/>
        </w:rPr>
        <w:t xml:space="preserve"> (см.</w:t>
      </w:r>
      <w:r>
        <w:t xml:space="preserve"> </w:t>
      </w:r>
      <w:r w:rsidRPr="00E02878">
        <w:fldChar w:fldCharType="begin"/>
      </w:r>
      <w:r w:rsidRPr="00E02878">
        <w:instrText xml:space="preserve"> REF _Ref27493786 \h  \* MERGEFORMAT </w:instrText>
      </w:r>
      <w:r w:rsidRPr="00E02878">
        <w:fldChar w:fldCharType="separate"/>
      </w:r>
      <w:r w:rsidR="00624B99" w:rsidRPr="00E32896">
        <w:t xml:space="preserve">Рисунок </w:t>
      </w:r>
      <w:r w:rsidR="00624B99">
        <w:t>4.381</w:t>
      </w:r>
      <w:r w:rsidRPr="00E02878">
        <w:fldChar w:fldCharType="end"/>
      </w:r>
      <w:r>
        <w:rPr>
          <w:lang w:val="ru-RU"/>
        </w:rPr>
        <w:t>).</w:t>
      </w:r>
      <w:r w:rsidRPr="00BD3050">
        <w:t xml:space="preserve"> </w:t>
      </w:r>
    </w:p>
    <w:p w14:paraId="42BC9DF7" w14:textId="77777777" w:rsidR="003F4FE4" w:rsidRPr="006430FA" w:rsidRDefault="003F4FE4" w:rsidP="003F4FE4">
      <w:pPr>
        <w:pStyle w:val="ab"/>
        <w:rPr>
          <w:noProof/>
          <w:u w:val="single"/>
          <w:lang w:eastAsia="ru-RU"/>
        </w:rPr>
      </w:pPr>
      <w:r>
        <w:rPr>
          <w:u w:val="single"/>
        </w:rPr>
        <w:t xml:space="preserve">Важно! На кнопку «Выполнить первоначальное сопоставление» нажимать </w:t>
      </w:r>
      <w:r w:rsidRPr="00813439">
        <w:rPr>
          <w:b/>
          <w:u w:val="single"/>
        </w:rPr>
        <w:t>не</w:t>
      </w:r>
      <w:r>
        <w:rPr>
          <w:u w:val="single"/>
        </w:rPr>
        <w:t xml:space="preserve"> нужно.</w:t>
      </w:r>
    </w:p>
    <w:p w14:paraId="5904F567" w14:textId="77777777" w:rsidR="003F4FE4" w:rsidRDefault="003F4FE4" w:rsidP="003F4FE4">
      <w:pPr>
        <w:pStyle w:val="afffffffc"/>
      </w:pPr>
      <w:r>
        <w:rPr>
          <w:noProof/>
          <w:lang w:eastAsia="ru-RU"/>
        </w:rPr>
        <w:drawing>
          <wp:inline distT="0" distB="0" distL="0" distR="0" wp14:anchorId="0A8AD685" wp14:editId="0B547380">
            <wp:extent cx="5940425" cy="1749425"/>
            <wp:effectExtent l="0" t="0" r="3175" b="3175"/>
            <wp:docPr id="561" name="Рисунок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5940425" cy="1749425"/>
                    </a:xfrm>
                    <a:prstGeom prst="rect">
                      <a:avLst/>
                    </a:prstGeom>
                  </pic:spPr>
                </pic:pic>
              </a:graphicData>
            </a:graphic>
          </wp:inline>
        </w:drawing>
      </w:r>
    </w:p>
    <w:p w14:paraId="2E47671B" w14:textId="77802A10" w:rsidR="003F4FE4" w:rsidRPr="00E32896" w:rsidRDefault="003F4FE4" w:rsidP="003F4FE4">
      <w:pPr>
        <w:pStyle w:val="affc"/>
        <w:rPr>
          <w:i/>
          <w:iCs/>
        </w:rPr>
      </w:pPr>
      <w:bookmarkStart w:id="1218" w:name="_Ref27493786"/>
      <w:bookmarkStart w:id="1219" w:name="_Toc48815118"/>
      <w:r w:rsidRPr="00E3289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381</w:t>
      </w:r>
      <w:r w:rsidR="00DA2BAB">
        <w:rPr>
          <w:noProof/>
        </w:rPr>
        <w:fldChar w:fldCharType="end"/>
      </w:r>
      <w:bookmarkEnd w:id="1218"/>
      <w:r>
        <w:t xml:space="preserve"> </w:t>
      </w:r>
      <w:r>
        <w:sym w:font="Symbol" w:char="F02D"/>
      </w:r>
      <w:r w:rsidRPr="00E32896">
        <w:t xml:space="preserve"> Сопоставление синхронизируемых справочников</w:t>
      </w:r>
      <w:bookmarkEnd w:id="1219"/>
    </w:p>
    <w:p w14:paraId="044B45DD" w14:textId="6C8A3BF2" w:rsidR="003F4FE4" w:rsidRPr="003F4FE4" w:rsidRDefault="003F4FE4" w:rsidP="003F4FE4">
      <w:pPr>
        <w:pStyle w:val="ab"/>
        <w:rPr>
          <w:lang w:val="ru-RU"/>
        </w:rPr>
      </w:pPr>
      <w:r w:rsidRPr="00E02878">
        <w:t xml:space="preserve">В </w:t>
      </w:r>
      <w:r>
        <w:t xml:space="preserve">открытой </w:t>
      </w:r>
      <w:r w:rsidRPr="00E02878">
        <w:t xml:space="preserve">форме «Сопоставление объектов системы и данных из </w:t>
      </w:r>
      <w:r w:rsidR="00015C93">
        <w:t>ЕИСУ КС</w:t>
      </w:r>
      <w:r w:rsidRPr="00E02878">
        <w:t xml:space="preserve">» </w:t>
      </w:r>
      <w:r>
        <w:t xml:space="preserve">необходимо проверить сопоставление объектов </w:t>
      </w:r>
      <w:r w:rsidR="00015C93">
        <w:t>ЕИСУ КС</w:t>
      </w:r>
      <w:r>
        <w:t xml:space="preserve"> с объектами системы на каждой закладке, которые сопоставились в результате загрузки эталонных настроек</w:t>
      </w:r>
      <w:r>
        <w:rPr>
          <w:lang w:val="ru-RU"/>
        </w:rPr>
        <w:t xml:space="preserve"> (см.</w:t>
      </w:r>
      <w:r w:rsidRPr="00E02878">
        <w:t xml:space="preserve"> </w:t>
      </w:r>
      <w:r w:rsidRPr="00E02878">
        <w:fldChar w:fldCharType="begin"/>
      </w:r>
      <w:r w:rsidRPr="00E02878">
        <w:instrText xml:space="preserve"> REF _Ref27493860 \h  \* MERGEFORMAT </w:instrText>
      </w:r>
      <w:r w:rsidRPr="00E02878">
        <w:fldChar w:fldCharType="separate"/>
      </w:r>
      <w:r w:rsidR="00624B99" w:rsidRPr="00E32896">
        <w:t xml:space="preserve">Рисунок </w:t>
      </w:r>
      <w:r w:rsidR="00624B99">
        <w:t>4.</w:t>
      </w:r>
      <w:r w:rsidR="00624B99">
        <w:rPr>
          <w:noProof/>
        </w:rPr>
        <w:t>382</w:t>
      </w:r>
      <w:r w:rsidRPr="00E02878">
        <w:fldChar w:fldCharType="end"/>
      </w:r>
      <w:r>
        <w:rPr>
          <w:lang w:val="ru-RU"/>
        </w:rPr>
        <w:t>).</w:t>
      </w:r>
    </w:p>
    <w:p w14:paraId="56C3D499" w14:textId="77777777" w:rsidR="003F4FE4" w:rsidRDefault="003F4FE4" w:rsidP="003F4FE4">
      <w:pPr>
        <w:pStyle w:val="afffffffc"/>
      </w:pPr>
      <w:r>
        <w:rPr>
          <w:noProof/>
          <w:lang w:eastAsia="ru-RU"/>
        </w:rPr>
        <w:drawing>
          <wp:inline distT="0" distB="0" distL="0" distR="0" wp14:anchorId="41DFBE68" wp14:editId="3F986B81">
            <wp:extent cx="5940425" cy="2225675"/>
            <wp:effectExtent l="0" t="0" r="3175" b="3175"/>
            <wp:docPr id="562" name="Рисунок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5940425" cy="2225675"/>
                    </a:xfrm>
                    <a:prstGeom prst="rect">
                      <a:avLst/>
                    </a:prstGeom>
                  </pic:spPr>
                </pic:pic>
              </a:graphicData>
            </a:graphic>
          </wp:inline>
        </w:drawing>
      </w:r>
    </w:p>
    <w:p w14:paraId="31BFDCF5" w14:textId="56ACC698" w:rsidR="003F4FE4" w:rsidRPr="00E32896" w:rsidRDefault="003F4FE4" w:rsidP="003F4FE4">
      <w:pPr>
        <w:pStyle w:val="affc"/>
        <w:rPr>
          <w:i/>
          <w:iCs/>
        </w:rPr>
      </w:pPr>
      <w:bookmarkStart w:id="1220" w:name="_Ref27493860"/>
      <w:bookmarkStart w:id="1221" w:name="_Toc48815119"/>
      <w:r w:rsidRPr="00E3289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382</w:t>
      </w:r>
      <w:r w:rsidR="00DA2BAB">
        <w:rPr>
          <w:noProof/>
        </w:rPr>
        <w:fldChar w:fldCharType="end"/>
      </w:r>
      <w:bookmarkEnd w:id="1220"/>
      <w:r>
        <w:t xml:space="preserve"> </w:t>
      </w:r>
      <w:r>
        <w:sym w:font="Symbol" w:char="F02D"/>
      </w:r>
      <w:r w:rsidRPr="00E32896">
        <w:t xml:space="preserve"> Форма сопоставления объектов </w:t>
      </w:r>
      <w:r>
        <w:t>Подсистемы</w:t>
      </w:r>
      <w:r w:rsidRPr="00E32896">
        <w:t xml:space="preserve"> и данных из </w:t>
      </w:r>
      <w:r w:rsidR="00015C93">
        <w:t>ЕИСУ КС</w:t>
      </w:r>
      <w:bookmarkEnd w:id="1221"/>
    </w:p>
    <w:p w14:paraId="288C61A5" w14:textId="53802F8A" w:rsidR="003F4FE4" w:rsidRPr="003F4FE4" w:rsidRDefault="003F4FE4" w:rsidP="003F4FE4">
      <w:pPr>
        <w:pStyle w:val="ab"/>
        <w:rPr>
          <w:lang w:val="ru-RU"/>
        </w:rPr>
      </w:pPr>
      <w:r>
        <w:t>Для сопоставления закладки «Графики работы сотрудников» необходимо на нее перейти,</w:t>
      </w:r>
      <w:r w:rsidRPr="00BD3050">
        <w:t xml:space="preserve"> затем в табличной части заполнить колонку «Значение сопоставления»</w:t>
      </w:r>
      <w:r>
        <w:t xml:space="preserve"> и нажать «Сохранить сопоставление объектов»</w:t>
      </w:r>
      <w:r>
        <w:rPr>
          <w:lang w:val="ru-RU"/>
        </w:rPr>
        <w:t xml:space="preserve"> (см.</w:t>
      </w:r>
      <w:r>
        <w:t xml:space="preserve"> </w:t>
      </w:r>
      <w:r>
        <w:fldChar w:fldCharType="begin"/>
      </w:r>
      <w:r>
        <w:instrText xml:space="preserve"> REF _Ref27493930 \h  \* MERGEFORMAT </w:instrText>
      </w:r>
      <w:r>
        <w:fldChar w:fldCharType="separate"/>
      </w:r>
      <w:r w:rsidR="00624B99" w:rsidRPr="00E32896">
        <w:t xml:space="preserve">Рисунок </w:t>
      </w:r>
      <w:r w:rsidR="00624B99">
        <w:t>4.383</w:t>
      </w:r>
      <w:r>
        <w:fldChar w:fldCharType="end"/>
      </w:r>
      <w:r w:rsidRPr="003F4FE4">
        <w:t>)</w:t>
      </w:r>
      <w:r>
        <w:rPr>
          <w:lang w:val="ru-RU"/>
        </w:rPr>
        <w:t>.</w:t>
      </w:r>
    </w:p>
    <w:p w14:paraId="2C8ACB16" w14:textId="77777777" w:rsidR="003F4FE4" w:rsidRDefault="003F4FE4" w:rsidP="003F4FE4">
      <w:pPr>
        <w:pStyle w:val="afffffffc"/>
      </w:pPr>
      <w:r>
        <w:rPr>
          <w:noProof/>
          <w:lang w:eastAsia="ru-RU"/>
        </w:rPr>
        <w:drawing>
          <wp:inline distT="0" distB="0" distL="0" distR="0" wp14:anchorId="556117E4" wp14:editId="08DE727A">
            <wp:extent cx="5940425" cy="2024380"/>
            <wp:effectExtent l="0" t="0" r="3175" b="0"/>
            <wp:docPr id="563" name="Рисунок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7"/>
                    <a:stretch>
                      <a:fillRect/>
                    </a:stretch>
                  </pic:blipFill>
                  <pic:spPr>
                    <a:xfrm>
                      <a:off x="0" y="0"/>
                      <a:ext cx="5940425" cy="2024380"/>
                    </a:xfrm>
                    <a:prstGeom prst="rect">
                      <a:avLst/>
                    </a:prstGeom>
                  </pic:spPr>
                </pic:pic>
              </a:graphicData>
            </a:graphic>
          </wp:inline>
        </w:drawing>
      </w:r>
    </w:p>
    <w:p w14:paraId="639DE428" w14:textId="29C5D942" w:rsidR="003F4FE4" w:rsidRPr="00E32896" w:rsidRDefault="003F4FE4" w:rsidP="003F4FE4">
      <w:pPr>
        <w:pStyle w:val="affc"/>
        <w:rPr>
          <w:i/>
          <w:iCs/>
        </w:rPr>
      </w:pPr>
      <w:bookmarkStart w:id="1222" w:name="_Ref27493930"/>
      <w:bookmarkStart w:id="1223" w:name="_Toc48815120"/>
      <w:r w:rsidRPr="00E32896">
        <w:t xml:space="preserve">Рисунок </w:t>
      </w:r>
      <w:r w:rsidR="00DA2BAB">
        <w:rPr>
          <w:noProof/>
        </w:rPr>
        <w:fldChar w:fldCharType="begin"/>
      </w:r>
      <w:r w:rsidR="00DA2BAB">
        <w:rPr>
          <w:noProof/>
        </w:rPr>
        <w:instrText xml:space="preserve"> STYLERE</w:instrText>
      </w:r>
      <w:r w:rsidR="00DA2BAB">
        <w:rPr>
          <w:noProof/>
        </w:rPr>
        <w:instrText xml:space="preserv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383</w:t>
      </w:r>
      <w:r w:rsidR="00DA2BAB">
        <w:rPr>
          <w:noProof/>
        </w:rPr>
        <w:fldChar w:fldCharType="end"/>
      </w:r>
      <w:bookmarkEnd w:id="1222"/>
      <w:r>
        <w:t xml:space="preserve"> </w:t>
      </w:r>
      <w:r>
        <w:sym w:font="Symbol" w:char="F02D"/>
      </w:r>
      <w:r w:rsidRPr="00E32896">
        <w:t xml:space="preserve"> Установка соответствия объекту </w:t>
      </w:r>
      <w:r w:rsidR="00015C93">
        <w:t>ЕИСУ КС</w:t>
      </w:r>
      <w:bookmarkEnd w:id="1223"/>
    </w:p>
    <w:p w14:paraId="3B46B237" w14:textId="34B83B3F" w:rsidR="003F4FE4" w:rsidRPr="003F4FE4" w:rsidRDefault="003F4FE4" w:rsidP="003F4FE4">
      <w:pPr>
        <w:pStyle w:val="ab"/>
        <w:rPr>
          <w:lang w:val="ru-RU"/>
        </w:rPr>
      </w:pPr>
      <w:r>
        <w:t xml:space="preserve">Если одному графику работы </w:t>
      </w:r>
      <w:r w:rsidR="00015C93">
        <w:t>ЕИСУ КС</w:t>
      </w:r>
      <w:r>
        <w:t xml:space="preserve"> соответствуют несколько графиков в ПУОТ в разрезе производственных календарей, то необходимо скопировать нужную строку, заполнить значение сопоставления, выбрав соответствующий производственный календарь для графика, и нажать «Сохранить сопоставление объектов»</w:t>
      </w:r>
      <w:r>
        <w:rPr>
          <w:lang w:val="ru-RU"/>
        </w:rPr>
        <w:t xml:space="preserve"> (см.</w:t>
      </w:r>
      <w:r>
        <w:t xml:space="preserve"> </w:t>
      </w:r>
      <w:r>
        <w:fldChar w:fldCharType="begin"/>
      </w:r>
      <w:r>
        <w:instrText xml:space="preserve"> REF _Ref27494003 \h  \* MERGEFORMAT </w:instrText>
      </w:r>
      <w:r>
        <w:fldChar w:fldCharType="separate"/>
      </w:r>
      <w:r w:rsidR="00624B99" w:rsidRPr="00E32896">
        <w:t xml:space="preserve">Рисунок </w:t>
      </w:r>
      <w:r w:rsidR="00624B99">
        <w:t>4.</w:t>
      </w:r>
      <w:r w:rsidR="00624B99">
        <w:rPr>
          <w:noProof/>
        </w:rPr>
        <w:t>384</w:t>
      </w:r>
      <w:r>
        <w:fldChar w:fldCharType="end"/>
      </w:r>
      <w:r>
        <w:rPr>
          <w:lang w:val="ru-RU"/>
        </w:rPr>
        <w:t>).</w:t>
      </w:r>
    </w:p>
    <w:p w14:paraId="222FC019" w14:textId="77777777" w:rsidR="003F4FE4" w:rsidRDefault="003F4FE4" w:rsidP="005C264F">
      <w:pPr>
        <w:pStyle w:val="afffffffc"/>
      </w:pPr>
      <w:r>
        <w:rPr>
          <w:noProof/>
          <w:lang w:eastAsia="ru-RU"/>
        </w:rPr>
        <w:drawing>
          <wp:inline distT="0" distB="0" distL="0" distR="0" wp14:anchorId="58DA7455" wp14:editId="4FADBBB1">
            <wp:extent cx="5940425" cy="1932305"/>
            <wp:effectExtent l="0" t="0" r="3175" b="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5940425" cy="1932305"/>
                    </a:xfrm>
                    <a:prstGeom prst="rect">
                      <a:avLst/>
                    </a:prstGeom>
                  </pic:spPr>
                </pic:pic>
              </a:graphicData>
            </a:graphic>
          </wp:inline>
        </w:drawing>
      </w:r>
    </w:p>
    <w:p w14:paraId="1CE949F0" w14:textId="614F6196" w:rsidR="003F4FE4" w:rsidRDefault="003F4FE4" w:rsidP="005C264F">
      <w:pPr>
        <w:pStyle w:val="affc"/>
      </w:pPr>
      <w:bookmarkStart w:id="1224" w:name="_Ref27494003"/>
      <w:bookmarkStart w:id="1225" w:name="_Toc48815121"/>
      <w:r w:rsidRPr="00E32896">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384</w:t>
      </w:r>
      <w:r w:rsidR="00DA2BAB">
        <w:rPr>
          <w:noProof/>
        </w:rPr>
        <w:fldChar w:fldCharType="end"/>
      </w:r>
      <w:bookmarkEnd w:id="1224"/>
      <w:r>
        <w:t xml:space="preserve"> </w:t>
      </w:r>
      <w:r>
        <w:sym w:font="Symbol" w:char="F02D"/>
      </w:r>
      <w:r>
        <w:t xml:space="preserve"> Соответствие справочника «Графики работы сотрудников»</w:t>
      </w:r>
      <w:bookmarkEnd w:id="1225"/>
    </w:p>
    <w:p w14:paraId="3CC64146" w14:textId="5E5881C9" w:rsidR="003F4FE4" w:rsidRPr="00E02878" w:rsidRDefault="003F4FE4" w:rsidP="005C264F">
      <w:pPr>
        <w:pStyle w:val="ab"/>
      </w:pPr>
      <w:r w:rsidRPr="00E02878">
        <w:t xml:space="preserve">Если в </w:t>
      </w:r>
      <w:r>
        <w:t>ПУОТ</w:t>
      </w:r>
      <w:r w:rsidRPr="00E02878">
        <w:t xml:space="preserve"> не находится соответствующего объекта, то необходимо либо создать новый в </w:t>
      </w:r>
      <w:r>
        <w:t>ПУОТ</w:t>
      </w:r>
      <w:r w:rsidRPr="00E02878">
        <w:t xml:space="preserve">, либо оставить несопоставленным (если данное значение не используется в этом учреждении). Во втором случае в любое время можно будет вернуться в форму «Сопоставление объектов системы и данных из </w:t>
      </w:r>
      <w:r w:rsidR="00015C93">
        <w:t>ЕИСУ КС</w:t>
      </w:r>
      <w:r w:rsidRPr="00E02878">
        <w:t>» и установить значение сопоставления.</w:t>
      </w:r>
    </w:p>
    <w:p w14:paraId="1CC2E00A" w14:textId="77777777" w:rsidR="003F4FE4" w:rsidRDefault="003F4FE4" w:rsidP="005C264F">
      <w:pPr>
        <w:pStyle w:val="ab"/>
      </w:pPr>
      <w:r>
        <w:t xml:space="preserve">3. </w:t>
      </w:r>
      <w:r w:rsidRPr="00E02878">
        <w:t xml:space="preserve">После сохранения сопоставления необходимо </w:t>
      </w:r>
      <w:r>
        <w:t>проверить настройку справочников:</w:t>
      </w:r>
    </w:p>
    <w:p w14:paraId="7B19AFA7" w14:textId="08509CB0" w:rsidR="003F4FE4" w:rsidRPr="00514364" w:rsidRDefault="003F4FE4" w:rsidP="005C264F">
      <w:pPr>
        <w:pStyle w:val="1"/>
      </w:pPr>
      <w:r w:rsidRPr="00514364">
        <w:t xml:space="preserve">Виды отпусков </w:t>
      </w:r>
      <w:r w:rsidR="00015C93">
        <w:t>ЕИСУ КС</w:t>
      </w:r>
      <w:r w:rsidRPr="00514364">
        <w:t>;</w:t>
      </w:r>
    </w:p>
    <w:p w14:paraId="23749993" w14:textId="32BF80E1" w:rsidR="003F4FE4" w:rsidRPr="00514364" w:rsidRDefault="003F4FE4" w:rsidP="005C264F">
      <w:pPr>
        <w:pStyle w:val="1"/>
      </w:pPr>
      <w:r w:rsidRPr="00514364">
        <w:t xml:space="preserve">Виды отсутствий </w:t>
      </w:r>
      <w:r w:rsidR="00015C93">
        <w:t>ЕИСУ КС</w:t>
      </w:r>
      <w:r w:rsidRPr="00514364">
        <w:t>;</w:t>
      </w:r>
    </w:p>
    <w:p w14:paraId="4B345247" w14:textId="1EB14977" w:rsidR="003F4FE4" w:rsidRPr="00514364" w:rsidRDefault="003F4FE4" w:rsidP="005C264F">
      <w:pPr>
        <w:pStyle w:val="1"/>
      </w:pPr>
      <w:r w:rsidRPr="00514364">
        <w:t xml:space="preserve">Виды поощрений </w:t>
      </w:r>
      <w:r w:rsidR="00015C93">
        <w:t>ЕИСУ КС</w:t>
      </w:r>
      <w:r w:rsidRPr="00514364">
        <w:t>;</w:t>
      </w:r>
    </w:p>
    <w:p w14:paraId="31453846" w14:textId="73834806" w:rsidR="003F4FE4" w:rsidRPr="00514364" w:rsidRDefault="003F4FE4" w:rsidP="005C264F">
      <w:pPr>
        <w:pStyle w:val="1"/>
      </w:pPr>
      <w:r w:rsidRPr="00514364">
        <w:t xml:space="preserve">Виды материального стимулирования </w:t>
      </w:r>
      <w:r w:rsidR="00015C93">
        <w:t>ЕИСУ КС</w:t>
      </w:r>
      <w:r w:rsidRPr="00514364">
        <w:t>.</w:t>
      </w:r>
    </w:p>
    <w:p w14:paraId="09059F55" w14:textId="36EF38A4" w:rsidR="005C264F" w:rsidRPr="005C264F" w:rsidRDefault="003F4FE4" w:rsidP="005C264F">
      <w:pPr>
        <w:pStyle w:val="ab"/>
        <w:rPr>
          <w:noProof/>
          <w:lang w:val="ru-RU"/>
        </w:rPr>
      </w:pPr>
      <w:r>
        <w:t>Д</w:t>
      </w:r>
      <w:r w:rsidRPr="00E02878">
        <w:t>ля этого необходимо открыть подсистему «Информационное взаимодействие» и выбрать необходимый справочник</w:t>
      </w:r>
      <w:r w:rsidR="005C264F">
        <w:rPr>
          <w:lang w:val="ru-RU"/>
        </w:rPr>
        <w:t xml:space="preserve"> (см.</w:t>
      </w:r>
      <w:r w:rsidRPr="00E02878">
        <w:t xml:space="preserve"> </w:t>
      </w:r>
      <w:r w:rsidRPr="00E02878">
        <w:fldChar w:fldCharType="begin"/>
      </w:r>
      <w:r w:rsidRPr="00E02878">
        <w:instrText xml:space="preserve"> REF _Ref27494206 \h </w:instrText>
      </w:r>
      <w:r>
        <w:instrText xml:space="preserve"> \* MERGEFORMAT </w:instrText>
      </w:r>
      <w:r w:rsidRPr="00E02878">
        <w:fldChar w:fldCharType="separate"/>
      </w:r>
      <w:r w:rsidR="00624B99" w:rsidRPr="00C85834">
        <w:t xml:space="preserve">Рисунок </w:t>
      </w:r>
      <w:r w:rsidR="00624B99">
        <w:t>4.385</w:t>
      </w:r>
      <w:r w:rsidRPr="00E02878">
        <w:fldChar w:fldCharType="end"/>
      </w:r>
      <w:r w:rsidR="005C264F" w:rsidRPr="005C264F">
        <w:t>)</w:t>
      </w:r>
      <w:r w:rsidR="005C264F">
        <w:rPr>
          <w:lang w:val="ru-RU"/>
        </w:rPr>
        <w:t>.</w:t>
      </w:r>
    </w:p>
    <w:p w14:paraId="478C9E09" w14:textId="372E5F2A" w:rsidR="003F4FE4" w:rsidRPr="001758E6" w:rsidRDefault="003F4FE4" w:rsidP="005C264F">
      <w:pPr>
        <w:pStyle w:val="afffffffc"/>
      </w:pPr>
      <w:r>
        <w:rPr>
          <w:noProof/>
          <w:lang w:eastAsia="ru-RU"/>
        </w:rPr>
        <w:drawing>
          <wp:inline distT="0" distB="0" distL="0" distR="0" wp14:anchorId="570654D5" wp14:editId="28F15FEC">
            <wp:extent cx="5940425" cy="2836545"/>
            <wp:effectExtent l="0" t="0" r="3175" b="1905"/>
            <wp:docPr id="565" name="Рисунок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9"/>
                    <a:stretch>
                      <a:fillRect/>
                    </a:stretch>
                  </pic:blipFill>
                  <pic:spPr>
                    <a:xfrm>
                      <a:off x="0" y="0"/>
                      <a:ext cx="5940425" cy="2836545"/>
                    </a:xfrm>
                    <a:prstGeom prst="rect">
                      <a:avLst/>
                    </a:prstGeom>
                  </pic:spPr>
                </pic:pic>
              </a:graphicData>
            </a:graphic>
          </wp:inline>
        </w:drawing>
      </w:r>
    </w:p>
    <w:p w14:paraId="7897997B" w14:textId="1CEAE733" w:rsidR="003F4FE4" w:rsidRPr="00C85834" w:rsidRDefault="003F4FE4" w:rsidP="005C264F">
      <w:pPr>
        <w:pStyle w:val="affc"/>
        <w:rPr>
          <w:i/>
          <w:iCs/>
        </w:rPr>
      </w:pPr>
      <w:bookmarkStart w:id="1226" w:name="_Ref27494206"/>
      <w:bookmarkStart w:id="1227" w:name="_Toc48815122"/>
      <w:r w:rsidRPr="00C8583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385</w:t>
      </w:r>
      <w:r w:rsidR="00DA2BAB">
        <w:rPr>
          <w:noProof/>
        </w:rPr>
        <w:fldChar w:fldCharType="end"/>
      </w:r>
      <w:bookmarkEnd w:id="1226"/>
      <w:r>
        <w:t xml:space="preserve"> </w:t>
      </w:r>
      <w:r>
        <w:sym w:font="Symbol" w:char="F02D"/>
      </w:r>
      <w:r w:rsidRPr="00C85834">
        <w:t xml:space="preserve"> Дополнительная настройка справочников </w:t>
      </w:r>
      <w:r w:rsidR="00015C93">
        <w:t>ЕИСУ КС</w:t>
      </w:r>
      <w:bookmarkEnd w:id="1227"/>
    </w:p>
    <w:p w14:paraId="6AE7F832" w14:textId="1970C56B" w:rsidR="003F4FE4" w:rsidRPr="00E02878" w:rsidRDefault="003F4FE4" w:rsidP="005C264F">
      <w:pPr>
        <w:pStyle w:val="ab"/>
      </w:pPr>
      <w:r>
        <w:t xml:space="preserve">3.1 </w:t>
      </w:r>
      <w:r w:rsidRPr="00E02878">
        <w:t xml:space="preserve">В справочнике «Виды отпусков </w:t>
      </w:r>
      <w:r w:rsidR="00015C93">
        <w:t>ЕИСУ КС</w:t>
      </w:r>
      <w:r w:rsidRPr="00E02878">
        <w:t xml:space="preserve">» для типов документов «Отпуск» и «Отпуск без сохранения оплаты» </w:t>
      </w:r>
      <w:r>
        <w:t>должна быть</w:t>
      </w:r>
      <w:r w:rsidRPr="00E02878">
        <w:t xml:space="preserve"> запол</w:t>
      </w:r>
      <w:r>
        <w:t>нена колонка</w:t>
      </w:r>
      <w:r w:rsidRPr="00E02878">
        <w:t xml:space="preserve"> «Вид отпуска»</w:t>
      </w:r>
      <w:r>
        <w:t>,</w:t>
      </w:r>
      <w:r w:rsidRPr="00E02878">
        <w:t xml:space="preserve"> и у к</w:t>
      </w:r>
      <w:r>
        <w:t>омпенсации</w:t>
      </w:r>
      <w:r w:rsidRPr="00E02878">
        <w:t xml:space="preserve"> отпуска </w:t>
      </w:r>
      <w:r>
        <w:t>установлен</w:t>
      </w:r>
      <w:r w:rsidRPr="00E02878">
        <w:t xml:space="preserve"> соответствующий флаг. </w:t>
      </w:r>
      <w:r w:rsidRPr="00E02878">
        <w:fldChar w:fldCharType="begin"/>
      </w:r>
      <w:r w:rsidRPr="00E02878">
        <w:instrText xml:space="preserve"> REF _Ref27494282 \h </w:instrText>
      </w:r>
      <w:r>
        <w:instrText xml:space="preserve"> \* MERGEFORMAT </w:instrText>
      </w:r>
      <w:r w:rsidRPr="00E02878">
        <w:fldChar w:fldCharType="separate"/>
      </w:r>
      <w:r w:rsidR="00624B99" w:rsidRPr="00E02878">
        <w:t xml:space="preserve">Рисунок </w:t>
      </w:r>
      <w:r w:rsidR="00624B99">
        <w:t>4.</w:t>
      </w:r>
      <w:r w:rsidR="00624B99">
        <w:rPr>
          <w:noProof/>
        </w:rPr>
        <w:t>386</w:t>
      </w:r>
      <w:r w:rsidRPr="00E02878">
        <w:fldChar w:fldCharType="end"/>
      </w:r>
      <w:r w:rsidRPr="00E02878">
        <w:t xml:space="preserve"> </w:t>
      </w:r>
    </w:p>
    <w:p w14:paraId="60298163" w14:textId="77777777" w:rsidR="003F4FE4" w:rsidRDefault="003F4FE4" w:rsidP="005C264F">
      <w:pPr>
        <w:pStyle w:val="afffffffc"/>
      </w:pPr>
      <w:r>
        <w:rPr>
          <w:noProof/>
          <w:lang w:eastAsia="ru-RU"/>
        </w:rPr>
        <w:drawing>
          <wp:inline distT="0" distB="0" distL="0" distR="0" wp14:anchorId="4EF9B3D4" wp14:editId="5C74B6B6">
            <wp:extent cx="5940425" cy="2668905"/>
            <wp:effectExtent l="0" t="0" r="3175" b="0"/>
            <wp:docPr id="566" name="Рисунок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0"/>
                    <a:stretch>
                      <a:fillRect/>
                    </a:stretch>
                  </pic:blipFill>
                  <pic:spPr>
                    <a:xfrm>
                      <a:off x="0" y="0"/>
                      <a:ext cx="5940425" cy="2668905"/>
                    </a:xfrm>
                    <a:prstGeom prst="rect">
                      <a:avLst/>
                    </a:prstGeom>
                  </pic:spPr>
                </pic:pic>
              </a:graphicData>
            </a:graphic>
          </wp:inline>
        </w:drawing>
      </w:r>
    </w:p>
    <w:p w14:paraId="33558A1C" w14:textId="0F4B0794" w:rsidR="003F4FE4" w:rsidRPr="00E02878" w:rsidRDefault="003F4FE4" w:rsidP="005C264F">
      <w:pPr>
        <w:pStyle w:val="affc"/>
        <w:rPr>
          <w:i/>
        </w:rPr>
      </w:pPr>
      <w:bookmarkStart w:id="1228" w:name="_Ref27494282"/>
      <w:bookmarkStart w:id="1229" w:name="_Toc48815123"/>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386</w:t>
      </w:r>
      <w:r w:rsidR="00DA2BAB">
        <w:rPr>
          <w:noProof/>
        </w:rPr>
        <w:fldChar w:fldCharType="end"/>
      </w:r>
      <w:bookmarkEnd w:id="1228"/>
      <w:r>
        <w:t xml:space="preserve"> </w:t>
      </w:r>
      <w:r>
        <w:sym w:font="Symbol" w:char="F02D"/>
      </w:r>
      <w:r>
        <w:t xml:space="preserve"> Настройка справочника «</w:t>
      </w:r>
      <w:r w:rsidRPr="00E02878">
        <w:t>Виды отпуско</w:t>
      </w:r>
      <w:r>
        <w:t xml:space="preserve">в </w:t>
      </w:r>
      <w:r w:rsidR="00015C93">
        <w:t>ЕИСУ КС</w:t>
      </w:r>
      <w:r>
        <w:t>»</w:t>
      </w:r>
      <w:bookmarkEnd w:id="1229"/>
    </w:p>
    <w:p w14:paraId="73A01129" w14:textId="77777777" w:rsidR="003F4FE4" w:rsidRPr="002F7CA4" w:rsidRDefault="003F4FE4" w:rsidP="005C264F">
      <w:pPr>
        <w:pStyle w:val="ab"/>
      </w:pPr>
      <w:r w:rsidRPr="005C264F">
        <w:rPr>
          <w:b/>
          <w:bCs/>
        </w:rPr>
        <w:t>Важно!</w:t>
      </w:r>
      <w:r>
        <w:t xml:space="preserve"> Если реквизит «Вид отпуска» не заполн</w:t>
      </w:r>
      <w:r w:rsidRPr="002F7CA4">
        <w:t>ен для типов документов «Отпуск» и «Отпуск без сохранения оплаты»</w:t>
      </w:r>
      <w:r>
        <w:t>, необходимо проверить заполнение классификатора НСИ в элементе справочника «Виды отпусков». (Настройка-Виды отпусков).</w:t>
      </w:r>
    </w:p>
    <w:p w14:paraId="5EBF4C8D" w14:textId="6F951C8A" w:rsidR="003F4FE4" w:rsidRPr="005C264F" w:rsidRDefault="003F4FE4" w:rsidP="005C264F">
      <w:pPr>
        <w:pStyle w:val="ab"/>
        <w:rPr>
          <w:lang w:val="ru-RU"/>
        </w:rPr>
      </w:pPr>
      <w:r>
        <w:t xml:space="preserve">3.2 </w:t>
      </w:r>
      <w:r w:rsidRPr="00E02878">
        <w:t>В справочнике «Ви</w:t>
      </w:r>
      <w:r>
        <w:t xml:space="preserve">ды отсутствий </w:t>
      </w:r>
      <w:r w:rsidR="00015C93">
        <w:t>ЕИСУ КС</w:t>
      </w:r>
      <w:r>
        <w:t>» для типа документа</w:t>
      </w:r>
      <w:r w:rsidRPr="00E02878">
        <w:t xml:space="preserve"> «От</w:t>
      </w:r>
      <w:r>
        <w:t>сутствие с сохранением оплаты</w:t>
      </w:r>
      <w:r w:rsidRPr="00E02878">
        <w:t xml:space="preserve">» </w:t>
      </w:r>
      <w:r>
        <w:t>должна быть заполнена колонка «Вид отсутствия»</w:t>
      </w:r>
      <w:r w:rsidR="005C264F">
        <w:rPr>
          <w:lang w:val="ru-RU"/>
        </w:rPr>
        <w:t xml:space="preserve"> (см.</w:t>
      </w:r>
      <w:r w:rsidRPr="00E02878">
        <w:t xml:space="preserve"> </w:t>
      </w:r>
      <w:r w:rsidRPr="00E02878">
        <w:fldChar w:fldCharType="begin"/>
      </w:r>
      <w:r w:rsidRPr="00E02878">
        <w:instrText xml:space="preserve"> REF _Ref27494427 \h </w:instrText>
      </w:r>
      <w:r>
        <w:instrText xml:space="preserve"> \* MERGEFORMAT </w:instrText>
      </w:r>
      <w:r w:rsidRPr="00E02878">
        <w:fldChar w:fldCharType="separate"/>
      </w:r>
      <w:r w:rsidR="00624B99" w:rsidRPr="00624B99">
        <w:rPr>
          <w:color w:val="000000" w:themeColor="text1"/>
        </w:rPr>
        <w:t>Рисунок 4</w:t>
      </w:r>
      <w:r w:rsidR="00624B99">
        <w:t>.</w:t>
      </w:r>
      <w:r w:rsidR="00624B99">
        <w:rPr>
          <w:noProof/>
        </w:rPr>
        <w:t>387</w:t>
      </w:r>
      <w:r w:rsidRPr="00E02878">
        <w:fldChar w:fldCharType="end"/>
      </w:r>
      <w:r w:rsidR="005C264F">
        <w:rPr>
          <w:lang w:val="ru-RU"/>
        </w:rPr>
        <w:t>).</w:t>
      </w:r>
    </w:p>
    <w:p w14:paraId="6BE8A466" w14:textId="77777777" w:rsidR="003F4FE4" w:rsidRPr="00AD1858" w:rsidRDefault="003F4FE4" w:rsidP="000811AA">
      <w:pPr>
        <w:pStyle w:val="afffffffc"/>
        <w:rPr>
          <w:szCs w:val="24"/>
        </w:rPr>
      </w:pPr>
      <w:r w:rsidRPr="000811AA">
        <w:rPr>
          <w:noProof/>
          <w:lang w:eastAsia="ru-RU"/>
        </w:rPr>
        <w:drawing>
          <wp:inline distT="0" distB="0" distL="0" distR="0" wp14:anchorId="04925723" wp14:editId="7D258638">
            <wp:extent cx="5940425" cy="2942590"/>
            <wp:effectExtent l="0" t="0" r="3175" b="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1"/>
                    <a:stretch>
                      <a:fillRect/>
                    </a:stretch>
                  </pic:blipFill>
                  <pic:spPr>
                    <a:xfrm>
                      <a:off x="0" y="0"/>
                      <a:ext cx="5940425" cy="2942590"/>
                    </a:xfrm>
                    <a:prstGeom prst="rect">
                      <a:avLst/>
                    </a:prstGeom>
                  </pic:spPr>
                </pic:pic>
              </a:graphicData>
            </a:graphic>
          </wp:inline>
        </w:drawing>
      </w:r>
    </w:p>
    <w:p w14:paraId="56F7BB77" w14:textId="65F1956A" w:rsidR="003F4FE4" w:rsidRDefault="003F4FE4" w:rsidP="005C264F">
      <w:pPr>
        <w:pStyle w:val="affc"/>
        <w:rPr>
          <w:i/>
        </w:rPr>
      </w:pPr>
      <w:bookmarkStart w:id="1230" w:name="_Ref27494427"/>
      <w:bookmarkStart w:id="1231" w:name="_Toc48815124"/>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387</w:t>
      </w:r>
      <w:r w:rsidR="00DA2BAB">
        <w:rPr>
          <w:noProof/>
        </w:rPr>
        <w:fldChar w:fldCharType="end"/>
      </w:r>
      <w:bookmarkEnd w:id="1230"/>
      <w:r>
        <w:t xml:space="preserve"> </w:t>
      </w:r>
      <w:r>
        <w:sym w:font="Symbol" w:char="F02D"/>
      </w:r>
      <w:r w:rsidRPr="00E02878">
        <w:t xml:space="preserve"> </w:t>
      </w:r>
      <w:r>
        <w:t>Настройка справочника «</w:t>
      </w:r>
      <w:r w:rsidRPr="00E02878">
        <w:t>Виды отсутствий</w:t>
      </w:r>
      <w:r>
        <w:t xml:space="preserve"> </w:t>
      </w:r>
      <w:r w:rsidR="00015C93">
        <w:t>ЕИСУ КС</w:t>
      </w:r>
      <w:r>
        <w:t>»</w:t>
      </w:r>
      <w:bookmarkEnd w:id="1231"/>
    </w:p>
    <w:p w14:paraId="78DF98F9" w14:textId="77777777" w:rsidR="003F4FE4" w:rsidRPr="005C264F" w:rsidRDefault="003F4FE4" w:rsidP="005C264F">
      <w:pPr>
        <w:pStyle w:val="ab"/>
      </w:pPr>
      <w:r w:rsidRPr="005C264F">
        <w:rPr>
          <w:b/>
          <w:bCs/>
        </w:rPr>
        <w:t xml:space="preserve">Важно! </w:t>
      </w:r>
      <w:r w:rsidRPr="005C264F">
        <w:t>Если реквизит «Вид отсутствия» не заполнен для типа документа «Отсутствие с сохранением оплаты», необходимо проверить заполнение классификатора НСИ в элементе справочника «Виды рабочего времени» (Настройка-Виды рабочего времени).</w:t>
      </w:r>
    </w:p>
    <w:p w14:paraId="713F3E6C" w14:textId="77777777" w:rsidR="00624B99" w:rsidRDefault="003F4FE4" w:rsidP="00E3464F">
      <w:pPr>
        <w:pStyle w:val="afffffffc"/>
      </w:pPr>
      <w:r w:rsidRPr="004F4CD3">
        <w:t>3.3</w:t>
      </w:r>
      <w:r>
        <w:t xml:space="preserve"> </w:t>
      </w:r>
      <w:r w:rsidRPr="004F4CD3">
        <w:t>В</w:t>
      </w:r>
      <w:r w:rsidRPr="00E02878">
        <w:t xml:space="preserve"> справочнике «Виды поощрений </w:t>
      </w:r>
      <w:r w:rsidR="00015C93">
        <w:t>ЕИСУ КС</w:t>
      </w:r>
      <w:r w:rsidRPr="00E02878">
        <w:t xml:space="preserve">» необходимо </w:t>
      </w:r>
      <w:r>
        <w:t>проверить заполнение реквизитов «Вид поощрения» и «Вид материального поощрения»</w:t>
      </w:r>
      <w:r w:rsidR="005C264F">
        <w:t xml:space="preserve"> (см.</w:t>
      </w:r>
      <w:r w:rsidRPr="00E02878">
        <w:rPr>
          <w:noProof/>
        </w:rPr>
        <w:t xml:space="preserve"> </w:t>
      </w:r>
      <w:r w:rsidRPr="00E02878">
        <w:rPr>
          <w:noProof/>
        </w:rPr>
        <w:fldChar w:fldCharType="begin"/>
      </w:r>
      <w:r w:rsidRPr="00E02878">
        <w:rPr>
          <w:noProof/>
        </w:rPr>
        <w:instrText xml:space="preserve"> REF _Ref27494523 \h </w:instrText>
      </w:r>
      <w:r w:rsidRPr="00E02878">
        <w:rPr>
          <w:noProof/>
        </w:rPr>
      </w:r>
      <w:r w:rsidRPr="00E02878">
        <w:rPr>
          <w:noProof/>
        </w:rPr>
        <w:fldChar w:fldCharType="separate"/>
      </w:r>
    </w:p>
    <w:p w14:paraId="37609755" w14:textId="277E3718" w:rsidR="005C264F" w:rsidRPr="005C264F" w:rsidRDefault="00624B99" w:rsidP="005C264F">
      <w:pPr>
        <w:pStyle w:val="ab"/>
        <w:rPr>
          <w:noProof/>
          <w:lang w:val="ru-RU"/>
        </w:rPr>
      </w:pPr>
      <w:r w:rsidRPr="00E02878">
        <w:t xml:space="preserve">Рисунок </w:t>
      </w:r>
      <w:r>
        <w:rPr>
          <w:noProof/>
        </w:rPr>
        <w:t>4</w:t>
      </w:r>
      <w:r>
        <w:t>.</w:t>
      </w:r>
      <w:r>
        <w:rPr>
          <w:noProof/>
        </w:rPr>
        <w:t>388</w:t>
      </w:r>
      <w:r w:rsidR="003F4FE4" w:rsidRPr="00E02878">
        <w:rPr>
          <w:noProof/>
        </w:rPr>
        <w:fldChar w:fldCharType="end"/>
      </w:r>
      <w:r w:rsidR="005C264F">
        <w:rPr>
          <w:noProof/>
          <w:lang w:val="ru-RU"/>
        </w:rPr>
        <w:t>).</w:t>
      </w:r>
    </w:p>
    <w:p w14:paraId="74B0FB40" w14:textId="77777777" w:rsidR="00E3464F" w:rsidRDefault="003F4FE4" w:rsidP="00E3464F">
      <w:pPr>
        <w:pStyle w:val="afffffffc"/>
      </w:pPr>
      <w:r>
        <w:rPr>
          <w:noProof/>
          <w:lang w:eastAsia="ru-RU"/>
        </w:rPr>
        <w:drawing>
          <wp:inline distT="0" distB="0" distL="0" distR="0" wp14:anchorId="239B0E81" wp14:editId="0E881D98">
            <wp:extent cx="5940425" cy="1887855"/>
            <wp:effectExtent l="0" t="0" r="3175"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2"/>
                    <a:stretch>
                      <a:fillRect/>
                    </a:stretch>
                  </pic:blipFill>
                  <pic:spPr>
                    <a:xfrm>
                      <a:off x="0" y="0"/>
                      <a:ext cx="5940425" cy="1887855"/>
                    </a:xfrm>
                    <a:prstGeom prst="rect">
                      <a:avLst/>
                    </a:prstGeom>
                  </pic:spPr>
                </pic:pic>
              </a:graphicData>
            </a:graphic>
          </wp:inline>
        </w:drawing>
      </w:r>
      <w:bookmarkStart w:id="1232" w:name="_Ref27494523"/>
    </w:p>
    <w:p w14:paraId="34FC7302" w14:textId="0D8D911D" w:rsidR="003F4FE4" w:rsidRPr="00224B98" w:rsidRDefault="003F4FE4" w:rsidP="00E3464F">
      <w:pPr>
        <w:pStyle w:val="affc"/>
        <w:rPr>
          <w:u w:val="single"/>
        </w:rPr>
      </w:pPr>
      <w:bookmarkStart w:id="1233" w:name="_Toc48815125"/>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388</w:t>
      </w:r>
      <w:r w:rsidR="00DA2BAB">
        <w:rPr>
          <w:noProof/>
        </w:rPr>
        <w:fldChar w:fldCharType="end"/>
      </w:r>
      <w:bookmarkEnd w:id="1232"/>
      <w:r>
        <w:t xml:space="preserve"> </w:t>
      </w:r>
      <w:r>
        <w:rPr>
          <w:i/>
          <w:iCs/>
        </w:rPr>
        <w:sym w:font="Symbol" w:char="F02D"/>
      </w:r>
      <w:r w:rsidRPr="00E02878">
        <w:t xml:space="preserve"> </w:t>
      </w:r>
      <w:r>
        <w:t>Настройка справочника «</w:t>
      </w:r>
      <w:r w:rsidRPr="00E02878">
        <w:t>Виды поощрений</w:t>
      </w:r>
      <w:r>
        <w:t xml:space="preserve"> </w:t>
      </w:r>
      <w:r w:rsidR="00015C93">
        <w:t>ЕИСУ КС</w:t>
      </w:r>
      <w:r>
        <w:t>»</w:t>
      </w:r>
      <w:bookmarkEnd w:id="1233"/>
    </w:p>
    <w:p w14:paraId="53D4D297" w14:textId="4AD6BECA" w:rsidR="003F4FE4" w:rsidRDefault="003F4FE4" w:rsidP="005C264F">
      <w:pPr>
        <w:pStyle w:val="ab"/>
      </w:pPr>
      <w:r>
        <w:t xml:space="preserve">3.4 </w:t>
      </w:r>
      <w:r w:rsidRPr="004F4CD3">
        <w:t>В</w:t>
      </w:r>
      <w:r w:rsidRPr="00E02878">
        <w:t xml:space="preserve"> </w:t>
      </w:r>
      <w:r>
        <w:t>каждом элементе справочника</w:t>
      </w:r>
      <w:r w:rsidRPr="00E02878">
        <w:t xml:space="preserve"> «</w:t>
      </w:r>
      <w:r>
        <w:t xml:space="preserve">Виды материального стимулирования </w:t>
      </w:r>
      <w:r w:rsidR="00015C93">
        <w:t>ЕИСУ КС</w:t>
      </w:r>
      <w:r w:rsidRPr="00E02878">
        <w:t xml:space="preserve">» необходимо </w:t>
      </w:r>
      <w:r>
        <w:t xml:space="preserve">проверить заполнение табличной части начислением или списком начислений. </w:t>
      </w:r>
      <w:r>
        <w:fldChar w:fldCharType="begin"/>
      </w:r>
      <w:r>
        <w:instrText xml:space="preserve"> REF _Ref37696505 \h  \* MERGEFORMAT </w:instrText>
      </w:r>
      <w:r>
        <w:fldChar w:fldCharType="separate"/>
      </w:r>
      <w:r w:rsidR="00624B99" w:rsidRPr="00A00B1E">
        <w:t xml:space="preserve">Рисунок </w:t>
      </w:r>
      <w:r w:rsidR="00624B99">
        <w:t>4.</w:t>
      </w:r>
      <w:r w:rsidR="00624B99">
        <w:rPr>
          <w:noProof/>
        </w:rPr>
        <w:t>389</w:t>
      </w:r>
      <w:r>
        <w:fldChar w:fldCharType="end"/>
      </w:r>
    </w:p>
    <w:p w14:paraId="269FD3E8" w14:textId="77777777" w:rsidR="003F4FE4" w:rsidRDefault="003F4FE4" w:rsidP="005C264F">
      <w:pPr>
        <w:pStyle w:val="afffffffc"/>
      </w:pPr>
      <w:r>
        <w:rPr>
          <w:noProof/>
          <w:lang w:eastAsia="ru-RU"/>
        </w:rPr>
        <w:drawing>
          <wp:inline distT="0" distB="0" distL="0" distR="0" wp14:anchorId="16E40293" wp14:editId="44437747">
            <wp:extent cx="5940425" cy="2824480"/>
            <wp:effectExtent l="0" t="0" r="3175"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3"/>
                    <a:stretch>
                      <a:fillRect/>
                    </a:stretch>
                  </pic:blipFill>
                  <pic:spPr>
                    <a:xfrm>
                      <a:off x="0" y="0"/>
                      <a:ext cx="5940425" cy="2824480"/>
                    </a:xfrm>
                    <a:prstGeom prst="rect">
                      <a:avLst/>
                    </a:prstGeom>
                  </pic:spPr>
                </pic:pic>
              </a:graphicData>
            </a:graphic>
          </wp:inline>
        </w:drawing>
      </w:r>
    </w:p>
    <w:p w14:paraId="5C913815" w14:textId="0D16C9EE" w:rsidR="003F4FE4" w:rsidRPr="00A00B1E" w:rsidRDefault="003F4FE4" w:rsidP="005C264F">
      <w:pPr>
        <w:pStyle w:val="affc"/>
        <w:rPr>
          <w:i/>
          <w:iCs/>
        </w:rPr>
      </w:pPr>
      <w:bookmarkStart w:id="1234" w:name="_Ref37696505"/>
      <w:bookmarkStart w:id="1235" w:name="_Toc48815126"/>
      <w:r w:rsidRPr="00A00B1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389</w:t>
      </w:r>
      <w:r w:rsidR="00DA2BAB">
        <w:rPr>
          <w:noProof/>
        </w:rPr>
        <w:fldChar w:fldCharType="end"/>
      </w:r>
      <w:bookmarkEnd w:id="1234"/>
      <w:r>
        <w:t xml:space="preserve"> </w:t>
      </w:r>
      <w:r>
        <w:sym w:font="Symbol" w:char="F02D"/>
      </w:r>
      <w:r w:rsidRPr="00E02878">
        <w:t xml:space="preserve"> </w:t>
      </w:r>
      <w:r w:rsidRPr="00A00B1E">
        <w:t xml:space="preserve">Настройка справочника «Виды материального стимулирования </w:t>
      </w:r>
      <w:r w:rsidR="00015C93">
        <w:t>ЕИСУ КС</w:t>
      </w:r>
      <w:r w:rsidRPr="00A00B1E">
        <w:t>»</w:t>
      </w:r>
      <w:bookmarkEnd w:id="1235"/>
    </w:p>
    <w:p w14:paraId="4A215E70" w14:textId="23292808" w:rsidR="003F4FE4" w:rsidRPr="005C264F" w:rsidRDefault="003F4FE4" w:rsidP="005C264F">
      <w:pPr>
        <w:pStyle w:val="ab"/>
      </w:pPr>
      <w:r>
        <w:t>4. В каждой должности (Настройка-Должности) необходимо заполнить реквизит «Строка отчетности работников государственных органов»</w:t>
      </w:r>
      <w:r w:rsidR="005C264F">
        <w:rPr>
          <w:lang w:val="ru-RU"/>
        </w:rPr>
        <w:t xml:space="preserve"> (см.</w:t>
      </w:r>
      <w:r>
        <w:t xml:space="preserve"> </w:t>
      </w:r>
      <w:r>
        <w:fldChar w:fldCharType="begin"/>
      </w:r>
      <w:r>
        <w:instrText xml:space="preserve"> REF _Ref37696805 \h  \* MERGEFORMAT </w:instrText>
      </w:r>
      <w:r>
        <w:fldChar w:fldCharType="separate"/>
      </w:r>
      <w:r w:rsidR="00624B99" w:rsidRPr="00A00B1E">
        <w:t xml:space="preserve">Рисунок </w:t>
      </w:r>
      <w:r w:rsidR="00624B99">
        <w:t>4.390</w:t>
      </w:r>
      <w:r>
        <w:fldChar w:fldCharType="end"/>
      </w:r>
      <w:r w:rsidR="005C264F" w:rsidRPr="005C264F">
        <w:t>).</w:t>
      </w:r>
    </w:p>
    <w:p w14:paraId="7D30BC3C" w14:textId="77777777" w:rsidR="003F4FE4" w:rsidRDefault="003F4FE4" w:rsidP="005C264F">
      <w:pPr>
        <w:pStyle w:val="afffffffc"/>
      </w:pPr>
      <w:r>
        <w:rPr>
          <w:noProof/>
          <w:lang w:eastAsia="ru-RU"/>
        </w:rPr>
        <w:drawing>
          <wp:inline distT="0" distB="0" distL="0" distR="0" wp14:anchorId="6B43A945" wp14:editId="1DC1AB0A">
            <wp:extent cx="5520906" cy="2199510"/>
            <wp:effectExtent l="0" t="0" r="381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4"/>
                    <a:stretch>
                      <a:fillRect/>
                    </a:stretch>
                  </pic:blipFill>
                  <pic:spPr>
                    <a:xfrm>
                      <a:off x="0" y="0"/>
                      <a:ext cx="5545139" cy="2209164"/>
                    </a:xfrm>
                    <a:prstGeom prst="rect">
                      <a:avLst/>
                    </a:prstGeom>
                  </pic:spPr>
                </pic:pic>
              </a:graphicData>
            </a:graphic>
          </wp:inline>
        </w:drawing>
      </w:r>
    </w:p>
    <w:p w14:paraId="51B249EC" w14:textId="5C434E32" w:rsidR="003F4FE4" w:rsidRPr="00A00B1E" w:rsidRDefault="003F4FE4" w:rsidP="005C264F">
      <w:pPr>
        <w:pStyle w:val="affc"/>
        <w:rPr>
          <w:i/>
          <w:iCs/>
        </w:rPr>
      </w:pPr>
      <w:bookmarkStart w:id="1236" w:name="_Ref37696805"/>
      <w:bookmarkStart w:id="1237" w:name="_Toc48815127"/>
      <w:r w:rsidRPr="00A00B1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390</w:t>
      </w:r>
      <w:r w:rsidR="00DA2BAB">
        <w:rPr>
          <w:noProof/>
        </w:rPr>
        <w:fldChar w:fldCharType="end"/>
      </w:r>
      <w:bookmarkEnd w:id="1236"/>
      <w:r>
        <w:t xml:space="preserve"> </w:t>
      </w:r>
      <w:r>
        <w:sym w:font="Symbol" w:char="F02D"/>
      </w:r>
      <w:r>
        <w:t xml:space="preserve"> Настройка справочника «Должности»</w:t>
      </w:r>
      <w:bookmarkEnd w:id="1237"/>
    </w:p>
    <w:p w14:paraId="6331FCB9" w14:textId="762F4260" w:rsidR="003F4FE4" w:rsidRPr="005C264F" w:rsidRDefault="003F4FE4" w:rsidP="005C264F">
      <w:pPr>
        <w:pStyle w:val="ab"/>
      </w:pPr>
      <w:r>
        <w:t>5. Необходимо проверить, заполнены ли все П</w:t>
      </w:r>
      <w:r w:rsidRPr="00E02878">
        <w:t>оказатели расчета в регистре сведений «Соответствие нач</w:t>
      </w:r>
      <w:r>
        <w:t>ислений и показателей расчета». Д</w:t>
      </w:r>
      <w:r w:rsidRPr="00E02878">
        <w:t>ля эт</w:t>
      </w:r>
      <w:r>
        <w:t>ого в подсистеме «Информационно</w:t>
      </w:r>
      <w:r w:rsidRPr="00E02878">
        <w:t xml:space="preserve">е взаимодействие» </w:t>
      </w:r>
      <w:r>
        <w:t xml:space="preserve">нужно </w:t>
      </w:r>
      <w:r w:rsidRPr="00E02878">
        <w:t>выбрать данный регистр</w:t>
      </w:r>
      <w:r w:rsidR="005C264F">
        <w:rPr>
          <w:lang w:val="ru-RU"/>
        </w:rPr>
        <w:t xml:space="preserve"> (см</w:t>
      </w:r>
      <w:r w:rsidR="005C264F" w:rsidRPr="005C264F">
        <w:t>.</w:t>
      </w:r>
      <w:r w:rsidRPr="00E02878">
        <w:t xml:space="preserve"> </w:t>
      </w:r>
      <w:r w:rsidRPr="00E02878">
        <w:fldChar w:fldCharType="begin"/>
      </w:r>
      <w:r w:rsidRPr="00E02878">
        <w:instrText xml:space="preserve"> REF _Ref27494561 \h </w:instrText>
      </w:r>
      <w:r w:rsidR="005C264F">
        <w:instrText xml:space="preserve"> \* MERGEFORMAT </w:instrText>
      </w:r>
      <w:r w:rsidRPr="00E02878">
        <w:fldChar w:fldCharType="separate"/>
      </w:r>
      <w:r w:rsidR="00624B99" w:rsidRPr="00E02878">
        <w:t xml:space="preserve">Рисунок </w:t>
      </w:r>
      <w:r w:rsidR="00624B99">
        <w:t>4.391</w:t>
      </w:r>
      <w:r w:rsidRPr="00E02878">
        <w:fldChar w:fldCharType="end"/>
      </w:r>
      <w:r w:rsidR="005C264F" w:rsidRPr="005C264F">
        <w:t>).</w:t>
      </w:r>
    </w:p>
    <w:p w14:paraId="0FB9312F" w14:textId="77777777" w:rsidR="003F4FE4" w:rsidRDefault="003F4FE4" w:rsidP="005C264F">
      <w:pPr>
        <w:pStyle w:val="afffffffc"/>
      </w:pPr>
      <w:r>
        <w:rPr>
          <w:noProof/>
          <w:lang w:eastAsia="ru-RU"/>
        </w:rPr>
        <w:drawing>
          <wp:inline distT="0" distB="0" distL="0" distR="0" wp14:anchorId="29CB528F" wp14:editId="782B0D11">
            <wp:extent cx="5940425" cy="2802890"/>
            <wp:effectExtent l="0" t="0" r="3175" b="0"/>
            <wp:docPr id="571" name="Рисунок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5"/>
                    <a:stretch>
                      <a:fillRect/>
                    </a:stretch>
                  </pic:blipFill>
                  <pic:spPr>
                    <a:xfrm>
                      <a:off x="0" y="0"/>
                      <a:ext cx="5940425" cy="2802890"/>
                    </a:xfrm>
                    <a:prstGeom prst="rect">
                      <a:avLst/>
                    </a:prstGeom>
                  </pic:spPr>
                </pic:pic>
              </a:graphicData>
            </a:graphic>
          </wp:inline>
        </w:drawing>
      </w:r>
      <w:r>
        <w:rPr>
          <w:noProof/>
        </w:rPr>
        <w:t xml:space="preserve"> </w:t>
      </w:r>
    </w:p>
    <w:p w14:paraId="4EA081BC" w14:textId="3240AAB6" w:rsidR="003F4FE4" w:rsidRPr="00E02878" w:rsidRDefault="003F4FE4" w:rsidP="005C264F">
      <w:pPr>
        <w:pStyle w:val="affc"/>
        <w:rPr>
          <w:i/>
        </w:rPr>
      </w:pPr>
      <w:bookmarkStart w:id="1238" w:name="_Ref27494561"/>
      <w:bookmarkStart w:id="1239" w:name="_Toc48815128"/>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391</w:t>
      </w:r>
      <w:r w:rsidR="00DA2BAB">
        <w:rPr>
          <w:noProof/>
        </w:rPr>
        <w:fldChar w:fldCharType="end"/>
      </w:r>
      <w:bookmarkEnd w:id="1238"/>
      <w:r>
        <w:t xml:space="preserve"> </w:t>
      </w:r>
      <w:r>
        <w:sym w:font="Symbol" w:char="F02D"/>
      </w:r>
      <w:r w:rsidRPr="00E02878">
        <w:t xml:space="preserve"> Соответствие начислений и показателей</w:t>
      </w:r>
      <w:bookmarkEnd w:id="1239"/>
    </w:p>
    <w:p w14:paraId="7E9DE2D5" w14:textId="21C92851" w:rsidR="003F4FE4" w:rsidRPr="005C264F" w:rsidRDefault="003F4FE4" w:rsidP="005C264F">
      <w:pPr>
        <w:pStyle w:val="ab"/>
        <w:rPr>
          <w:lang w:val="ru-RU"/>
        </w:rPr>
      </w:pPr>
      <w:r>
        <w:t xml:space="preserve">6. </w:t>
      </w:r>
      <w:r w:rsidRPr="00D26CC0">
        <w:t>Необходимо в настройках Организации установить (проверить заполнение) идентификатор организации для сопоставления</w:t>
      </w:r>
      <w:r w:rsidR="005C264F">
        <w:rPr>
          <w:lang w:val="ru-RU"/>
        </w:rPr>
        <w:t xml:space="preserve"> (см.</w:t>
      </w:r>
      <w:r w:rsidRPr="00D26CC0">
        <w:t xml:space="preserve"> </w:t>
      </w:r>
      <w:r w:rsidRPr="00D26CC0">
        <w:fldChar w:fldCharType="begin"/>
      </w:r>
      <w:r w:rsidRPr="00D26CC0">
        <w:instrText xml:space="preserve"> REF _Ref27494739 \h </w:instrText>
      </w:r>
      <w:r>
        <w:instrText xml:space="preserve"> \* MERGEFORMAT </w:instrText>
      </w:r>
      <w:r w:rsidRPr="00D26CC0">
        <w:fldChar w:fldCharType="separate"/>
      </w:r>
      <w:r w:rsidR="00624B99" w:rsidRPr="00E02878">
        <w:t xml:space="preserve">Рисунок </w:t>
      </w:r>
      <w:r w:rsidR="00624B99">
        <w:t>4.</w:t>
      </w:r>
      <w:r w:rsidR="00624B99">
        <w:rPr>
          <w:noProof/>
        </w:rPr>
        <w:t>392</w:t>
      </w:r>
      <w:r w:rsidRPr="00D26CC0">
        <w:fldChar w:fldCharType="end"/>
      </w:r>
      <w:r w:rsidR="005C264F">
        <w:rPr>
          <w:lang w:val="ru-RU"/>
        </w:rPr>
        <w:t>).</w:t>
      </w:r>
    </w:p>
    <w:p w14:paraId="0A1407E8" w14:textId="77777777" w:rsidR="003F4FE4" w:rsidRDefault="003F4FE4" w:rsidP="005C264F">
      <w:pPr>
        <w:pStyle w:val="afffffffc"/>
      </w:pPr>
      <w:r>
        <w:rPr>
          <w:noProof/>
          <w:lang w:eastAsia="ru-RU"/>
        </w:rPr>
        <w:drawing>
          <wp:inline distT="0" distB="0" distL="0" distR="0" wp14:anchorId="26A12C34" wp14:editId="10299771">
            <wp:extent cx="3876680" cy="2611527"/>
            <wp:effectExtent l="0" t="0" r="0" b="0"/>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6"/>
                    <a:stretch>
                      <a:fillRect/>
                    </a:stretch>
                  </pic:blipFill>
                  <pic:spPr>
                    <a:xfrm>
                      <a:off x="0" y="0"/>
                      <a:ext cx="3885569" cy="2617515"/>
                    </a:xfrm>
                    <a:prstGeom prst="rect">
                      <a:avLst/>
                    </a:prstGeom>
                  </pic:spPr>
                </pic:pic>
              </a:graphicData>
            </a:graphic>
          </wp:inline>
        </w:drawing>
      </w:r>
    </w:p>
    <w:p w14:paraId="3D8012F1" w14:textId="16B156D3" w:rsidR="003F4FE4" w:rsidRPr="00E02878" w:rsidRDefault="003F4FE4" w:rsidP="005C264F">
      <w:pPr>
        <w:pStyle w:val="affc"/>
        <w:rPr>
          <w:i/>
        </w:rPr>
      </w:pPr>
      <w:bookmarkStart w:id="1240" w:name="_Ref27494739"/>
      <w:bookmarkStart w:id="1241" w:name="_Toc48815129"/>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392</w:t>
      </w:r>
      <w:r w:rsidR="00DA2BAB">
        <w:rPr>
          <w:noProof/>
        </w:rPr>
        <w:fldChar w:fldCharType="end"/>
      </w:r>
      <w:bookmarkEnd w:id="1240"/>
      <w:r>
        <w:t xml:space="preserve"> </w:t>
      </w:r>
      <w:r>
        <w:sym w:font="Symbol" w:char="F02D"/>
      </w:r>
      <w:r>
        <w:t xml:space="preserve"> </w:t>
      </w:r>
      <w:r w:rsidRPr="00E02878">
        <w:t>Настройка организации</w:t>
      </w:r>
      <w:bookmarkEnd w:id="1241"/>
    </w:p>
    <w:p w14:paraId="75638236" w14:textId="466F32A7" w:rsidR="003F4FE4" w:rsidRPr="005C264F" w:rsidRDefault="003F4FE4" w:rsidP="005C264F">
      <w:pPr>
        <w:pStyle w:val="ab"/>
      </w:pPr>
      <w:r w:rsidRPr="00D26CC0">
        <w:t>На закладке Коды необходимо установить идентификатор</w:t>
      </w:r>
      <w:r w:rsidR="005C264F">
        <w:rPr>
          <w:lang w:val="ru-RU"/>
        </w:rPr>
        <w:t xml:space="preserve"> (см.</w:t>
      </w:r>
      <w:r w:rsidRPr="00D26CC0">
        <w:t xml:space="preserve"> </w:t>
      </w:r>
      <w:r w:rsidRPr="00D26CC0">
        <w:fldChar w:fldCharType="begin"/>
      </w:r>
      <w:r w:rsidRPr="00D26CC0">
        <w:instrText xml:space="preserve"> REF _Ref27494767 \h </w:instrText>
      </w:r>
      <w:r>
        <w:instrText xml:space="preserve"> \* MERGEFORMAT </w:instrText>
      </w:r>
      <w:r w:rsidRPr="00D26CC0">
        <w:fldChar w:fldCharType="separate"/>
      </w:r>
      <w:r w:rsidR="00624B99" w:rsidRPr="00E02878">
        <w:t xml:space="preserve">Рисунок </w:t>
      </w:r>
      <w:r w:rsidR="00624B99">
        <w:t>4.393</w:t>
      </w:r>
      <w:r w:rsidRPr="00D26CC0">
        <w:fldChar w:fldCharType="end"/>
      </w:r>
      <w:r w:rsidR="005C264F" w:rsidRPr="005C264F">
        <w:t>).</w:t>
      </w:r>
    </w:p>
    <w:p w14:paraId="05874995" w14:textId="77777777" w:rsidR="003F4FE4" w:rsidRDefault="003F4FE4" w:rsidP="005C264F">
      <w:pPr>
        <w:pStyle w:val="afffffffc"/>
      </w:pPr>
      <w:r>
        <w:rPr>
          <w:noProof/>
          <w:lang w:eastAsia="ru-RU"/>
        </w:rPr>
        <w:drawing>
          <wp:inline distT="0" distB="0" distL="0" distR="0" wp14:anchorId="26A387A5" wp14:editId="6A978441">
            <wp:extent cx="5940425" cy="3462655"/>
            <wp:effectExtent l="0" t="0" r="3175" b="4445"/>
            <wp:docPr id="573" name="Рисунок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5940425" cy="3462655"/>
                    </a:xfrm>
                    <a:prstGeom prst="rect">
                      <a:avLst/>
                    </a:prstGeom>
                  </pic:spPr>
                </pic:pic>
              </a:graphicData>
            </a:graphic>
          </wp:inline>
        </w:drawing>
      </w:r>
    </w:p>
    <w:p w14:paraId="321E8543" w14:textId="6DDF5498" w:rsidR="003F4FE4" w:rsidRPr="00E02878" w:rsidRDefault="003F4FE4" w:rsidP="005C264F">
      <w:pPr>
        <w:pStyle w:val="affc"/>
        <w:rPr>
          <w:i/>
        </w:rPr>
      </w:pPr>
      <w:bookmarkStart w:id="1242" w:name="_Ref27494767"/>
      <w:bookmarkStart w:id="1243" w:name="_Toc48815130"/>
      <w:r w:rsidRPr="00E02878">
        <w:t xml:space="preserve">Рисунок </w:t>
      </w:r>
      <w:r w:rsidR="00DA2BAB">
        <w:rPr>
          <w:noProof/>
        </w:rPr>
        <w:fldChar w:fldCharType="begin"/>
      </w:r>
      <w:r w:rsidR="00DA2BAB">
        <w:rPr>
          <w:noProof/>
        </w:rPr>
        <w:instrText xml:space="preserve"> STYLEREF </w:instrText>
      </w:r>
      <w:r w:rsidR="00DA2BAB">
        <w:rPr>
          <w:noProof/>
        </w:rPr>
        <w:instrText xml:space="preserve">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393</w:t>
      </w:r>
      <w:r w:rsidR="00DA2BAB">
        <w:rPr>
          <w:noProof/>
        </w:rPr>
        <w:fldChar w:fldCharType="end"/>
      </w:r>
      <w:bookmarkEnd w:id="1242"/>
      <w:r>
        <w:t xml:space="preserve"> </w:t>
      </w:r>
      <w:r>
        <w:sym w:font="Symbol" w:char="F02D"/>
      </w:r>
      <w:r>
        <w:t xml:space="preserve"> </w:t>
      </w:r>
      <w:r w:rsidRPr="00E02878">
        <w:t>Уникальный идентификатор в Организации</w:t>
      </w:r>
      <w:bookmarkEnd w:id="1243"/>
    </w:p>
    <w:p w14:paraId="57EB34A7" w14:textId="2777508E" w:rsidR="003F4FE4" w:rsidRPr="005C264F" w:rsidRDefault="003F4FE4" w:rsidP="005C264F">
      <w:pPr>
        <w:pStyle w:val="ab"/>
        <w:rPr>
          <w:lang w:val="ru-RU"/>
        </w:rPr>
      </w:pPr>
      <w:r>
        <w:t xml:space="preserve">7. </w:t>
      </w:r>
      <w:r w:rsidRPr="00D26CC0">
        <w:t>В Организации должен быть установлен основной график работы сотрудников</w:t>
      </w:r>
      <w:r w:rsidR="005C264F">
        <w:rPr>
          <w:lang w:val="ru-RU"/>
        </w:rPr>
        <w:t xml:space="preserve"> (см.</w:t>
      </w:r>
      <w:r w:rsidRPr="00D26CC0">
        <w:t xml:space="preserve"> </w:t>
      </w:r>
      <w:r w:rsidRPr="00D26CC0">
        <w:fldChar w:fldCharType="begin"/>
      </w:r>
      <w:r w:rsidRPr="00D26CC0">
        <w:instrText xml:space="preserve"> REF _Ref27494805 \h </w:instrText>
      </w:r>
      <w:r>
        <w:instrText xml:space="preserve"> \* MERGEFORMAT </w:instrText>
      </w:r>
      <w:r w:rsidRPr="00D26CC0">
        <w:fldChar w:fldCharType="separate"/>
      </w:r>
      <w:r w:rsidR="00624B99" w:rsidRPr="00E02878">
        <w:t xml:space="preserve">Рисунок </w:t>
      </w:r>
      <w:r w:rsidR="00624B99">
        <w:t>4.</w:t>
      </w:r>
      <w:r w:rsidR="00624B99">
        <w:rPr>
          <w:noProof/>
        </w:rPr>
        <w:t>394</w:t>
      </w:r>
      <w:r w:rsidRPr="00D26CC0">
        <w:fldChar w:fldCharType="end"/>
      </w:r>
      <w:r w:rsidR="005C264F">
        <w:rPr>
          <w:lang w:val="ru-RU"/>
        </w:rPr>
        <w:t>).</w:t>
      </w:r>
    </w:p>
    <w:p w14:paraId="754FD849" w14:textId="77777777" w:rsidR="003F4FE4" w:rsidRDefault="003F4FE4" w:rsidP="005C264F">
      <w:pPr>
        <w:pStyle w:val="afffffffc"/>
      </w:pPr>
      <w:r>
        <w:rPr>
          <w:noProof/>
          <w:lang w:eastAsia="ru-RU"/>
        </w:rPr>
        <w:drawing>
          <wp:inline distT="0" distB="0" distL="0" distR="0" wp14:anchorId="51B99E1C" wp14:editId="58F3729C">
            <wp:extent cx="5940425" cy="1577340"/>
            <wp:effectExtent l="0" t="0" r="3175" b="381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5940425" cy="1577340"/>
                    </a:xfrm>
                    <a:prstGeom prst="rect">
                      <a:avLst/>
                    </a:prstGeom>
                  </pic:spPr>
                </pic:pic>
              </a:graphicData>
            </a:graphic>
          </wp:inline>
        </w:drawing>
      </w:r>
    </w:p>
    <w:p w14:paraId="13295EC2" w14:textId="3F7570A9" w:rsidR="003F4FE4" w:rsidRPr="00E02878" w:rsidRDefault="003F4FE4" w:rsidP="005C264F">
      <w:pPr>
        <w:pStyle w:val="affc"/>
        <w:rPr>
          <w:i/>
        </w:rPr>
      </w:pPr>
      <w:bookmarkStart w:id="1244" w:name="_Ref27494805"/>
      <w:bookmarkStart w:id="1245" w:name="_Toc48815131"/>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394</w:t>
      </w:r>
      <w:r w:rsidR="00DA2BAB">
        <w:rPr>
          <w:noProof/>
        </w:rPr>
        <w:fldChar w:fldCharType="end"/>
      </w:r>
      <w:bookmarkEnd w:id="1244"/>
      <w:r>
        <w:t xml:space="preserve"> </w:t>
      </w:r>
      <w:r>
        <w:sym w:font="Symbol" w:char="F02D"/>
      </w:r>
      <w:r>
        <w:t xml:space="preserve"> </w:t>
      </w:r>
      <w:r w:rsidRPr="00E02878">
        <w:t>График работы в организации</w:t>
      </w:r>
      <w:bookmarkEnd w:id="1245"/>
    </w:p>
    <w:p w14:paraId="3525043B" w14:textId="24F3C390" w:rsidR="003F4FE4" w:rsidRPr="005C264F" w:rsidRDefault="003F4FE4" w:rsidP="005C264F">
      <w:pPr>
        <w:pStyle w:val="ab"/>
        <w:rPr>
          <w:lang w:val="ru-RU"/>
        </w:rPr>
      </w:pPr>
      <w:r>
        <w:t>8. В подразделениях</w:t>
      </w:r>
      <w:r w:rsidRPr="00E02878">
        <w:t xml:space="preserve"> </w:t>
      </w:r>
      <w:r>
        <w:t xml:space="preserve">нужно </w:t>
      </w:r>
      <w:r w:rsidRPr="00E02878">
        <w:t>установить график, если у с</w:t>
      </w:r>
      <w:r>
        <w:t>отрудников, работающих в текущих подразделениях</w:t>
      </w:r>
      <w:r w:rsidRPr="00E02878">
        <w:t>, график отличается от основного в организации</w:t>
      </w:r>
      <w:r w:rsidR="005C264F">
        <w:rPr>
          <w:lang w:val="ru-RU"/>
        </w:rPr>
        <w:t xml:space="preserve"> (см.</w:t>
      </w:r>
      <w:r w:rsidRPr="00E02878">
        <w:t xml:space="preserve"> </w:t>
      </w:r>
      <w:r w:rsidRPr="00E02878">
        <w:fldChar w:fldCharType="begin"/>
      </w:r>
      <w:r w:rsidRPr="00E02878">
        <w:instrText xml:space="preserve"> REF _Ref27494841 \h  \* MERGEFORMAT </w:instrText>
      </w:r>
      <w:r w:rsidRPr="00E02878">
        <w:fldChar w:fldCharType="separate"/>
      </w:r>
      <w:r w:rsidR="00624B99" w:rsidRPr="00E02878">
        <w:t xml:space="preserve">Рисунок </w:t>
      </w:r>
      <w:r w:rsidR="00624B99">
        <w:rPr>
          <w:noProof/>
        </w:rPr>
        <w:t>4</w:t>
      </w:r>
      <w:r w:rsidR="00624B99">
        <w:t>.</w:t>
      </w:r>
      <w:r w:rsidR="00624B99">
        <w:rPr>
          <w:noProof/>
        </w:rPr>
        <w:t>395</w:t>
      </w:r>
      <w:r w:rsidRPr="00E02878">
        <w:fldChar w:fldCharType="end"/>
      </w:r>
      <w:r w:rsidR="005C264F">
        <w:rPr>
          <w:lang w:val="ru-RU"/>
        </w:rPr>
        <w:t>).</w:t>
      </w:r>
    </w:p>
    <w:p w14:paraId="68201769" w14:textId="77777777" w:rsidR="003F4FE4" w:rsidRDefault="003F4FE4" w:rsidP="005C264F">
      <w:pPr>
        <w:pStyle w:val="afffffffc"/>
      </w:pPr>
      <w:r>
        <w:rPr>
          <w:noProof/>
          <w:lang w:eastAsia="ru-RU"/>
        </w:rPr>
        <w:drawing>
          <wp:inline distT="0" distB="0" distL="0" distR="0" wp14:anchorId="0E80ADBB" wp14:editId="7995975A">
            <wp:extent cx="5940425" cy="1425575"/>
            <wp:effectExtent l="0" t="0" r="3175" b="3175"/>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5940425" cy="1425575"/>
                    </a:xfrm>
                    <a:prstGeom prst="rect">
                      <a:avLst/>
                    </a:prstGeom>
                  </pic:spPr>
                </pic:pic>
              </a:graphicData>
            </a:graphic>
          </wp:inline>
        </w:drawing>
      </w:r>
    </w:p>
    <w:p w14:paraId="322EF807" w14:textId="575E57E6" w:rsidR="003F4FE4" w:rsidRPr="00E02878" w:rsidRDefault="003F4FE4" w:rsidP="005C264F">
      <w:pPr>
        <w:pStyle w:val="affc"/>
        <w:rPr>
          <w:i/>
        </w:rPr>
      </w:pPr>
      <w:bookmarkStart w:id="1246" w:name="_Ref27494841"/>
      <w:bookmarkStart w:id="1247" w:name="_Toc48815132"/>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395</w:t>
      </w:r>
      <w:r w:rsidR="00DA2BAB">
        <w:rPr>
          <w:noProof/>
        </w:rPr>
        <w:fldChar w:fldCharType="end"/>
      </w:r>
      <w:bookmarkEnd w:id="1246"/>
      <w:r>
        <w:t xml:space="preserve"> </w:t>
      </w:r>
      <w:r>
        <w:sym w:font="Symbol" w:char="F02D"/>
      </w:r>
      <w:r>
        <w:t xml:space="preserve"> </w:t>
      </w:r>
      <w:r w:rsidRPr="00E02878">
        <w:t>График работы в Подразделении</w:t>
      </w:r>
      <w:bookmarkEnd w:id="1247"/>
    </w:p>
    <w:p w14:paraId="4EEDF910" w14:textId="2892E9B4" w:rsidR="003F4FE4" w:rsidRPr="00D26CC0" w:rsidRDefault="003F4FE4" w:rsidP="005C264F">
      <w:pPr>
        <w:pStyle w:val="ab"/>
      </w:pPr>
      <w:r w:rsidRPr="00D26CC0">
        <w:t xml:space="preserve">История ведения штатного расписания должна быть отключена. </w:t>
      </w:r>
      <w:r w:rsidRPr="00D26CC0">
        <w:fldChar w:fldCharType="begin"/>
      </w:r>
      <w:r w:rsidRPr="00D26CC0">
        <w:instrText xml:space="preserve"> REF _Ref27494877 \h </w:instrText>
      </w:r>
      <w:r>
        <w:instrText xml:space="preserve"> \* MERGEFORMAT </w:instrText>
      </w:r>
      <w:r w:rsidRPr="00D26CC0">
        <w:fldChar w:fldCharType="separate"/>
      </w:r>
      <w:r w:rsidR="00624B99" w:rsidRPr="00E02878">
        <w:t xml:space="preserve">Рисунок </w:t>
      </w:r>
      <w:r w:rsidR="00624B99">
        <w:t>4.</w:t>
      </w:r>
      <w:r w:rsidR="00624B99">
        <w:rPr>
          <w:noProof/>
        </w:rPr>
        <w:t>396</w:t>
      </w:r>
      <w:r w:rsidRPr="00D26CC0">
        <w:fldChar w:fldCharType="end"/>
      </w:r>
    </w:p>
    <w:p w14:paraId="1A78B075" w14:textId="77777777" w:rsidR="003F4FE4" w:rsidRDefault="003F4FE4" w:rsidP="003F4FE4">
      <w:pPr>
        <w:keepNext/>
      </w:pPr>
      <w:r>
        <w:rPr>
          <w:noProof/>
        </w:rPr>
        <w:drawing>
          <wp:inline distT="0" distB="0" distL="0" distR="0" wp14:anchorId="7ADC4F47" wp14:editId="722B0FC0">
            <wp:extent cx="6019200" cy="3924000"/>
            <wp:effectExtent l="0" t="0" r="635" b="635"/>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6019200" cy="3924000"/>
                    </a:xfrm>
                    <a:prstGeom prst="rect">
                      <a:avLst/>
                    </a:prstGeom>
                  </pic:spPr>
                </pic:pic>
              </a:graphicData>
            </a:graphic>
          </wp:inline>
        </w:drawing>
      </w:r>
    </w:p>
    <w:p w14:paraId="23164396" w14:textId="6AF0624C" w:rsidR="003F4FE4" w:rsidRPr="00E02878" w:rsidRDefault="003F4FE4" w:rsidP="005C264F">
      <w:pPr>
        <w:pStyle w:val="affc"/>
        <w:rPr>
          <w:i/>
        </w:rPr>
      </w:pPr>
      <w:bookmarkStart w:id="1248" w:name="_Ref27494877"/>
      <w:bookmarkStart w:id="1249" w:name="_Toc48815133"/>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396</w:t>
      </w:r>
      <w:r w:rsidR="00DA2BAB">
        <w:rPr>
          <w:noProof/>
        </w:rPr>
        <w:fldChar w:fldCharType="end"/>
      </w:r>
      <w:bookmarkEnd w:id="1248"/>
      <w:r>
        <w:t xml:space="preserve"> </w:t>
      </w:r>
      <w:r>
        <w:sym w:font="Symbol" w:char="F02D"/>
      </w:r>
      <w:r>
        <w:t xml:space="preserve"> </w:t>
      </w:r>
      <w:r w:rsidRPr="00E02878">
        <w:t>Настройка кадрового учета</w:t>
      </w:r>
      <w:bookmarkEnd w:id="1249"/>
    </w:p>
    <w:p w14:paraId="282B851F" w14:textId="30B6B7F4" w:rsidR="003F4FE4" w:rsidRPr="00E02878" w:rsidRDefault="003F4FE4" w:rsidP="005C264F">
      <w:pPr>
        <w:pStyle w:val="ab"/>
      </w:pPr>
      <w:r w:rsidRPr="00E02878">
        <w:t>Признак должен быть снят</w:t>
      </w:r>
      <w:r w:rsidR="005C264F">
        <w:t xml:space="preserve"> (см.</w:t>
      </w:r>
      <w:r w:rsidRPr="00E02878">
        <w:t xml:space="preserve"> </w:t>
      </w:r>
      <w:r w:rsidRPr="00E02878">
        <w:fldChar w:fldCharType="begin"/>
      </w:r>
      <w:r w:rsidRPr="00E02878">
        <w:instrText xml:space="preserve"> REF _Ref27494951 \h </w:instrText>
      </w:r>
      <w:r>
        <w:instrText xml:space="preserve"> \* MERGEFORMAT </w:instrText>
      </w:r>
      <w:r w:rsidRPr="00E02878">
        <w:fldChar w:fldCharType="separate"/>
      </w:r>
      <w:r w:rsidR="00624B99" w:rsidRPr="00E02878">
        <w:t xml:space="preserve">Рисунок </w:t>
      </w:r>
      <w:r w:rsidR="00624B99">
        <w:t>4.</w:t>
      </w:r>
      <w:r w:rsidR="00624B99">
        <w:rPr>
          <w:noProof/>
        </w:rPr>
        <w:t>397</w:t>
      </w:r>
      <w:r w:rsidRPr="00E02878">
        <w:fldChar w:fldCharType="end"/>
      </w:r>
      <w:r w:rsidR="005C264F">
        <w:t>).</w:t>
      </w:r>
    </w:p>
    <w:p w14:paraId="289EAF82" w14:textId="77777777" w:rsidR="003F4FE4" w:rsidRDefault="003F4FE4" w:rsidP="005C264F">
      <w:pPr>
        <w:pStyle w:val="afffffffc"/>
      </w:pPr>
      <w:r>
        <w:rPr>
          <w:noProof/>
          <w:lang w:eastAsia="ru-RU"/>
        </w:rPr>
        <w:drawing>
          <wp:inline distT="0" distB="0" distL="0" distR="0" wp14:anchorId="02B2CD1D" wp14:editId="20737BB9">
            <wp:extent cx="5940425" cy="3670300"/>
            <wp:effectExtent l="0" t="0" r="3175" b="635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5940425" cy="3670300"/>
                    </a:xfrm>
                    <a:prstGeom prst="rect">
                      <a:avLst/>
                    </a:prstGeom>
                  </pic:spPr>
                </pic:pic>
              </a:graphicData>
            </a:graphic>
          </wp:inline>
        </w:drawing>
      </w:r>
    </w:p>
    <w:p w14:paraId="6ABFDF5F" w14:textId="28EB4BD8" w:rsidR="003F4FE4" w:rsidRPr="00E02878" w:rsidRDefault="003F4FE4" w:rsidP="005C264F">
      <w:pPr>
        <w:pStyle w:val="affc"/>
        <w:rPr>
          <w:i/>
        </w:rPr>
      </w:pPr>
      <w:bookmarkStart w:id="1250" w:name="_Ref27494951"/>
      <w:bookmarkStart w:id="1251" w:name="_Toc48815134"/>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397</w:t>
      </w:r>
      <w:r w:rsidR="00DA2BAB">
        <w:rPr>
          <w:noProof/>
        </w:rPr>
        <w:fldChar w:fldCharType="end"/>
      </w:r>
      <w:bookmarkEnd w:id="1250"/>
      <w:r>
        <w:t xml:space="preserve"> </w:t>
      </w:r>
      <w:r>
        <w:sym w:font="Symbol" w:char="F02D"/>
      </w:r>
      <w:r>
        <w:t xml:space="preserve"> </w:t>
      </w:r>
      <w:r w:rsidRPr="00E02878">
        <w:t>Ведение истории штатного расписания</w:t>
      </w:r>
      <w:bookmarkEnd w:id="1251"/>
    </w:p>
    <w:p w14:paraId="6CA8B469" w14:textId="4E9814F9" w:rsidR="003F4FE4" w:rsidRPr="00C81BEF" w:rsidRDefault="00DF7654" w:rsidP="00DF7654">
      <w:pPr>
        <w:pStyle w:val="41"/>
      </w:pPr>
      <w:bookmarkStart w:id="1252" w:name="_Toc47079005"/>
      <w:r w:rsidRPr="00DF7654">
        <w:t>Сопоставление первичных сведений</w:t>
      </w:r>
      <w:bookmarkEnd w:id="1252"/>
    </w:p>
    <w:p w14:paraId="1F1E04C7" w14:textId="519EEFF2" w:rsidR="003F4FE4" w:rsidRPr="005C264F" w:rsidRDefault="003F4FE4" w:rsidP="005C264F">
      <w:pPr>
        <w:pStyle w:val="ab"/>
        <w:rPr>
          <w:lang w:val="ru-RU"/>
        </w:rPr>
      </w:pPr>
      <w:r w:rsidRPr="00EA4497">
        <w:t xml:space="preserve">После выполнения начальной настройки для сопоставления объектов, синхронизации данных между </w:t>
      </w:r>
      <w:r w:rsidR="00015C93">
        <w:t>ЕИСУ КС</w:t>
      </w:r>
      <w:r>
        <w:t xml:space="preserve"> </w:t>
      </w:r>
      <w:r w:rsidRPr="00EA4497">
        <w:t xml:space="preserve">и </w:t>
      </w:r>
      <w:r>
        <w:t>ПУОТ</w:t>
      </w:r>
      <w:r w:rsidR="00DF7654">
        <w:t xml:space="preserve"> необходимо произвести первичное</w:t>
      </w:r>
      <w:r w:rsidRPr="00EA4497">
        <w:t xml:space="preserve"> </w:t>
      </w:r>
      <w:r w:rsidR="00DF7654">
        <w:rPr>
          <w:lang w:val="ru-RU"/>
        </w:rPr>
        <w:t>сопоставление</w:t>
      </w:r>
      <w:r w:rsidRPr="00EA4497">
        <w:t xml:space="preserve"> кадровых сведений из </w:t>
      </w:r>
      <w:r w:rsidR="00015C93">
        <w:t>ЕИСУ КС</w:t>
      </w:r>
      <w:r w:rsidRPr="00EA4497">
        <w:t>.</w:t>
      </w:r>
      <w:r w:rsidR="00DF7654">
        <w:t xml:space="preserve"> Первичное</w:t>
      </w:r>
      <w:r>
        <w:t xml:space="preserve"> </w:t>
      </w:r>
      <w:r w:rsidR="00DF7654">
        <w:rPr>
          <w:lang w:val="ru-RU"/>
        </w:rPr>
        <w:t>сопоставление</w:t>
      </w:r>
      <w:r w:rsidR="00DF7654">
        <w:t xml:space="preserve"> необходимо</w:t>
      </w:r>
      <w:r>
        <w:t xml:space="preserve"> для сверки данных из </w:t>
      </w:r>
      <w:r w:rsidR="00015C93">
        <w:t>ЕИСУ КС</w:t>
      </w:r>
      <w:r>
        <w:t xml:space="preserve"> и ПУОТ на определенную дату</w:t>
      </w:r>
      <w:r w:rsidR="005C264F">
        <w:rPr>
          <w:lang w:val="ru-RU"/>
        </w:rPr>
        <w:t xml:space="preserve"> (см.</w:t>
      </w:r>
      <w:r w:rsidRPr="00EA4497">
        <w:t xml:space="preserve"> </w:t>
      </w:r>
      <w:r>
        <w:fldChar w:fldCharType="begin"/>
      </w:r>
      <w:r>
        <w:instrText xml:space="preserve"> REF _Ref37697026 \h  \* MERGEFORMAT </w:instrText>
      </w:r>
      <w:r>
        <w:fldChar w:fldCharType="separate"/>
      </w:r>
      <w:r w:rsidR="00624B99" w:rsidRPr="00FD11FB">
        <w:t xml:space="preserve">Рисунок </w:t>
      </w:r>
      <w:r w:rsidR="00624B99">
        <w:t>4.</w:t>
      </w:r>
      <w:r w:rsidR="00624B99">
        <w:rPr>
          <w:noProof/>
        </w:rPr>
        <w:t>398</w:t>
      </w:r>
      <w:r>
        <w:fldChar w:fldCharType="end"/>
      </w:r>
      <w:r w:rsidR="005C264F">
        <w:rPr>
          <w:lang w:val="ru-RU"/>
        </w:rPr>
        <w:t>).</w:t>
      </w:r>
    </w:p>
    <w:p w14:paraId="5DA9F7AB" w14:textId="412FFC8E" w:rsidR="003F4FE4" w:rsidRDefault="003F4FE4" w:rsidP="005C264F">
      <w:pPr>
        <w:pStyle w:val="ab"/>
      </w:pPr>
      <w:r>
        <w:t>Необходимо сформировать, отправить запрос кадровых сведений и получить ответ на запрос.</w:t>
      </w:r>
    </w:p>
    <w:p w14:paraId="5C8F4FDC" w14:textId="77777777" w:rsidR="003F4FE4" w:rsidRDefault="003F4FE4" w:rsidP="000D385E">
      <w:pPr>
        <w:pStyle w:val="afffffffc"/>
      </w:pPr>
      <w:r>
        <w:rPr>
          <w:noProof/>
          <w:lang w:eastAsia="ru-RU"/>
        </w:rPr>
        <w:drawing>
          <wp:inline distT="0" distB="0" distL="0" distR="0" wp14:anchorId="095E25CE" wp14:editId="7BDCFFC9">
            <wp:extent cx="5940425" cy="3531870"/>
            <wp:effectExtent l="0" t="0" r="3175"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5940425" cy="3531870"/>
                    </a:xfrm>
                    <a:prstGeom prst="rect">
                      <a:avLst/>
                    </a:prstGeom>
                  </pic:spPr>
                </pic:pic>
              </a:graphicData>
            </a:graphic>
          </wp:inline>
        </w:drawing>
      </w:r>
    </w:p>
    <w:p w14:paraId="00F7849D" w14:textId="12CDB7D3" w:rsidR="003F4FE4" w:rsidRPr="00FD11FB" w:rsidRDefault="003F4FE4" w:rsidP="000D385E">
      <w:pPr>
        <w:pStyle w:val="affc"/>
        <w:rPr>
          <w:i/>
          <w:iCs/>
        </w:rPr>
      </w:pPr>
      <w:bookmarkStart w:id="1253" w:name="_Ref37697026"/>
      <w:bookmarkStart w:id="1254" w:name="_Toc48815135"/>
      <w:r w:rsidRPr="00FD11F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398</w:t>
      </w:r>
      <w:r w:rsidR="00DA2BAB">
        <w:rPr>
          <w:noProof/>
        </w:rPr>
        <w:fldChar w:fldCharType="end"/>
      </w:r>
      <w:bookmarkEnd w:id="1253"/>
      <w:r>
        <w:t xml:space="preserve"> </w:t>
      </w:r>
      <w:r>
        <w:sym w:font="Symbol" w:char="F02D"/>
      </w:r>
      <w:r>
        <w:t xml:space="preserve"> </w:t>
      </w:r>
      <w:r w:rsidRPr="00FD11FB">
        <w:t>Запрос кадровых сведений</w:t>
      </w:r>
      <w:bookmarkEnd w:id="1254"/>
    </w:p>
    <w:p w14:paraId="32A73EC5" w14:textId="6809DA4B" w:rsidR="003F4FE4" w:rsidRDefault="003F4FE4" w:rsidP="000D385E">
      <w:pPr>
        <w:pStyle w:val="ab"/>
      </w:pPr>
      <w:r>
        <w:t>В открывшейся форме нажимаем «Создать» и заполняем все обязательные реквизиты запроса кадровых сведений (</w:t>
      </w:r>
      <w:r w:rsidR="000D385E">
        <w:rPr>
          <w:lang w:val="ru-RU"/>
        </w:rPr>
        <w:t xml:space="preserve">см. </w:t>
      </w:r>
      <w:r>
        <w:fldChar w:fldCharType="begin"/>
      </w:r>
      <w:r>
        <w:instrText xml:space="preserve"> REF _Ref37697168 \h  \* MERGEFORMAT </w:instrText>
      </w:r>
      <w:r>
        <w:fldChar w:fldCharType="separate"/>
      </w:r>
      <w:r w:rsidR="00624B99" w:rsidRPr="00FD11FB">
        <w:t xml:space="preserve">Рисунок </w:t>
      </w:r>
      <w:r w:rsidR="00624B99">
        <w:t>4.</w:t>
      </w:r>
      <w:r w:rsidR="00624B99">
        <w:rPr>
          <w:noProof/>
        </w:rPr>
        <w:t>399</w:t>
      </w:r>
      <w:r>
        <w:fldChar w:fldCharType="end"/>
      </w:r>
      <w:r>
        <w:t>):</w:t>
      </w:r>
    </w:p>
    <w:p w14:paraId="551FED33" w14:textId="1B7F4A62" w:rsidR="003F4FE4" w:rsidRDefault="003F4FE4" w:rsidP="000D385E">
      <w:pPr>
        <w:pStyle w:val="1"/>
      </w:pPr>
      <w:r>
        <w:t>Организация (заполняется по-умолчанию);</w:t>
      </w:r>
    </w:p>
    <w:p w14:paraId="44DB9681" w14:textId="7D554CA4" w:rsidR="003F4FE4" w:rsidRDefault="003F4FE4" w:rsidP="000D385E">
      <w:pPr>
        <w:pStyle w:val="1"/>
      </w:pPr>
      <w:r>
        <w:t>Идентификатор организации (заполняется по-умолчанию);</w:t>
      </w:r>
    </w:p>
    <w:p w14:paraId="3729B445" w14:textId="4C6A34E0" w:rsidR="003F4FE4" w:rsidRDefault="003F4FE4" w:rsidP="000D385E">
      <w:pPr>
        <w:pStyle w:val="1"/>
      </w:pPr>
      <w:r>
        <w:t>Дата начала;</w:t>
      </w:r>
    </w:p>
    <w:p w14:paraId="55F59A00" w14:textId="217B549C" w:rsidR="003F4FE4" w:rsidRDefault="003F4FE4" w:rsidP="000D385E">
      <w:pPr>
        <w:pStyle w:val="1"/>
      </w:pPr>
      <w:r>
        <w:t>Первичная загрузка (Да).</w:t>
      </w:r>
    </w:p>
    <w:p w14:paraId="4A21D129" w14:textId="77777777" w:rsidR="003F4FE4" w:rsidRDefault="003F4FE4" w:rsidP="000D385E">
      <w:pPr>
        <w:pStyle w:val="afffffffc"/>
      </w:pPr>
      <w:r>
        <w:rPr>
          <w:noProof/>
          <w:lang w:eastAsia="ru-RU"/>
        </w:rPr>
        <w:drawing>
          <wp:inline distT="0" distB="0" distL="0" distR="0" wp14:anchorId="684DCBCF" wp14:editId="0B90C5E7">
            <wp:extent cx="4636952" cy="2329133"/>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4645093" cy="2333222"/>
                    </a:xfrm>
                    <a:prstGeom prst="rect">
                      <a:avLst/>
                    </a:prstGeom>
                  </pic:spPr>
                </pic:pic>
              </a:graphicData>
            </a:graphic>
          </wp:inline>
        </w:drawing>
      </w:r>
    </w:p>
    <w:p w14:paraId="0E61DF99" w14:textId="56BB5951" w:rsidR="003F4FE4" w:rsidRPr="00FD11FB" w:rsidRDefault="003F4FE4" w:rsidP="000D385E">
      <w:pPr>
        <w:pStyle w:val="affc"/>
        <w:rPr>
          <w:i/>
          <w:iCs/>
        </w:rPr>
      </w:pPr>
      <w:bookmarkStart w:id="1255" w:name="_Ref37697168"/>
      <w:bookmarkStart w:id="1256" w:name="_Toc48815136"/>
      <w:r w:rsidRPr="00FD11F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399</w:t>
      </w:r>
      <w:r w:rsidR="00DA2BAB">
        <w:rPr>
          <w:noProof/>
        </w:rPr>
        <w:fldChar w:fldCharType="end"/>
      </w:r>
      <w:bookmarkEnd w:id="1255"/>
      <w:r>
        <w:t xml:space="preserve"> </w:t>
      </w:r>
      <w:r>
        <w:sym w:font="Symbol" w:char="F02D"/>
      </w:r>
      <w:r>
        <w:t xml:space="preserve"> </w:t>
      </w:r>
      <w:r w:rsidRPr="00FD11FB">
        <w:t>Первичный запрос кадровых сведений</w:t>
      </w:r>
      <w:bookmarkEnd w:id="1256"/>
    </w:p>
    <w:p w14:paraId="5BCBB1EB" w14:textId="715AD09B" w:rsidR="003F4FE4" w:rsidRDefault="003F4FE4" w:rsidP="000D385E">
      <w:pPr>
        <w:pStyle w:val="ab"/>
      </w:pPr>
      <w:r>
        <w:t xml:space="preserve">Записываем запрос кадровых сведений и отправляем через СМЭВ. </w:t>
      </w:r>
      <w:r>
        <w:fldChar w:fldCharType="begin"/>
      </w:r>
      <w:r>
        <w:instrText xml:space="preserve"> REF _Ref37697264 \h  \* MERGEFORMAT </w:instrText>
      </w:r>
      <w:r>
        <w:fldChar w:fldCharType="separate"/>
      </w:r>
      <w:r w:rsidR="00624B99" w:rsidRPr="003C2390">
        <w:t xml:space="preserve">Рисунок </w:t>
      </w:r>
      <w:r w:rsidR="00624B99">
        <w:t>4.</w:t>
      </w:r>
      <w:r w:rsidR="00624B99">
        <w:rPr>
          <w:noProof/>
        </w:rPr>
        <w:t>400</w:t>
      </w:r>
      <w:r>
        <w:fldChar w:fldCharType="end"/>
      </w:r>
    </w:p>
    <w:p w14:paraId="30756D32" w14:textId="77777777" w:rsidR="003F4FE4" w:rsidRDefault="003F4FE4" w:rsidP="000D385E">
      <w:pPr>
        <w:pStyle w:val="afffffffc"/>
      </w:pPr>
      <w:r>
        <w:rPr>
          <w:noProof/>
          <w:lang w:eastAsia="ru-RU"/>
        </w:rPr>
        <w:drawing>
          <wp:inline distT="0" distB="0" distL="0" distR="0" wp14:anchorId="4C04F281" wp14:editId="74D8128E">
            <wp:extent cx="5847619" cy="3123809"/>
            <wp:effectExtent l="0" t="0" r="1270" b="63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847619" cy="3123809"/>
                    </a:xfrm>
                    <a:prstGeom prst="rect">
                      <a:avLst/>
                    </a:prstGeom>
                  </pic:spPr>
                </pic:pic>
              </a:graphicData>
            </a:graphic>
          </wp:inline>
        </w:drawing>
      </w:r>
    </w:p>
    <w:p w14:paraId="23EAF56D" w14:textId="0550F155" w:rsidR="003F4FE4" w:rsidRPr="003C2390" w:rsidRDefault="003F4FE4" w:rsidP="000D385E">
      <w:pPr>
        <w:pStyle w:val="affc"/>
        <w:rPr>
          <w:i/>
          <w:iCs/>
        </w:rPr>
      </w:pPr>
      <w:bookmarkStart w:id="1257" w:name="_Ref37697264"/>
      <w:bookmarkStart w:id="1258" w:name="_Toc48815137"/>
      <w:r w:rsidRPr="003C239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400</w:t>
      </w:r>
      <w:r w:rsidR="00DA2BAB">
        <w:rPr>
          <w:noProof/>
        </w:rPr>
        <w:fldChar w:fldCharType="end"/>
      </w:r>
      <w:bookmarkEnd w:id="1257"/>
      <w:r>
        <w:t xml:space="preserve"> </w:t>
      </w:r>
      <w:r>
        <w:sym w:font="Symbol" w:char="F02D"/>
      </w:r>
      <w:r>
        <w:t xml:space="preserve"> </w:t>
      </w:r>
      <w:r w:rsidRPr="003C2390">
        <w:t>Отправка запроса кадровых сведений</w:t>
      </w:r>
      <w:bookmarkEnd w:id="1258"/>
    </w:p>
    <w:p w14:paraId="07D61D69" w14:textId="18D81522" w:rsidR="003F4FE4" w:rsidRPr="000D385E" w:rsidRDefault="003F4FE4" w:rsidP="000D385E">
      <w:pPr>
        <w:pStyle w:val="ab"/>
        <w:rPr>
          <w:lang w:val="ru-RU"/>
        </w:rPr>
      </w:pPr>
      <w:r>
        <w:t>Статус отправленного запроса можно увидеть в отчете «Статусы запросов СМЭВ»</w:t>
      </w:r>
      <w:r w:rsidR="000D385E">
        <w:rPr>
          <w:lang w:val="ru-RU"/>
        </w:rPr>
        <w:t xml:space="preserve"> (см.</w:t>
      </w:r>
      <w:r>
        <w:t xml:space="preserve"> </w:t>
      </w:r>
      <w:r>
        <w:fldChar w:fldCharType="begin"/>
      </w:r>
      <w:r>
        <w:instrText xml:space="preserve"> REF _Ref37697336 \h  \* MERGEFORMAT </w:instrText>
      </w:r>
      <w:r>
        <w:fldChar w:fldCharType="separate"/>
      </w:r>
      <w:r w:rsidR="00624B99" w:rsidRPr="003C2390">
        <w:t xml:space="preserve">Рисунок </w:t>
      </w:r>
      <w:r w:rsidR="00624B99">
        <w:t>4.</w:t>
      </w:r>
      <w:r w:rsidR="00624B99">
        <w:rPr>
          <w:noProof/>
        </w:rPr>
        <w:t>401</w:t>
      </w:r>
      <w:r>
        <w:fldChar w:fldCharType="end"/>
      </w:r>
      <w:r w:rsidR="000D385E">
        <w:rPr>
          <w:lang w:val="ru-RU"/>
        </w:rPr>
        <w:t>).</w:t>
      </w:r>
    </w:p>
    <w:p w14:paraId="3C32EB35" w14:textId="77777777" w:rsidR="003F4FE4" w:rsidRDefault="003F4FE4" w:rsidP="000D385E">
      <w:pPr>
        <w:pStyle w:val="afffffffc"/>
      </w:pPr>
      <w:r>
        <w:rPr>
          <w:noProof/>
          <w:lang w:eastAsia="ru-RU"/>
        </w:rPr>
        <w:drawing>
          <wp:inline distT="0" distB="0" distL="0" distR="0" wp14:anchorId="204CCDAB" wp14:editId="3D7AEB2B">
            <wp:extent cx="5940425" cy="2355215"/>
            <wp:effectExtent l="0" t="0" r="3175" b="6985"/>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940425" cy="2355215"/>
                    </a:xfrm>
                    <a:prstGeom prst="rect">
                      <a:avLst/>
                    </a:prstGeom>
                  </pic:spPr>
                </pic:pic>
              </a:graphicData>
            </a:graphic>
          </wp:inline>
        </w:drawing>
      </w:r>
    </w:p>
    <w:p w14:paraId="08763496" w14:textId="58E1D91F" w:rsidR="003F4FE4" w:rsidRPr="003C2390" w:rsidRDefault="003F4FE4" w:rsidP="000D385E">
      <w:pPr>
        <w:pStyle w:val="affc"/>
        <w:rPr>
          <w:i/>
          <w:iCs/>
        </w:rPr>
      </w:pPr>
      <w:bookmarkStart w:id="1259" w:name="_Ref37697336"/>
      <w:bookmarkStart w:id="1260" w:name="_Toc48815138"/>
      <w:r w:rsidRPr="003C239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401</w:t>
      </w:r>
      <w:r w:rsidR="00DA2BAB">
        <w:rPr>
          <w:noProof/>
        </w:rPr>
        <w:fldChar w:fldCharType="end"/>
      </w:r>
      <w:bookmarkEnd w:id="1259"/>
      <w:r>
        <w:t xml:space="preserve"> </w:t>
      </w:r>
      <w:r>
        <w:sym w:font="Symbol" w:char="F02D"/>
      </w:r>
      <w:r w:rsidRPr="003C2390">
        <w:t xml:space="preserve"> Статусы запросов СМЭВ</w:t>
      </w:r>
      <w:bookmarkEnd w:id="1260"/>
    </w:p>
    <w:p w14:paraId="39CC1A49" w14:textId="77777777" w:rsidR="003F4FE4" w:rsidRDefault="003F4FE4" w:rsidP="000D385E">
      <w:pPr>
        <w:pStyle w:val="ab"/>
      </w:pPr>
      <w:r>
        <w:t xml:space="preserve">В шапке отчета нужно выбрать интересующий запрос и нажать «Сформировать». Запрос со статусом </w:t>
      </w:r>
      <w:r w:rsidRPr="00443E58">
        <w:rPr>
          <w:i/>
        </w:rPr>
        <w:t>«Отправлено подтверждение о получении ответа»</w:t>
      </w:r>
      <w:r>
        <w:t xml:space="preserve"> можно считать отработанным.</w:t>
      </w:r>
    </w:p>
    <w:p w14:paraId="66193A69" w14:textId="55776579" w:rsidR="003F4FE4" w:rsidRDefault="003F4FE4" w:rsidP="003F4FE4">
      <w:pPr>
        <w:rPr>
          <w:szCs w:val="24"/>
        </w:rPr>
      </w:pPr>
    </w:p>
    <w:p w14:paraId="70E2AA74" w14:textId="5A7202E5" w:rsidR="003F4FE4" w:rsidRPr="00E705B0" w:rsidRDefault="003F4FE4" w:rsidP="00E705B0">
      <w:pPr>
        <w:pStyle w:val="ab"/>
        <w:rPr>
          <w:lang w:val="ru-RU"/>
        </w:rPr>
      </w:pPr>
      <w:r>
        <w:t xml:space="preserve">Для загрузки первичного запроса необходимо перейти в «Загрузку данных из </w:t>
      </w:r>
      <w:r w:rsidR="00015C93">
        <w:t>ЕИСУ КС</w:t>
      </w:r>
      <w:r>
        <w:t>» в Информационном взаимодействии</w:t>
      </w:r>
      <w:r w:rsidR="00E705B0">
        <w:rPr>
          <w:lang w:val="ru-RU"/>
        </w:rPr>
        <w:t xml:space="preserve"> (см.</w:t>
      </w:r>
      <w:r>
        <w:t xml:space="preserve"> </w:t>
      </w:r>
      <w:r>
        <w:fldChar w:fldCharType="begin"/>
      </w:r>
      <w:r>
        <w:instrText xml:space="preserve"> REF _Ref27494986 \h  \* MERGEFORMAT </w:instrText>
      </w:r>
      <w:r>
        <w:fldChar w:fldCharType="separate"/>
      </w:r>
      <w:r w:rsidR="00624B99" w:rsidRPr="00E02878">
        <w:t xml:space="preserve">Рисунок </w:t>
      </w:r>
      <w:r w:rsidR="00624B99">
        <w:t>4.</w:t>
      </w:r>
      <w:r w:rsidR="00624B99">
        <w:rPr>
          <w:noProof/>
        </w:rPr>
        <w:t>402</w:t>
      </w:r>
      <w:r>
        <w:fldChar w:fldCharType="end"/>
      </w:r>
      <w:r w:rsidR="00E705B0">
        <w:rPr>
          <w:lang w:val="ru-RU"/>
        </w:rPr>
        <w:t>).</w:t>
      </w:r>
    </w:p>
    <w:p w14:paraId="42B21BF3" w14:textId="77777777" w:rsidR="003F4FE4" w:rsidRDefault="003F4FE4" w:rsidP="00E705B0">
      <w:pPr>
        <w:pStyle w:val="afffffffc"/>
      </w:pPr>
      <w:r>
        <w:rPr>
          <w:noProof/>
          <w:lang w:eastAsia="ru-RU"/>
        </w:rPr>
        <w:drawing>
          <wp:inline distT="0" distB="0" distL="0" distR="0" wp14:anchorId="09259552" wp14:editId="01DE252A">
            <wp:extent cx="5940425" cy="3348355"/>
            <wp:effectExtent l="0" t="0" r="3175" b="4445"/>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5940425" cy="3348355"/>
                    </a:xfrm>
                    <a:prstGeom prst="rect">
                      <a:avLst/>
                    </a:prstGeom>
                  </pic:spPr>
                </pic:pic>
              </a:graphicData>
            </a:graphic>
          </wp:inline>
        </w:drawing>
      </w:r>
    </w:p>
    <w:p w14:paraId="45E72433" w14:textId="34E6C4E4" w:rsidR="003F4FE4" w:rsidRPr="00E02878" w:rsidRDefault="003F4FE4" w:rsidP="00E705B0">
      <w:pPr>
        <w:pStyle w:val="affc"/>
        <w:rPr>
          <w:i/>
        </w:rPr>
      </w:pPr>
      <w:bookmarkStart w:id="1261" w:name="_Ref27494986"/>
      <w:bookmarkStart w:id="1262" w:name="_Toc48815139"/>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402</w:t>
      </w:r>
      <w:r w:rsidR="00DA2BAB">
        <w:rPr>
          <w:noProof/>
        </w:rPr>
        <w:fldChar w:fldCharType="end"/>
      </w:r>
      <w:bookmarkEnd w:id="1261"/>
      <w:r w:rsidRPr="00E02878">
        <w:t xml:space="preserve"> </w:t>
      </w:r>
      <w:r>
        <w:sym w:font="Symbol" w:char="F02D"/>
      </w:r>
      <w:r w:rsidRPr="00E02878">
        <w:t xml:space="preserve"> Загрузка данных из </w:t>
      </w:r>
      <w:r w:rsidR="00015C93">
        <w:t>ЕИСУ КС</w:t>
      </w:r>
      <w:bookmarkEnd w:id="1262"/>
    </w:p>
    <w:p w14:paraId="4F649A15" w14:textId="2246BD64" w:rsidR="003F4FE4" w:rsidRPr="00E705B0" w:rsidRDefault="003F4FE4" w:rsidP="00E705B0">
      <w:pPr>
        <w:pStyle w:val="ab"/>
        <w:rPr>
          <w:lang w:val="ru-RU"/>
        </w:rPr>
      </w:pPr>
      <w:r w:rsidRPr="00E02878">
        <w:t xml:space="preserve">В форме загрузки данных из </w:t>
      </w:r>
      <w:r w:rsidR="00015C93">
        <w:t>ЕИСУ КС</w:t>
      </w:r>
      <w:r>
        <w:t xml:space="preserve"> </w:t>
      </w:r>
      <w:r w:rsidRPr="00E02878">
        <w:t xml:space="preserve">необходимо </w:t>
      </w:r>
      <w:r>
        <w:t>выбрать первичный запрос</w:t>
      </w:r>
      <w:r w:rsidR="00E705B0">
        <w:rPr>
          <w:lang w:val="ru-RU"/>
        </w:rPr>
        <w:t xml:space="preserve"> (см.</w:t>
      </w:r>
      <w:r w:rsidRPr="00E02878">
        <w:t xml:space="preserve"> </w:t>
      </w:r>
      <w:r w:rsidRPr="00E02878">
        <w:fldChar w:fldCharType="begin"/>
      </w:r>
      <w:r w:rsidRPr="00E02878">
        <w:instrText xml:space="preserve"> REF _Ref27495056 \h </w:instrText>
      </w:r>
      <w:r>
        <w:instrText xml:space="preserve"> \* MERGEFORMAT </w:instrText>
      </w:r>
      <w:r w:rsidRPr="00E02878">
        <w:fldChar w:fldCharType="separate"/>
      </w:r>
      <w:r w:rsidR="00624B99" w:rsidRPr="00E02878">
        <w:t xml:space="preserve">Рисунок </w:t>
      </w:r>
      <w:r w:rsidR="00624B99">
        <w:t>4.</w:t>
      </w:r>
      <w:r w:rsidR="00624B99">
        <w:rPr>
          <w:noProof/>
        </w:rPr>
        <w:t>403</w:t>
      </w:r>
      <w:r w:rsidRPr="00E02878">
        <w:fldChar w:fldCharType="end"/>
      </w:r>
      <w:r w:rsidR="00E705B0">
        <w:rPr>
          <w:lang w:val="ru-RU"/>
        </w:rPr>
        <w:t>).</w:t>
      </w:r>
    </w:p>
    <w:p w14:paraId="6178047F" w14:textId="77777777" w:rsidR="003F4FE4" w:rsidRDefault="003F4FE4" w:rsidP="00E705B0">
      <w:pPr>
        <w:pStyle w:val="afffffffc"/>
      </w:pPr>
      <w:r>
        <w:rPr>
          <w:noProof/>
          <w:lang w:eastAsia="ru-RU"/>
        </w:rPr>
        <w:drawing>
          <wp:inline distT="0" distB="0" distL="0" distR="0" wp14:anchorId="42445C7A" wp14:editId="539C9235">
            <wp:extent cx="5940425" cy="1057275"/>
            <wp:effectExtent l="0" t="0" r="3175" b="9525"/>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5940425" cy="1057275"/>
                    </a:xfrm>
                    <a:prstGeom prst="rect">
                      <a:avLst/>
                    </a:prstGeom>
                  </pic:spPr>
                </pic:pic>
              </a:graphicData>
            </a:graphic>
          </wp:inline>
        </w:drawing>
      </w:r>
    </w:p>
    <w:p w14:paraId="5451796A" w14:textId="1A73B6C1" w:rsidR="003F4FE4" w:rsidRPr="00E02878" w:rsidRDefault="003F4FE4" w:rsidP="00E705B0">
      <w:pPr>
        <w:pStyle w:val="affc"/>
        <w:rPr>
          <w:i/>
        </w:rPr>
      </w:pPr>
      <w:bookmarkStart w:id="1263" w:name="_Ref27495056"/>
      <w:bookmarkStart w:id="1264" w:name="_Toc48815140"/>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403</w:t>
      </w:r>
      <w:r w:rsidR="00DA2BAB">
        <w:rPr>
          <w:noProof/>
        </w:rPr>
        <w:fldChar w:fldCharType="end"/>
      </w:r>
      <w:bookmarkEnd w:id="1263"/>
      <w:r w:rsidRPr="00E02878">
        <w:t xml:space="preserve"> </w:t>
      </w:r>
      <w:r>
        <w:sym w:font="Symbol" w:char="F02D"/>
      </w:r>
      <w:r w:rsidRPr="00E02878">
        <w:t xml:space="preserve"> Выбор </w:t>
      </w:r>
      <w:r>
        <w:t>запроса кадровых сведений</w:t>
      </w:r>
      <w:bookmarkEnd w:id="1264"/>
    </w:p>
    <w:p w14:paraId="54ABCC52" w14:textId="6160598C" w:rsidR="003F4FE4" w:rsidRPr="00E705B0" w:rsidRDefault="003F4FE4" w:rsidP="00E705B0">
      <w:pPr>
        <w:pStyle w:val="ab"/>
      </w:pPr>
      <w:r w:rsidRPr="00EA4497">
        <w:t xml:space="preserve">Загрузка представляет собой 7 этапов </w:t>
      </w:r>
      <w:r>
        <w:t xml:space="preserve">обработки </w:t>
      </w:r>
      <w:r w:rsidRPr="00EA4497">
        <w:t xml:space="preserve">данных из </w:t>
      </w:r>
      <w:r w:rsidR="00015C93">
        <w:t>ЕИСУ КС</w:t>
      </w:r>
      <w:r w:rsidR="00E705B0">
        <w:rPr>
          <w:lang w:val="ru-RU"/>
        </w:rPr>
        <w:t xml:space="preserve"> (см.</w:t>
      </w:r>
      <w:r w:rsidRPr="00E02878">
        <w:t xml:space="preserve"> </w:t>
      </w:r>
      <w:r w:rsidRPr="00E02878">
        <w:fldChar w:fldCharType="begin"/>
      </w:r>
      <w:r w:rsidRPr="00E02878">
        <w:instrText xml:space="preserve"> REF _Ref27495171 \h </w:instrText>
      </w:r>
      <w:r>
        <w:instrText xml:space="preserve"> \* MERGEFORMAT </w:instrText>
      </w:r>
      <w:r w:rsidRPr="00E02878">
        <w:fldChar w:fldCharType="separate"/>
      </w:r>
      <w:r w:rsidR="00624B99" w:rsidRPr="00E02878">
        <w:t xml:space="preserve">Рисунок </w:t>
      </w:r>
      <w:r w:rsidR="00624B99">
        <w:t>4.404</w:t>
      </w:r>
      <w:r w:rsidRPr="00E02878">
        <w:fldChar w:fldCharType="end"/>
      </w:r>
      <w:r w:rsidR="00E705B0" w:rsidRPr="00E705B0">
        <w:t>):</w:t>
      </w:r>
    </w:p>
    <w:p w14:paraId="5DCA4672" w14:textId="77777777" w:rsidR="003F4FE4" w:rsidRDefault="003F4FE4" w:rsidP="00E705B0">
      <w:pPr>
        <w:pStyle w:val="afffffffc"/>
      </w:pPr>
      <w:r>
        <w:rPr>
          <w:noProof/>
          <w:lang w:eastAsia="ru-RU"/>
        </w:rPr>
        <w:drawing>
          <wp:inline distT="0" distB="0" distL="0" distR="0" wp14:anchorId="38A1DC96" wp14:editId="34983E76">
            <wp:extent cx="5940425" cy="2889885"/>
            <wp:effectExtent l="0" t="0" r="3175" b="5715"/>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5940425" cy="2889885"/>
                    </a:xfrm>
                    <a:prstGeom prst="rect">
                      <a:avLst/>
                    </a:prstGeom>
                  </pic:spPr>
                </pic:pic>
              </a:graphicData>
            </a:graphic>
          </wp:inline>
        </w:drawing>
      </w:r>
    </w:p>
    <w:p w14:paraId="33FD6964" w14:textId="03386177" w:rsidR="003F4FE4" w:rsidRPr="00E02878" w:rsidRDefault="003F4FE4" w:rsidP="00E705B0">
      <w:pPr>
        <w:pStyle w:val="affc"/>
        <w:rPr>
          <w:i/>
        </w:rPr>
      </w:pPr>
      <w:bookmarkStart w:id="1265" w:name="_Ref27495171"/>
      <w:bookmarkStart w:id="1266" w:name="_Toc48815141"/>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404</w:t>
      </w:r>
      <w:r w:rsidR="00DA2BAB">
        <w:rPr>
          <w:noProof/>
        </w:rPr>
        <w:fldChar w:fldCharType="end"/>
      </w:r>
      <w:bookmarkEnd w:id="1265"/>
      <w:r>
        <w:t xml:space="preserve"> </w:t>
      </w:r>
      <w:r>
        <w:sym w:font="Symbol" w:char="F02D"/>
      </w:r>
      <w:r>
        <w:t xml:space="preserve"> Этапы загрузки</w:t>
      </w:r>
      <w:r w:rsidRPr="00E02878">
        <w:t xml:space="preserve">/чтения данных из </w:t>
      </w:r>
      <w:r w:rsidR="00015C93">
        <w:t>ЕИСУ КС</w:t>
      </w:r>
      <w:bookmarkEnd w:id="1266"/>
    </w:p>
    <w:p w14:paraId="1BC10356" w14:textId="3C421E2F" w:rsidR="003F4FE4" w:rsidRDefault="003F4FE4" w:rsidP="00E705B0">
      <w:pPr>
        <w:pStyle w:val="ab"/>
      </w:pPr>
      <w:r w:rsidRPr="00E02878">
        <w:t>Этапы необходимо проходить последовательно</w:t>
      </w:r>
      <w:r>
        <w:t>.</w:t>
      </w:r>
      <w:r w:rsidRPr="00C610F2">
        <w:t xml:space="preserve"> </w:t>
      </w:r>
      <w:r w:rsidRPr="00E02878">
        <w:t>Находясь на определенном этапе, слева отображаются соответствующие файлы этог</w:t>
      </w:r>
      <w:r>
        <w:t xml:space="preserve">о этапа, получаемые из </w:t>
      </w:r>
      <w:r w:rsidR="00015C93">
        <w:t>ЕИСУ КС</w:t>
      </w:r>
      <w:r>
        <w:t>.</w:t>
      </w:r>
    </w:p>
    <w:p w14:paraId="56A9C432" w14:textId="77777777" w:rsidR="003F4FE4" w:rsidRPr="00155302" w:rsidRDefault="003F4FE4" w:rsidP="00E705B0">
      <w:pPr>
        <w:pStyle w:val="ab"/>
        <w:rPr>
          <w:u w:val="single"/>
        </w:rPr>
      </w:pPr>
      <w:r w:rsidRPr="00BA48FC">
        <w:rPr>
          <w:u w:val="single"/>
        </w:rPr>
        <w:t>1</w:t>
      </w:r>
      <w:r w:rsidRPr="00155302">
        <w:rPr>
          <w:u w:val="single"/>
        </w:rPr>
        <w:t xml:space="preserve"> этап</w:t>
      </w:r>
      <w:r>
        <w:rPr>
          <w:u w:val="single"/>
        </w:rPr>
        <w:t>.</w:t>
      </w:r>
    </w:p>
    <w:p w14:paraId="49D896B8" w14:textId="66237242" w:rsidR="003F4FE4" w:rsidRPr="00E02878" w:rsidRDefault="003F4FE4" w:rsidP="00E705B0">
      <w:pPr>
        <w:pStyle w:val="ab"/>
      </w:pPr>
      <w:r w:rsidRPr="00E02878">
        <w:t xml:space="preserve">При чтении файлов этапа система сопоставляет автоматически объекты </w:t>
      </w:r>
      <w:r>
        <w:t>ПУОТ</w:t>
      </w:r>
      <w:r w:rsidRPr="00E02878">
        <w:t xml:space="preserve"> и </w:t>
      </w:r>
      <w:r w:rsidR="00015C93">
        <w:t>ЕИСУ КС</w:t>
      </w:r>
      <w:r>
        <w:t xml:space="preserve"> </w:t>
      </w:r>
      <w:r w:rsidRPr="00E02878">
        <w:t>по определяющим полям.</w:t>
      </w:r>
    </w:p>
    <w:p w14:paraId="151AE18B" w14:textId="77777777" w:rsidR="003F4FE4" w:rsidRPr="00E02878" w:rsidRDefault="003F4FE4" w:rsidP="00E705B0">
      <w:pPr>
        <w:pStyle w:val="ab"/>
      </w:pPr>
      <w:r w:rsidRPr="00E02878">
        <w:t>Объект может не сопоставиться в двух случаях:</w:t>
      </w:r>
    </w:p>
    <w:p w14:paraId="434B5D06" w14:textId="202058EE" w:rsidR="003F4FE4" w:rsidRPr="00E02878" w:rsidRDefault="003F4FE4" w:rsidP="00E705B0">
      <w:pPr>
        <w:pStyle w:val="1"/>
      </w:pPr>
      <w:r>
        <w:t>если это новый объект;</w:t>
      </w:r>
    </w:p>
    <w:p w14:paraId="3D3C8C9E" w14:textId="3F051CE1" w:rsidR="003F4FE4" w:rsidRPr="00E02878" w:rsidRDefault="003F4FE4" w:rsidP="00E705B0">
      <w:pPr>
        <w:pStyle w:val="1"/>
      </w:pPr>
      <w:r w:rsidRPr="00E02878">
        <w:t xml:space="preserve">объект есть в </w:t>
      </w:r>
      <w:r>
        <w:t>ПУОТ</w:t>
      </w:r>
      <w:r w:rsidRPr="00E02878">
        <w:t xml:space="preserve">, но по определяющим полям не найдено соответствие (различаются реквизиты в </w:t>
      </w:r>
      <w:r>
        <w:t>ПУОТ</w:t>
      </w:r>
      <w:r w:rsidRPr="00E02878">
        <w:t xml:space="preserve"> и </w:t>
      </w:r>
      <w:r w:rsidR="00015C93">
        <w:t>ЕИСУ КС</w:t>
      </w:r>
      <w:r w:rsidRPr="00E02878">
        <w:t>)</w:t>
      </w:r>
      <w:r>
        <w:t>.</w:t>
      </w:r>
    </w:p>
    <w:p w14:paraId="56EB5048" w14:textId="679F6B7A" w:rsidR="003F4FE4" w:rsidRDefault="003F4FE4" w:rsidP="00E705B0">
      <w:pPr>
        <w:pStyle w:val="ab"/>
        <w:rPr>
          <w:u w:val="single"/>
        </w:rPr>
      </w:pPr>
      <w:r w:rsidRPr="00E705B0">
        <w:rPr>
          <w:b/>
          <w:bCs/>
          <w:u w:val="single"/>
        </w:rPr>
        <w:t>Важно!</w:t>
      </w:r>
      <w:r>
        <w:rPr>
          <w:u w:val="single"/>
        </w:rPr>
        <w:t xml:space="preserve"> </w:t>
      </w:r>
      <w:r w:rsidR="00DF7654">
        <w:rPr>
          <w:u w:val="single"/>
        </w:rPr>
        <w:t>При первичном</w:t>
      </w:r>
      <w:r w:rsidRPr="00E02878">
        <w:rPr>
          <w:u w:val="single"/>
        </w:rPr>
        <w:t xml:space="preserve"> </w:t>
      </w:r>
      <w:r w:rsidR="00DF7654">
        <w:rPr>
          <w:u w:val="single"/>
          <w:lang w:val="ru-RU"/>
        </w:rPr>
        <w:t>сопоставлении</w:t>
      </w:r>
      <w:r w:rsidRPr="00E02878">
        <w:rPr>
          <w:u w:val="single"/>
        </w:rPr>
        <w:t xml:space="preserve"> не сопоставленных объектов не должно быть, или должно быть очень мало, в сути происхождения которых надо разобраться</w:t>
      </w:r>
      <w:r>
        <w:rPr>
          <w:u w:val="single"/>
        </w:rPr>
        <w:t>,</w:t>
      </w:r>
      <w:r w:rsidRPr="00E02878">
        <w:rPr>
          <w:u w:val="single"/>
        </w:rPr>
        <w:t xml:space="preserve"> и исправить в системах или же вручную указать соответствие определенному объекту в </w:t>
      </w:r>
      <w:r>
        <w:rPr>
          <w:u w:val="single"/>
        </w:rPr>
        <w:t>ПУОТ.</w:t>
      </w:r>
    </w:p>
    <w:p w14:paraId="1C73AD8E" w14:textId="56746E80" w:rsidR="003F4FE4" w:rsidRPr="00E02878" w:rsidRDefault="003F4FE4" w:rsidP="00E705B0">
      <w:pPr>
        <w:pStyle w:val="ab"/>
      </w:pPr>
      <w:r w:rsidRPr="00E02878">
        <w:t>Разберем первую ситуацию, если это новый объект, то в таком случае его необходимо загрузить по кнопке «Загрузить данные»</w:t>
      </w:r>
      <w:r w:rsidR="00E705B0">
        <w:rPr>
          <w:lang w:val="ru-RU"/>
        </w:rPr>
        <w:t xml:space="preserve"> (см.</w:t>
      </w:r>
      <w:r w:rsidRPr="00E02878">
        <w:t xml:space="preserve"> </w:t>
      </w:r>
      <w:r w:rsidRPr="00E02878">
        <w:fldChar w:fldCharType="begin"/>
      </w:r>
      <w:r w:rsidRPr="00E02878">
        <w:instrText xml:space="preserve"> REF _Ref27495212 \h </w:instrText>
      </w:r>
      <w:r>
        <w:instrText xml:space="preserve"> \* MERGEFORMAT </w:instrText>
      </w:r>
      <w:r w:rsidRPr="00E02878">
        <w:fldChar w:fldCharType="separate"/>
      </w:r>
      <w:r w:rsidR="00624B99" w:rsidRPr="00E02878">
        <w:t xml:space="preserve">Рисунок </w:t>
      </w:r>
      <w:r w:rsidR="00624B99">
        <w:t>4.</w:t>
      </w:r>
      <w:r w:rsidR="00624B99">
        <w:rPr>
          <w:noProof/>
        </w:rPr>
        <w:t>405</w:t>
      </w:r>
      <w:r w:rsidRPr="00E02878">
        <w:fldChar w:fldCharType="end"/>
      </w:r>
      <w:r w:rsidR="00E705B0">
        <w:rPr>
          <w:lang w:val="ru-RU"/>
        </w:rPr>
        <w:t>).</w:t>
      </w:r>
    </w:p>
    <w:p w14:paraId="1CD5DA6F" w14:textId="77777777" w:rsidR="003F4FE4" w:rsidRDefault="003F4FE4" w:rsidP="00E705B0">
      <w:pPr>
        <w:pStyle w:val="afffffffc"/>
      </w:pPr>
      <w:r>
        <w:rPr>
          <w:noProof/>
          <w:lang w:eastAsia="ru-RU"/>
        </w:rPr>
        <w:drawing>
          <wp:inline distT="0" distB="0" distL="0" distR="0" wp14:anchorId="4FA0F1C9" wp14:editId="6C687958">
            <wp:extent cx="5940425" cy="1772285"/>
            <wp:effectExtent l="0" t="0" r="3175" b="0"/>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5940425" cy="1772285"/>
                    </a:xfrm>
                    <a:prstGeom prst="rect">
                      <a:avLst/>
                    </a:prstGeom>
                  </pic:spPr>
                </pic:pic>
              </a:graphicData>
            </a:graphic>
          </wp:inline>
        </w:drawing>
      </w:r>
    </w:p>
    <w:p w14:paraId="5329907E" w14:textId="3CD5A746" w:rsidR="003F4FE4" w:rsidRPr="00E02878" w:rsidRDefault="003F4FE4" w:rsidP="00E705B0">
      <w:pPr>
        <w:pStyle w:val="affc"/>
        <w:rPr>
          <w:i/>
        </w:rPr>
      </w:pPr>
      <w:bookmarkStart w:id="1267" w:name="_Ref27495212"/>
      <w:bookmarkStart w:id="1268" w:name="_Toc48815142"/>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405</w:t>
      </w:r>
      <w:r w:rsidR="00DA2BAB">
        <w:rPr>
          <w:noProof/>
        </w:rPr>
        <w:fldChar w:fldCharType="end"/>
      </w:r>
      <w:bookmarkEnd w:id="1267"/>
      <w:r w:rsidRPr="00E02878">
        <w:t xml:space="preserve"> </w:t>
      </w:r>
      <w:r>
        <w:sym w:font="Symbol" w:char="F02D"/>
      </w:r>
      <w:r w:rsidRPr="00E02878">
        <w:t xml:space="preserve"> Загрузка данных</w:t>
      </w:r>
      <w:bookmarkEnd w:id="1268"/>
    </w:p>
    <w:p w14:paraId="7C990624" w14:textId="77777777" w:rsidR="003F4FE4" w:rsidRPr="00E02878" w:rsidRDefault="003F4FE4" w:rsidP="00E705B0">
      <w:pPr>
        <w:pStyle w:val="ab"/>
      </w:pPr>
      <w:r w:rsidRPr="00EA4497">
        <w:rPr>
          <w:u w:val="single"/>
        </w:rPr>
        <w:t>Обращаем внимание</w:t>
      </w:r>
      <w:r w:rsidRPr="00E02878">
        <w:t>, что все несопоставленные объекты в рамках одного этапа будут созданы автоматически и в колонке «Объект в 1С» им установится соответствие. Исключением является справочник «Должности», новые элементы справочника «Должности» необходимо создавать вручную.</w:t>
      </w:r>
    </w:p>
    <w:p w14:paraId="158D8127" w14:textId="0DCFD86C" w:rsidR="003F4FE4" w:rsidRPr="00E705B0" w:rsidRDefault="003F4FE4" w:rsidP="00E705B0">
      <w:pPr>
        <w:pStyle w:val="ab"/>
        <w:rPr>
          <w:szCs w:val="28"/>
          <w:lang w:val="ru-RU"/>
        </w:rPr>
      </w:pPr>
      <w:r w:rsidRPr="00E02878">
        <w:t>Просмотреть результат загрузки объектов этапа можно посмотреть через «Посмотреть результат загрузки данных»</w:t>
      </w:r>
      <w:r w:rsidR="00E705B0">
        <w:rPr>
          <w:lang w:val="ru-RU"/>
        </w:rPr>
        <w:t xml:space="preserve"> (см.</w:t>
      </w:r>
      <w:r w:rsidRPr="00E02878">
        <w:t xml:space="preserve"> </w:t>
      </w:r>
      <w:r w:rsidRPr="00E02878">
        <w:fldChar w:fldCharType="begin"/>
      </w:r>
      <w:r w:rsidRPr="00E02878">
        <w:instrText xml:space="preserve"> REF _Ref27495252 \h </w:instrText>
      </w:r>
      <w:r>
        <w:instrText xml:space="preserve"> \* MERGEFORMAT </w:instrText>
      </w:r>
      <w:r w:rsidRPr="00E02878">
        <w:fldChar w:fldCharType="separate"/>
      </w:r>
      <w:r w:rsidR="00624B99" w:rsidRPr="00E02878">
        <w:t xml:space="preserve">Рисунок </w:t>
      </w:r>
      <w:r w:rsidR="00624B99">
        <w:t>4.</w:t>
      </w:r>
      <w:r w:rsidR="00624B99">
        <w:rPr>
          <w:noProof/>
        </w:rPr>
        <w:t>406</w:t>
      </w:r>
      <w:r w:rsidRPr="00E02878">
        <w:fldChar w:fldCharType="end"/>
      </w:r>
      <w:r w:rsidR="00E705B0">
        <w:rPr>
          <w:lang w:val="ru-RU"/>
        </w:rPr>
        <w:t>).</w:t>
      </w:r>
    </w:p>
    <w:p w14:paraId="70A06232" w14:textId="77777777" w:rsidR="003F4FE4" w:rsidRDefault="003F4FE4" w:rsidP="00E705B0">
      <w:pPr>
        <w:pStyle w:val="afffffffc"/>
      </w:pPr>
      <w:r>
        <w:rPr>
          <w:noProof/>
          <w:lang w:eastAsia="ru-RU"/>
        </w:rPr>
        <w:drawing>
          <wp:inline distT="0" distB="0" distL="0" distR="0" wp14:anchorId="7F041030" wp14:editId="59EDFEF1">
            <wp:extent cx="5940425" cy="2538730"/>
            <wp:effectExtent l="0" t="0" r="3175"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5940425" cy="2538730"/>
                    </a:xfrm>
                    <a:prstGeom prst="rect">
                      <a:avLst/>
                    </a:prstGeom>
                  </pic:spPr>
                </pic:pic>
              </a:graphicData>
            </a:graphic>
          </wp:inline>
        </w:drawing>
      </w:r>
    </w:p>
    <w:p w14:paraId="53E41EBC" w14:textId="1D353183" w:rsidR="003F4FE4" w:rsidRPr="00E02878" w:rsidRDefault="003F4FE4" w:rsidP="00E705B0">
      <w:pPr>
        <w:pStyle w:val="affc"/>
        <w:rPr>
          <w:i/>
        </w:rPr>
      </w:pPr>
      <w:bookmarkStart w:id="1269" w:name="_Ref27495252"/>
      <w:bookmarkStart w:id="1270" w:name="_Toc48815143"/>
      <w:r w:rsidRPr="00E02878">
        <w:t xml:space="preserve">Рисунок </w:t>
      </w:r>
      <w:r w:rsidR="00DA2BAB">
        <w:rPr>
          <w:noProof/>
        </w:rPr>
        <w:fldChar w:fldCharType="begin"/>
      </w:r>
      <w:r w:rsidR="00DA2BAB">
        <w:rPr>
          <w:noProof/>
        </w:rPr>
        <w:instrText xml:space="preserve"> STYLEREF 1 \s</w:instrText>
      </w:r>
      <w:r w:rsidR="00DA2BAB">
        <w:rPr>
          <w:noProof/>
        </w:rPr>
        <w:instrText xml:space="preserve">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406</w:t>
      </w:r>
      <w:r w:rsidR="00DA2BAB">
        <w:rPr>
          <w:noProof/>
        </w:rPr>
        <w:fldChar w:fldCharType="end"/>
      </w:r>
      <w:bookmarkEnd w:id="1269"/>
      <w:r w:rsidRPr="00E02878">
        <w:t xml:space="preserve"> </w:t>
      </w:r>
      <w:r>
        <w:sym w:font="Symbol" w:char="F02D"/>
      </w:r>
      <w:r w:rsidRPr="00E02878">
        <w:t xml:space="preserve"> Результат загрузки данных</w:t>
      </w:r>
      <w:bookmarkEnd w:id="1270"/>
    </w:p>
    <w:p w14:paraId="717BF4D3" w14:textId="085A9686" w:rsidR="003F4FE4" w:rsidRPr="00E705B0" w:rsidRDefault="003F4FE4" w:rsidP="00E705B0">
      <w:pPr>
        <w:pStyle w:val="ab"/>
      </w:pPr>
      <w:r w:rsidRPr="00E02878">
        <w:t xml:space="preserve">Во втором случае, объект есть в </w:t>
      </w:r>
      <w:r>
        <w:t>ПУОТ</w:t>
      </w:r>
      <w:r w:rsidRPr="00E02878">
        <w:t xml:space="preserve">, но он не сопоставился. В примере выше не сопоставилось подразделение, так как указано краткое название в </w:t>
      </w:r>
      <w:r>
        <w:t>ПУОТ</w:t>
      </w:r>
      <w:r w:rsidR="00E705B0">
        <w:rPr>
          <w:lang w:val="ru-RU"/>
        </w:rPr>
        <w:t xml:space="preserve"> </w:t>
      </w:r>
      <w:r w:rsidR="00E705B0" w:rsidRPr="00E705B0">
        <w:t>(см.</w:t>
      </w:r>
      <w:r w:rsidRPr="00E02878">
        <w:t xml:space="preserve"> </w:t>
      </w:r>
      <w:r w:rsidRPr="00E02878">
        <w:fldChar w:fldCharType="begin"/>
      </w:r>
      <w:r w:rsidRPr="00E02878">
        <w:instrText xml:space="preserve"> REF _Ref27495306 \h </w:instrText>
      </w:r>
      <w:r>
        <w:instrText xml:space="preserve"> \* MERGEFORMAT </w:instrText>
      </w:r>
      <w:r w:rsidRPr="00E02878">
        <w:fldChar w:fldCharType="separate"/>
      </w:r>
      <w:r w:rsidR="00624B99" w:rsidRPr="00E02878">
        <w:t xml:space="preserve">Рисунок </w:t>
      </w:r>
      <w:r w:rsidR="00624B99">
        <w:t>4.407</w:t>
      </w:r>
      <w:r w:rsidRPr="00E02878">
        <w:fldChar w:fldCharType="end"/>
      </w:r>
      <w:r w:rsidR="00E705B0" w:rsidRPr="00E705B0">
        <w:t>).</w:t>
      </w:r>
    </w:p>
    <w:p w14:paraId="3B6C3D63" w14:textId="77777777" w:rsidR="003F4FE4" w:rsidRDefault="003F4FE4" w:rsidP="00E705B0">
      <w:pPr>
        <w:pStyle w:val="afffffffc"/>
      </w:pPr>
      <w:r>
        <w:rPr>
          <w:noProof/>
          <w:lang w:eastAsia="ru-RU"/>
        </w:rPr>
        <w:drawing>
          <wp:inline distT="0" distB="0" distL="0" distR="0" wp14:anchorId="1A5A46FC" wp14:editId="1461E673">
            <wp:extent cx="5940425" cy="1854835"/>
            <wp:effectExtent l="0" t="0" r="3175"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5940425" cy="1854835"/>
                    </a:xfrm>
                    <a:prstGeom prst="rect">
                      <a:avLst/>
                    </a:prstGeom>
                  </pic:spPr>
                </pic:pic>
              </a:graphicData>
            </a:graphic>
          </wp:inline>
        </w:drawing>
      </w:r>
    </w:p>
    <w:p w14:paraId="427BC6D2" w14:textId="795DDE7C" w:rsidR="003F4FE4" w:rsidRPr="00E02878" w:rsidRDefault="003F4FE4" w:rsidP="00E705B0">
      <w:pPr>
        <w:pStyle w:val="affc"/>
        <w:rPr>
          <w:i/>
        </w:rPr>
      </w:pPr>
      <w:bookmarkStart w:id="1271" w:name="_Ref27495306"/>
      <w:bookmarkStart w:id="1272" w:name="_Toc48815144"/>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407</w:t>
      </w:r>
      <w:r w:rsidR="00DA2BAB">
        <w:rPr>
          <w:noProof/>
        </w:rPr>
        <w:fldChar w:fldCharType="end"/>
      </w:r>
      <w:bookmarkEnd w:id="1271"/>
      <w:r w:rsidRPr="00E02878">
        <w:t xml:space="preserve"> </w:t>
      </w:r>
      <w:r>
        <w:sym w:font="Symbol" w:char="F02D"/>
      </w:r>
      <w:r w:rsidRPr="00E02878">
        <w:t xml:space="preserve"> Несопоставленный объект на примере Подразделения</w:t>
      </w:r>
      <w:bookmarkEnd w:id="1272"/>
    </w:p>
    <w:p w14:paraId="2187478C" w14:textId="017A7ACD" w:rsidR="003F4FE4" w:rsidRPr="00E705B0" w:rsidRDefault="003F4FE4" w:rsidP="00E705B0">
      <w:pPr>
        <w:pStyle w:val="ab"/>
        <w:rPr>
          <w:lang w:val="ru-RU"/>
        </w:rPr>
      </w:pPr>
      <w:r w:rsidRPr="00E02878">
        <w:t xml:space="preserve">Можно исправить в системе и перечитать данные файла для повторного сопоставления </w:t>
      </w:r>
      <w:r w:rsidR="00E705B0" w:rsidRPr="00E02878">
        <w:t>несопоставленны</w:t>
      </w:r>
      <w:r w:rsidR="00E705B0">
        <w:rPr>
          <w:lang w:val="ru-RU"/>
        </w:rPr>
        <w:t>х</w:t>
      </w:r>
      <w:r w:rsidRPr="00E02878">
        <w:t xml:space="preserve"> объектов</w:t>
      </w:r>
      <w:r w:rsidR="00E705B0">
        <w:rPr>
          <w:lang w:val="ru-RU"/>
        </w:rPr>
        <w:t xml:space="preserve"> (см.</w:t>
      </w:r>
      <w:r w:rsidRPr="00E02878">
        <w:t xml:space="preserve"> </w:t>
      </w:r>
      <w:r w:rsidRPr="00E02878">
        <w:fldChar w:fldCharType="begin"/>
      </w:r>
      <w:r w:rsidRPr="00E02878">
        <w:instrText xml:space="preserve"> REF _Ref27495461 \h </w:instrText>
      </w:r>
      <w:r>
        <w:instrText xml:space="preserve"> \* MERGEFORMAT </w:instrText>
      </w:r>
      <w:r w:rsidRPr="00E02878">
        <w:fldChar w:fldCharType="separate"/>
      </w:r>
      <w:r w:rsidR="00624B99" w:rsidRPr="00E02878">
        <w:t xml:space="preserve">Рисунок </w:t>
      </w:r>
      <w:r w:rsidR="00624B99">
        <w:t>4.</w:t>
      </w:r>
      <w:r w:rsidR="00624B99">
        <w:rPr>
          <w:noProof/>
        </w:rPr>
        <w:t>408</w:t>
      </w:r>
      <w:r w:rsidRPr="00E02878">
        <w:fldChar w:fldCharType="end"/>
      </w:r>
      <w:r w:rsidR="00E705B0">
        <w:rPr>
          <w:lang w:val="ru-RU"/>
        </w:rPr>
        <w:t>).</w:t>
      </w:r>
    </w:p>
    <w:p w14:paraId="5DD096DB" w14:textId="77777777" w:rsidR="003F4FE4" w:rsidRDefault="003F4FE4" w:rsidP="00E705B0">
      <w:pPr>
        <w:pStyle w:val="afffffffc"/>
      </w:pPr>
      <w:r>
        <w:rPr>
          <w:noProof/>
          <w:lang w:eastAsia="ru-RU"/>
        </w:rPr>
        <w:drawing>
          <wp:inline distT="0" distB="0" distL="0" distR="0" wp14:anchorId="0AD28666" wp14:editId="497AA882">
            <wp:extent cx="5940425" cy="2538730"/>
            <wp:effectExtent l="0" t="0" r="3175"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5940425" cy="2538730"/>
                    </a:xfrm>
                    <a:prstGeom prst="rect">
                      <a:avLst/>
                    </a:prstGeom>
                  </pic:spPr>
                </pic:pic>
              </a:graphicData>
            </a:graphic>
          </wp:inline>
        </w:drawing>
      </w:r>
    </w:p>
    <w:p w14:paraId="263836F6" w14:textId="42D51D38" w:rsidR="003F4FE4" w:rsidRPr="00E02878" w:rsidRDefault="003F4FE4" w:rsidP="00E705B0">
      <w:pPr>
        <w:pStyle w:val="affc"/>
        <w:rPr>
          <w:i/>
        </w:rPr>
      </w:pPr>
      <w:bookmarkStart w:id="1273" w:name="_Ref27495461"/>
      <w:bookmarkStart w:id="1274" w:name="_Toc48815145"/>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408</w:t>
      </w:r>
      <w:r w:rsidR="00DA2BAB">
        <w:rPr>
          <w:noProof/>
        </w:rPr>
        <w:fldChar w:fldCharType="end"/>
      </w:r>
      <w:bookmarkEnd w:id="1273"/>
      <w:r w:rsidRPr="00E02878">
        <w:t xml:space="preserve"> </w:t>
      </w:r>
      <w:r>
        <w:sym w:font="Symbol" w:char="F02D"/>
      </w:r>
      <w:r w:rsidRPr="00E02878">
        <w:t xml:space="preserve"> Перечитать данные файла</w:t>
      </w:r>
      <w:bookmarkEnd w:id="1274"/>
    </w:p>
    <w:p w14:paraId="55A14851" w14:textId="4E173E31" w:rsidR="003F4FE4" w:rsidRPr="00E705B0" w:rsidRDefault="003F4FE4" w:rsidP="00E705B0">
      <w:pPr>
        <w:pStyle w:val="ab"/>
        <w:rPr>
          <w:lang w:val="ru-RU"/>
        </w:rPr>
      </w:pPr>
      <w:r w:rsidRPr="00E02878">
        <w:t>А также можно сопоставить объект вручную в форме сопоставления объектов. Пройти в нее можно по кнопке «Открыть форму сопоставления объектов»</w:t>
      </w:r>
      <w:r w:rsidR="00E705B0">
        <w:rPr>
          <w:lang w:val="ru-RU"/>
        </w:rPr>
        <w:t xml:space="preserve"> (см.</w:t>
      </w:r>
      <w:r w:rsidRPr="00E02878">
        <w:t xml:space="preserve"> </w:t>
      </w:r>
      <w:r w:rsidRPr="00E02878">
        <w:fldChar w:fldCharType="begin"/>
      </w:r>
      <w:r w:rsidRPr="00E02878">
        <w:instrText xml:space="preserve"> REF _Ref27495495 \h </w:instrText>
      </w:r>
      <w:r>
        <w:instrText xml:space="preserve"> \* MERGEFORMAT </w:instrText>
      </w:r>
      <w:r w:rsidRPr="00E02878">
        <w:fldChar w:fldCharType="separate"/>
      </w:r>
      <w:r w:rsidR="00624B99" w:rsidRPr="00E02878">
        <w:t xml:space="preserve">Рисунок </w:t>
      </w:r>
      <w:r w:rsidR="00624B99">
        <w:t>4.</w:t>
      </w:r>
      <w:r w:rsidR="00624B99">
        <w:rPr>
          <w:noProof/>
        </w:rPr>
        <w:t>409</w:t>
      </w:r>
      <w:r w:rsidRPr="00E02878">
        <w:fldChar w:fldCharType="end"/>
      </w:r>
      <w:r w:rsidR="00E705B0">
        <w:rPr>
          <w:lang w:val="ru-RU"/>
        </w:rPr>
        <w:t>).</w:t>
      </w:r>
    </w:p>
    <w:p w14:paraId="27603A2C" w14:textId="77777777" w:rsidR="003F4FE4" w:rsidRDefault="003F4FE4" w:rsidP="00E705B0">
      <w:pPr>
        <w:pStyle w:val="afffffffc"/>
      </w:pPr>
      <w:r>
        <w:rPr>
          <w:noProof/>
          <w:lang w:eastAsia="ru-RU"/>
        </w:rPr>
        <w:drawing>
          <wp:inline distT="0" distB="0" distL="0" distR="0" wp14:anchorId="019F5893" wp14:editId="5915AE9B">
            <wp:extent cx="5940425" cy="2538730"/>
            <wp:effectExtent l="0" t="0" r="3175"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5940425" cy="2538730"/>
                    </a:xfrm>
                    <a:prstGeom prst="rect">
                      <a:avLst/>
                    </a:prstGeom>
                  </pic:spPr>
                </pic:pic>
              </a:graphicData>
            </a:graphic>
          </wp:inline>
        </w:drawing>
      </w:r>
    </w:p>
    <w:p w14:paraId="31A46F4B" w14:textId="0DF1D812" w:rsidR="003F4FE4" w:rsidRPr="00E02878" w:rsidRDefault="003F4FE4" w:rsidP="00E705B0">
      <w:pPr>
        <w:pStyle w:val="affc"/>
        <w:rPr>
          <w:i/>
        </w:rPr>
      </w:pPr>
      <w:bookmarkStart w:id="1275" w:name="_Ref27495495"/>
      <w:bookmarkStart w:id="1276" w:name="_Toc48815146"/>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409</w:t>
      </w:r>
      <w:r w:rsidR="00DA2BAB">
        <w:rPr>
          <w:noProof/>
        </w:rPr>
        <w:fldChar w:fldCharType="end"/>
      </w:r>
      <w:bookmarkEnd w:id="1275"/>
      <w:r w:rsidRPr="00E02878">
        <w:t xml:space="preserve"> </w:t>
      </w:r>
      <w:r>
        <w:sym w:font="Symbol" w:char="F02D"/>
      </w:r>
      <w:r w:rsidRPr="00E02878">
        <w:t xml:space="preserve"> Форма сопоставления объектов</w:t>
      </w:r>
      <w:bookmarkEnd w:id="1276"/>
    </w:p>
    <w:p w14:paraId="7BDA1C9B" w14:textId="1CE0D3A9" w:rsidR="00E705B0" w:rsidRPr="00E705B0" w:rsidRDefault="003F4FE4" w:rsidP="00E705B0">
      <w:pPr>
        <w:pStyle w:val="ab"/>
      </w:pPr>
      <w:r w:rsidRPr="00E02878">
        <w:t>В текущую форму попадают все несопоставленные объекты в рамках одного этапа</w:t>
      </w:r>
      <w:r w:rsidR="00E705B0" w:rsidRPr="00E705B0">
        <w:t xml:space="preserve"> (см</w:t>
      </w:r>
      <w:r w:rsidRPr="00E02878">
        <w:t xml:space="preserve">. </w:t>
      </w:r>
      <w:r w:rsidRPr="00E02878">
        <w:fldChar w:fldCharType="begin"/>
      </w:r>
      <w:r w:rsidRPr="00E02878">
        <w:instrText xml:space="preserve"> REF _Ref27495556 \h </w:instrText>
      </w:r>
      <w:r>
        <w:instrText xml:space="preserve"> \* MERGEFORMAT </w:instrText>
      </w:r>
      <w:r w:rsidRPr="00E02878">
        <w:fldChar w:fldCharType="separate"/>
      </w:r>
      <w:r w:rsidR="00624B99" w:rsidRPr="00E02878">
        <w:t xml:space="preserve">Рисунок </w:t>
      </w:r>
      <w:r w:rsidR="00624B99">
        <w:t>4.410</w:t>
      </w:r>
      <w:r w:rsidRPr="00E02878">
        <w:fldChar w:fldCharType="end"/>
      </w:r>
      <w:r w:rsidR="00E705B0" w:rsidRPr="00E705B0">
        <w:t>).</w:t>
      </w:r>
    </w:p>
    <w:p w14:paraId="0C4E6AC3" w14:textId="57087E17" w:rsidR="003F4FE4" w:rsidRPr="00E705B0" w:rsidRDefault="003F4FE4" w:rsidP="00E705B0">
      <w:pPr>
        <w:pStyle w:val="afffffffc"/>
        <w:rPr>
          <w:rFonts w:eastAsia="Times New Roman"/>
          <w:b w:val="0"/>
          <w:snapToGrid w:val="0"/>
          <w:color w:val="000000"/>
          <w:sz w:val="28"/>
          <w:lang w:val="x-none" w:eastAsia="x-none"/>
        </w:rPr>
      </w:pPr>
      <w:r w:rsidRPr="00E705B0">
        <w:rPr>
          <w:rFonts w:eastAsia="Times New Roman"/>
          <w:b w:val="0"/>
          <w:noProof/>
          <w:snapToGrid w:val="0"/>
          <w:color w:val="000000"/>
          <w:sz w:val="28"/>
          <w:lang w:eastAsia="ru-RU"/>
        </w:rPr>
        <w:drawing>
          <wp:inline distT="0" distB="0" distL="0" distR="0" wp14:anchorId="2FD85AC9" wp14:editId="1A1F943C">
            <wp:extent cx="5940425" cy="1315720"/>
            <wp:effectExtent l="0" t="0" r="3175" b="0"/>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5940425" cy="1315720"/>
                    </a:xfrm>
                    <a:prstGeom prst="rect">
                      <a:avLst/>
                    </a:prstGeom>
                  </pic:spPr>
                </pic:pic>
              </a:graphicData>
            </a:graphic>
          </wp:inline>
        </w:drawing>
      </w:r>
    </w:p>
    <w:p w14:paraId="37627E80" w14:textId="696829E9" w:rsidR="003F4FE4" w:rsidRDefault="003F4FE4" w:rsidP="00E705B0">
      <w:pPr>
        <w:pStyle w:val="affc"/>
        <w:rPr>
          <w:i/>
        </w:rPr>
      </w:pPr>
      <w:bookmarkStart w:id="1277" w:name="_Ref27495556"/>
      <w:bookmarkStart w:id="1278" w:name="_Toc48815147"/>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410</w:t>
      </w:r>
      <w:r w:rsidR="00DA2BAB">
        <w:rPr>
          <w:noProof/>
        </w:rPr>
        <w:fldChar w:fldCharType="end"/>
      </w:r>
      <w:bookmarkEnd w:id="1277"/>
      <w:r w:rsidRPr="00E02878">
        <w:t xml:space="preserve"> </w:t>
      </w:r>
      <w:r>
        <w:sym w:font="Symbol" w:char="F02D"/>
      </w:r>
      <w:r w:rsidRPr="00E02878">
        <w:t xml:space="preserve"> Сопоставление объектов вручную</w:t>
      </w:r>
      <w:bookmarkEnd w:id="1278"/>
    </w:p>
    <w:p w14:paraId="589BCF29" w14:textId="77777777" w:rsidR="003F4FE4" w:rsidRDefault="003F4FE4" w:rsidP="00E705B0">
      <w:pPr>
        <w:pStyle w:val="ab"/>
      </w:pPr>
      <w:r w:rsidRPr="00155302">
        <w:t>2 этап</w:t>
      </w:r>
      <w:r>
        <w:t>.</w:t>
      </w:r>
    </w:p>
    <w:p w14:paraId="6C674FDA" w14:textId="77777777" w:rsidR="003F4FE4" w:rsidRDefault="003F4FE4" w:rsidP="00E705B0">
      <w:pPr>
        <w:pStyle w:val="ab"/>
      </w:pPr>
      <w:r>
        <w:t>На второй этап можно перейти по кнопке «Далее» или через список этапов, выбрав нужный.</w:t>
      </w:r>
    </w:p>
    <w:p w14:paraId="526F56FB" w14:textId="4F16A99B" w:rsidR="003F4FE4" w:rsidRPr="00E705B0" w:rsidRDefault="003F4FE4" w:rsidP="00E705B0">
      <w:pPr>
        <w:pStyle w:val="ab"/>
        <w:rPr>
          <w:lang w:val="ru-RU"/>
        </w:rPr>
      </w:pPr>
      <w:r>
        <w:t>Производственный календарь необходимо сопоставить вручную по кнопке «Открыть форму сопоставления объектов»</w:t>
      </w:r>
      <w:r w:rsidR="00E705B0">
        <w:rPr>
          <w:lang w:val="ru-RU"/>
        </w:rPr>
        <w:t xml:space="preserve"> (см</w:t>
      </w:r>
      <w:r>
        <w:t xml:space="preserve">. </w:t>
      </w:r>
      <w:r>
        <w:fldChar w:fldCharType="begin"/>
      </w:r>
      <w:r>
        <w:instrText xml:space="preserve"> REF _Ref37700116 \h  \* MERGEFORMAT </w:instrText>
      </w:r>
      <w:r>
        <w:fldChar w:fldCharType="separate"/>
      </w:r>
      <w:r w:rsidR="00624B99" w:rsidRPr="00987CDE">
        <w:t xml:space="preserve">Рисунок </w:t>
      </w:r>
      <w:r w:rsidR="00624B99">
        <w:t>4.</w:t>
      </w:r>
      <w:r w:rsidR="00624B99">
        <w:rPr>
          <w:noProof/>
        </w:rPr>
        <w:t>411</w:t>
      </w:r>
      <w:r>
        <w:fldChar w:fldCharType="end"/>
      </w:r>
      <w:r w:rsidR="00E705B0">
        <w:rPr>
          <w:lang w:val="ru-RU"/>
        </w:rPr>
        <w:t>).</w:t>
      </w:r>
    </w:p>
    <w:p w14:paraId="1468AD88" w14:textId="77777777" w:rsidR="003F4FE4" w:rsidRDefault="003F4FE4" w:rsidP="00E705B0">
      <w:pPr>
        <w:pStyle w:val="afffffffc"/>
      </w:pPr>
      <w:r>
        <w:rPr>
          <w:noProof/>
          <w:lang w:eastAsia="ru-RU"/>
        </w:rPr>
        <w:drawing>
          <wp:inline distT="0" distB="0" distL="0" distR="0" wp14:anchorId="488672A6" wp14:editId="68E934A0">
            <wp:extent cx="5940425" cy="1545590"/>
            <wp:effectExtent l="0" t="0" r="3175" b="0"/>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5940425" cy="1545590"/>
                    </a:xfrm>
                    <a:prstGeom prst="rect">
                      <a:avLst/>
                    </a:prstGeom>
                  </pic:spPr>
                </pic:pic>
              </a:graphicData>
            </a:graphic>
          </wp:inline>
        </w:drawing>
      </w:r>
    </w:p>
    <w:p w14:paraId="0ED605CA" w14:textId="6D2B7E6D" w:rsidR="003F4FE4" w:rsidRPr="00987CDE" w:rsidRDefault="003F4FE4" w:rsidP="00E705B0">
      <w:pPr>
        <w:pStyle w:val="affc"/>
        <w:rPr>
          <w:i/>
        </w:rPr>
      </w:pPr>
      <w:bookmarkStart w:id="1279" w:name="_Ref37700116"/>
      <w:bookmarkStart w:id="1280" w:name="_Toc48815148"/>
      <w:r w:rsidRPr="00987CD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411</w:t>
      </w:r>
      <w:r w:rsidR="00DA2BAB">
        <w:rPr>
          <w:noProof/>
        </w:rPr>
        <w:fldChar w:fldCharType="end"/>
      </w:r>
      <w:bookmarkEnd w:id="1279"/>
      <w:r w:rsidRPr="00987CDE">
        <w:t xml:space="preserve"> </w:t>
      </w:r>
      <w:r>
        <w:sym w:font="Symbol" w:char="F02D"/>
      </w:r>
      <w:r w:rsidRPr="00E02878">
        <w:t xml:space="preserve"> </w:t>
      </w:r>
      <w:r w:rsidRPr="00987CDE">
        <w:t>Открыть форму сопоставления объектов</w:t>
      </w:r>
      <w:bookmarkEnd w:id="1280"/>
    </w:p>
    <w:p w14:paraId="43A8BF85" w14:textId="15C188CC" w:rsidR="003F4FE4" w:rsidRPr="00E705B0" w:rsidRDefault="003F4FE4" w:rsidP="00E705B0">
      <w:pPr>
        <w:pStyle w:val="ab"/>
        <w:rPr>
          <w:lang w:val="ru-RU"/>
        </w:rPr>
      </w:pPr>
      <w:r>
        <w:t>На закладке «Производственный календарь» выберем соответствующий в колонку «Значение сопоставления» и нажмем «Сохранить сопоставление»</w:t>
      </w:r>
      <w:r w:rsidR="00E705B0">
        <w:rPr>
          <w:lang w:val="ru-RU"/>
        </w:rPr>
        <w:t xml:space="preserve"> (см</w:t>
      </w:r>
      <w:r>
        <w:t xml:space="preserve">. </w:t>
      </w:r>
      <w:r>
        <w:fldChar w:fldCharType="begin"/>
      </w:r>
      <w:r>
        <w:instrText xml:space="preserve"> REF _Ref37700168 \h  \* MERGEFORMAT </w:instrText>
      </w:r>
      <w:r>
        <w:fldChar w:fldCharType="separate"/>
      </w:r>
      <w:r w:rsidR="00624B99" w:rsidRPr="00987CDE">
        <w:t xml:space="preserve">Рисунок </w:t>
      </w:r>
      <w:r w:rsidR="00624B99">
        <w:t>4.</w:t>
      </w:r>
      <w:r w:rsidR="00624B99">
        <w:rPr>
          <w:noProof/>
        </w:rPr>
        <w:t>412</w:t>
      </w:r>
      <w:r>
        <w:fldChar w:fldCharType="end"/>
      </w:r>
      <w:r w:rsidR="00E705B0">
        <w:rPr>
          <w:lang w:val="ru-RU"/>
        </w:rPr>
        <w:t>).</w:t>
      </w:r>
    </w:p>
    <w:p w14:paraId="3BC82071" w14:textId="77777777" w:rsidR="003F4FE4" w:rsidRDefault="003F4FE4" w:rsidP="00E705B0">
      <w:pPr>
        <w:pStyle w:val="afffffffc"/>
      </w:pPr>
      <w:r>
        <w:rPr>
          <w:noProof/>
          <w:lang w:eastAsia="ru-RU"/>
        </w:rPr>
        <w:drawing>
          <wp:inline distT="0" distB="0" distL="0" distR="0" wp14:anchorId="5594D4A9" wp14:editId="49AF3EDF">
            <wp:extent cx="5940425" cy="2799080"/>
            <wp:effectExtent l="0" t="0" r="3175" b="1270"/>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5940425" cy="2799080"/>
                    </a:xfrm>
                    <a:prstGeom prst="rect">
                      <a:avLst/>
                    </a:prstGeom>
                  </pic:spPr>
                </pic:pic>
              </a:graphicData>
            </a:graphic>
          </wp:inline>
        </w:drawing>
      </w:r>
    </w:p>
    <w:p w14:paraId="079161B3" w14:textId="3DCC9901" w:rsidR="003F4FE4" w:rsidRPr="00987CDE" w:rsidRDefault="003F4FE4" w:rsidP="00E705B0">
      <w:pPr>
        <w:pStyle w:val="affc"/>
        <w:rPr>
          <w:i/>
        </w:rPr>
      </w:pPr>
      <w:bookmarkStart w:id="1281" w:name="_Ref37700168"/>
      <w:bookmarkStart w:id="1282" w:name="_Toc48815149"/>
      <w:r w:rsidRPr="00987CD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412</w:t>
      </w:r>
      <w:r w:rsidR="00DA2BAB">
        <w:rPr>
          <w:noProof/>
        </w:rPr>
        <w:fldChar w:fldCharType="end"/>
      </w:r>
      <w:bookmarkEnd w:id="1281"/>
      <w:r w:rsidRPr="00987CDE">
        <w:t xml:space="preserve"> </w:t>
      </w:r>
      <w:r>
        <w:sym w:font="Symbol" w:char="F02D"/>
      </w:r>
      <w:r w:rsidRPr="00987CDE">
        <w:t xml:space="preserve"> Значение сопоставления для производственного календаря</w:t>
      </w:r>
      <w:bookmarkEnd w:id="1282"/>
    </w:p>
    <w:p w14:paraId="6F5DD0EA" w14:textId="7BF96BE0" w:rsidR="003F4FE4" w:rsidRDefault="003F4FE4" w:rsidP="00E705B0">
      <w:pPr>
        <w:pStyle w:val="ab"/>
      </w:pPr>
      <w:r>
        <w:t xml:space="preserve">Далее закрываем форму «Сопоставление объектов системы и данных из </w:t>
      </w:r>
      <w:r w:rsidR="00015C93">
        <w:t>ЕИСУ КС</w:t>
      </w:r>
      <w:r>
        <w:t xml:space="preserve">» и вернемся на форму «Загрузки данных из </w:t>
      </w:r>
      <w:r w:rsidR="00015C93">
        <w:t>ЕИСУ КС</w:t>
      </w:r>
      <w:r>
        <w:t>».</w:t>
      </w:r>
    </w:p>
    <w:p w14:paraId="7D248662" w14:textId="7A6BD69F" w:rsidR="003F4FE4" w:rsidRPr="00E705B0" w:rsidRDefault="003F4FE4" w:rsidP="00E705B0">
      <w:pPr>
        <w:pStyle w:val="ab"/>
        <w:rPr>
          <w:lang w:val="ru-RU"/>
        </w:rPr>
      </w:pPr>
      <w:r>
        <w:t xml:space="preserve">Чтобы отразились сопоставленные вручную объекты на форме «Загрузка данных из </w:t>
      </w:r>
      <w:r w:rsidR="00015C93">
        <w:t>ЕИСУ КС</w:t>
      </w:r>
      <w:r>
        <w:t>», необходимо нажать на «Обновить сопоставление»</w:t>
      </w:r>
      <w:r w:rsidR="00E705B0">
        <w:rPr>
          <w:lang w:val="ru-RU"/>
        </w:rPr>
        <w:t xml:space="preserve"> (см</w:t>
      </w:r>
      <w:r>
        <w:t xml:space="preserve">. </w:t>
      </w:r>
      <w:r>
        <w:fldChar w:fldCharType="begin"/>
      </w:r>
      <w:r>
        <w:instrText xml:space="preserve"> REF _Ref37700240 \h  \* MERGEFORMAT </w:instrText>
      </w:r>
      <w:r>
        <w:fldChar w:fldCharType="separate"/>
      </w:r>
      <w:r w:rsidR="00624B99" w:rsidRPr="00987CDE">
        <w:t xml:space="preserve">Рисунок </w:t>
      </w:r>
      <w:r w:rsidR="00624B99">
        <w:t>4</w:t>
      </w:r>
      <w:r w:rsidR="00624B99">
        <w:rPr>
          <w:noProof/>
        </w:rPr>
        <w:t>.413</w:t>
      </w:r>
      <w:r>
        <w:fldChar w:fldCharType="end"/>
      </w:r>
      <w:r w:rsidR="00E705B0">
        <w:rPr>
          <w:lang w:val="ru-RU"/>
        </w:rPr>
        <w:t>).</w:t>
      </w:r>
    </w:p>
    <w:p w14:paraId="7D4454A9" w14:textId="77777777" w:rsidR="003F4FE4" w:rsidRDefault="003F4FE4" w:rsidP="00E705B0">
      <w:pPr>
        <w:pStyle w:val="afffffffc"/>
      </w:pPr>
      <w:r>
        <w:rPr>
          <w:noProof/>
          <w:lang w:eastAsia="ru-RU"/>
        </w:rPr>
        <w:drawing>
          <wp:inline distT="0" distB="0" distL="0" distR="0" wp14:anchorId="630BC4EE" wp14:editId="558EC915">
            <wp:extent cx="5940425" cy="2725420"/>
            <wp:effectExtent l="0" t="0" r="3175" b="0"/>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5940425" cy="2725420"/>
                    </a:xfrm>
                    <a:prstGeom prst="rect">
                      <a:avLst/>
                    </a:prstGeom>
                  </pic:spPr>
                </pic:pic>
              </a:graphicData>
            </a:graphic>
          </wp:inline>
        </w:drawing>
      </w:r>
    </w:p>
    <w:p w14:paraId="4170C95C" w14:textId="7C8DD619" w:rsidR="003F4FE4" w:rsidRPr="00987CDE" w:rsidRDefault="003F4FE4" w:rsidP="00E705B0">
      <w:pPr>
        <w:pStyle w:val="affc"/>
        <w:rPr>
          <w:i/>
          <w:noProof/>
        </w:rPr>
      </w:pPr>
      <w:bookmarkStart w:id="1283" w:name="_Ref37700240"/>
      <w:bookmarkStart w:id="1284" w:name="_Toc48815150"/>
      <w:r w:rsidRPr="00987CDE">
        <w:rPr>
          <w:noProof/>
        </w:rPr>
        <w:t xml:space="preserve">Рисунок </w:t>
      </w:r>
      <w:r w:rsidR="007C3C94">
        <w:rPr>
          <w:noProof/>
        </w:rPr>
        <w:fldChar w:fldCharType="begin"/>
      </w:r>
      <w:r w:rsidR="007C3C94">
        <w:rPr>
          <w:noProof/>
        </w:rPr>
        <w:instrText xml:space="preserve"> STYLEREF 1 \s </w:instrText>
      </w:r>
      <w:r w:rsidR="007C3C94">
        <w:rPr>
          <w:noProof/>
        </w:rPr>
        <w:fldChar w:fldCharType="separate"/>
      </w:r>
      <w:r w:rsidR="00624B99">
        <w:rPr>
          <w:noProof/>
        </w:rPr>
        <w:t>4</w:t>
      </w:r>
      <w:r w:rsidR="007C3C94">
        <w:rPr>
          <w:noProof/>
        </w:rPr>
        <w:fldChar w:fldCharType="end"/>
      </w:r>
      <w:r w:rsidR="007C3C94">
        <w:rPr>
          <w:noProof/>
        </w:rPr>
        <w:t>.</w:t>
      </w:r>
      <w:r w:rsidR="007C3C94">
        <w:rPr>
          <w:noProof/>
        </w:rPr>
        <w:fldChar w:fldCharType="begin"/>
      </w:r>
      <w:r w:rsidR="007C3C94">
        <w:rPr>
          <w:noProof/>
        </w:rPr>
        <w:instrText xml:space="preserve"> SEQ Рисунок \* ARABIC \s 1 </w:instrText>
      </w:r>
      <w:r w:rsidR="007C3C94">
        <w:rPr>
          <w:noProof/>
        </w:rPr>
        <w:fldChar w:fldCharType="separate"/>
      </w:r>
      <w:r w:rsidR="00624B99">
        <w:rPr>
          <w:noProof/>
        </w:rPr>
        <w:t>413</w:t>
      </w:r>
      <w:r w:rsidR="007C3C94">
        <w:rPr>
          <w:noProof/>
        </w:rPr>
        <w:fldChar w:fldCharType="end"/>
      </w:r>
      <w:bookmarkEnd w:id="1283"/>
      <w:r w:rsidRPr="00987CDE">
        <w:rPr>
          <w:noProof/>
        </w:rPr>
        <w:t xml:space="preserve"> </w:t>
      </w:r>
      <w:r>
        <w:sym w:font="Symbol" w:char="F02D"/>
      </w:r>
      <w:r w:rsidRPr="00987CDE">
        <w:rPr>
          <w:noProof/>
        </w:rPr>
        <w:t xml:space="preserve"> Обновление сопоставления</w:t>
      </w:r>
      <w:bookmarkEnd w:id="1284"/>
    </w:p>
    <w:p w14:paraId="1EE9B2E7" w14:textId="77777777" w:rsidR="003F4FE4" w:rsidRDefault="003F4FE4" w:rsidP="00E705B0">
      <w:pPr>
        <w:pStyle w:val="ab"/>
      </w:pPr>
      <w:r>
        <w:t>Колонка объект в 1С заполнится сопоставленными объектами.</w:t>
      </w:r>
    </w:p>
    <w:p w14:paraId="068111A7" w14:textId="77777777" w:rsidR="003F4FE4" w:rsidRDefault="003F4FE4" w:rsidP="00E705B0">
      <w:pPr>
        <w:pStyle w:val="ab"/>
      </w:pPr>
      <w:r>
        <w:t>На втором этапе также необходимо произвести загрузку штатного расписания.</w:t>
      </w:r>
    </w:p>
    <w:p w14:paraId="208EDCF5" w14:textId="1A5E61AD" w:rsidR="003F4FE4" w:rsidRDefault="003F4FE4" w:rsidP="00E705B0">
      <w:pPr>
        <w:pStyle w:val="ab"/>
        <w:rPr>
          <w:u w:val="single"/>
        </w:rPr>
      </w:pPr>
      <w:r w:rsidRPr="00E705B0">
        <w:rPr>
          <w:b/>
          <w:bCs/>
          <w:u w:val="single"/>
        </w:rPr>
        <w:t>Важно!</w:t>
      </w:r>
      <w:r>
        <w:rPr>
          <w:u w:val="single"/>
        </w:rPr>
        <w:t xml:space="preserve"> Штатное расписание в отличие от других справочников и документов системы должно загружаться из </w:t>
      </w:r>
      <w:r w:rsidR="00015C93">
        <w:rPr>
          <w:u w:val="single"/>
        </w:rPr>
        <w:t>ЕИСУ КС</w:t>
      </w:r>
      <w:r>
        <w:rPr>
          <w:u w:val="single"/>
        </w:rPr>
        <w:t xml:space="preserve"> (позиции не нужно сопоставлять вручную).</w:t>
      </w:r>
    </w:p>
    <w:p w14:paraId="23BF59B4" w14:textId="022D7A71" w:rsidR="003F4FE4" w:rsidRPr="00E705B0" w:rsidRDefault="003F4FE4" w:rsidP="00E705B0">
      <w:pPr>
        <w:pStyle w:val="ab"/>
        <w:rPr>
          <w:lang w:val="ru-RU"/>
        </w:rPr>
      </w:pPr>
      <w:r w:rsidRPr="00BA72FA">
        <w:t>Для этого нажимаем «Загрузить</w:t>
      </w:r>
      <w:r>
        <w:t xml:space="preserve"> данные</w:t>
      </w:r>
      <w:r w:rsidRPr="00BA72FA">
        <w:t>»</w:t>
      </w:r>
      <w:r w:rsidR="00E705B0">
        <w:rPr>
          <w:lang w:val="ru-RU"/>
        </w:rPr>
        <w:t xml:space="preserve"> (см</w:t>
      </w:r>
      <w:r>
        <w:t xml:space="preserve">. </w:t>
      </w:r>
      <w:r>
        <w:fldChar w:fldCharType="begin"/>
      </w:r>
      <w:r>
        <w:instrText xml:space="preserve"> REF _Ref37700302 \h  \* MERGEFORMAT </w:instrText>
      </w:r>
      <w:r>
        <w:fldChar w:fldCharType="separate"/>
      </w:r>
      <w:r w:rsidR="00624B99" w:rsidRPr="00987CDE">
        <w:t xml:space="preserve">Рисунок </w:t>
      </w:r>
      <w:r w:rsidR="00624B99">
        <w:t>4.</w:t>
      </w:r>
      <w:r w:rsidR="00624B99">
        <w:rPr>
          <w:noProof/>
        </w:rPr>
        <w:t>414</w:t>
      </w:r>
      <w:r>
        <w:fldChar w:fldCharType="end"/>
      </w:r>
      <w:r w:rsidR="00E705B0">
        <w:rPr>
          <w:lang w:val="ru-RU"/>
        </w:rPr>
        <w:t>).</w:t>
      </w:r>
    </w:p>
    <w:p w14:paraId="7EE118CA" w14:textId="77777777" w:rsidR="003F4FE4" w:rsidRDefault="003F4FE4" w:rsidP="00E705B0">
      <w:pPr>
        <w:pStyle w:val="afffffffc"/>
      </w:pPr>
      <w:r>
        <w:rPr>
          <w:noProof/>
          <w:lang w:eastAsia="ru-RU"/>
        </w:rPr>
        <w:drawing>
          <wp:inline distT="0" distB="0" distL="0" distR="0" wp14:anchorId="61C516AC" wp14:editId="6103C1D6">
            <wp:extent cx="5940425" cy="2145030"/>
            <wp:effectExtent l="0" t="0" r="3175" b="7620"/>
            <wp:docPr id="595" name="Рисунок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5940425" cy="2145030"/>
                    </a:xfrm>
                    <a:prstGeom prst="rect">
                      <a:avLst/>
                    </a:prstGeom>
                  </pic:spPr>
                </pic:pic>
              </a:graphicData>
            </a:graphic>
          </wp:inline>
        </w:drawing>
      </w:r>
    </w:p>
    <w:p w14:paraId="1C810BC0" w14:textId="3EDC0980" w:rsidR="003F4FE4" w:rsidRPr="00987CDE" w:rsidRDefault="003F4FE4" w:rsidP="00E705B0">
      <w:pPr>
        <w:pStyle w:val="affc"/>
        <w:rPr>
          <w:i/>
          <w:iCs/>
        </w:rPr>
      </w:pPr>
      <w:bookmarkStart w:id="1285" w:name="_Ref37700302"/>
      <w:bookmarkStart w:id="1286" w:name="_Toc48815151"/>
      <w:r w:rsidRPr="00987CD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414</w:t>
      </w:r>
      <w:r w:rsidR="00DA2BAB">
        <w:rPr>
          <w:noProof/>
        </w:rPr>
        <w:fldChar w:fldCharType="end"/>
      </w:r>
      <w:bookmarkEnd w:id="1285"/>
      <w:r w:rsidRPr="00987CDE">
        <w:t xml:space="preserve"> </w:t>
      </w:r>
      <w:r>
        <w:sym w:font="Symbol" w:char="F02D"/>
      </w:r>
      <w:r w:rsidRPr="00987CDE">
        <w:t xml:space="preserve"> Загрузка позиций штатного расписания</w:t>
      </w:r>
      <w:bookmarkEnd w:id="1286"/>
    </w:p>
    <w:p w14:paraId="1DAC7CB9" w14:textId="74286FDD" w:rsidR="003F4FE4" w:rsidRDefault="003F4FE4" w:rsidP="00E705B0">
      <w:pPr>
        <w:pStyle w:val="ab"/>
      </w:pPr>
      <w:r>
        <w:t xml:space="preserve">Причины, по которым объекты не загрузились, можно посмотреть в отчете «Сведения о загрузке данных из </w:t>
      </w:r>
      <w:r w:rsidR="00015C93">
        <w:t>ЕИСУ КС</w:t>
      </w:r>
      <w:r>
        <w:t>», нажав на кнопку «Показать результат загрузки данных».</w:t>
      </w:r>
    </w:p>
    <w:p w14:paraId="7D3992FB" w14:textId="77777777" w:rsidR="003F4FE4" w:rsidRPr="00E705B0" w:rsidRDefault="003F4FE4" w:rsidP="00E705B0">
      <w:pPr>
        <w:pStyle w:val="ab"/>
        <w:rPr>
          <w:b/>
          <w:bCs/>
        </w:rPr>
      </w:pPr>
      <w:r w:rsidRPr="00E705B0">
        <w:rPr>
          <w:b/>
          <w:bCs/>
          <w:u w:val="single"/>
        </w:rPr>
        <w:t>3 этап.</w:t>
      </w:r>
      <w:r w:rsidRPr="00E705B0">
        <w:rPr>
          <w:b/>
          <w:bCs/>
        </w:rPr>
        <w:t xml:space="preserve"> </w:t>
      </w:r>
    </w:p>
    <w:p w14:paraId="24C895DB" w14:textId="022928D3" w:rsidR="003F4FE4" w:rsidRPr="00E02878" w:rsidRDefault="003F4FE4" w:rsidP="00E705B0">
      <w:pPr>
        <w:pStyle w:val="ab"/>
      </w:pPr>
      <w:r w:rsidRPr="00E02878">
        <w:t xml:space="preserve">При чтении файлов этапа система сопоставляет автоматически объекты </w:t>
      </w:r>
      <w:r>
        <w:t>ПУОТ</w:t>
      </w:r>
      <w:r w:rsidRPr="00E02878">
        <w:t xml:space="preserve"> и </w:t>
      </w:r>
      <w:r w:rsidR="00015C93">
        <w:t>ЕИСУ КС</w:t>
      </w:r>
      <w:r>
        <w:t xml:space="preserve"> </w:t>
      </w:r>
      <w:r w:rsidRPr="00E02878">
        <w:t>по определяющим полям.</w:t>
      </w:r>
      <w:r>
        <w:t xml:space="preserve"> Если у сопоставленного физического лица в ПУОТ будут отличаться реквизиты со сведениями, присылаемыми из </w:t>
      </w:r>
      <w:r w:rsidR="00015C93">
        <w:t>ЕИСУ КС</w:t>
      </w:r>
      <w:r>
        <w:t xml:space="preserve">, то при загрузке сведений данные в карточке физического лица обновятся. Информация по обновленным объектам отобразится в отчете «Сведения о загрузке данных из </w:t>
      </w:r>
      <w:r w:rsidR="00015C93">
        <w:t>ЕИСУ КС</w:t>
      </w:r>
      <w:r>
        <w:t>».</w:t>
      </w:r>
    </w:p>
    <w:p w14:paraId="63954A61" w14:textId="77777777" w:rsidR="006901DB" w:rsidRDefault="003F4FE4" w:rsidP="00E705B0">
      <w:pPr>
        <w:pStyle w:val="ab"/>
        <w:rPr>
          <w:b/>
          <w:bCs/>
          <w:u w:val="single"/>
          <w:lang w:val="ru-RU"/>
        </w:rPr>
      </w:pPr>
      <w:r w:rsidRPr="00E705B0">
        <w:rPr>
          <w:b/>
          <w:bCs/>
          <w:u w:val="single"/>
        </w:rPr>
        <w:t>4 этап.</w:t>
      </w:r>
      <w:r w:rsidR="006901DB">
        <w:rPr>
          <w:b/>
          <w:bCs/>
          <w:u w:val="single"/>
          <w:lang w:val="ru-RU"/>
        </w:rPr>
        <w:t xml:space="preserve"> </w:t>
      </w:r>
    </w:p>
    <w:p w14:paraId="6077260F" w14:textId="0182F57B" w:rsidR="003F4FE4" w:rsidRPr="006901DB" w:rsidRDefault="003F4FE4" w:rsidP="00E705B0">
      <w:pPr>
        <w:pStyle w:val="ab"/>
        <w:rPr>
          <w:bCs/>
          <w:lang w:val="ru-RU"/>
        </w:rPr>
      </w:pPr>
      <w:r w:rsidRPr="006901DB">
        <w:rPr>
          <w:bCs/>
        </w:rPr>
        <w:t xml:space="preserve">Загрузка штатного расписания из </w:t>
      </w:r>
      <w:r w:rsidR="00015C93">
        <w:rPr>
          <w:bCs/>
        </w:rPr>
        <w:t>ЕИСУ КС</w:t>
      </w:r>
      <w:r w:rsidRPr="006901DB">
        <w:rPr>
          <w:bCs/>
        </w:rPr>
        <w:t xml:space="preserve"> и создание «технического» кадрового перевода сотрудников на загруженные позиции штатного расписания из </w:t>
      </w:r>
      <w:r w:rsidR="00015C93">
        <w:rPr>
          <w:bCs/>
        </w:rPr>
        <w:t>ЕИСУ КС</w:t>
      </w:r>
      <w:r w:rsidR="006901DB" w:rsidRPr="006901DB">
        <w:rPr>
          <w:bCs/>
          <w:lang w:val="ru-RU"/>
        </w:rPr>
        <w:t>.</w:t>
      </w:r>
    </w:p>
    <w:p w14:paraId="55FBF2FA" w14:textId="029413CC" w:rsidR="003F4FE4" w:rsidRPr="006901DB" w:rsidRDefault="003F4FE4" w:rsidP="00E705B0">
      <w:pPr>
        <w:pStyle w:val="ab"/>
        <w:rPr>
          <w:szCs w:val="28"/>
          <w:lang w:val="ru-RU"/>
        </w:rPr>
      </w:pPr>
      <w:r w:rsidRPr="00E02878">
        <w:t>На четвертом этапе на вкладке «Назначение на должность» необходимо убедиться, что все приказы о назначении сопоставлены. Для этого смотрим на строку «Количество сопоставленных объектов/ Всего объектов»</w:t>
      </w:r>
      <w:r w:rsidR="006901DB">
        <w:rPr>
          <w:lang w:val="ru-RU"/>
        </w:rPr>
        <w:t xml:space="preserve"> (см</w:t>
      </w:r>
      <w:r w:rsidRPr="00E02878">
        <w:t xml:space="preserve">. </w:t>
      </w:r>
      <w:r>
        <w:fldChar w:fldCharType="begin"/>
      </w:r>
      <w:r>
        <w:instrText xml:space="preserve"> REF _Ref37700349 \h  \* MERGEFORMAT </w:instrText>
      </w:r>
      <w:r>
        <w:fldChar w:fldCharType="separate"/>
      </w:r>
      <w:r w:rsidR="00624B99" w:rsidRPr="00987CDE">
        <w:t xml:space="preserve">Рисунок </w:t>
      </w:r>
      <w:r w:rsidR="00624B99">
        <w:t>4.</w:t>
      </w:r>
      <w:r w:rsidR="00624B99">
        <w:rPr>
          <w:noProof/>
        </w:rPr>
        <w:t>415</w:t>
      </w:r>
      <w:r>
        <w:fldChar w:fldCharType="end"/>
      </w:r>
      <w:r w:rsidR="006901DB">
        <w:rPr>
          <w:lang w:val="ru-RU"/>
        </w:rPr>
        <w:t>).</w:t>
      </w:r>
    </w:p>
    <w:p w14:paraId="3DA53F61" w14:textId="77777777" w:rsidR="003F4FE4" w:rsidRDefault="003F4FE4" w:rsidP="006901DB">
      <w:pPr>
        <w:pStyle w:val="afffffffc"/>
      </w:pPr>
      <w:r>
        <w:rPr>
          <w:noProof/>
          <w:lang w:eastAsia="ru-RU"/>
        </w:rPr>
        <w:drawing>
          <wp:inline distT="0" distB="0" distL="0" distR="0" wp14:anchorId="68302A86" wp14:editId="1ADC3338">
            <wp:extent cx="5940425" cy="1943100"/>
            <wp:effectExtent l="0" t="0" r="3175" b="0"/>
            <wp:docPr id="596" name="Рисунок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5940425" cy="1943100"/>
                    </a:xfrm>
                    <a:prstGeom prst="rect">
                      <a:avLst/>
                    </a:prstGeom>
                  </pic:spPr>
                </pic:pic>
              </a:graphicData>
            </a:graphic>
          </wp:inline>
        </w:drawing>
      </w:r>
    </w:p>
    <w:p w14:paraId="077D4EEC" w14:textId="0BB26E93" w:rsidR="003F4FE4" w:rsidRPr="00E02878" w:rsidRDefault="003F4FE4" w:rsidP="006901DB">
      <w:pPr>
        <w:pStyle w:val="affc"/>
        <w:rPr>
          <w:i/>
        </w:rPr>
      </w:pPr>
      <w:bookmarkStart w:id="1287" w:name="_Ref37700349"/>
      <w:bookmarkStart w:id="1288" w:name="_Toc48815152"/>
      <w:r w:rsidRPr="00987CD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415</w:t>
      </w:r>
      <w:r w:rsidR="00DA2BAB">
        <w:rPr>
          <w:noProof/>
        </w:rPr>
        <w:fldChar w:fldCharType="end"/>
      </w:r>
      <w:bookmarkEnd w:id="1287"/>
      <w:r w:rsidRPr="00987CDE">
        <w:t xml:space="preserve"> </w:t>
      </w:r>
      <w:r>
        <w:sym w:font="Symbol" w:char="F02D"/>
      </w:r>
      <w:r w:rsidRPr="00987CDE">
        <w:t xml:space="preserve"> Количество</w:t>
      </w:r>
      <w:r w:rsidRPr="00E02878">
        <w:t xml:space="preserve"> сопоставленных объектов</w:t>
      </w:r>
      <w:bookmarkEnd w:id="1288"/>
    </w:p>
    <w:p w14:paraId="6D496FAD" w14:textId="5C0C1868" w:rsidR="003F4FE4" w:rsidRPr="006901DB" w:rsidRDefault="003F4FE4" w:rsidP="006901DB">
      <w:pPr>
        <w:pStyle w:val="ab"/>
        <w:rPr>
          <w:lang w:val="ru-RU"/>
        </w:rPr>
      </w:pPr>
      <w:r w:rsidRPr="00E02878">
        <w:t>После того, как убедились, что объекты сопоставлены, необходимо создать «технический» кадровый перевод сотрудников, который переназначит созданные позиции штатного расписания на втором этапе</w:t>
      </w:r>
      <w:r w:rsidR="006901DB">
        <w:rPr>
          <w:lang w:val="ru-RU"/>
        </w:rPr>
        <w:t xml:space="preserve"> (см.</w:t>
      </w:r>
      <w:r w:rsidRPr="00E02878">
        <w:t xml:space="preserve"> </w:t>
      </w:r>
      <w:r>
        <w:fldChar w:fldCharType="begin"/>
      </w:r>
      <w:r>
        <w:instrText xml:space="preserve"> REF _Ref37700377 \h  \* MERGEFORMAT </w:instrText>
      </w:r>
      <w:r>
        <w:fldChar w:fldCharType="separate"/>
      </w:r>
      <w:r w:rsidR="00624B99" w:rsidRPr="00E02878">
        <w:t xml:space="preserve">Рисунок </w:t>
      </w:r>
      <w:r w:rsidR="00624B99">
        <w:t>4.</w:t>
      </w:r>
      <w:r w:rsidR="00624B99">
        <w:rPr>
          <w:noProof/>
        </w:rPr>
        <w:t>416</w:t>
      </w:r>
      <w:r>
        <w:fldChar w:fldCharType="end"/>
      </w:r>
      <w:r w:rsidR="006901DB">
        <w:rPr>
          <w:lang w:val="ru-RU"/>
        </w:rPr>
        <w:t>).</w:t>
      </w:r>
    </w:p>
    <w:p w14:paraId="354E25AD" w14:textId="77777777" w:rsidR="003F4FE4" w:rsidRDefault="003F4FE4" w:rsidP="00073715">
      <w:pPr>
        <w:pStyle w:val="afffffffc"/>
      </w:pPr>
      <w:r>
        <w:rPr>
          <w:noProof/>
          <w:lang w:eastAsia="ru-RU"/>
        </w:rPr>
        <w:drawing>
          <wp:inline distT="0" distB="0" distL="0" distR="0" wp14:anchorId="0CA5AB56" wp14:editId="4AAABA5D">
            <wp:extent cx="5940425" cy="1943100"/>
            <wp:effectExtent l="0" t="0" r="3175" b="0"/>
            <wp:docPr id="597" name="Рисунок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5940425" cy="1943100"/>
                    </a:xfrm>
                    <a:prstGeom prst="rect">
                      <a:avLst/>
                    </a:prstGeom>
                  </pic:spPr>
                </pic:pic>
              </a:graphicData>
            </a:graphic>
          </wp:inline>
        </w:drawing>
      </w:r>
    </w:p>
    <w:p w14:paraId="120831FF" w14:textId="099B60CC" w:rsidR="003F4FE4" w:rsidRPr="00E02878" w:rsidRDefault="003F4FE4" w:rsidP="00073715">
      <w:pPr>
        <w:pStyle w:val="affc"/>
        <w:rPr>
          <w:i/>
        </w:rPr>
      </w:pPr>
      <w:bookmarkStart w:id="1289" w:name="_Ref37700377"/>
      <w:bookmarkStart w:id="1290" w:name="_Toc48815153"/>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416</w:t>
      </w:r>
      <w:r w:rsidR="00DA2BAB">
        <w:rPr>
          <w:noProof/>
        </w:rPr>
        <w:fldChar w:fldCharType="end"/>
      </w:r>
      <w:bookmarkEnd w:id="1289"/>
      <w:r>
        <w:t xml:space="preserve"> </w:t>
      </w:r>
      <w:r>
        <w:sym w:font="Symbol" w:char="F02D"/>
      </w:r>
      <w:r>
        <w:t xml:space="preserve"> Создание «технического»</w:t>
      </w:r>
      <w:r w:rsidRPr="00E02878">
        <w:t xml:space="preserve"> кадрового перевода</w:t>
      </w:r>
      <w:bookmarkEnd w:id="1290"/>
    </w:p>
    <w:p w14:paraId="5F72B670" w14:textId="1074C920" w:rsidR="003F4FE4" w:rsidRPr="00073715" w:rsidRDefault="003F4FE4" w:rsidP="00073715">
      <w:pPr>
        <w:pStyle w:val="ab"/>
        <w:rPr>
          <w:lang w:val="ru-RU"/>
        </w:rPr>
      </w:pPr>
      <w:r w:rsidRPr="00E02878">
        <w:t>После нажатия на кнопку</w:t>
      </w:r>
      <w:r>
        <w:t>,</w:t>
      </w:r>
      <w:r w:rsidRPr="00E02878">
        <w:t xml:space="preserve"> появится ссылка на документ «Приказ о кадровом переводе списком», </w:t>
      </w:r>
      <w:r>
        <w:t>который необходимо проверить и з</w:t>
      </w:r>
      <w:r w:rsidRPr="00E02878">
        <w:t>арегистрировать</w:t>
      </w:r>
      <w:r w:rsidR="00073715">
        <w:rPr>
          <w:lang w:val="ru-RU"/>
        </w:rPr>
        <w:t xml:space="preserve"> (см</w:t>
      </w:r>
      <w:r w:rsidRPr="00E02878">
        <w:t xml:space="preserve">. </w:t>
      </w:r>
      <w:r>
        <w:fldChar w:fldCharType="begin"/>
      </w:r>
      <w:r>
        <w:instrText xml:space="preserve"> REF _Ref37700412 \h  \* MERGEFORMAT </w:instrText>
      </w:r>
      <w:r>
        <w:fldChar w:fldCharType="separate"/>
      </w:r>
      <w:r w:rsidR="00624B99" w:rsidRPr="00E02878">
        <w:t xml:space="preserve">Рисунок </w:t>
      </w:r>
      <w:r w:rsidR="00624B99">
        <w:t>4.</w:t>
      </w:r>
      <w:r w:rsidR="00624B99">
        <w:rPr>
          <w:noProof/>
        </w:rPr>
        <w:t>417</w:t>
      </w:r>
      <w:r>
        <w:fldChar w:fldCharType="end"/>
      </w:r>
      <w:r w:rsidR="00073715">
        <w:rPr>
          <w:lang w:val="ru-RU"/>
        </w:rPr>
        <w:t>).</w:t>
      </w:r>
    </w:p>
    <w:p w14:paraId="4ECDC65F" w14:textId="77777777" w:rsidR="003F4FE4" w:rsidRDefault="003F4FE4" w:rsidP="00073715">
      <w:pPr>
        <w:pStyle w:val="afffffffc"/>
      </w:pPr>
      <w:r>
        <w:rPr>
          <w:noProof/>
          <w:lang w:eastAsia="ru-RU"/>
        </w:rPr>
        <w:drawing>
          <wp:inline distT="0" distB="0" distL="0" distR="0" wp14:anchorId="12BC5D80" wp14:editId="5F5BB790">
            <wp:extent cx="5940425" cy="4264025"/>
            <wp:effectExtent l="0" t="0" r="3175" b="3175"/>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5940425" cy="4264025"/>
                    </a:xfrm>
                    <a:prstGeom prst="rect">
                      <a:avLst/>
                    </a:prstGeom>
                  </pic:spPr>
                </pic:pic>
              </a:graphicData>
            </a:graphic>
          </wp:inline>
        </w:drawing>
      </w:r>
    </w:p>
    <w:p w14:paraId="474002A1" w14:textId="5DC7E927" w:rsidR="003F4FE4" w:rsidRPr="00E02878" w:rsidRDefault="003F4FE4" w:rsidP="00073715">
      <w:pPr>
        <w:pStyle w:val="affc"/>
        <w:rPr>
          <w:i/>
        </w:rPr>
      </w:pPr>
      <w:bookmarkStart w:id="1291" w:name="_Ref37700412"/>
      <w:bookmarkStart w:id="1292" w:name="_Toc48815154"/>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417</w:t>
      </w:r>
      <w:r w:rsidR="00DA2BAB">
        <w:rPr>
          <w:noProof/>
        </w:rPr>
        <w:fldChar w:fldCharType="end"/>
      </w:r>
      <w:bookmarkEnd w:id="1291"/>
      <w:r w:rsidRPr="00E02878">
        <w:t xml:space="preserve"> </w:t>
      </w:r>
      <w:r>
        <w:sym w:font="Symbol" w:char="F02D"/>
      </w:r>
      <w:r w:rsidRPr="00E02878">
        <w:t xml:space="preserve"> Проверка и регистрация «технического» кадрового перевода</w:t>
      </w:r>
      <w:bookmarkEnd w:id="1292"/>
    </w:p>
    <w:p w14:paraId="7DB1A557" w14:textId="77777777" w:rsidR="003F4FE4" w:rsidRDefault="003F4FE4" w:rsidP="00073715">
      <w:pPr>
        <w:pStyle w:val="ab"/>
      </w:pPr>
      <w:r w:rsidRPr="00E02878">
        <w:t>Если в организации есть сотрудники, у которых виды должности разные (например, государственный гражданский служащий и не является должностью государственной службы), то создастся два технических кадровых перевода, каждый из которых необходимо проверить и зарегистрировать.</w:t>
      </w:r>
    </w:p>
    <w:p w14:paraId="2320E60E" w14:textId="33E8A673" w:rsidR="003F4FE4" w:rsidRPr="00073715" w:rsidRDefault="003F4FE4" w:rsidP="00073715">
      <w:pPr>
        <w:pStyle w:val="ab"/>
        <w:rPr>
          <w:lang w:val="ru-RU"/>
        </w:rPr>
      </w:pPr>
      <w:r>
        <w:t>После того, как «технические» кадровые переводы созданы и зарегистрированы, можно закрыть «старые» позиции штатного расписания по соответствующей кнопке</w:t>
      </w:r>
      <w:r w:rsidR="00073715">
        <w:rPr>
          <w:lang w:val="ru-RU"/>
        </w:rPr>
        <w:t xml:space="preserve"> (см.</w:t>
      </w:r>
      <w:r>
        <w:t xml:space="preserve"> </w:t>
      </w:r>
      <w:r>
        <w:fldChar w:fldCharType="begin"/>
      </w:r>
      <w:r>
        <w:instrText xml:space="preserve"> REF _Ref37700470 \h  \* MERGEFORMAT </w:instrText>
      </w:r>
      <w:r>
        <w:fldChar w:fldCharType="separate"/>
      </w:r>
      <w:r w:rsidR="00624B99" w:rsidRPr="00BA48FC">
        <w:t xml:space="preserve">Рисунок </w:t>
      </w:r>
      <w:r w:rsidR="00624B99">
        <w:t>4.</w:t>
      </w:r>
      <w:r w:rsidR="00624B99">
        <w:rPr>
          <w:noProof/>
        </w:rPr>
        <w:t>418</w:t>
      </w:r>
      <w:r>
        <w:fldChar w:fldCharType="end"/>
      </w:r>
      <w:r w:rsidR="00073715">
        <w:rPr>
          <w:lang w:val="ru-RU"/>
        </w:rPr>
        <w:t>).</w:t>
      </w:r>
    </w:p>
    <w:p w14:paraId="40266CD8" w14:textId="77777777" w:rsidR="003F4FE4" w:rsidRDefault="003F4FE4" w:rsidP="00073715">
      <w:pPr>
        <w:pStyle w:val="afffffffc"/>
      </w:pPr>
      <w:r>
        <w:rPr>
          <w:noProof/>
          <w:lang w:eastAsia="ru-RU"/>
        </w:rPr>
        <w:drawing>
          <wp:inline distT="0" distB="0" distL="0" distR="0" wp14:anchorId="5C9DF4C4" wp14:editId="32C3DACC">
            <wp:extent cx="5940425" cy="1718945"/>
            <wp:effectExtent l="0" t="0" r="3175" b="0"/>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5940425" cy="1718945"/>
                    </a:xfrm>
                    <a:prstGeom prst="rect">
                      <a:avLst/>
                    </a:prstGeom>
                  </pic:spPr>
                </pic:pic>
              </a:graphicData>
            </a:graphic>
          </wp:inline>
        </w:drawing>
      </w:r>
    </w:p>
    <w:p w14:paraId="1D2A786E" w14:textId="7CA00F4B" w:rsidR="003F4FE4" w:rsidRPr="00BA48FC" w:rsidRDefault="003F4FE4" w:rsidP="00073715">
      <w:pPr>
        <w:pStyle w:val="affc"/>
        <w:rPr>
          <w:i/>
          <w:iCs/>
        </w:rPr>
      </w:pPr>
      <w:bookmarkStart w:id="1293" w:name="_Ref37700470"/>
      <w:bookmarkStart w:id="1294" w:name="_Toc48815155"/>
      <w:r w:rsidRPr="00BA48FC">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418</w:t>
      </w:r>
      <w:r w:rsidR="00DA2BAB">
        <w:rPr>
          <w:noProof/>
        </w:rPr>
        <w:fldChar w:fldCharType="end"/>
      </w:r>
      <w:bookmarkEnd w:id="1293"/>
      <w:r w:rsidRPr="00BA48FC">
        <w:t xml:space="preserve"> </w:t>
      </w:r>
      <w:r>
        <w:sym w:font="Symbol" w:char="F02D"/>
      </w:r>
      <w:r w:rsidRPr="00BA48FC">
        <w:t xml:space="preserve"> Закрытие позиций штатного расписания</w:t>
      </w:r>
      <w:bookmarkEnd w:id="1294"/>
    </w:p>
    <w:p w14:paraId="015AE543" w14:textId="739E9B1B" w:rsidR="003F4FE4" w:rsidRPr="00073715" w:rsidRDefault="003F4FE4" w:rsidP="00073715">
      <w:pPr>
        <w:pStyle w:val="ab"/>
        <w:rPr>
          <w:lang w:val="ru-RU"/>
        </w:rPr>
      </w:pPr>
      <w:r>
        <w:t xml:space="preserve">В открывшейся форме устанавливаем дату закрытия (дату, с которой позиции выведены из штатного расписания). Для заполнения табличной части можно воспользоваться кнопкой «Заполнить список позиций», тогда все позиции, которые не загружены из </w:t>
      </w:r>
      <w:r w:rsidR="00015C93">
        <w:t>ЕИСУ КС</w:t>
      </w:r>
      <w:r>
        <w:t xml:space="preserve"> будут добавлены в табличную часть, а также можно добавить вручную по кнопке «Добавить». После заполнения табличной части нажимаем «Закрыть позиции»</w:t>
      </w:r>
      <w:r w:rsidR="00073715">
        <w:rPr>
          <w:lang w:val="ru-RU"/>
        </w:rPr>
        <w:t xml:space="preserve"> (см</w:t>
      </w:r>
      <w:r>
        <w:t xml:space="preserve">. </w:t>
      </w:r>
      <w:r>
        <w:fldChar w:fldCharType="begin"/>
      </w:r>
      <w:r>
        <w:instrText xml:space="preserve"> REF _Ref37700557 \h  \* MERGEFORMAT </w:instrText>
      </w:r>
      <w:r>
        <w:fldChar w:fldCharType="separate"/>
      </w:r>
      <w:r w:rsidR="00624B99" w:rsidRPr="00BA48FC">
        <w:t xml:space="preserve">Рисунок </w:t>
      </w:r>
      <w:r w:rsidR="00624B99">
        <w:t>4.</w:t>
      </w:r>
      <w:r w:rsidR="00624B99">
        <w:rPr>
          <w:noProof/>
        </w:rPr>
        <w:t>419</w:t>
      </w:r>
      <w:r>
        <w:fldChar w:fldCharType="end"/>
      </w:r>
      <w:r w:rsidR="00073715">
        <w:rPr>
          <w:lang w:val="ru-RU"/>
        </w:rPr>
        <w:t>).</w:t>
      </w:r>
    </w:p>
    <w:p w14:paraId="1719F1E4" w14:textId="77777777" w:rsidR="003F4FE4" w:rsidRDefault="003F4FE4" w:rsidP="003F4FE4">
      <w:pPr>
        <w:keepNext/>
      </w:pPr>
      <w:r>
        <w:rPr>
          <w:noProof/>
        </w:rPr>
        <w:drawing>
          <wp:inline distT="0" distB="0" distL="0" distR="0" wp14:anchorId="1EAD848D" wp14:editId="01C2D0CB">
            <wp:extent cx="5940425" cy="1600200"/>
            <wp:effectExtent l="0" t="0" r="3175" b="0"/>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5940425" cy="1600200"/>
                    </a:xfrm>
                    <a:prstGeom prst="rect">
                      <a:avLst/>
                    </a:prstGeom>
                  </pic:spPr>
                </pic:pic>
              </a:graphicData>
            </a:graphic>
          </wp:inline>
        </w:drawing>
      </w:r>
    </w:p>
    <w:p w14:paraId="5961744C" w14:textId="71E643D6" w:rsidR="003F4FE4" w:rsidRPr="00BA48FC" w:rsidRDefault="003F4FE4" w:rsidP="00073715">
      <w:pPr>
        <w:pStyle w:val="affc"/>
        <w:rPr>
          <w:i/>
          <w:iCs/>
        </w:rPr>
      </w:pPr>
      <w:bookmarkStart w:id="1295" w:name="_Ref37700557"/>
      <w:bookmarkStart w:id="1296" w:name="_Toc48815156"/>
      <w:r w:rsidRPr="00BA48FC">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419</w:t>
      </w:r>
      <w:r w:rsidR="00DA2BAB">
        <w:rPr>
          <w:noProof/>
        </w:rPr>
        <w:fldChar w:fldCharType="end"/>
      </w:r>
      <w:bookmarkEnd w:id="1295"/>
      <w:r w:rsidRPr="00BA48FC">
        <w:t xml:space="preserve"> </w:t>
      </w:r>
      <w:r>
        <w:sym w:font="Symbol" w:char="F02D"/>
      </w:r>
      <w:r w:rsidRPr="00BA48FC">
        <w:t xml:space="preserve"> Форма "Закрытие позиций штатного расписания"</w:t>
      </w:r>
      <w:bookmarkEnd w:id="1296"/>
    </w:p>
    <w:p w14:paraId="0AB75CFE" w14:textId="77777777" w:rsidR="003F4FE4" w:rsidRPr="00073715" w:rsidRDefault="003F4FE4" w:rsidP="00073715">
      <w:pPr>
        <w:pStyle w:val="ab"/>
        <w:rPr>
          <w:b/>
          <w:bCs/>
        </w:rPr>
      </w:pPr>
      <w:r w:rsidRPr="00073715">
        <w:rPr>
          <w:b/>
          <w:bCs/>
        </w:rPr>
        <w:t>Этапы 5-7.</w:t>
      </w:r>
    </w:p>
    <w:p w14:paraId="3777421C" w14:textId="77777777" w:rsidR="003F4FE4" w:rsidRPr="00404C2E" w:rsidRDefault="003F4FE4" w:rsidP="00073715">
      <w:pPr>
        <w:pStyle w:val="ab"/>
      </w:pPr>
      <w:r>
        <w:t xml:space="preserve">Объекты на текущих этапах сопоставятся автоматически при чтении этапа, несопоставленные можно сопоставить вручную. </w:t>
      </w:r>
    </w:p>
    <w:p w14:paraId="752FEABC" w14:textId="5DBD5A54" w:rsidR="003F4FE4" w:rsidRPr="00AA410E" w:rsidRDefault="003F4FE4" w:rsidP="00073715">
      <w:pPr>
        <w:pStyle w:val="ab"/>
      </w:pPr>
      <w:r w:rsidRPr="00E02878">
        <w:t xml:space="preserve">Если </w:t>
      </w:r>
      <w:r>
        <w:t>не</w:t>
      </w:r>
      <w:r w:rsidRPr="00E02878">
        <w:t xml:space="preserve">сопоставленных объектов много, у которых значение сопоставления ссылается на один объект в </w:t>
      </w:r>
      <w:r>
        <w:t>ПУОТ</w:t>
      </w:r>
      <w:r w:rsidRPr="00E02878">
        <w:t xml:space="preserve"> (например, на документ «Индексация заработка»), можно воспользоваться массовым заполнением по кнопке «Заполнить значения»</w:t>
      </w:r>
      <w:r w:rsidR="00AA410E">
        <w:rPr>
          <w:lang w:val="ru-RU"/>
        </w:rPr>
        <w:t xml:space="preserve"> (</w:t>
      </w:r>
      <w:r w:rsidR="00AA410E" w:rsidRPr="00AA410E">
        <w:t>см</w:t>
      </w:r>
      <w:r w:rsidRPr="00E02878">
        <w:t xml:space="preserve">. </w:t>
      </w:r>
      <w:r w:rsidRPr="00E02878">
        <w:fldChar w:fldCharType="begin"/>
      </w:r>
      <w:r w:rsidRPr="00E02878">
        <w:instrText xml:space="preserve"> REF _Ref27495588 \h </w:instrText>
      </w:r>
      <w:r>
        <w:instrText xml:space="preserve"> \* MERGEFORMAT </w:instrText>
      </w:r>
      <w:r w:rsidRPr="00E02878">
        <w:fldChar w:fldCharType="separate"/>
      </w:r>
      <w:r w:rsidR="00624B99" w:rsidRPr="00E02878">
        <w:t xml:space="preserve">Рисунок </w:t>
      </w:r>
      <w:r w:rsidR="00624B99">
        <w:t>4.420</w:t>
      </w:r>
      <w:r w:rsidRPr="00E02878">
        <w:fldChar w:fldCharType="end"/>
      </w:r>
      <w:r w:rsidR="00AA410E" w:rsidRPr="00AA410E">
        <w:t>).</w:t>
      </w:r>
    </w:p>
    <w:p w14:paraId="4A4D21D6" w14:textId="77777777" w:rsidR="003F4FE4" w:rsidRDefault="003F4FE4" w:rsidP="00AA410E">
      <w:pPr>
        <w:pStyle w:val="afffffffc"/>
      </w:pPr>
      <w:r>
        <w:rPr>
          <w:noProof/>
          <w:lang w:eastAsia="ru-RU"/>
        </w:rPr>
        <w:drawing>
          <wp:inline distT="0" distB="0" distL="0" distR="0" wp14:anchorId="29D0BEBC" wp14:editId="4831F49C">
            <wp:extent cx="5940425" cy="3111500"/>
            <wp:effectExtent l="0" t="0" r="3175" b="0"/>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5940425" cy="3111500"/>
                    </a:xfrm>
                    <a:prstGeom prst="rect">
                      <a:avLst/>
                    </a:prstGeom>
                  </pic:spPr>
                </pic:pic>
              </a:graphicData>
            </a:graphic>
          </wp:inline>
        </w:drawing>
      </w:r>
    </w:p>
    <w:p w14:paraId="0C17EC2E" w14:textId="7A7F0233" w:rsidR="003F4FE4" w:rsidRPr="00E02878" w:rsidRDefault="003F4FE4" w:rsidP="00AA410E">
      <w:pPr>
        <w:pStyle w:val="affc"/>
        <w:rPr>
          <w:i/>
        </w:rPr>
      </w:pPr>
      <w:bookmarkStart w:id="1297" w:name="_Ref27495588"/>
      <w:bookmarkStart w:id="1298" w:name="_Toc48815157"/>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w:instrText>
      </w:r>
      <w:r w:rsidR="00DA2BAB">
        <w:rPr>
          <w:noProof/>
        </w:rPr>
        <w:instrText xml:space="preserve">* ARABIC \s 1 </w:instrText>
      </w:r>
      <w:r w:rsidR="00DA2BAB">
        <w:rPr>
          <w:noProof/>
        </w:rPr>
        <w:fldChar w:fldCharType="separate"/>
      </w:r>
      <w:r w:rsidR="00624B99">
        <w:rPr>
          <w:noProof/>
        </w:rPr>
        <w:t>420</w:t>
      </w:r>
      <w:r w:rsidR="00DA2BAB">
        <w:rPr>
          <w:noProof/>
        </w:rPr>
        <w:fldChar w:fldCharType="end"/>
      </w:r>
      <w:bookmarkEnd w:id="1297"/>
      <w:r w:rsidRPr="00E02878">
        <w:t xml:space="preserve"> </w:t>
      </w:r>
      <w:r>
        <w:sym w:font="Symbol" w:char="F02D"/>
      </w:r>
      <w:r w:rsidRPr="00E02878">
        <w:t xml:space="preserve"> Механизм массового заполнения соответствия</w:t>
      </w:r>
      <w:bookmarkEnd w:id="1298"/>
    </w:p>
    <w:p w14:paraId="0CCC6799" w14:textId="2BB1DDA7" w:rsidR="003F4FE4" w:rsidRDefault="003F4FE4" w:rsidP="00AA410E">
      <w:pPr>
        <w:pStyle w:val="ab"/>
        <w:rPr>
          <w:b/>
        </w:rPr>
      </w:pPr>
      <w:r>
        <w:t xml:space="preserve">Если в ПУОТ нет объектов (например, внесли документ в </w:t>
      </w:r>
      <w:r w:rsidR="00015C93">
        <w:t>ЕИСУ КС</w:t>
      </w:r>
      <w:r>
        <w:t>, но еще не успели внести в ПУОТ), то их необходимо загрузить.</w:t>
      </w:r>
    </w:p>
    <w:p w14:paraId="18AF059E" w14:textId="68A0226E" w:rsidR="003F4FE4" w:rsidRDefault="003F4FE4" w:rsidP="00AA410E">
      <w:pPr>
        <w:pStyle w:val="ab"/>
      </w:pPr>
      <w:r w:rsidRPr="00E02878">
        <w:t>Для отпусков и листков нетрудоспособности, по причине того, что данные по Дате приказа и Номеру приказа часто не совпадают, система может выполнить автоматический подбор по кнопке «Выполнить авто подбор (для документов Отпуск и Больничный лист)»</w:t>
      </w:r>
      <w:r w:rsidR="00813609">
        <w:rPr>
          <w:lang w:val="ru-RU"/>
        </w:rPr>
        <w:t xml:space="preserve"> (</w:t>
      </w:r>
      <w:r w:rsidR="00813609" w:rsidRPr="00813609">
        <w:t>см.</w:t>
      </w:r>
      <w:r w:rsidRPr="00E02878">
        <w:t xml:space="preserve"> </w:t>
      </w:r>
      <w:r w:rsidRPr="00E02878">
        <w:fldChar w:fldCharType="begin"/>
      </w:r>
      <w:r w:rsidRPr="00E02878">
        <w:instrText xml:space="preserve"> REF _Ref27495850 \h </w:instrText>
      </w:r>
      <w:r>
        <w:instrText xml:space="preserve"> \* MERGEFORMAT </w:instrText>
      </w:r>
      <w:r w:rsidRPr="00E02878">
        <w:fldChar w:fldCharType="separate"/>
      </w:r>
      <w:r w:rsidR="00624B99" w:rsidRPr="00E02878">
        <w:t xml:space="preserve">Рисунок </w:t>
      </w:r>
      <w:r w:rsidR="00624B99">
        <w:t>4.421</w:t>
      </w:r>
      <w:r w:rsidRPr="00E02878">
        <w:fldChar w:fldCharType="end"/>
      </w:r>
      <w:r w:rsidR="00813609">
        <w:rPr>
          <w:lang w:val="ru-RU"/>
        </w:rPr>
        <w:t>).</w:t>
      </w:r>
      <w:r w:rsidRPr="00E02878">
        <w:t xml:space="preserve"> В данном случае система будет подбирать документы по ФИО и дате начала и дате окончания отпуска/листка нетрудоспособности</w:t>
      </w:r>
      <w:r>
        <w:t>.</w:t>
      </w:r>
    </w:p>
    <w:p w14:paraId="0D77383F" w14:textId="77777777" w:rsidR="003F4FE4" w:rsidRDefault="003F4FE4" w:rsidP="00813609">
      <w:pPr>
        <w:pStyle w:val="afffffffc"/>
      </w:pPr>
      <w:r>
        <w:rPr>
          <w:noProof/>
          <w:lang w:eastAsia="ru-RU"/>
        </w:rPr>
        <w:drawing>
          <wp:inline distT="0" distB="0" distL="0" distR="0" wp14:anchorId="3F81EC00" wp14:editId="764781FB">
            <wp:extent cx="5940425" cy="1317766"/>
            <wp:effectExtent l="0" t="0" r="3175"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5940425" cy="1317766"/>
                    </a:xfrm>
                    <a:prstGeom prst="rect">
                      <a:avLst/>
                    </a:prstGeom>
                  </pic:spPr>
                </pic:pic>
              </a:graphicData>
            </a:graphic>
          </wp:inline>
        </w:drawing>
      </w:r>
    </w:p>
    <w:p w14:paraId="31B5850E" w14:textId="5F139A19" w:rsidR="003F4FE4" w:rsidRPr="00E02878" w:rsidRDefault="003F4FE4" w:rsidP="00813609">
      <w:pPr>
        <w:pStyle w:val="affc"/>
        <w:rPr>
          <w:i/>
        </w:rPr>
      </w:pPr>
      <w:bookmarkStart w:id="1299" w:name="_Ref27495850"/>
      <w:bookmarkStart w:id="1300" w:name="_Toc48815158"/>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421</w:t>
      </w:r>
      <w:r w:rsidR="00DA2BAB">
        <w:rPr>
          <w:noProof/>
        </w:rPr>
        <w:fldChar w:fldCharType="end"/>
      </w:r>
      <w:bookmarkEnd w:id="1299"/>
      <w:r w:rsidRPr="00E02878">
        <w:t xml:space="preserve"> – Выполнение автоматического подбора</w:t>
      </w:r>
      <w:bookmarkEnd w:id="1300"/>
    </w:p>
    <w:p w14:paraId="1BBE3E75" w14:textId="2EEEFF6A" w:rsidR="003F4FE4" w:rsidRPr="00B075BB" w:rsidRDefault="00554700" w:rsidP="00813609">
      <w:pPr>
        <w:pStyle w:val="41"/>
      </w:pPr>
      <w:bookmarkStart w:id="1301" w:name="_Toc45104059"/>
      <w:bookmarkStart w:id="1302" w:name="_Toc47079006"/>
      <w:r w:rsidRPr="00B075BB">
        <w:t>Отчеты</w:t>
      </w:r>
      <w:bookmarkEnd w:id="1301"/>
      <w:bookmarkEnd w:id="1302"/>
    </w:p>
    <w:p w14:paraId="6C6ED635" w14:textId="682A1045" w:rsidR="003F4FE4" w:rsidRPr="00813609" w:rsidRDefault="003F4FE4" w:rsidP="00813609">
      <w:pPr>
        <w:pStyle w:val="ab"/>
        <w:rPr>
          <w:lang w:val="ru-RU"/>
        </w:rPr>
      </w:pPr>
      <w:r w:rsidRPr="00E02878">
        <w:t>Когда данные загрузятся</w:t>
      </w:r>
      <w:r>
        <w:t>/ не загрузятся</w:t>
      </w:r>
      <w:r w:rsidRPr="00E02878">
        <w:t xml:space="preserve">, можно сформировать отчет, в котором будет указано, какие документы не загрузились и по какой причине. Для этого на форме загрузки данных из </w:t>
      </w:r>
      <w:r w:rsidR="00015C93">
        <w:t>ЕИСУ КС</w:t>
      </w:r>
      <w:r>
        <w:t xml:space="preserve"> </w:t>
      </w:r>
      <w:r w:rsidRPr="00E02878">
        <w:t>необходимо нажать на кнопку «Показать результат загрузки данных»</w:t>
      </w:r>
      <w:r w:rsidR="00813609">
        <w:rPr>
          <w:lang w:val="ru-RU"/>
        </w:rPr>
        <w:t xml:space="preserve"> (см.</w:t>
      </w:r>
      <w:r w:rsidRPr="00E02878">
        <w:t xml:space="preserve"> </w:t>
      </w:r>
      <w:r w:rsidRPr="00E02878">
        <w:fldChar w:fldCharType="begin"/>
      </w:r>
      <w:r w:rsidRPr="00E02878">
        <w:instrText xml:space="preserve"> REF _Ref27495901 \h </w:instrText>
      </w:r>
      <w:r>
        <w:instrText xml:space="preserve"> \* MERGEFORMAT </w:instrText>
      </w:r>
      <w:r w:rsidRPr="00E02878">
        <w:fldChar w:fldCharType="separate"/>
      </w:r>
      <w:r w:rsidR="00624B99" w:rsidRPr="00E02878">
        <w:t xml:space="preserve">Рисунок </w:t>
      </w:r>
      <w:r w:rsidR="00624B99">
        <w:t>4.</w:t>
      </w:r>
      <w:r w:rsidR="00624B99">
        <w:rPr>
          <w:noProof/>
        </w:rPr>
        <w:t>422</w:t>
      </w:r>
      <w:r w:rsidRPr="00E02878">
        <w:fldChar w:fldCharType="end"/>
      </w:r>
      <w:r w:rsidR="00813609">
        <w:rPr>
          <w:lang w:val="ru-RU"/>
        </w:rPr>
        <w:t>).</w:t>
      </w:r>
    </w:p>
    <w:p w14:paraId="731CA8EF" w14:textId="77777777" w:rsidR="003F4FE4" w:rsidRDefault="003F4FE4" w:rsidP="00813609">
      <w:pPr>
        <w:pStyle w:val="afffffffc"/>
      </w:pPr>
      <w:r>
        <w:rPr>
          <w:noProof/>
          <w:lang w:eastAsia="ru-RU"/>
        </w:rPr>
        <w:drawing>
          <wp:inline distT="0" distB="0" distL="0" distR="0" wp14:anchorId="30526D0D" wp14:editId="652E50BB">
            <wp:extent cx="5940425" cy="3571775"/>
            <wp:effectExtent l="0" t="0" r="3175" b="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5940425" cy="3571775"/>
                    </a:xfrm>
                    <a:prstGeom prst="rect">
                      <a:avLst/>
                    </a:prstGeom>
                  </pic:spPr>
                </pic:pic>
              </a:graphicData>
            </a:graphic>
          </wp:inline>
        </w:drawing>
      </w:r>
    </w:p>
    <w:p w14:paraId="2D89D86E" w14:textId="3C13160D" w:rsidR="003F4FE4" w:rsidRPr="00E02878" w:rsidRDefault="003F4FE4" w:rsidP="00813609">
      <w:pPr>
        <w:pStyle w:val="affc"/>
        <w:rPr>
          <w:i/>
        </w:rPr>
      </w:pPr>
      <w:bookmarkStart w:id="1303" w:name="_Ref27495901"/>
      <w:bookmarkStart w:id="1304" w:name="_Toc48815159"/>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422</w:t>
      </w:r>
      <w:r w:rsidR="00DA2BAB">
        <w:rPr>
          <w:noProof/>
        </w:rPr>
        <w:fldChar w:fldCharType="end"/>
      </w:r>
      <w:bookmarkEnd w:id="1303"/>
      <w:r w:rsidRPr="00E02878">
        <w:t xml:space="preserve"> </w:t>
      </w:r>
      <w:r>
        <w:sym w:font="Symbol" w:char="F02D"/>
      </w:r>
      <w:r w:rsidRPr="00E02878">
        <w:t xml:space="preserve"> Отчет о загрузке данных из </w:t>
      </w:r>
      <w:r w:rsidR="00015C93">
        <w:t>ЕИСУ КС</w:t>
      </w:r>
      <w:bookmarkEnd w:id="1304"/>
    </w:p>
    <w:p w14:paraId="1C40B454" w14:textId="77777777" w:rsidR="003F4FE4" w:rsidRPr="00E02878" w:rsidRDefault="003F4FE4" w:rsidP="00813609">
      <w:pPr>
        <w:pStyle w:val="ab"/>
      </w:pPr>
      <w:r w:rsidRPr="00E02878">
        <w:t>В отчете необходимо нажать на кнопку «Сформировать» и получить результат.</w:t>
      </w:r>
    </w:p>
    <w:p w14:paraId="7952AF1D" w14:textId="255C43EC" w:rsidR="003F4FE4" w:rsidRPr="00E02878" w:rsidRDefault="003F4FE4" w:rsidP="00813609">
      <w:pPr>
        <w:pStyle w:val="ab"/>
      </w:pPr>
      <w:r w:rsidRPr="00E02878">
        <w:t xml:space="preserve">Отчет делится на </w:t>
      </w:r>
      <w:r>
        <w:t>три</w:t>
      </w:r>
      <w:r w:rsidRPr="00E02878">
        <w:t xml:space="preserve"> части: сначала выводится список всех не загруженных объектов, затем список всех загруженных</w:t>
      </w:r>
      <w:r>
        <w:t>, и далее – обновленные объекты</w:t>
      </w:r>
      <w:r w:rsidRPr="00E02878">
        <w:t xml:space="preserve">. С левой стороны выводится идентификатор объекта, полученного из </w:t>
      </w:r>
      <w:r w:rsidR="00015C93">
        <w:t>ЕИСУ КС</w:t>
      </w:r>
      <w:r w:rsidRPr="00E02878">
        <w:t xml:space="preserve">, а справа причина, по которой данный объект не </w:t>
      </w:r>
      <w:r>
        <w:t>загрузился.</w:t>
      </w:r>
    </w:p>
    <w:p w14:paraId="5ED5E3BD" w14:textId="3551E5BF" w:rsidR="003F4FE4" w:rsidRPr="00813609" w:rsidRDefault="003F4FE4" w:rsidP="00813609">
      <w:pPr>
        <w:pStyle w:val="ab"/>
        <w:rPr>
          <w:b/>
          <w:lang w:val="ru-RU"/>
        </w:rPr>
      </w:pPr>
      <w:r w:rsidRPr="00E02878">
        <w:t xml:space="preserve">Для того чтобы наглядно увидеть какие объекты системы есть в </w:t>
      </w:r>
      <w:r>
        <w:t>ПУОТ</w:t>
      </w:r>
      <w:r w:rsidR="00DF7654">
        <w:t xml:space="preserve"> (актуальны на дату первичного</w:t>
      </w:r>
      <w:r w:rsidRPr="00E02878">
        <w:t xml:space="preserve"> </w:t>
      </w:r>
      <w:r w:rsidR="00DF7654">
        <w:rPr>
          <w:lang w:val="ru-RU"/>
        </w:rPr>
        <w:t>сопоставления</w:t>
      </w:r>
      <w:r w:rsidRPr="00E02878">
        <w:t>) и как</w:t>
      </w:r>
      <w:r w:rsidR="00DF7654">
        <w:t xml:space="preserve">им установилось после первичного сопоставления </w:t>
      </w:r>
      <w:r w:rsidRPr="00E02878">
        <w:t xml:space="preserve">соответствие объекту </w:t>
      </w:r>
      <w:r w:rsidR="00015C93">
        <w:t>ЕИСУ КС</w:t>
      </w:r>
      <w:r>
        <w:t>,</w:t>
      </w:r>
      <w:r w:rsidRPr="00E02878">
        <w:t xml:space="preserve"> можно сформировать отчет «Данные объектов системы для первичной загрузки из </w:t>
      </w:r>
      <w:r w:rsidR="00015C93">
        <w:t>ЕИСУ КС</w:t>
      </w:r>
      <w:r w:rsidRPr="00E02878">
        <w:t>»</w:t>
      </w:r>
      <w:r w:rsidR="00813609">
        <w:rPr>
          <w:lang w:val="ru-RU"/>
        </w:rPr>
        <w:t xml:space="preserve"> (см.</w:t>
      </w:r>
      <w:r w:rsidRPr="00E02878">
        <w:t xml:space="preserve"> </w:t>
      </w:r>
      <w:r w:rsidRPr="00E02878">
        <w:fldChar w:fldCharType="begin"/>
      </w:r>
      <w:r w:rsidRPr="00E02878">
        <w:instrText xml:space="preserve"> REF _Ref27495979 \h </w:instrText>
      </w:r>
      <w:r>
        <w:instrText xml:space="preserve"> \* MERGEFORMAT </w:instrText>
      </w:r>
      <w:r w:rsidRPr="00E02878">
        <w:fldChar w:fldCharType="separate"/>
      </w:r>
      <w:r w:rsidR="00624B99" w:rsidRPr="00E02878">
        <w:t xml:space="preserve">Рисунок </w:t>
      </w:r>
      <w:r w:rsidR="00624B99">
        <w:t>4.</w:t>
      </w:r>
      <w:r w:rsidR="00624B99">
        <w:rPr>
          <w:noProof/>
        </w:rPr>
        <w:t>423</w:t>
      </w:r>
      <w:r w:rsidRPr="00E02878">
        <w:fldChar w:fldCharType="end"/>
      </w:r>
      <w:r w:rsidR="00813609">
        <w:rPr>
          <w:lang w:val="ru-RU"/>
        </w:rPr>
        <w:t>).</w:t>
      </w:r>
    </w:p>
    <w:p w14:paraId="4E8EA48C" w14:textId="77777777" w:rsidR="003F4FE4" w:rsidRDefault="003F4FE4" w:rsidP="00813609">
      <w:pPr>
        <w:pStyle w:val="afffffffc"/>
      </w:pPr>
      <w:r>
        <w:rPr>
          <w:noProof/>
          <w:lang w:eastAsia="ru-RU"/>
        </w:rPr>
        <w:drawing>
          <wp:inline distT="0" distB="0" distL="0" distR="0" wp14:anchorId="3CDBFAF0" wp14:editId="5E369D55">
            <wp:extent cx="5940425" cy="2130121"/>
            <wp:effectExtent l="0" t="0" r="3175" b="3810"/>
            <wp:docPr id="604" name="Рисунок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5940425" cy="2130121"/>
                    </a:xfrm>
                    <a:prstGeom prst="rect">
                      <a:avLst/>
                    </a:prstGeom>
                  </pic:spPr>
                </pic:pic>
              </a:graphicData>
            </a:graphic>
          </wp:inline>
        </w:drawing>
      </w:r>
    </w:p>
    <w:p w14:paraId="514B755C" w14:textId="501E5D23" w:rsidR="003F4FE4" w:rsidRPr="00E02878" w:rsidRDefault="003F4FE4" w:rsidP="00813609">
      <w:pPr>
        <w:pStyle w:val="affc"/>
        <w:rPr>
          <w:i/>
        </w:rPr>
      </w:pPr>
      <w:bookmarkStart w:id="1305" w:name="_Ref27495979"/>
      <w:bookmarkStart w:id="1306" w:name="_Toc48815160"/>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423</w:t>
      </w:r>
      <w:r w:rsidR="00DA2BAB">
        <w:rPr>
          <w:noProof/>
        </w:rPr>
        <w:fldChar w:fldCharType="end"/>
      </w:r>
      <w:bookmarkEnd w:id="1305"/>
      <w:r w:rsidRPr="00E02878">
        <w:t xml:space="preserve"> – Отчет «Данные объектов системы для первичной загрузки из </w:t>
      </w:r>
      <w:r w:rsidR="00015C93">
        <w:t>ЕИСУ КС</w:t>
      </w:r>
      <w:r w:rsidRPr="00E02878">
        <w:t>»</w:t>
      </w:r>
      <w:bookmarkEnd w:id="1306"/>
    </w:p>
    <w:p w14:paraId="56E236D8" w14:textId="7B622026" w:rsidR="003F4FE4" w:rsidRPr="00E02878" w:rsidRDefault="003F4FE4" w:rsidP="00813609">
      <w:pPr>
        <w:pStyle w:val="ab"/>
      </w:pPr>
      <w:r w:rsidRPr="00E02878">
        <w:t>В данном отчете в</w:t>
      </w:r>
      <w:r>
        <w:t xml:space="preserve">ыведено название объекта в ПУОТ, а также </w:t>
      </w:r>
      <w:r w:rsidRPr="00E02878">
        <w:t xml:space="preserve">необходимые для идентификации реквизиты и колонка с Идентификатором </w:t>
      </w:r>
      <w:r w:rsidR="00015C93">
        <w:t>ЕИСУ КС</w:t>
      </w:r>
      <w:r w:rsidRPr="00E02878">
        <w:t>, если он заполнен – значит было найдено соответствие, если нет – значит варианта два:</w:t>
      </w:r>
    </w:p>
    <w:p w14:paraId="3F5ECFF0" w14:textId="6A81565E" w:rsidR="003F4FE4" w:rsidRPr="00E02878" w:rsidRDefault="003F4FE4" w:rsidP="00813609">
      <w:pPr>
        <w:pStyle w:val="1"/>
      </w:pPr>
      <w:r w:rsidRPr="00E02878">
        <w:t xml:space="preserve">Не пришли данные из </w:t>
      </w:r>
      <w:r w:rsidR="00015C93">
        <w:t>ЕИСУ КС</w:t>
      </w:r>
      <w:r w:rsidRPr="00E02878">
        <w:t>.</w:t>
      </w:r>
    </w:p>
    <w:p w14:paraId="6E12FB31" w14:textId="59C12E48" w:rsidR="003F4FE4" w:rsidRPr="00E02878" w:rsidRDefault="003F4FE4" w:rsidP="00015C93">
      <w:pPr>
        <w:pStyle w:val="1"/>
      </w:pPr>
      <w:r w:rsidRPr="00E02878">
        <w:t xml:space="preserve">Данные пришли, но они не совпадают по ключевым полям с данными в </w:t>
      </w:r>
      <w:r>
        <w:t>ПУОТ</w:t>
      </w:r>
      <w:r w:rsidR="00554700" w:rsidRPr="00554700">
        <w:rPr>
          <w:lang w:val="ru-RU"/>
        </w:rPr>
        <w:t>.</w:t>
      </w:r>
    </w:p>
    <w:p w14:paraId="693B81E8" w14:textId="2AA8C112" w:rsidR="003F4FE4" w:rsidRPr="00554700" w:rsidRDefault="003F4FE4" w:rsidP="00554700">
      <w:pPr>
        <w:pStyle w:val="ab"/>
        <w:rPr>
          <w:lang w:val="ru-RU"/>
        </w:rPr>
      </w:pPr>
      <w:r w:rsidRPr="00554700">
        <w:t xml:space="preserve">Для проверки сопоставления объектов ПУОТ и </w:t>
      </w:r>
      <w:r w:rsidR="00015C93">
        <w:t>ЕИСУ КС</w:t>
      </w:r>
      <w:r w:rsidRPr="00554700">
        <w:t xml:space="preserve"> существует отчет «Проверка сопоставления объектов системы и </w:t>
      </w:r>
      <w:r w:rsidR="00015C93">
        <w:t>ЕИСУ КС</w:t>
      </w:r>
      <w:r w:rsidRPr="00554700">
        <w:t xml:space="preserve">». В данном отчете выводятся документы, существующие в ПУОТ и присвоенный или не присвоенный им идентификатор </w:t>
      </w:r>
      <w:r w:rsidR="00015C93">
        <w:t>ЕИСУ КС</w:t>
      </w:r>
      <w:r w:rsidR="00554700">
        <w:rPr>
          <w:lang w:val="ru-RU"/>
        </w:rPr>
        <w:t xml:space="preserve"> (см</w:t>
      </w:r>
      <w:r w:rsidRPr="00554700">
        <w:t xml:space="preserve">. </w:t>
      </w:r>
      <w:r w:rsidRPr="00554700">
        <w:fldChar w:fldCharType="begin"/>
      </w:r>
      <w:r w:rsidRPr="00554700">
        <w:instrText xml:space="preserve"> REF _Ref27496156 \h  \* MERGEFORMAT </w:instrText>
      </w:r>
      <w:r w:rsidRPr="00554700">
        <w:fldChar w:fldCharType="separate"/>
      </w:r>
      <w:r w:rsidR="00624B99" w:rsidRPr="00E02878">
        <w:t xml:space="preserve">Рисунок </w:t>
      </w:r>
      <w:r w:rsidR="00624B99">
        <w:t>4.</w:t>
      </w:r>
      <w:r w:rsidR="00624B99">
        <w:rPr>
          <w:noProof/>
        </w:rPr>
        <w:t>424</w:t>
      </w:r>
      <w:r w:rsidRPr="00554700">
        <w:fldChar w:fldCharType="end"/>
      </w:r>
      <w:r w:rsidR="00554700">
        <w:rPr>
          <w:lang w:val="ru-RU"/>
        </w:rPr>
        <w:t>).</w:t>
      </w:r>
    </w:p>
    <w:p w14:paraId="2AF38BE8" w14:textId="77777777" w:rsidR="003F4FE4" w:rsidRDefault="003F4FE4" w:rsidP="00554700">
      <w:pPr>
        <w:pStyle w:val="afffffffc"/>
      </w:pPr>
      <w:r>
        <w:rPr>
          <w:noProof/>
          <w:lang w:eastAsia="ru-RU"/>
        </w:rPr>
        <w:drawing>
          <wp:inline distT="0" distB="0" distL="0" distR="0" wp14:anchorId="703E9F0A" wp14:editId="2D6848AE">
            <wp:extent cx="5940425" cy="2867898"/>
            <wp:effectExtent l="0" t="0" r="3175" b="8890"/>
            <wp:docPr id="605" name="Рисунок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5940425" cy="2867898"/>
                    </a:xfrm>
                    <a:prstGeom prst="rect">
                      <a:avLst/>
                    </a:prstGeom>
                  </pic:spPr>
                </pic:pic>
              </a:graphicData>
            </a:graphic>
          </wp:inline>
        </w:drawing>
      </w:r>
    </w:p>
    <w:p w14:paraId="5C4B08F7" w14:textId="004FB485" w:rsidR="003F4FE4" w:rsidRPr="00E02878" w:rsidRDefault="003F4FE4" w:rsidP="00554700">
      <w:pPr>
        <w:pStyle w:val="affc"/>
        <w:rPr>
          <w:i/>
        </w:rPr>
      </w:pPr>
      <w:bookmarkStart w:id="1307" w:name="_Ref27496156"/>
      <w:bookmarkStart w:id="1308" w:name="_Toc48815161"/>
      <w:r w:rsidRPr="00E0287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424</w:t>
      </w:r>
      <w:r w:rsidR="00DA2BAB">
        <w:rPr>
          <w:noProof/>
        </w:rPr>
        <w:fldChar w:fldCharType="end"/>
      </w:r>
      <w:bookmarkEnd w:id="1307"/>
      <w:r w:rsidRPr="00E02878">
        <w:t xml:space="preserve"> </w:t>
      </w:r>
      <w:r>
        <w:sym w:font="Symbol" w:char="F02D"/>
      </w:r>
      <w:r w:rsidRPr="00E02878">
        <w:t xml:space="preserve"> Отчет «Проверка сопоставления объектов системы и </w:t>
      </w:r>
      <w:r w:rsidR="00015C93">
        <w:t>ЕИСУ КС</w:t>
      </w:r>
      <w:r w:rsidRPr="00E02878">
        <w:t>»</w:t>
      </w:r>
      <w:bookmarkEnd w:id="1308"/>
    </w:p>
    <w:p w14:paraId="4FC1BEA9" w14:textId="3B0189D4" w:rsidR="003F4FE4" w:rsidRPr="00E02878" w:rsidRDefault="003F4FE4" w:rsidP="00554700">
      <w:pPr>
        <w:pStyle w:val="ab"/>
        <w:rPr>
          <w:i/>
        </w:rPr>
      </w:pPr>
      <w:r w:rsidRPr="00E02878">
        <w:t xml:space="preserve">Для проверки несопоставленных подразделений в </w:t>
      </w:r>
      <w:r>
        <w:t>ПУОТ</w:t>
      </w:r>
      <w:r w:rsidRPr="00E02878">
        <w:t xml:space="preserve"> и </w:t>
      </w:r>
      <w:r w:rsidR="00015C93">
        <w:t>ЕИСУ КС</w:t>
      </w:r>
      <w:r>
        <w:t xml:space="preserve"> </w:t>
      </w:r>
      <w:r w:rsidRPr="00E02878">
        <w:t xml:space="preserve">можно воспользоваться следующим отчетом «Несопоставленные подразделения </w:t>
      </w:r>
      <w:r w:rsidR="00015C93">
        <w:t>ЕИСУ КС</w:t>
      </w:r>
      <w:r w:rsidRPr="00E02878">
        <w:t xml:space="preserve">». В данном отчете выводятся подразделения организации в </w:t>
      </w:r>
      <w:r>
        <w:t>ПУОТ</w:t>
      </w:r>
      <w:r w:rsidRPr="00E02878">
        <w:t xml:space="preserve"> и работающие в них сотрудники, в котором можно определить установилось ли соответствие у подразделения с объектом </w:t>
      </w:r>
      <w:r w:rsidR="00015C93">
        <w:t>ЕИСУ КС</w:t>
      </w:r>
      <w:r w:rsidRPr="00E02878">
        <w:t xml:space="preserve">, в котором работают сотрудники. </w:t>
      </w:r>
    </w:p>
    <w:p w14:paraId="56BC3FBF" w14:textId="48C1CEEA" w:rsidR="003F4FE4" w:rsidRPr="005C1F61" w:rsidRDefault="003F4FE4" w:rsidP="00554700">
      <w:pPr>
        <w:pStyle w:val="ab"/>
      </w:pPr>
      <w:r>
        <w:t xml:space="preserve">Для анализа сопоставлений плановых начислений можно воспользоваться отчетом «Сопоставление плановых начислений </w:t>
      </w:r>
      <w:r w:rsidR="00015C93">
        <w:t>ЕИСУ КС</w:t>
      </w:r>
      <w:r>
        <w:t xml:space="preserve">». Необходимо установить параметры для заполнения в шапке отчета и нажать «Сформировать». В первых трех колонках выводится информация о плановых начислениях в ПУОТ по каждому сотруднику, в следующих трех колонках сведения, передаваемые из </w:t>
      </w:r>
      <w:r w:rsidR="00015C93">
        <w:t>ЕИСУ КС</w:t>
      </w:r>
      <w:r>
        <w:t xml:space="preserve">. </w:t>
      </w:r>
    </w:p>
    <w:p w14:paraId="411D6DA2" w14:textId="77777777" w:rsidR="003F4FE4" w:rsidRDefault="003F4FE4" w:rsidP="00554700">
      <w:pPr>
        <w:pStyle w:val="41"/>
      </w:pPr>
      <w:bookmarkStart w:id="1309" w:name="_Toc45104060"/>
      <w:bookmarkStart w:id="1310" w:name="_Toc47079007"/>
      <w:r w:rsidRPr="00C559E1">
        <w:t>Загрузка за период</w:t>
      </w:r>
      <w:bookmarkEnd w:id="1309"/>
      <w:bookmarkEnd w:id="1310"/>
    </w:p>
    <w:p w14:paraId="2103C54F" w14:textId="4E49EA88" w:rsidR="003F4FE4" w:rsidRPr="00C559E1" w:rsidRDefault="00DF7654" w:rsidP="002713EF">
      <w:pPr>
        <w:pStyle w:val="ab"/>
      </w:pPr>
      <w:r>
        <w:t>После прохождения первичного</w:t>
      </w:r>
      <w:r w:rsidR="003F4FE4" w:rsidRPr="00C559E1">
        <w:t xml:space="preserve"> </w:t>
      </w:r>
      <w:r>
        <w:rPr>
          <w:lang w:val="ru-RU"/>
        </w:rPr>
        <w:t>сопоставления</w:t>
      </w:r>
      <w:r w:rsidR="003F4FE4" w:rsidRPr="00C559E1">
        <w:t xml:space="preserve">, можно переходить к загрузке сведений из </w:t>
      </w:r>
      <w:r w:rsidR="00015C93">
        <w:t>ЕИСУ КС</w:t>
      </w:r>
      <w:r w:rsidR="003F4FE4">
        <w:t xml:space="preserve"> </w:t>
      </w:r>
      <w:r w:rsidR="003F4FE4" w:rsidRPr="00C559E1">
        <w:t>за период.</w:t>
      </w:r>
    </w:p>
    <w:p w14:paraId="28B518EE" w14:textId="77777777" w:rsidR="003F4FE4" w:rsidRDefault="003F4FE4" w:rsidP="002713EF">
      <w:pPr>
        <w:pStyle w:val="ab"/>
      </w:pPr>
      <w:r w:rsidRPr="00C559E1">
        <w:t>Для формирования запроса кадровых сведений необходимо устан</w:t>
      </w:r>
      <w:r>
        <w:t xml:space="preserve">овить дату начала, дату окончания, признак «первичная загрузка» должен быть снят. </w:t>
      </w:r>
    </w:p>
    <w:p w14:paraId="468A22E6" w14:textId="5C5C46F6" w:rsidR="003F4FE4" w:rsidRPr="002713EF" w:rsidRDefault="003F4FE4" w:rsidP="002713EF">
      <w:pPr>
        <w:pStyle w:val="ab"/>
        <w:rPr>
          <w:lang w:val="ru-RU"/>
        </w:rPr>
      </w:pPr>
      <w:r>
        <w:t>Рекомендовано формировать запрос кадровых сведений за один день</w:t>
      </w:r>
      <w:r w:rsidR="002713EF">
        <w:rPr>
          <w:lang w:val="ru-RU"/>
        </w:rPr>
        <w:t xml:space="preserve"> (см</w:t>
      </w:r>
      <w:r>
        <w:t xml:space="preserve">. </w:t>
      </w:r>
      <w:r>
        <w:fldChar w:fldCharType="begin"/>
      </w:r>
      <w:r>
        <w:instrText xml:space="preserve"> REF _Ref37700749 \h  \* MERGEFORMAT </w:instrText>
      </w:r>
      <w:r>
        <w:fldChar w:fldCharType="separate"/>
      </w:r>
      <w:r w:rsidR="00624B99" w:rsidRPr="00BA48FC">
        <w:t xml:space="preserve">Рисунок </w:t>
      </w:r>
      <w:r w:rsidR="00624B99">
        <w:t>4.425</w:t>
      </w:r>
      <w:r>
        <w:fldChar w:fldCharType="end"/>
      </w:r>
      <w:r w:rsidR="002713EF">
        <w:rPr>
          <w:lang w:val="ru-RU"/>
        </w:rPr>
        <w:t>).</w:t>
      </w:r>
    </w:p>
    <w:p w14:paraId="3C69B37D" w14:textId="77777777" w:rsidR="003F4FE4" w:rsidRDefault="003F4FE4" w:rsidP="002713EF">
      <w:pPr>
        <w:pStyle w:val="afffffffc"/>
      </w:pPr>
      <w:r>
        <w:rPr>
          <w:noProof/>
          <w:lang w:eastAsia="ru-RU"/>
        </w:rPr>
        <w:drawing>
          <wp:inline distT="0" distB="0" distL="0" distR="0" wp14:anchorId="51343731" wp14:editId="5B363E19">
            <wp:extent cx="5800000" cy="2780952"/>
            <wp:effectExtent l="0" t="0" r="0" b="635"/>
            <wp:docPr id="608" name="Рисунок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5800000" cy="2780952"/>
                    </a:xfrm>
                    <a:prstGeom prst="rect">
                      <a:avLst/>
                    </a:prstGeom>
                  </pic:spPr>
                </pic:pic>
              </a:graphicData>
            </a:graphic>
          </wp:inline>
        </w:drawing>
      </w:r>
    </w:p>
    <w:p w14:paraId="3E178566" w14:textId="03B22F7B" w:rsidR="003F4FE4" w:rsidRPr="00BA48FC" w:rsidRDefault="003F4FE4" w:rsidP="002713EF">
      <w:pPr>
        <w:pStyle w:val="affc"/>
        <w:rPr>
          <w:i/>
        </w:rPr>
      </w:pPr>
      <w:bookmarkStart w:id="1311" w:name="_Ref37700749"/>
      <w:bookmarkStart w:id="1312" w:name="_Toc48815162"/>
      <w:r w:rsidRPr="00BA48FC">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425</w:t>
      </w:r>
      <w:r w:rsidR="00DA2BAB">
        <w:rPr>
          <w:noProof/>
        </w:rPr>
        <w:fldChar w:fldCharType="end"/>
      </w:r>
      <w:bookmarkEnd w:id="1311"/>
      <w:r w:rsidRPr="00BA48FC">
        <w:t xml:space="preserve"> </w:t>
      </w:r>
      <w:r>
        <w:sym w:font="Symbol" w:char="F02D"/>
      </w:r>
      <w:r w:rsidRPr="00BA48FC">
        <w:t xml:space="preserve"> Запрос кадровых сведений за период</w:t>
      </w:r>
      <w:bookmarkEnd w:id="1312"/>
    </w:p>
    <w:p w14:paraId="27655C5E" w14:textId="2C2A4A75" w:rsidR="003F4FE4" w:rsidRDefault="003F4FE4" w:rsidP="002713EF">
      <w:pPr>
        <w:pStyle w:val="ab"/>
      </w:pPr>
      <w:r>
        <w:t xml:space="preserve">После отправки запроса в СМЭВ и получения ответа можно приступить к загрузке кадровых сведений через «Загрузка данных из </w:t>
      </w:r>
      <w:r w:rsidR="00015C93">
        <w:t>ЕИСУ КС</w:t>
      </w:r>
      <w:r>
        <w:t>» в Информ</w:t>
      </w:r>
      <w:r w:rsidR="00DF7654">
        <w:t>ационном взаимодействии.</w:t>
      </w:r>
    </w:p>
    <w:p w14:paraId="5421D2AA" w14:textId="5EAB48E9" w:rsidR="00DF7654" w:rsidRDefault="00DF7654" w:rsidP="00DF7654">
      <w:pPr>
        <w:pStyle w:val="ab"/>
        <w:rPr>
          <w:lang w:val="ru-RU"/>
        </w:rPr>
      </w:pPr>
      <w:r>
        <w:rPr>
          <w:lang w:val="ru-RU"/>
        </w:rPr>
        <w:t>Перед загрузкой кадровых сведений за период необходимо создать документ «Закрытие месяца загрузки документов из ЕИСУ КС» для корректной установки месяца расчета в документах.</w:t>
      </w:r>
    </w:p>
    <w:p w14:paraId="309BA22B" w14:textId="77777777" w:rsidR="00DF7654" w:rsidRDefault="00DF7654" w:rsidP="00DF7654">
      <w:pPr>
        <w:pStyle w:val="ab"/>
        <w:keepNext/>
        <w:ind w:firstLine="0"/>
      </w:pPr>
      <w:r>
        <w:rPr>
          <w:noProof/>
          <w:snapToGrid/>
          <w:lang w:val="ru-RU" w:eastAsia="ru-RU"/>
        </w:rPr>
        <w:drawing>
          <wp:inline distT="0" distB="0" distL="0" distR="0" wp14:anchorId="3A69C8DB" wp14:editId="074B5606">
            <wp:extent cx="6120130" cy="1886585"/>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6120130" cy="1886585"/>
                    </a:xfrm>
                    <a:prstGeom prst="rect">
                      <a:avLst/>
                    </a:prstGeom>
                  </pic:spPr>
                </pic:pic>
              </a:graphicData>
            </a:graphic>
          </wp:inline>
        </w:drawing>
      </w:r>
    </w:p>
    <w:p w14:paraId="5DA9205D" w14:textId="3444E798" w:rsidR="00DF7654" w:rsidRPr="00090A12" w:rsidRDefault="00DF7654" w:rsidP="00DF7654">
      <w:pPr>
        <w:pStyle w:val="affc"/>
        <w:jc w:val="both"/>
      </w:pPr>
      <w:bookmarkStart w:id="1313" w:name="_Toc45019747"/>
      <w:bookmarkStart w:id="1314" w:name="_Toc48815163"/>
      <w:r>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426</w:t>
      </w:r>
      <w:r w:rsidR="00DA2BAB">
        <w:rPr>
          <w:noProof/>
        </w:rPr>
        <w:fldChar w:fldCharType="end"/>
      </w:r>
      <w:r>
        <w:t xml:space="preserve"> </w:t>
      </w:r>
      <w:r>
        <w:sym w:font="Symbol" w:char="F02D"/>
      </w:r>
      <w:r>
        <w:t xml:space="preserve"> Закрытие месяца загрузки документов из ЕИСУ КС</w:t>
      </w:r>
      <w:bookmarkEnd w:id="1313"/>
      <w:bookmarkEnd w:id="1314"/>
    </w:p>
    <w:p w14:paraId="3C4B7A55" w14:textId="77777777" w:rsidR="00DF7654" w:rsidRDefault="00DF7654" w:rsidP="00DF7654">
      <w:pPr>
        <w:pStyle w:val="ab"/>
        <w:rPr>
          <w:lang w:val="ru-RU"/>
        </w:rPr>
      </w:pPr>
      <w:r>
        <w:rPr>
          <w:lang w:val="ru-RU"/>
        </w:rPr>
        <w:t>В форме списка необходимо нажать «Создать», в открывшей форме заполняем все обязательные реквизиты. В документах, загруженных из ЕИСУ КС, месяц расчета будет устанавливаться следующий от месяца закрытия.</w:t>
      </w:r>
    </w:p>
    <w:p w14:paraId="36A0F3F5" w14:textId="77777777" w:rsidR="00DF7654" w:rsidRDefault="00DF7654" w:rsidP="00DF7654">
      <w:pPr>
        <w:pStyle w:val="ab"/>
        <w:keepNext/>
        <w:ind w:firstLine="0"/>
      </w:pPr>
      <w:r>
        <w:rPr>
          <w:noProof/>
          <w:snapToGrid/>
          <w:lang w:val="ru-RU" w:eastAsia="ru-RU"/>
        </w:rPr>
        <w:drawing>
          <wp:inline distT="0" distB="0" distL="0" distR="0" wp14:anchorId="702FDD33" wp14:editId="7745D021">
            <wp:extent cx="6120130" cy="1887220"/>
            <wp:effectExtent l="0" t="0" r="0"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1"/>
                    <a:stretch>
                      <a:fillRect/>
                    </a:stretch>
                  </pic:blipFill>
                  <pic:spPr>
                    <a:xfrm>
                      <a:off x="0" y="0"/>
                      <a:ext cx="6120130" cy="1887220"/>
                    </a:xfrm>
                    <a:prstGeom prst="rect">
                      <a:avLst/>
                    </a:prstGeom>
                  </pic:spPr>
                </pic:pic>
              </a:graphicData>
            </a:graphic>
          </wp:inline>
        </w:drawing>
      </w:r>
    </w:p>
    <w:p w14:paraId="57BBD91E" w14:textId="11A0554C" w:rsidR="00DF7654" w:rsidRDefault="00DF7654" w:rsidP="00DF7654">
      <w:pPr>
        <w:pStyle w:val="affc"/>
        <w:jc w:val="both"/>
      </w:pPr>
      <w:bookmarkStart w:id="1315" w:name="_Toc45019748"/>
      <w:bookmarkStart w:id="1316" w:name="_Toc48815164"/>
      <w:r>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427</w:t>
      </w:r>
      <w:r w:rsidR="00DA2BAB">
        <w:rPr>
          <w:noProof/>
        </w:rPr>
        <w:fldChar w:fldCharType="end"/>
      </w:r>
      <w:r>
        <w:t xml:space="preserve"> </w:t>
      </w:r>
      <w:r>
        <w:sym w:font="Symbol" w:char="F02D"/>
      </w:r>
      <w:r>
        <w:t xml:space="preserve"> Установка месяца закрытия загрузки документов из ЕИСУ КС</w:t>
      </w:r>
      <w:bookmarkEnd w:id="1315"/>
      <w:bookmarkEnd w:id="1316"/>
    </w:p>
    <w:p w14:paraId="5C8528F1" w14:textId="77777777" w:rsidR="00DF7654" w:rsidRDefault="00DF7654" w:rsidP="00DF7654">
      <w:pPr>
        <w:pStyle w:val="ab"/>
        <w:rPr>
          <w:lang w:val="ru-RU"/>
        </w:rPr>
      </w:pPr>
      <w:r>
        <w:rPr>
          <w:lang w:val="ru-RU"/>
        </w:rPr>
        <w:t>Реализована возможность загрузки приказов о внесении изменений и приказов об отмене приказа. При загрузке документов из ЕИСУ КС на этапах есть соответствующие реквизиты:</w:t>
      </w:r>
    </w:p>
    <w:p w14:paraId="7B80859B" w14:textId="77777777" w:rsidR="00DF7654" w:rsidRDefault="00DF7654" w:rsidP="00EB17DF">
      <w:pPr>
        <w:pStyle w:val="ab"/>
        <w:numPr>
          <w:ilvl w:val="0"/>
          <w:numId w:val="268"/>
        </w:numPr>
        <w:rPr>
          <w:lang w:val="ru-RU"/>
        </w:rPr>
      </w:pPr>
      <w:r>
        <w:rPr>
          <w:lang w:val="ru-RU"/>
        </w:rPr>
        <w:t>«Тип приказа», который может принимать значения: 0 (пустое значение) – основной приказ, 1 – приказ о внесении изменений, 2 – приказ об отмене приказа.</w:t>
      </w:r>
    </w:p>
    <w:p w14:paraId="0C928645" w14:textId="77777777" w:rsidR="00DF7654" w:rsidRDefault="00DF7654" w:rsidP="00EB17DF">
      <w:pPr>
        <w:pStyle w:val="ab"/>
        <w:numPr>
          <w:ilvl w:val="0"/>
          <w:numId w:val="268"/>
        </w:numPr>
        <w:rPr>
          <w:lang w:val="ru-RU"/>
        </w:rPr>
      </w:pPr>
      <w:r>
        <w:rPr>
          <w:lang w:val="ru-RU"/>
        </w:rPr>
        <w:t>«</w:t>
      </w:r>
      <w:r>
        <w:rPr>
          <w:lang w:val="en-US"/>
        </w:rPr>
        <w:t>GUID</w:t>
      </w:r>
      <w:r>
        <w:rPr>
          <w:lang w:val="ru-RU"/>
        </w:rPr>
        <w:t xml:space="preserve"> основного приказа» – идентификатор приказа, который отменяют или изменяют.</w:t>
      </w:r>
    </w:p>
    <w:p w14:paraId="6C35BB63" w14:textId="77777777" w:rsidR="00DF7654" w:rsidRDefault="00DF7654" w:rsidP="00DF7654">
      <w:pPr>
        <w:pStyle w:val="ab"/>
        <w:keepNext/>
        <w:ind w:firstLine="0"/>
      </w:pPr>
      <w:r>
        <w:rPr>
          <w:noProof/>
          <w:lang w:val="ru-RU" w:eastAsia="ru-RU"/>
        </w:rPr>
        <w:drawing>
          <wp:inline distT="0" distB="0" distL="0" distR="0" wp14:anchorId="4C4E83B0" wp14:editId="7B1EE0F5">
            <wp:extent cx="6120130" cy="2334654"/>
            <wp:effectExtent l="0" t="0" r="0" b="8890"/>
            <wp:docPr id="940" name="Рисунок 940" descr="C:\Users\D5100~1.ZAI\AppData\Local\Temp\SNAGHTMLb072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5100~1.ZAI\AppData\Local\Temp\SNAGHTMLb072a7.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120130" cy="2334654"/>
                    </a:xfrm>
                    <a:prstGeom prst="rect">
                      <a:avLst/>
                    </a:prstGeom>
                    <a:noFill/>
                    <a:ln>
                      <a:noFill/>
                    </a:ln>
                  </pic:spPr>
                </pic:pic>
              </a:graphicData>
            </a:graphic>
          </wp:inline>
        </w:drawing>
      </w:r>
    </w:p>
    <w:p w14:paraId="6462B940" w14:textId="6EFA9AE6" w:rsidR="00DF7654" w:rsidRDefault="00DF7654" w:rsidP="00DF7654">
      <w:pPr>
        <w:pStyle w:val="affc"/>
        <w:jc w:val="both"/>
      </w:pPr>
      <w:bookmarkStart w:id="1317" w:name="_Toc45019749"/>
      <w:bookmarkStart w:id="1318" w:name="_Toc48815165"/>
      <w:r>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428</w:t>
      </w:r>
      <w:r w:rsidR="00DA2BAB">
        <w:rPr>
          <w:noProof/>
        </w:rPr>
        <w:fldChar w:fldCharType="end"/>
      </w:r>
      <w:r>
        <w:t xml:space="preserve"> </w:t>
      </w:r>
      <w:r>
        <w:sym w:font="Symbol" w:char="F02D"/>
      </w:r>
      <w:r>
        <w:t xml:space="preserve"> Приказ о внесении изменений и приказ об отмене приказа</w:t>
      </w:r>
      <w:bookmarkEnd w:id="1317"/>
      <w:bookmarkEnd w:id="1318"/>
    </w:p>
    <w:p w14:paraId="76955278" w14:textId="77777777" w:rsidR="003F4FE4" w:rsidRDefault="003F4FE4" w:rsidP="002713EF">
      <w:pPr>
        <w:pStyle w:val="ab"/>
      </w:pPr>
      <w:r>
        <w:t>Загрузка первичного запроса и за период схожа. Этапы следует проходить последовательно, загружая объекты на каждом этапе, даже если все объекты сопоставлены, так как некоторые объекты могут обновиться.</w:t>
      </w:r>
    </w:p>
    <w:p w14:paraId="5989BB01" w14:textId="71DD1549" w:rsidR="003F4FE4" w:rsidRDefault="003F4FE4" w:rsidP="002713EF">
      <w:pPr>
        <w:pStyle w:val="ab"/>
      </w:pPr>
      <w:r>
        <w:t xml:space="preserve">Если на определенном этапе не будет никаких сведений, это означает, что из </w:t>
      </w:r>
      <w:r w:rsidR="00015C93">
        <w:t>ЕИСУ КС</w:t>
      </w:r>
      <w:r>
        <w:t xml:space="preserve"> по этому этапу нет новых или обновленных объектов.</w:t>
      </w:r>
    </w:p>
    <w:p w14:paraId="13D8077B" w14:textId="77777777" w:rsidR="003F4FE4" w:rsidRDefault="003F4FE4" w:rsidP="003F4FE4"/>
    <w:p w14:paraId="308E67E9" w14:textId="473015E2" w:rsidR="00015C93" w:rsidRDefault="00015C93" w:rsidP="00216533">
      <w:pPr>
        <w:pStyle w:val="32"/>
      </w:pPr>
      <w:bookmarkStart w:id="1319" w:name="_Toc45104061"/>
      <w:bookmarkStart w:id="1320" w:name="_Toc47079008"/>
      <w:r>
        <w:t xml:space="preserve">Руководство </w:t>
      </w:r>
      <w:r w:rsidRPr="00710623">
        <w:t xml:space="preserve">по работе с загрузкой </w:t>
      </w:r>
      <w:r>
        <w:t>данных по учету рабочего времени</w:t>
      </w:r>
      <w:r w:rsidRPr="00710623">
        <w:t xml:space="preserve"> из </w:t>
      </w:r>
      <w:r>
        <w:t>ЕИСУ КС</w:t>
      </w:r>
      <w:bookmarkEnd w:id="1319"/>
      <w:bookmarkEnd w:id="1320"/>
    </w:p>
    <w:p w14:paraId="62352777" w14:textId="77777777" w:rsidR="00015C93" w:rsidRDefault="00015C93" w:rsidP="00015C93">
      <w:pPr>
        <w:pStyle w:val="41"/>
      </w:pPr>
      <w:bookmarkStart w:id="1321" w:name="_Toc45104062"/>
      <w:bookmarkStart w:id="1322" w:name="_Toc47079009"/>
      <w:r w:rsidRPr="0037503C">
        <w:t>Подготовка к работе</w:t>
      </w:r>
      <w:bookmarkEnd w:id="1321"/>
      <w:bookmarkEnd w:id="1322"/>
    </w:p>
    <w:p w14:paraId="2C37E78F" w14:textId="53393E74" w:rsidR="00015C93" w:rsidRPr="00015C93" w:rsidRDefault="00DF7654" w:rsidP="00015C93">
      <w:pPr>
        <w:pStyle w:val="ab"/>
        <w:rPr>
          <w:lang w:val="ru-RU"/>
        </w:rPr>
      </w:pPr>
      <w:r>
        <w:t xml:space="preserve">Необходимо выполнить первичное сопоставление </w:t>
      </w:r>
      <w:r w:rsidR="00015C93" w:rsidRPr="00264E2F">
        <w:t>ка</w:t>
      </w:r>
      <w:r w:rsidR="00015C93">
        <w:t xml:space="preserve">дровых сведений из ЕИСУ КС (см. </w:t>
      </w:r>
      <w:r w:rsidR="00015C93" w:rsidRPr="00264E2F">
        <w:t xml:space="preserve">Руководство по работе с загрузкой документов из </w:t>
      </w:r>
      <w:r w:rsidR="00015C93">
        <w:t>ЕИСУ КС</w:t>
      </w:r>
      <w:r w:rsidR="00015C93" w:rsidRPr="00264E2F">
        <w:t>)</w:t>
      </w:r>
      <w:r w:rsidR="00015C93">
        <w:rPr>
          <w:lang w:val="ru-RU"/>
        </w:rPr>
        <w:t>.</w:t>
      </w:r>
    </w:p>
    <w:p w14:paraId="77BB1EEE" w14:textId="5022BFFF" w:rsidR="00015C93" w:rsidRPr="00015C93" w:rsidRDefault="00015C93" w:rsidP="00015C93">
      <w:pPr>
        <w:pStyle w:val="ab"/>
        <w:rPr>
          <w:lang w:val="ru-RU"/>
        </w:rPr>
      </w:pPr>
      <w:r>
        <w:t>Установить месяц закрытия документов из ЕИСУ КС (Зарплата-Закрытие месяца загрузки документов из ЕИСУ КС)</w:t>
      </w:r>
      <w:r>
        <w:rPr>
          <w:lang w:val="ru-RU"/>
        </w:rPr>
        <w:t xml:space="preserve"> (см</w:t>
      </w:r>
      <w:r>
        <w:t>.</w:t>
      </w:r>
      <w:r>
        <w:rPr>
          <w:lang w:val="ru-RU"/>
        </w:rPr>
        <w:t xml:space="preserve"> </w:t>
      </w:r>
      <w:r>
        <w:fldChar w:fldCharType="begin"/>
      </w:r>
      <w:r>
        <w:instrText xml:space="preserve"> REF _Ref37770055 \h  \* MERGEFORMAT </w:instrText>
      </w:r>
      <w:r>
        <w:fldChar w:fldCharType="separate"/>
      </w:r>
      <w:r w:rsidR="00624B99" w:rsidRPr="00264E2F">
        <w:t xml:space="preserve">Рисунок </w:t>
      </w:r>
      <w:r w:rsidR="00624B99">
        <w:t>4.</w:t>
      </w:r>
      <w:r w:rsidR="00624B99">
        <w:rPr>
          <w:noProof/>
        </w:rPr>
        <w:t>429</w:t>
      </w:r>
      <w:r>
        <w:fldChar w:fldCharType="end"/>
      </w:r>
      <w:r>
        <w:rPr>
          <w:lang w:val="ru-RU"/>
        </w:rPr>
        <w:t>).</w:t>
      </w:r>
    </w:p>
    <w:p w14:paraId="609E8353" w14:textId="77777777" w:rsidR="00015C93" w:rsidRDefault="00015C93" w:rsidP="00015C93">
      <w:pPr>
        <w:pStyle w:val="afffffffc"/>
      </w:pPr>
      <w:r>
        <w:rPr>
          <w:noProof/>
          <w:lang w:eastAsia="ru-RU"/>
        </w:rPr>
        <w:drawing>
          <wp:inline distT="0" distB="0" distL="0" distR="0" wp14:anchorId="586EFA5F" wp14:editId="3487FB9C">
            <wp:extent cx="5940425" cy="2196465"/>
            <wp:effectExtent l="0" t="0" r="3175" b="0"/>
            <wp:docPr id="609" name="Рисунок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5940425" cy="2196465"/>
                    </a:xfrm>
                    <a:prstGeom prst="rect">
                      <a:avLst/>
                    </a:prstGeom>
                  </pic:spPr>
                </pic:pic>
              </a:graphicData>
            </a:graphic>
          </wp:inline>
        </w:drawing>
      </w:r>
    </w:p>
    <w:p w14:paraId="3C20F286" w14:textId="6F8B2A98" w:rsidR="00015C93" w:rsidRDefault="00015C93" w:rsidP="00015C93">
      <w:pPr>
        <w:pStyle w:val="affc"/>
        <w:rPr>
          <w:i/>
        </w:rPr>
      </w:pPr>
      <w:bookmarkStart w:id="1323" w:name="_Ref37770055"/>
      <w:bookmarkStart w:id="1324" w:name="_Toc48815166"/>
      <w:r w:rsidRPr="00264E2F">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429</w:t>
      </w:r>
      <w:r w:rsidR="00DA2BAB">
        <w:rPr>
          <w:noProof/>
        </w:rPr>
        <w:fldChar w:fldCharType="end"/>
      </w:r>
      <w:bookmarkEnd w:id="1323"/>
      <w:r w:rsidRPr="00264E2F">
        <w:t xml:space="preserve"> </w:t>
      </w:r>
      <w:r>
        <w:sym w:font="Symbol" w:char="F02D"/>
      </w:r>
      <w:r w:rsidRPr="00264E2F">
        <w:t xml:space="preserve"> Закрытие месяца загрузки документов из </w:t>
      </w:r>
      <w:r>
        <w:t>ЕИСУ КС</w:t>
      </w:r>
      <w:bookmarkEnd w:id="1324"/>
    </w:p>
    <w:p w14:paraId="5704E3AF" w14:textId="77777777" w:rsidR="00015C93" w:rsidRPr="009E4E41" w:rsidRDefault="00015C93" w:rsidP="00015C93">
      <w:pPr>
        <w:pStyle w:val="ab"/>
      </w:pPr>
      <w:r w:rsidRPr="009E4E41">
        <w:t>В форме списка нажимаем «Создать» и устанавливаем месяц закрытия.</w:t>
      </w:r>
    </w:p>
    <w:p w14:paraId="719F84B7" w14:textId="77777777" w:rsidR="00015C93" w:rsidRDefault="00015C93" w:rsidP="00015C93">
      <w:pPr>
        <w:pStyle w:val="afffffffc"/>
      </w:pPr>
      <w:r>
        <w:rPr>
          <w:noProof/>
          <w:lang w:eastAsia="ru-RU"/>
        </w:rPr>
        <w:drawing>
          <wp:inline distT="0" distB="0" distL="0" distR="0" wp14:anchorId="5FCC5521" wp14:editId="3CEABB70">
            <wp:extent cx="5940425" cy="1261745"/>
            <wp:effectExtent l="0" t="0" r="3175" b="0"/>
            <wp:docPr id="610" name="Рисунок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5940425" cy="1261745"/>
                    </a:xfrm>
                    <a:prstGeom prst="rect">
                      <a:avLst/>
                    </a:prstGeom>
                  </pic:spPr>
                </pic:pic>
              </a:graphicData>
            </a:graphic>
          </wp:inline>
        </w:drawing>
      </w:r>
    </w:p>
    <w:p w14:paraId="0FB36003" w14:textId="0584BB2D" w:rsidR="00015C93" w:rsidRDefault="00015C93" w:rsidP="00015C93">
      <w:pPr>
        <w:pStyle w:val="affc"/>
        <w:rPr>
          <w:i/>
        </w:rPr>
      </w:pPr>
      <w:bookmarkStart w:id="1325" w:name="_Toc48815167"/>
      <w:r w:rsidRPr="009E4E41">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430</w:t>
      </w:r>
      <w:r w:rsidR="00DA2BAB">
        <w:rPr>
          <w:noProof/>
        </w:rPr>
        <w:fldChar w:fldCharType="end"/>
      </w:r>
      <w:r w:rsidRPr="009E4E41">
        <w:t xml:space="preserve"> </w:t>
      </w:r>
      <w:r>
        <w:rPr>
          <w:color w:val="auto"/>
        </w:rPr>
        <w:sym w:font="Symbol" w:char="F02D"/>
      </w:r>
      <w:r w:rsidRPr="009E4E41">
        <w:t xml:space="preserve"> Установка месяца закрытия загрузки документов</w:t>
      </w:r>
      <w:bookmarkEnd w:id="1325"/>
    </w:p>
    <w:p w14:paraId="6F770C8F" w14:textId="05CEE4F5" w:rsidR="00015C93" w:rsidRDefault="00015C93" w:rsidP="00015C93">
      <w:pPr>
        <w:pStyle w:val="ab"/>
      </w:pPr>
      <w:r w:rsidRPr="002B4613">
        <w:t>Важно!</w:t>
      </w:r>
      <w:r>
        <w:t xml:space="preserve"> Месяц, в загруженном из ЕИСУ КС документе «Табель учета рабочего времени», будет устанавливаться следующий от месяца закрытия. </w:t>
      </w:r>
      <w:r>
        <w:fldChar w:fldCharType="begin"/>
      </w:r>
      <w:r>
        <w:instrText xml:space="preserve"> REF _Ref37772789 \h  \* MERGEFORMAT </w:instrText>
      </w:r>
      <w:r>
        <w:fldChar w:fldCharType="separate"/>
      </w:r>
      <w:r w:rsidR="00624B99" w:rsidRPr="00CB23C7">
        <w:t xml:space="preserve">Рисунок </w:t>
      </w:r>
      <w:r w:rsidR="00624B99">
        <w:t>4.</w:t>
      </w:r>
      <w:r w:rsidR="00624B99">
        <w:rPr>
          <w:noProof/>
        </w:rPr>
        <w:t>431</w:t>
      </w:r>
      <w:r>
        <w:fldChar w:fldCharType="end"/>
      </w:r>
    </w:p>
    <w:p w14:paraId="4529B000" w14:textId="77777777" w:rsidR="00015C93" w:rsidRDefault="00015C93" w:rsidP="00015C93">
      <w:pPr>
        <w:pStyle w:val="afffffffc"/>
      </w:pPr>
      <w:r>
        <w:rPr>
          <w:noProof/>
          <w:lang w:eastAsia="ru-RU"/>
        </w:rPr>
        <w:drawing>
          <wp:inline distT="0" distB="0" distL="0" distR="0" wp14:anchorId="14259979" wp14:editId="017D6C03">
            <wp:extent cx="5940425" cy="1785620"/>
            <wp:effectExtent l="0" t="0" r="3175" b="508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5940425" cy="1785620"/>
                    </a:xfrm>
                    <a:prstGeom prst="rect">
                      <a:avLst/>
                    </a:prstGeom>
                  </pic:spPr>
                </pic:pic>
              </a:graphicData>
            </a:graphic>
          </wp:inline>
        </w:drawing>
      </w:r>
    </w:p>
    <w:p w14:paraId="6B51D91F" w14:textId="2E87A9D6" w:rsidR="00015C93" w:rsidRDefault="00015C93" w:rsidP="00015C93">
      <w:pPr>
        <w:pStyle w:val="affc"/>
        <w:rPr>
          <w:i/>
        </w:rPr>
      </w:pPr>
      <w:bookmarkStart w:id="1326" w:name="_Ref37772789"/>
      <w:bookmarkStart w:id="1327" w:name="_Toc48815168"/>
      <w:r w:rsidRPr="00CB23C7">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431</w:t>
      </w:r>
      <w:r w:rsidR="00DA2BAB">
        <w:rPr>
          <w:noProof/>
        </w:rPr>
        <w:fldChar w:fldCharType="end"/>
      </w:r>
      <w:bookmarkEnd w:id="1326"/>
      <w:r w:rsidRPr="00CB23C7">
        <w:t xml:space="preserve"> </w:t>
      </w:r>
      <w:r>
        <w:rPr>
          <w:color w:val="auto"/>
        </w:rPr>
        <w:sym w:font="Symbol" w:char="F02D"/>
      </w:r>
      <w:r>
        <w:t xml:space="preserve"> Месяц в документе «Табель учета рабочего времени»</w:t>
      </w:r>
      <w:bookmarkEnd w:id="1327"/>
    </w:p>
    <w:p w14:paraId="3E037465" w14:textId="632D45AC" w:rsidR="00015C93" w:rsidRDefault="00015C93" w:rsidP="00015C93">
      <w:pPr>
        <w:pStyle w:val="41"/>
      </w:pPr>
      <w:bookmarkStart w:id="1328" w:name="_Toc45104063"/>
      <w:bookmarkStart w:id="1329" w:name="_Toc47079010"/>
      <w:r w:rsidRPr="00CB23C7">
        <w:t xml:space="preserve">Создание документов «Табель учета рабочего времени» из данных по учету рабочего времени, загруженных из </w:t>
      </w:r>
      <w:r>
        <w:t>ЕИСУ КС</w:t>
      </w:r>
      <w:bookmarkEnd w:id="1328"/>
      <w:bookmarkEnd w:id="1329"/>
    </w:p>
    <w:p w14:paraId="25952388" w14:textId="0ACA0150" w:rsidR="00015C93" w:rsidRDefault="00015C93" w:rsidP="00015C93">
      <w:pPr>
        <w:pStyle w:val="ab"/>
      </w:pPr>
      <w:r>
        <w:t xml:space="preserve">Необходимо сформировать, отправить запрос данных по учету рабочего времени и получить ответ на запрос. </w:t>
      </w:r>
      <w:r>
        <w:fldChar w:fldCharType="begin"/>
      </w:r>
      <w:r>
        <w:instrText xml:space="preserve"> REF _Ref37697026 \h  \* MERGEFORMAT </w:instrText>
      </w:r>
      <w:r>
        <w:fldChar w:fldCharType="separate"/>
      </w:r>
      <w:r w:rsidR="00624B99" w:rsidRPr="00FD11FB">
        <w:t xml:space="preserve">Рисунок </w:t>
      </w:r>
      <w:r w:rsidR="00624B99">
        <w:t>4.</w:t>
      </w:r>
      <w:r w:rsidR="00624B99">
        <w:rPr>
          <w:noProof/>
        </w:rPr>
        <w:t>398</w:t>
      </w:r>
      <w:r>
        <w:fldChar w:fldCharType="end"/>
      </w:r>
    </w:p>
    <w:p w14:paraId="6580CDE7" w14:textId="77777777" w:rsidR="00015C93" w:rsidRDefault="00015C93" w:rsidP="00015C93">
      <w:pPr>
        <w:pStyle w:val="afffffffc"/>
      </w:pPr>
      <w:r>
        <w:rPr>
          <w:noProof/>
          <w:lang w:eastAsia="ru-RU"/>
        </w:rPr>
        <w:drawing>
          <wp:inline distT="0" distB="0" distL="0" distR="0" wp14:anchorId="43A55348" wp14:editId="7FD0FE2E">
            <wp:extent cx="6220800" cy="3477600"/>
            <wp:effectExtent l="0" t="0" r="8890" b="8890"/>
            <wp:docPr id="612" name="Рисунок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6220800" cy="3477600"/>
                    </a:xfrm>
                    <a:prstGeom prst="rect">
                      <a:avLst/>
                    </a:prstGeom>
                  </pic:spPr>
                </pic:pic>
              </a:graphicData>
            </a:graphic>
          </wp:inline>
        </w:drawing>
      </w:r>
    </w:p>
    <w:p w14:paraId="19680B49" w14:textId="6AEDB36C" w:rsidR="00015C93" w:rsidRPr="00FD11FB" w:rsidRDefault="00015C93" w:rsidP="00015C93">
      <w:pPr>
        <w:pStyle w:val="affc"/>
        <w:rPr>
          <w:i/>
          <w:iCs/>
        </w:rPr>
      </w:pPr>
      <w:bookmarkStart w:id="1330" w:name="_Toc48815169"/>
      <w:r w:rsidRPr="00FD11F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w:instrText>
      </w:r>
      <w:r w:rsidR="00DA2BAB">
        <w:rPr>
          <w:noProof/>
        </w:rPr>
        <w:instrText xml:space="preserve"> Рисунок \* ARABIC \s 1 </w:instrText>
      </w:r>
      <w:r w:rsidR="00DA2BAB">
        <w:rPr>
          <w:noProof/>
        </w:rPr>
        <w:fldChar w:fldCharType="separate"/>
      </w:r>
      <w:r w:rsidR="00624B99">
        <w:rPr>
          <w:noProof/>
        </w:rPr>
        <w:t>432</w:t>
      </w:r>
      <w:r w:rsidR="00DA2BAB">
        <w:rPr>
          <w:noProof/>
        </w:rPr>
        <w:fldChar w:fldCharType="end"/>
      </w:r>
      <w:r>
        <w:t xml:space="preserve"> </w:t>
      </w:r>
      <w:r>
        <w:sym w:font="Symbol" w:char="F02D"/>
      </w:r>
      <w:r>
        <w:t xml:space="preserve"> </w:t>
      </w:r>
      <w:r w:rsidRPr="00FD11FB">
        <w:t xml:space="preserve">Запрос </w:t>
      </w:r>
      <w:r>
        <w:t>данных по учету рабочего времени</w:t>
      </w:r>
      <w:bookmarkEnd w:id="1330"/>
    </w:p>
    <w:p w14:paraId="4785A65E" w14:textId="6095F29E" w:rsidR="00015C93" w:rsidRDefault="00015C93" w:rsidP="00015C93">
      <w:pPr>
        <w:pStyle w:val="ab"/>
      </w:pPr>
      <w:r>
        <w:t xml:space="preserve">В открывшейся форме нажимаем «Создать» и заполняем все обязательные реквизиты запроса </w:t>
      </w:r>
      <w:r w:rsidRPr="00E31425">
        <w:t xml:space="preserve">данных по учету рабочего времени </w:t>
      </w:r>
      <w:r>
        <w:t>(</w:t>
      </w:r>
      <w:r>
        <w:fldChar w:fldCharType="begin"/>
      </w:r>
      <w:r>
        <w:instrText xml:space="preserve"> REF _Ref37697168 \h  \* MERGEFORMAT </w:instrText>
      </w:r>
      <w:r>
        <w:fldChar w:fldCharType="separate"/>
      </w:r>
      <w:r w:rsidR="00624B99" w:rsidRPr="00FD11FB">
        <w:t xml:space="preserve">Рисунок </w:t>
      </w:r>
      <w:r w:rsidR="00624B99">
        <w:t>4.</w:t>
      </w:r>
      <w:r w:rsidR="00624B99">
        <w:rPr>
          <w:noProof/>
        </w:rPr>
        <w:t>399</w:t>
      </w:r>
      <w:r>
        <w:fldChar w:fldCharType="end"/>
      </w:r>
      <w:r>
        <w:t>):</w:t>
      </w:r>
    </w:p>
    <w:p w14:paraId="6D4C3C7D" w14:textId="0FB437CE" w:rsidR="00015C93" w:rsidRDefault="00015C93" w:rsidP="00015C93">
      <w:pPr>
        <w:pStyle w:val="1"/>
      </w:pPr>
      <w:r>
        <w:t>Организация (заполняется по-умолчанию);</w:t>
      </w:r>
    </w:p>
    <w:p w14:paraId="20B9672C" w14:textId="0FCD8E84" w:rsidR="00015C93" w:rsidRDefault="00015C93" w:rsidP="00015C93">
      <w:pPr>
        <w:pStyle w:val="1"/>
      </w:pPr>
      <w:r>
        <w:t>Идентификатор организации (заполняется по-умолчанию);</w:t>
      </w:r>
    </w:p>
    <w:p w14:paraId="03B7BBDC" w14:textId="5BE105AA" w:rsidR="00015C93" w:rsidRDefault="00015C93" w:rsidP="00015C93">
      <w:pPr>
        <w:pStyle w:val="1"/>
      </w:pPr>
      <w:r>
        <w:t>Период;</w:t>
      </w:r>
    </w:p>
    <w:p w14:paraId="3AAE953A" w14:textId="62A32EEF" w:rsidR="00015C93" w:rsidRDefault="00015C93" w:rsidP="00015C93">
      <w:pPr>
        <w:pStyle w:val="1"/>
      </w:pPr>
      <w:r>
        <w:t>Данные за полный месяц (Признак: Да/Нет).</w:t>
      </w:r>
    </w:p>
    <w:p w14:paraId="569FB5A6" w14:textId="77777777" w:rsidR="00015C93" w:rsidRDefault="00015C93" w:rsidP="00321592">
      <w:pPr>
        <w:pStyle w:val="afffffffc"/>
      </w:pPr>
      <w:r>
        <w:rPr>
          <w:noProof/>
          <w:lang w:eastAsia="ru-RU"/>
        </w:rPr>
        <w:drawing>
          <wp:inline distT="0" distB="0" distL="0" distR="0" wp14:anchorId="0B86A77E" wp14:editId="47D45348">
            <wp:extent cx="5457825" cy="2413000"/>
            <wp:effectExtent l="0" t="0" r="9525" b="6350"/>
            <wp:docPr id="613" name="Рисунок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5464869" cy="2416114"/>
                    </a:xfrm>
                    <a:prstGeom prst="rect">
                      <a:avLst/>
                    </a:prstGeom>
                  </pic:spPr>
                </pic:pic>
              </a:graphicData>
            </a:graphic>
          </wp:inline>
        </w:drawing>
      </w:r>
    </w:p>
    <w:p w14:paraId="48088A81" w14:textId="4313E330" w:rsidR="00015C93" w:rsidRPr="00FD11FB" w:rsidRDefault="00015C93" w:rsidP="00321592">
      <w:pPr>
        <w:pStyle w:val="affc"/>
        <w:rPr>
          <w:i/>
          <w:iCs/>
        </w:rPr>
      </w:pPr>
      <w:bookmarkStart w:id="1331" w:name="_Toc48815170"/>
      <w:r w:rsidRPr="00FD11F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w:instrText>
      </w:r>
      <w:r w:rsidR="00DA2BAB">
        <w:rPr>
          <w:noProof/>
        </w:rPr>
        <w:instrText xml:space="preserve">1 </w:instrText>
      </w:r>
      <w:r w:rsidR="00DA2BAB">
        <w:rPr>
          <w:noProof/>
        </w:rPr>
        <w:fldChar w:fldCharType="separate"/>
      </w:r>
      <w:r w:rsidR="00624B99">
        <w:rPr>
          <w:noProof/>
        </w:rPr>
        <w:t>433</w:t>
      </w:r>
      <w:r w:rsidR="00DA2BAB">
        <w:rPr>
          <w:noProof/>
        </w:rPr>
        <w:fldChar w:fldCharType="end"/>
      </w:r>
      <w:r>
        <w:t xml:space="preserve"> </w:t>
      </w:r>
      <w:r>
        <w:sym w:font="Symbol" w:char="F02D"/>
      </w:r>
      <w:r>
        <w:t xml:space="preserve"> Формирование з</w:t>
      </w:r>
      <w:r w:rsidRPr="00FD11FB">
        <w:t>апрос</w:t>
      </w:r>
      <w:r>
        <w:t>а</w:t>
      </w:r>
      <w:r w:rsidRPr="00FD11FB">
        <w:t xml:space="preserve"> </w:t>
      </w:r>
      <w:r>
        <w:t>данных по учету рабочего времени</w:t>
      </w:r>
      <w:bookmarkEnd w:id="1331"/>
    </w:p>
    <w:p w14:paraId="0AB6519B" w14:textId="71685FE7" w:rsidR="00015C93" w:rsidRPr="00321592" w:rsidRDefault="00015C93" w:rsidP="00321592">
      <w:pPr>
        <w:pStyle w:val="ab"/>
        <w:rPr>
          <w:lang w:val="ru-RU"/>
        </w:rPr>
      </w:pPr>
      <w:r>
        <w:t xml:space="preserve">Записываем запрос </w:t>
      </w:r>
      <w:r w:rsidRPr="00E31425">
        <w:t xml:space="preserve">данных по учету рабочего времени </w:t>
      </w:r>
      <w:r>
        <w:t>и отправляем через СМЭВ</w:t>
      </w:r>
      <w:r w:rsidR="00321592">
        <w:rPr>
          <w:lang w:val="ru-RU"/>
        </w:rPr>
        <w:t xml:space="preserve"> (см.</w:t>
      </w:r>
      <w:r>
        <w:t xml:space="preserve"> </w:t>
      </w:r>
      <w:r>
        <w:fldChar w:fldCharType="begin"/>
      </w:r>
      <w:r>
        <w:instrText xml:space="preserve"> REF _Ref37697264 \h  \* MERGEFORMAT </w:instrText>
      </w:r>
      <w:r>
        <w:fldChar w:fldCharType="separate"/>
      </w:r>
      <w:r w:rsidR="00624B99" w:rsidRPr="003C2390">
        <w:t xml:space="preserve">Рисунок </w:t>
      </w:r>
      <w:r w:rsidR="00624B99">
        <w:t>4.</w:t>
      </w:r>
      <w:r w:rsidR="00624B99">
        <w:rPr>
          <w:noProof/>
        </w:rPr>
        <w:t>400</w:t>
      </w:r>
      <w:r>
        <w:fldChar w:fldCharType="end"/>
      </w:r>
      <w:r w:rsidR="00321592">
        <w:rPr>
          <w:lang w:val="ru-RU"/>
        </w:rPr>
        <w:t>).</w:t>
      </w:r>
    </w:p>
    <w:p w14:paraId="0F655984" w14:textId="77777777" w:rsidR="00015C93" w:rsidRDefault="00015C93" w:rsidP="00321592">
      <w:pPr>
        <w:pStyle w:val="afffffffc"/>
      </w:pPr>
      <w:r>
        <w:rPr>
          <w:noProof/>
          <w:lang w:eastAsia="ru-RU"/>
        </w:rPr>
        <w:drawing>
          <wp:inline distT="0" distB="0" distL="0" distR="0" wp14:anchorId="378BC813" wp14:editId="08874F5B">
            <wp:extent cx="5771429" cy="2704762"/>
            <wp:effectExtent l="0" t="0" r="1270" b="635"/>
            <wp:docPr id="614" name="Рисунок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5771429" cy="2704762"/>
                    </a:xfrm>
                    <a:prstGeom prst="rect">
                      <a:avLst/>
                    </a:prstGeom>
                  </pic:spPr>
                </pic:pic>
              </a:graphicData>
            </a:graphic>
          </wp:inline>
        </w:drawing>
      </w:r>
    </w:p>
    <w:p w14:paraId="3E27C4E4" w14:textId="4A447352" w:rsidR="00015C93" w:rsidRPr="003C2390" w:rsidRDefault="00015C93" w:rsidP="00321592">
      <w:pPr>
        <w:pStyle w:val="affc"/>
        <w:rPr>
          <w:i/>
          <w:iCs/>
        </w:rPr>
      </w:pPr>
      <w:bookmarkStart w:id="1332" w:name="_Toc48815171"/>
      <w:r w:rsidRPr="003C239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434</w:t>
      </w:r>
      <w:r w:rsidR="00DA2BAB">
        <w:rPr>
          <w:noProof/>
        </w:rPr>
        <w:fldChar w:fldCharType="end"/>
      </w:r>
      <w:r>
        <w:t xml:space="preserve"> </w:t>
      </w:r>
      <w:r>
        <w:sym w:font="Symbol" w:char="F02D"/>
      </w:r>
      <w:r>
        <w:t xml:space="preserve"> </w:t>
      </w:r>
      <w:r w:rsidRPr="003C2390">
        <w:t xml:space="preserve">Отправка запроса </w:t>
      </w:r>
      <w:r>
        <w:t>данных по учету рабочего времени</w:t>
      </w:r>
      <w:bookmarkEnd w:id="1332"/>
    </w:p>
    <w:p w14:paraId="16B9318D" w14:textId="4D9B3B45" w:rsidR="00015C93" w:rsidRPr="00321592" w:rsidRDefault="00015C93" w:rsidP="00321592">
      <w:pPr>
        <w:pStyle w:val="ab"/>
        <w:rPr>
          <w:lang w:val="ru-RU"/>
        </w:rPr>
      </w:pPr>
      <w:r>
        <w:t>Статус отправленного запроса можно увидеть в отчете «Статусы запросов СМЭВ»</w:t>
      </w:r>
      <w:r w:rsidR="00321592">
        <w:rPr>
          <w:lang w:val="ru-RU"/>
        </w:rPr>
        <w:t xml:space="preserve"> (см</w:t>
      </w:r>
      <w:r>
        <w:t xml:space="preserve">. </w:t>
      </w:r>
      <w:r>
        <w:fldChar w:fldCharType="begin"/>
      </w:r>
      <w:r>
        <w:instrText xml:space="preserve"> REF _Ref37697336 \h  \* MERGEFORMAT </w:instrText>
      </w:r>
      <w:r>
        <w:fldChar w:fldCharType="separate"/>
      </w:r>
      <w:r w:rsidR="00624B99" w:rsidRPr="003C2390">
        <w:t xml:space="preserve">Рисунок </w:t>
      </w:r>
      <w:r w:rsidR="00624B99">
        <w:t>4.</w:t>
      </w:r>
      <w:r w:rsidR="00624B99">
        <w:rPr>
          <w:noProof/>
        </w:rPr>
        <w:t>401</w:t>
      </w:r>
      <w:r>
        <w:fldChar w:fldCharType="end"/>
      </w:r>
      <w:r w:rsidR="00321592">
        <w:rPr>
          <w:lang w:val="ru-RU"/>
        </w:rPr>
        <w:t>).</w:t>
      </w:r>
    </w:p>
    <w:p w14:paraId="59AEB614" w14:textId="77777777" w:rsidR="00015C93" w:rsidRDefault="00015C93" w:rsidP="00321592">
      <w:pPr>
        <w:pStyle w:val="afffffffc"/>
      </w:pPr>
      <w:r>
        <w:rPr>
          <w:noProof/>
          <w:lang w:eastAsia="ru-RU"/>
        </w:rPr>
        <w:drawing>
          <wp:inline distT="0" distB="0" distL="0" distR="0" wp14:anchorId="49FC105A" wp14:editId="660C32AC">
            <wp:extent cx="5940425" cy="2355215"/>
            <wp:effectExtent l="0" t="0" r="3175" b="6985"/>
            <wp:docPr id="615" name="Рисунок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940425" cy="2355215"/>
                    </a:xfrm>
                    <a:prstGeom prst="rect">
                      <a:avLst/>
                    </a:prstGeom>
                  </pic:spPr>
                </pic:pic>
              </a:graphicData>
            </a:graphic>
          </wp:inline>
        </w:drawing>
      </w:r>
    </w:p>
    <w:p w14:paraId="1E8BFE86" w14:textId="1EC8326F" w:rsidR="00015C93" w:rsidRPr="003C2390" w:rsidRDefault="00015C93" w:rsidP="00321592">
      <w:pPr>
        <w:pStyle w:val="affc"/>
        <w:rPr>
          <w:i/>
          <w:iCs/>
        </w:rPr>
      </w:pPr>
      <w:bookmarkStart w:id="1333" w:name="_Toc48815172"/>
      <w:r w:rsidRPr="003C239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435</w:t>
      </w:r>
      <w:r w:rsidR="00DA2BAB">
        <w:rPr>
          <w:noProof/>
        </w:rPr>
        <w:fldChar w:fldCharType="end"/>
      </w:r>
      <w:r>
        <w:t xml:space="preserve"> </w:t>
      </w:r>
      <w:r>
        <w:sym w:font="Symbol" w:char="F02D"/>
      </w:r>
      <w:r w:rsidRPr="003C2390">
        <w:t xml:space="preserve"> Статусы запросов СМЭВ</w:t>
      </w:r>
      <w:bookmarkEnd w:id="1333"/>
    </w:p>
    <w:p w14:paraId="7BB02BAD" w14:textId="6B8BC3D3" w:rsidR="00015C93" w:rsidRDefault="00015C93" w:rsidP="00321592">
      <w:pPr>
        <w:pStyle w:val="ab"/>
      </w:pPr>
      <w:r>
        <w:t xml:space="preserve">В </w:t>
      </w:r>
      <w:r w:rsidR="00321592">
        <w:rPr>
          <w:lang w:val="ru-RU"/>
        </w:rPr>
        <w:t>параметрах</w:t>
      </w:r>
      <w:r>
        <w:t xml:space="preserve"> отчета нужно выбрать интересующий запрос и нажать «Сформировать». Запрос со статусом </w:t>
      </w:r>
      <w:r w:rsidRPr="00443E58">
        <w:rPr>
          <w:i/>
        </w:rPr>
        <w:t>«Отправлено подтверждение о получении ответа»</w:t>
      </w:r>
      <w:r>
        <w:t xml:space="preserve"> можно считать отработанным.</w:t>
      </w:r>
    </w:p>
    <w:p w14:paraId="6A183245" w14:textId="7D54412B" w:rsidR="00015C93" w:rsidRDefault="00015C93" w:rsidP="00321592">
      <w:pPr>
        <w:pStyle w:val="51"/>
      </w:pPr>
      <w:r>
        <w:t>Загрузка данных по учету рабочего времени из ЕИСУ КС</w:t>
      </w:r>
    </w:p>
    <w:p w14:paraId="3D4D6CE4" w14:textId="60F0F503" w:rsidR="00015C93" w:rsidRPr="00737DFE" w:rsidRDefault="00015C93" w:rsidP="00321592">
      <w:pPr>
        <w:pStyle w:val="ab"/>
      </w:pPr>
      <w:r>
        <w:t xml:space="preserve">Для загрузки запроса </w:t>
      </w:r>
      <w:r w:rsidRPr="00737DFE">
        <w:t xml:space="preserve">данных по учету рабочего времени </w:t>
      </w:r>
      <w:r>
        <w:t xml:space="preserve">необходимо перейти в «Загрузку данных из ЕИСУ КС (Табель)» в Информационном взаимодействии. </w:t>
      </w:r>
      <w:r>
        <w:fldChar w:fldCharType="begin"/>
      </w:r>
      <w:r>
        <w:instrText xml:space="preserve"> REF _Ref37774531 \h  \* MERGEFORMAT </w:instrText>
      </w:r>
      <w:r>
        <w:fldChar w:fldCharType="separate"/>
      </w:r>
      <w:r w:rsidR="00624B99" w:rsidRPr="00737DFE">
        <w:t xml:space="preserve">Рисунок </w:t>
      </w:r>
      <w:r w:rsidR="00624B99">
        <w:t>4.</w:t>
      </w:r>
      <w:r w:rsidR="00624B99">
        <w:rPr>
          <w:noProof/>
        </w:rPr>
        <w:t>436</w:t>
      </w:r>
      <w:r>
        <w:fldChar w:fldCharType="end"/>
      </w:r>
    </w:p>
    <w:p w14:paraId="5E5728EA" w14:textId="77777777" w:rsidR="00015C93" w:rsidRDefault="00015C93" w:rsidP="00321592">
      <w:pPr>
        <w:pStyle w:val="afffffffc"/>
      </w:pPr>
      <w:r>
        <w:rPr>
          <w:noProof/>
          <w:lang w:eastAsia="ru-RU"/>
        </w:rPr>
        <w:drawing>
          <wp:inline distT="0" distB="0" distL="0" distR="0" wp14:anchorId="17BAC534" wp14:editId="732C0D31">
            <wp:extent cx="5940425" cy="2633980"/>
            <wp:effectExtent l="0" t="0" r="3175" b="0"/>
            <wp:docPr id="617" name="Рисунок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5940425" cy="2633980"/>
                    </a:xfrm>
                    <a:prstGeom prst="rect">
                      <a:avLst/>
                    </a:prstGeom>
                  </pic:spPr>
                </pic:pic>
              </a:graphicData>
            </a:graphic>
          </wp:inline>
        </w:drawing>
      </w:r>
    </w:p>
    <w:p w14:paraId="50C97ACA" w14:textId="61596B03" w:rsidR="00015C93" w:rsidRDefault="00015C93" w:rsidP="00321592">
      <w:pPr>
        <w:pStyle w:val="affc"/>
        <w:rPr>
          <w:i/>
          <w:iCs/>
        </w:rPr>
      </w:pPr>
      <w:bookmarkStart w:id="1334" w:name="_Ref37774531"/>
      <w:bookmarkStart w:id="1335" w:name="_Toc48815173"/>
      <w:r w:rsidRPr="00737DFE">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436</w:t>
      </w:r>
      <w:r w:rsidR="00DA2BAB">
        <w:rPr>
          <w:noProof/>
        </w:rPr>
        <w:fldChar w:fldCharType="end"/>
      </w:r>
      <w:bookmarkEnd w:id="1334"/>
      <w:r w:rsidRPr="00737DFE">
        <w:t xml:space="preserve"> </w:t>
      </w:r>
      <w:r>
        <w:sym w:font="Symbol" w:char="F02D"/>
      </w:r>
      <w:r w:rsidRPr="00737DFE">
        <w:t xml:space="preserve"> Загрузка данных из </w:t>
      </w:r>
      <w:r>
        <w:t>ЕИСУ КС</w:t>
      </w:r>
      <w:r w:rsidRPr="00737DFE">
        <w:t xml:space="preserve"> (Табель)</w:t>
      </w:r>
      <w:bookmarkEnd w:id="1335"/>
    </w:p>
    <w:p w14:paraId="5C7872CB" w14:textId="0A3E7CB1" w:rsidR="00015C93" w:rsidRPr="000811AA" w:rsidRDefault="00015C93" w:rsidP="00321592">
      <w:pPr>
        <w:pStyle w:val="ab"/>
        <w:rPr>
          <w:lang w:val="ru-RU"/>
        </w:rPr>
      </w:pPr>
      <w:r w:rsidRPr="00E02878">
        <w:t xml:space="preserve">В форме загрузки данных из </w:t>
      </w:r>
      <w:r>
        <w:t>ЕИСУ КС (Табель)</w:t>
      </w:r>
      <w:r w:rsidRPr="00E02878">
        <w:t xml:space="preserve"> необходимо </w:t>
      </w:r>
      <w:r>
        <w:t>выбрать нужный запрос</w:t>
      </w:r>
      <w:r w:rsidR="000811AA">
        <w:rPr>
          <w:lang w:val="ru-RU"/>
        </w:rPr>
        <w:t xml:space="preserve"> (</w:t>
      </w:r>
      <w:r w:rsidR="000811AA" w:rsidRPr="000811AA">
        <w:t>см.</w:t>
      </w:r>
      <w:r>
        <w:t xml:space="preserve"> </w:t>
      </w:r>
      <w:r>
        <w:fldChar w:fldCharType="begin"/>
      </w:r>
      <w:r>
        <w:instrText xml:space="preserve"> REF _Ref37774872 \h  \* MERGEFORMAT </w:instrText>
      </w:r>
      <w:r>
        <w:fldChar w:fldCharType="separate"/>
      </w:r>
      <w:r w:rsidR="00624B99" w:rsidRPr="00BA54DF">
        <w:t xml:space="preserve">Рисунок </w:t>
      </w:r>
      <w:r w:rsidR="00624B99">
        <w:t>4.437</w:t>
      </w:r>
      <w:r>
        <w:fldChar w:fldCharType="end"/>
      </w:r>
      <w:r w:rsidR="000811AA">
        <w:rPr>
          <w:lang w:val="ru-RU"/>
        </w:rPr>
        <w:t>).</w:t>
      </w:r>
    </w:p>
    <w:p w14:paraId="13D8C6AB" w14:textId="77777777" w:rsidR="00015C93" w:rsidRDefault="00015C93" w:rsidP="000811AA">
      <w:pPr>
        <w:pStyle w:val="afffffffc"/>
      </w:pPr>
      <w:r>
        <w:rPr>
          <w:noProof/>
          <w:lang w:eastAsia="ru-RU"/>
        </w:rPr>
        <w:drawing>
          <wp:inline distT="0" distB="0" distL="0" distR="0" wp14:anchorId="7C02FE91" wp14:editId="19ED04ED">
            <wp:extent cx="5940425" cy="1036955"/>
            <wp:effectExtent l="0" t="0" r="3175" b="0"/>
            <wp:docPr id="618" name="Рисунок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5940425" cy="1036955"/>
                    </a:xfrm>
                    <a:prstGeom prst="rect">
                      <a:avLst/>
                    </a:prstGeom>
                  </pic:spPr>
                </pic:pic>
              </a:graphicData>
            </a:graphic>
          </wp:inline>
        </w:drawing>
      </w:r>
    </w:p>
    <w:p w14:paraId="7E4A3754" w14:textId="02CF5623" w:rsidR="00015C93" w:rsidRDefault="00015C93" w:rsidP="000811AA">
      <w:pPr>
        <w:pStyle w:val="affc"/>
        <w:rPr>
          <w:i/>
          <w:iCs/>
        </w:rPr>
      </w:pPr>
      <w:bookmarkStart w:id="1336" w:name="_Ref37774872"/>
      <w:bookmarkStart w:id="1337" w:name="_Toc48815174"/>
      <w:r w:rsidRPr="00BA54DF">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437</w:t>
      </w:r>
      <w:r w:rsidR="00DA2BAB">
        <w:rPr>
          <w:noProof/>
        </w:rPr>
        <w:fldChar w:fldCharType="end"/>
      </w:r>
      <w:bookmarkEnd w:id="1336"/>
      <w:r w:rsidRPr="00BA54DF">
        <w:t xml:space="preserve"> </w:t>
      </w:r>
      <w:r>
        <w:sym w:font="Symbol" w:char="F02D"/>
      </w:r>
      <w:r>
        <w:t xml:space="preserve"> Выбор запроса в «</w:t>
      </w:r>
      <w:r w:rsidRPr="00BA54DF">
        <w:t xml:space="preserve">Загрузке данных из </w:t>
      </w:r>
      <w:r>
        <w:t>ЕИСУ КС</w:t>
      </w:r>
      <w:r w:rsidRPr="00BA54DF">
        <w:t xml:space="preserve"> (Табель)</w:t>
      </w:r>
      <w:r>
        <w:t>»</w:t>
      </w:r>
      <w:bookmarkEnd w:id="1337"/>
    </w:p>
    <w:p w14:paraId="00398DFA" w14:textId="146B6CDB" w:rsidR="00015C93" w:rsidRPr="00BA54DF" w:rsidRDefault="00015C93" w:rsidP="000811AA">
      <w:pPr>
        <w:pStyle w:val="ab"/>
      </w:pPr>
      <w:r w:rsidRPr="00BA54DF">
        <w:t xml:space="preserve">Данные для загрузки представлены в виде </w:t>
      </w:r>
      <w:r w:rsidRPr="000811AA">
        <w:rPr>
          <w:color w:val="auto"/>
        </w:rPr>
        <w:t>закладок (</w:t>
      </w:r>
      <w:r w:rsidRPr="000811AA">
        <w:rPr>
          <w:color w:val="auto"/>
        </w:rPr>
        <w:fldChar w:fldCharType="begin"/>
      </w:r>
      <w:r w:rsidRPr="000811AA">
        <w:rPr>
          <w:color w:val="auto"/>
        </w:rPr>
        <w:instrText xml:space="preserve"> REF _Ref37775214 \h  \* MERGEFORMAT </w:instrText>
      </w:r>
      <w:r w:rsidRPr="000811AA">
        <w:rPr>
          <w:color w:val="auto"/>
        </w:rPr>
      </w:r>
      <w:r w:rsidRPr="000811AA">
        <w:rPr>
          <w:color w:val="auto"/>
        </w:rPr>
        <w:fldChar w:fldCharType="separate"/>
      </w:r>
      <w:r w:rsidR="00624B99" w:rsidRPr="00624B99">
        <w:rPr>
          <w:color w:val="auto"/>
        </w:rPr>
        <w:t>Рисунок 4.438</w:t>
      </w:r>
      <w:r w:rsidRPr="000811AA">
        <w:rPr>
          <w:color w:val="auto"/>
        </w:rPr>
        <w:fldChar w:fldCharType="end"/>
      </w:r>
      <w:r>
        <w:t>)</w:t>
      </w:r>
      <w:r w:rsidRPr="00BA54DF">
        <w:t>:</w:t>
      </w:r>
    </w:p>
    <w:p w14:paraId="3B08580F" w14:textId="01986AD4" w:rsidR="00015C93" w:rsidRPr="00BA54DF" w:rsidRDefault="00015C93" w:rsidP="000811AA">
      <w:pPr>
        <w:pStyle w:val="1"/>
      </w:pPr>
      <w:r w:rsidRPr="00BA54DF">
        <w:t>Организация</w:t>
      </w:r>
      <w:r>
        <w:t xml:space="preserve"> (отображается информация о периоде данных запроса)</w:t>
      </w:r>
      <w:r w:rsidR="000811AA">
        <w:rPr>
          <w:lang w:val="ru-RU"/>
        </w:rPr>
        <w:t>;</w:t>
      </w:r>
    </w:p>
    <w:p w14:paraId="4A26FFAE" w14:textId="3589833B" w:rsidR="00015C93" w:rsidRPr="00BA54DF" w:rsidRDefault="00015C93" w:rsidP="000811AA">
      <w:pPr>
        <w:pStyle w:val="1"/>
      </w:pPr>
      <w:r w:rsidRPr="00BA54DF">
        <w:t>Общие сведения</w:t>
      </w:r>
      <w:r>
        <w:t xml:space="preserve"> (отображается общая информация о табелях, загруженных из ЕИСУ КС);</w:t>
      </w:r>
    </w:p>
    <w:p w14:paraId="552BA255" w14:textId="72D13AEC" w:rsidR="00015C93" w:rsidRPr="00BA54DF" w:rsidRDefault="00015C93" w:rsidP="000811AA">
      <w:pPr>
        <w:pStyle w:val="1"/>
      </w:pPr>
      <w:r w:rsidRPr="00BA54DF">
        <w:t>Подразделения</w:t>
      </w:r>
      <w:r>
        <w:t xml:space="preserve"> (отображается перечень подразделений в сведениях по учету времени, загруженных из ЕИСУ КС);</w:t>
      </w:r>
    </w:p>
    <w:p w14:paraId="05FF74D8" w14:textId="0C336CC0" w:rsidR="00015C93" w:rsidRPr="00BA54DF" w:rsidRDefault="00015C93" w:rsidP="000811AA">
      <w:pPr>
        <w:pStyle w:val="1"/>
      </w:pPr>
      <w:r w:rsidRPr="00BA54DF">
        <w:t>Сотрудники</w:t>
      </w:r>
      <w:r>
        <w:t xml:space="preserve"> (отображается информация по сотрудникам в сведениях</w:t>
      </w:r>
      <w:r w:rsidRPr="00B532F3">
        <w:t xml:space="preserve"> </w:t>
      </w:r>
      <w:r>
        <w:t>по учету времени, загруженных из ЕИСУ КС)</w:t>
      </w:r>
      <w:r w:rsidRPr="00BA54DF">
        <w:t>;</w:t>
      </w:r>
    </w:p>
    <w:p w14:paraId="34322D67" w14:textId="40FE9AD2" w:rsidR="00015C93" w:rsidRPr="00BA54DF" w:rsidRDefault="00015C93" w:rsidP="000811AA">
      <w:pPr>
        <w:pStyle w:val="1"/>
      </w:pPr>
      <w:r w:rsidRPr="00BA54DF">
        <w:t>Дни</w:t>
      </w:r>
      <w:r>
        <w:t xml:space="preserve"> (отображаются сведения в разрезе сотрудников</w:t>
      </w:r>
      <w:r w:rsidRPr="003C6500">
        <w:t xml:space="preserve"> </w:t>
      </w:r>
      <w:r>
        <w:t>по учету времени, загруженных из ЕИСУ КС)</w:t>
      </w:r>
      <w:r w:rsidRPr="00BA54DF">
        <w:t>;</w:t>
      </w:r>
    </w:p>
    <w:p w14:paraId="0404A555" w14:textId="35F94D7B" w:rsidR="00015C93" w:rsidRPr="003C6500" w:rsidRDefault="00015C93" w:rsidP="000811AA">
      <w:pPr>
        <w:pStyle w:val="1"/>
      </w:pPr>
      <w:r w:rsidRPr="00BA54DF">
        <w:t>Табель</w:t>
      </w:r>
      <w:r>
        <w:t xml:space="preserve"> (отображается развернутая информация по рабочему времени в разрезе каждого сотрудника, загруженная из ЕИСУ КС, а также соответствие созданному в </w:t>
      </w:r>
      <w:r w:rsidR="000811AA">
        <w:rPr>
          <w:lang w:val="ru-RU"/>
        </w:rPr>
        <w:t>ПУОТ</w:t>
      </w:r>
      <w:r>
        <w:t xml:space="preserve"> документу «Табель учета рабочего времени»)</w:t>
      </w:r>
      <w:r w:rsidRPr="00BA54DF">
        <w:t>.</w:t>
      </w:r>
    </w:p>
    <w:p w14:paraId="41476A59" w14:textId="77777777" w:rsidR="00015C93" w:rsidRDefault="00015C93" w:rsidP="000811AA">
      <w:pPr>
        <w:pStyle w:val="afffffffc"/>
      </w:pPr>
      <w:r>
        <w:rPr>
          <w:noProof/>
          <w:lang w:eastAsia="ru-RU"/>
        </w:rPr>
        <w:drawing>
          <wp:inline distT="0" distB="0" distL="0" distR="0" wp14:anchorId="34E2C281" wp14:editId="7A4C907F">
            <wp:extent cx="5940425" cy="1882775"/>
            <wp:effectExtent l="0" t="0" r="3175" b="3175"/>
            <wp:docPr id="619" name="Рисунок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1"/>
                    <a:stretch>
                      <a:fillRect/>
                    </a:stretch>
                  </pic:blipFill>
                  <pic:spPr>
                    <a:xfrm>
                      <a:off x="0" y="0"/>
                      <a:ext cx="5940425" cy="1882775"/>
                    </a:xfrm>
                    <a:prstGeom prst="rect">
                      <a:avLst/>
                    </a:prstGeom>
                  </pic:spPr>
                </pic:pic>
              </a:graphicData>
            </a:graphic>
          </wp:inline>
        </w:drawing>
      </w:r>
    </w:p>
    <w:p w14:paraId="6BC7A235" w14:textId="3C20A70E" w:rsidR="00015C93" w:rsidRDefault="00015C93" w:rsidP="000811AA">
      <w:pPr>
        <w:pStyle w:val="affc"/>
        <w:rPr>
          <w:i/>
          <w:iCs/>
        </w:rPr>
      </w:pPr>
      <w:bookmarkStart w:id="1338" w:name="_Ref37775214"/>
      <w:bookmarkStart w:id="1339" w:name="_Toc48815175"/>
      <w:r w:rsidRPr="00BA54DF">
        <w:t xml:space="preserve">Рисунок </w:t>
      </w:r>
      <w:r w:rsidR="00DA2BAB">
        <w:rPr>
          <w:noProof/>
        </w:rPr>
        <w:fldChar w:fldCharType="begin"/>
      </w:r>
      <w:r w:rsidR="00DA2BAB">
        <w:rPr>
          <w:noProof/>
        </w:rPr>
        <w:instrText xml:space="preserve"> ST</w:instrText>
      </w:r>
      <w:r w:rsidR="00DA2BAB">
        <w:rPr>
          <w:noProof/>
        </w:rPr>
        <w:instrText xml:space="preserve">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438</w:t>
      </w:r>
      <w:r w:rsidR="00DA2BAB">
        <w:rPr>
          <w:noProof/>
        </w:rPr>
        <w:fldChar w:fldCharType="end"/>
      </w:r>
      <w:bookmarkEnd w:id="1338"/>
      <w:r>
        <w:t xml:space="preserve"> </w:t>
      </w:r>
      <w:r>
        <w:sym w:font="Symbol" w:char="F02D"/>
      </w:r>
      <w:r>
        <w:t xml:space="preserve"> Форма «</w:t>
      </w:r>
      <w:r w:rsidRPr="00BA54DF">
        <w:t>Загр</w:t>
      </w:r>
      <w:r>
        <w:t>узка данных из ЕИСУ КС (Табель)»</w:t>
      </w:r>
      <w:bookmarkEnd w:id="1339"/>
    </w:p>
    <w:p w14:paraId="64A6CF33" w14:textId="7D3E67F0" w:rsidR="00015C93" w:rsidRPr="000811AA" w:rsidRDefault="00015C93" w:rsidP="000811AA">
      <w:pPr>
        <w:pStyle w:val="ab"/>
        <w:rPr>
          <w:lang w:val="ru-RU"/>
        </w:rPr>
      </w:pPr>
      <w:r w:rsidRPr="00E215DB">
        <w:t>Для создания документа «Табель учета рабочего времени»</w:t>
      </w:r>
      <w:r>
        <w:t xml:space="preserve"> необходимо нажать на кнопку «Загрузить данные»</w:t>
      </w:r>
      <w:r w:rsidR="000811AA">
        <w:rPr>
          <w:lang w:val="ru-RU"/>
        </w:rPr>
        <w:t xml:space="preserve"> (см</w:t>
      </w:r>
      <w:r>
        <w:t xml:space="preserve">. </w:t>
      </w:r>
      <w:r>
        <w:fldChar w:fldCharType="begin"/>
      </w:r>
      <w:r>
        <w:instrText xml:space="preserve"> REF _Ref37778290 \h  \* MERGEFORMAT </w:instrText>
      </w:r>
      <w:r>
        <w:fldChar w:fldCharType="separate"/>
      </w:r>
      <w:r w:rsidR="00624B99" w:rsidRPr="00624B99">
        <w:rPr>
          <w:szCs w:val="28"/>
        </w:rPr>
        <w:t>Рисунок 4</w:t>
      </w:r>
      <w:r w:rsidR="00624B99" w:rsidRPr="00624B99">
        <w:rPr>
          <w:color w:val="auto"/>
          <w:szCs w:val="28"/>
        </w:rPr>
        <w:t>.</w:t>
      </w:r>
      <w:r w:rsidR="00624B99" w:rsidRPr="00624B99">
        <w:rPr>
          <w:noProof/>
          <w:color w:val="auto"/>
          <w:szCs w:val="28"/>
        </w:rPr>
        <w:t>439</w:t>
      </w:r>
      <w:r>
        <w:fldChar w:fldCharType="end"/>
      </w:r>
      <w:r w:rsidR="000811AA">
        <w:rPr>
          <w:lang w:val="ru-RU"/>
        </w:rPr>
        <w:t>).</w:t>
      </w:r>
    </w:p>
    <w:p w14:paraId="6E67D2C8" w14:textId="77777777" w:rsidR="00015C93" w:rsidRDefault="00015C93" w:rsidP="000811AA">
      <w:pPr>
        <w:pStyle w:val="afffffffc"/>
      </w:pPr>
      <w:r>
        <w:rPr>
          <w:noProof/>
          <w:lang w:eastAsia="ru-RU"/>
        </w:rPr>
        <w:drawing>
          <wp:inline distT="0" distB="0" distL="0" distR="0" wp14:anchorId="66505CD5" wp14:editId="34064B98">
            <wp:extent cx="5940425" cy="1882775"/>
            <wp:effectExtent l="0" t="0" r="3175" b="3175"/>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5940425" cy="1882775"/>
                    </a:xfrm>
                    <a:prstGeom prst="rect">
                      <a:avLst/>
                    </a:prstGeom>
                  </pic:spPr>
                </pic:pic>
              </a:graphicData>
            </a:graphic>
          </wp:inline>
        </w:drawing>
      </w:r>
    </w:p>
    <w:p w14:paraId="200E3B25" w14:textId="5DA507F3" w:rsidR="00015C93" w:rsidRDefault="00015C93" w:rsidP="000811AA">
      <w:pPr>
        <w:pStyle w:val="affc"/>
        <w:rPr>
          <w:i/>
          <w:iCs/>
        </w:rPr>
      </w:pPr>
      <w:bookmarkStart w:id="1340" w:name="_Ref37778290"/>
      <w:bookmarkStart w:id="1341" w:name="_Toc48815176"/>
      <w:r w:rsidRPr="00E215D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439</w:t>
      </w:r>
      <w:r w:rsidR="00DA2BAB">
        <w:rPr>
          <w:noProof/>
        </w:rPr>
        <w:fldChar w:fldCharType="end"/>
      </w:r>
      <w:bookmarkEnd w:id="1340"/>
      <w:r w:rsidRPr="00E215DB">
        <w:t xml:space="preserve"> </w:t>
      </w:r>
      <w:r>
        <w:sym w:font="Symbol" w:char="F02D"/>
      </w:r>
      <w:r w:rsidRPr="00E215DB">
        <w:t xml:space="preserve"> Загрузка данных</w:t>
      </w:r>
      <w:bookmarkEnd w:id="1341"/>
    </w:p>
    <w:p w14:paraId="5CFFB0EA" w14:textId="7F2EF77D" w:rsidR="00015C93" w:rsidRPr="000811AA" w:rsidRDefault="00015C93" w:rsidP="000811AA">
      <w:pPr>
        <w:pStyle w:val="ab"/>
        <w:rPr>
          <w:lang w:val="ru-RU"/>
        </w:rPr>
      </w:pPr>
      <w:r w:rsidRPr="00E215DB">
        <w:t>На закладках «Общие сведения» и «Табель» в колонке «Объект в 1С» отобразится созданный «Табель по учету рабочего времени»</w:t>
      </w:r>
      <w:r w:rsidR="000811AA">
        <w:rPr>
          <w:lang w:val="ru-RU"/>
        </w:rPr>
        <w:t xml:space="preserve"> (см</w:t>
      </w:r>
      <w:r w:rsidRPr="00E215DB">
        <w:t xml:space="preserve">. </w:t>
      </w:r>
      <w:r w:rsidRPr="00E215DB">
        <w:fldChar w:fldCharType="begin"/>
      </w:r>
      <w:r w:rsidRPr="00E215DB">
        <w:instrText xml:space="preserve"> REF _Ref37778649 \h </w:instrText>
      </w:r>
      <w:r>
        <w:instrText xml:space="preserve"> \* MERGEFORMAT </w:instrText>
      </w:r>
      <w:r w:rsidRPr="00E215DB">
        <w:fldChar w:fldCharType="separate"/>
      </w:r>
      <w:r w:rsidR="00624B99" w:rsidRPr="00E215DB">
        <w:t xml:space="preserve">Рисунок </w:t>
      </w:r>
      <w:r w:rsidR="00624B99">
        <w:t>4.</w:t>
      </w:r>
      <w:r w:rsidR="00624B99">
        <w:rPr>
          <w:noProof/>
        </w:rPr>
        <w:t>440</w:t>
      </w:r>
      <w:r w:rsidRPr="00E215DB">
        <w:fldChar w:fldCharType="end"/>
      </w:r>
      <w:r w:rsidR="000811AA">
        <w:rPr>
          <w:lang w:val="ru-RU"/>
        </w:rPr>
        <w:t>).</w:t>
      </w:r>
    </w:p>
    <w:p w14:paraId="5832DCDE" w14:textId="77777777" w:rsidR="00015C93" w:rsidRDefault="00015C93" w:rsidP="000811AA">
      <w:pPr>
        <w:pStyle w:val="afffffffc"/>
      </w:pPr>
      <w:r>
        <w:rPr>
          <w:noProof/>
          <w:lang w:eastAsia="ru-RU"/>
        </w:rPr>
        <w:drawing>
          <wp:inline distT="0" distB="0" distL="0" distR="0" wp14:anchorId="708ED57E" wp14:editId="32A1235B">
            <wp:extent cx="5940425" cy="2618105"/>
            <wp:effectExtent l="0" t="0" r="3175" b="0"/>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5940425" cy="2618105"/>
                    </a:xfrm>
                    <a:prstGeom prst="rect">
                      <a:avLst/>
                    </a:prstGeom>
                  </pic:spPr>
                </pic:pic>
              </a:graphicData>
            </a:graphic>
          </wp:inline>
        </w:drawing>
      </w:r>
    </w:p>
    <w:p w14:paraId="32502503" w14:textId="41A923FC" w:rsidR="00015C93" w:rsidRDefault="00015C93" w:rsidP="000811AA">
      <w:pPr>
        <w:pStyle w:val="affc"/>
        <w:rPr>
          <w:i/>
          <w:iCs/>
        </w:rPr>
      </w:pPr>
      <w:bookmarkStart w:id="1342" w:name="_Ref37778649"/>
      <w:bookmarkStart w:id="1343" w:name="_Toc48815177"/>
      <w:r w:rsidRPr="00E215D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440</w:t>
      </w:r>
      <w:r w:rsidR="00DA2BAB">
        <w:rPr>
          <w:noProof/>
        </w:rPr>
        <w:fldChar w:fldCharType="end"/>
      </w:r>
      <w:bookmarkEnd w:id="1342"/>
      <w:r>
        <w:t xml:space="preserve"> </w:t>
      </w:r>
      <w:r>
        <w:sym w:font="Symbol" w:char="F02D"/>
      </w:r>
      <w:r>
        <w:t xml:space="preserve"> Созданный документ «Табель учета рабочего времени»</w:t>
      </w:r>
      <w:bookmarkEnd w:id="1343"/>
    </w:p>
    <w:p w14:paraId="47A8C14D" w14:textId="615FAECD" w:rsidR="00015C93" w:rsidRPr="000811AA" w:rsidRDefault="00015C93" w:rsidP="000811AA">
      <w:pPr>
        <w:pStyle w:val="ab"/>
      </w:pPr>
      <w:r w:rsidRPr="003B50AA">
        <w:t xml:space="preserve">В отчете «Сведения о загрузке данных из </w:t>
      </w:r>
      <w:r>
        <w:t>ЕИСУ КС</w:t>
      </w:r>
      <w:r w:rsidRPr="003B50AA">
        <w:t xml:space="preserve">», в который можно перейти, нажав на кнопку «Показать результат загрузки данных», отобразится детальная информация по </w:t>
      </w:r>
      <w:r>
        <w:t xml:space="preserve">результату загрузки </w:t>
      </w:r>
      <w:r w:rsidRPr="003B50AA">
        <w:t>данных по учету рабочего времени</w:t>
      </w:r>
      <w:r w:rsidR="000811AA" w:rsidRPr="000811AA">
        <w:t xml:space="preserve"> (см</w:t>
      </w:r>
      <w:r>
        <w:t xml:space="preserve">. </w:t>
      </w:r>
      <w:r>
        <w:fldChar w:fldCharType="begin"/>
      </w:r>
      <w:r>
        <w:instrText xml:space="preserve"> REF _Ref37779112 \h  \* MERGEFORMAT </w:instrText>
      </w:r>
      <w:r>
        <w:fldChar w:fldCharType="separate"/>
      </w:r>
      <w:r w:rsidR="00624B99" w:rsidRPr="003B50AA">
        <w:t xml:space="preserve">Рисунок </w:t>
      </w:r>
      <w:r w:rsidR="00624B99">
        <w:t>4.441</w:t>
      </w:r>
      <w:r>
        <w:fldChar w:fldCharType="end"/>
      </w:r>
      <w:r w:rsidR="000811AA" w:rsidRPr="000811AA">
        <w:t>).</w:t>
      </w:r>
    </w:p>
    <w:p w14:paraId="300C7F50" w14:textId="77777777" w:rsidR="00015C93" w:rsidRDefault="00015C93" w:rsidP="000811AA">
      <w:pPr>
        <w:pStyle w:val="afffffffc"/>
      </w:pPr>
      <w:r>
        <w:rPr>
          <w:noProof/>
          <w:lang w:eastAsia="ru-RU"/>
        </w:rPr>
        <w:drawing>
          <wp:inline distT="0" distB="0" distL="0" distR="0" wp14:anchorId="6AD63924" wp14:editId="375B072D">
            <wp:extent cx="5940425" cy="2289175"/>
            <wp:effectExtent l="0" t="0" r="3175" b="0"/>
            <wp:docPr id="622" name="Рисунок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5940425" cy="2289175"/>
                    </a:xfrm>
                    <a:prstGeom prst="rect">
                      <a:avLst/>
                    </a:prstGeom>
                  </pic:spPr>
                </pic:pic>
              </a:graphicData>
            </a:graphic>
          </wp:inline>
        </w:drawing>
      </w:r>
    </w:p>
    <w:p w14:paraId="6A7CFFD2" w14:textId="1D4F18E5" w:rsidR="00015C93" w:rsidRPr="003B50AA" w:rsidRDefault="00015C93" w:rsidP="000811AA">
      <w:pPr>
        <w:pStyle w:val="affc"/>
        <w:rPr>
          <w:i/>
          <w:iCs/>
        </w:rPr>
      </w:pPr>
      <w:bookmarkStart w:id="1344" w:name="_Ref37779112"/>
      <w:bookmarkStart w:id="1345" w:name="_Toc48815178"/>
      <w:r w:rsidRPr="003B50AA">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441</w:t>
      </w:r>
      <w:r w:rsidR="00DA2BAB">
        <w:rPr>
          <w:noProof/>
        </w:rPr>
        <w:fldChar w:fldCharType="end"/>
      </w:r>
      <w:bookmarkEnd w:id="1344"/>
      <w:r w:rsidRPr="003B50AA">
        <w:t xml:space="preserve"> </w:t>
      </w:r>
      <w:r>
        <w:sym w:font="Symbol" w:char="F02D"/>
      </w:r>
      <w:r w:rsidRPr="003B50AA">
        <w:t xml:space="preserve"> Сведения о загрузке данных из </w:t>
      </w:r>
      <w:r>
        <w:t>ЕИСУ КС</w:t>
      </w:r>
      <w:bookmarkEnd w:id="1345"/>
    </w:p>
    <w:p w14:paraId="3696CF29" w14:textId="75CE80AF" w:rsidR="00BD25BE" w:rsidRPr="001E1C30" w:rsidRDefault="0032278C" w:rsidP="00BD25BE">
      <w:pPr>
        <w:pStyle w:val="22"/>
        <w:ind w:left="0"/>
        <w:rPr>
          <w:rFonts w:ascii="Times New Roman" w:hAnsi="Times New Roman"/>
          <w:color w:val="auto"/>
          <w:lang w:val="ru-RU"/>
        </w:rPr>
      </w:pPr>
      <w:bookmarkStart w:id="1346" w:name="_Toc45104064"/>
      <w:bookmarkStart w:id="1347" w:name="_Toc47079011"/>
      <w:r w:rsidRPr="001E1C30">
        <w:rPr>
          <w:rFonts w:ascii="Times New Roman" w:hAnsi="Times New Roman"/>
        </w:rPr>
        <w:t>Расчет заработной платы</w:t>
      </w:r>
      <w:bookmarkEnd w:id="1202"/>
      <w:bookmarkEnd w:id="1346"/>
      <w:bookmarkEnd w:id="1347"/>
    </w:p>
    <w:p w14:paraId="3696CF2A" w14:textId="0A43499B" w:rsidR="00BD25BE" w:rsidRPr="001E1C30" w:rsidRDefault="00BD25BE" w:rsidP="003959F0">
      <w:pPr>
        <w:pStyle w:val="a7"/>
      </w:pPr>
      <w:bookmarkStart w:id="1348" w:name="_Toc526978556"/>
      <w:r w:rsidRPr="001E1C30">
        <w:tab/>
        <w:t>Если учет кадров ведется</w:t>
      </w:r>
      <w:r w:rsidR="00FB54D2">
        <w:rPr>
          <w:lang w:val="ru-RU"/>
        </w:rPr>
        <w:t xml:space="preserve"> в</w:t>
      </w:r>
      <w:r w:rsidRPr="001E1C30">
        <w:t xml:space="preserve"> </w:t>
      </w:r>
      <w:r w:rsidR="00015C93">
        <w:t>ЕИСУ КС</w:t>
      </w:r>
      <w:r w:rsidRPr="001E1C30">
        <w:t xml:space="preserve">, данные кадровых документов не вводятся специалистом отдела кадров, а загружаются из </w:t>
      </w:r>
      <w:r w:rsidR="00015C93">
        <w:t>ЕИСУ КС</w:t>
      </w:r>
      <w:r w:rsidRPr="001E1C30">
        <w:t xml:space="preserve">. Это делается в автоматическом режиме - по мере ввода кадровых документов в </w:t>
      </w:r>
      <w:r w:rsidR="00015C93">
        <w:t>ЕИСУ КС</w:t>
      </w:r>
      <w:r w:rsidR="003F4FE4">
        <w:t xml:space="preserve"> </w:t>
      </w:r>
      <w:r w:rsidRPr="001E1C30">
        <w:t>они загружаются в подсистему для обработки и расчета без каких-либо дополнительных действий пользователя.</w:t>
      </w:r>
    </w:p>
    <w:p w14:paraId="3696CF2B" w14:textId="0A8DE047" w:rsidR="0032278C" w:rsidRPr="001E1C30" w:rsidRDefault="0032278C" w:rsidP="00216533">
      <w:pPr>
        <w:pStyle w:val="32"/>
        <w:rPr>
          <w:lang w:val="ru-RU"/>
        </w:rPr>
      </w:pPr>
      <w:bookmarkStart w:id="1349" w:name="_Toc45104065"/>
      <w:bookmarkStart w:id="1350" w:name="_Toc47079012"/>
      <w:r w:rsidRPr="001E1C30">
        <w:t>Ввод задолженности на начало периода</w:t>
      </w:r>
      <w:bookmarkEnd w:id="1348"/>
      <w:bookmarkEnd w:id="1349"/>
      <w:bookmarkEnd w:id="1350"/>
      <w:r w:rsidRPr="001E1C30">
        <w:t> </w:t>
      </w:r>
    </w:p>
    <w:p w14:paraId="3696CF2C" w14:textId="77777777" w:rsidR="0032278C" w:rsidRPr="001E1C30" w:rsidRDefault="0032278C" w:rsidP="00993C83">
      <w:pPr>
        <w:spacing w:before="120" w:after="120"/>
        <w:ind w:firstLine="851"/>
        <w:rPr>
          <w:color w:val="auto"/>
          <w:sz w:val="28"/>
          <w:szCs w:val="28"/>
        </w:rPr>
      </w:pPr>
      <w:r w:rsidRPr="001E1C30">
        <w:rPr>
          <w:color w:val="auto"/>
          <w:sz w:val="28"/>
          <w:szCs w:val="28"/>
        </w:rPr>
        <w:t>Для корректировки задолженности перед служащим нужно создать документ </w:t>
      </w:r>
      <w:r w:rsidRPr="001E1C30">
        <w:rPr>
          <w:b/>
          <w:bCs/>
          <w:color w:val="auto"/>
          <w:sz w:val="28"/>
          <w:szCs w:val="28"/>
        </w:rPr>
        <w:t>Начальная задолженностьпо зарплате</w:t>
      </w:r>
      <w:r w:rsidRPr="001E1C30">
        <w:rPr>
          <w:color w:val="auto"/>
          <w:sz w:val="28"/>
          <w:szCs w:val="28"/>
        </w:rPr>
        <w:t> (раздел </w:t>
      </w:r>
      <w:r w:rsidRPr="001E1C30">
        <w:rPr>
          <w:b/>
          <w:bCs/>
          <w:color w:val="auto"/>
          <w:sz w:val="28"/>
          <w:szCs w:val="28"/>
        </w:rPr>
        <w:t>Выплаты</w:t>
      </w:r>
      <w:r w:rsidRPr="001E1C30">
        <w:rPr>
          <w:color w:val="auto"/>
          <w:sz w:val="28"/>
          <w:szCs w:val="28"/>
        </w:rPr>
        <w:t> - </w:t>
      </w:r>
      <w:r w:rsidRPr="001E1C30">
        <w:rPr>
          <w:b/>
          <w:bCs/>
          <w:color w:val="auto"/>
          <w:sz w:val="28"/>
          <w:szCs w:val="28"/>
        </w:rPr>
        <w:t>Начальная задолженность по зарплате</w:t>
      </w:r>
      <w:r w:rsidR="004F6DBC" w:rsidRPr="001E1C30">
        <w:rPr>
          <w:color w:val="auto"/>
          <w:sz w:val="28"/>
          <w:szCs w:val="28"/>
        </w:rPr>
        <w:t>) .</w:t>
      </w:r>
    </w:p>
    <w:p w14:paraId="3696CF2D" w14:textId="77777777" w:rsidR="0032278C" w:rsidRPr="001E1C30" w:rsidRDefault="0032278C" w:rsidP="00993C83">
      <w:pPr>
        <w:spacing w:before="120" w:after="120"/>
        <w:ind w:firstLine="851"/>
        <w:rPr>
          <w:color w:val="auto"/>
          <w:sz w:val="28"/>
          <w:szCs w:val="28"/>
        </w:rPr>
      </w:pPr>
      <w:r w:rsidRPr="001E1C30">
        <w:rPr>
          <w:color w:val="auto"/>
          <w:sz w:val="28"/>
          <w:szCs w:val="28"/>
        </w:rPr>
        <w:t>В документе необходимо:</w:t>
      </w:r>
    </w:p>
    <w:p w14:paraId="3696CF2E" w14:textId="77777777" w:rsidR="0032278C" w:rsidRPr="001E1C30" w:rsidRDefault="0032278C" w:rsidP="00BD4159">
      <w:pPr>
        <w:numPr>
          <w:ilvl w:val="0"/>
          <w:numId w:val="149"/>
        </w:numPr>
        <w:snapToGrid w:val="0"/>
        <w:spacing w:before="120" w:after="120"/>
        <w:ind w:left="1208" w:hanging="357"/>
        <w:rPr>
          <w:color w:val="auto"/>
          <w:sz w:val="28"/>
          <w:szCs w:val="28"/>
        </w:rPr>
      </w:pPr>
      <w:r w:rsidRPr="001E1C30">
        <w:rPr>
          <w:color w:val="auto"/>
          <w:sz w:val="28"/>
          <w:szCs w:val="28"/>
        </w:rPr>
        <w:t>установить месяц (задолженность будет введена на конец указанного месяца)</w:t>
      </w:r>
    </w:p>
    <w:p w14:paraId="3696CF2F" w14:textId="77777777" w:rsidR="0032278C" w:rsidRPr="001E1C30" w:rsidRDefault="0032278C" w:rsidP="00BD4159">
      <w:pPr>
        <w:numPr>
          <w:ilvl w:val="0"/>
          <w:numId w:val="149"/>
        </w:numPr>
        <w:snapToGrid w:val="0"/>
        <w:spacing w:before="120" w:after="120"/>
        <w:ind w:left="1208" w:hanging="357"/>
        <w:rPr>
          <w:color w:val="auto"/>
          <w:sz w:val="28"/>
          <w:szCs w:val="28"/>
        </w:rPr>
      </w:pPr>
      <w:r w:rsidRPr="001E1C30">
        <w:rPr>
          <w:color w:val="auto"/>
          <w:sz w:val="28"/>
          <w:szCs w:val="28"/>
        </w:rPr>
        <w:t>выбрать учреждение и дату документа</w:t>
      </w:r>
    </w:p>
    <w:p w14:paraId="3696CF30" w14:textId="77777777" w:rsidR="0032278C" w:rsidRPr="001E1C30" w:rsidRDefault="0032278C" w:rsidP="00BD4159">
      <w:pPr>
        <w:numPr>
          <w:ilvl w:val="0"/>
          <w:numId w:val="149"/>
        </w:numPr>
        <w:snapToGrid w:val="0"/>
        <w:spacing w:before="120" w:after="120"/>
        <w:ind w:left="1208" w:hanging="357"/>
        <w:rPr>
          <w:color w:val="auto"/>
          <w:sz w:val="28"/>
          <w:szCs w:val="28"/>
        </w:rPr>
      </w:pPr>
      <w:r w:rsidRPr="001E1C30">
        <w:rPr>
          <w:color w:val="auto"/>
          <w:sz w:val="28"/>
          <w:szCs w:val="28"/>
        </w:rPr>
        <w:t>в табличную часть необходимо добавить строку и выбрать: сотрудника, статью финансирования, статью расходов и сумму задолженности (разница между текущей и корректной задолженностью).</w:t>
      </w:r>
    </w:p>
    <w:p w14:paraId="3696CF31" w14:textId="77777777" w:rsidR="004F6DBC" w:rsidRPr="001E1C30" w:rsidRDefault="002D355A" w:rsidP="004F6DBC">
      <w:pPr>
        <w:keepNext/>
      </w:pPr>
      <w:r w:rsidRPr="001E1C30">
        <w:rPr>
          <w:noProof/>
          <w:color w:val="auto"/>
          <w:highlight w:val="green"/>
        </w:rPr>
        <w:drawing>
          <wp:inline distT="0" distB="0" distL="0" distR="0" wp14:anchorId="3696D81D" wp14:editId="3696D81E">
            <wp:extent cx="6115050" cy="2590800"/>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14:paraId="3696CF32" w14:textId="4FABE928" w:rsidR="004F6DBC" w:rsidRPr="001E1C30" w:rsidRDefault="004F6DBC" w:rsidP="007D0CAD">
      <w:pPr>
        <w:pStyle w:val="affc"/>
        <w:rPr>
          <w:color w:val="auto"/>
        </w:rPr>
      </w:pPr>
      <w:bookmarkStart w:id="1351" w:name="_Toc4881517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442</w:t>
      </w:r>
      <w:r w:rsidR="00DA2BAB">
        <w:rPr>
          <w:noProof/>
        </w:rPr>
        <w:fldChar w:fldCharType="end"/>
      </w:r>
      <w:r w:rsidR="00FE2B78" w:rsidRPr="001E1C30">
        <w:t xml:space="preserve"> - </w:t>
      </w:r>
      <w:r w:rsidR="00881B23" w:rsidRPr="001E1C30">
        <w:t>Документ «Начальная задолженность по зарплате»</w:t>
      </w:r>
      <w:bookmarkEnd w:id="1351"/>
    </w:p>
    <w:p w14:paraId="3696CF33" w14:textId="77777777" w:rsidR="00572328" w:rsidRPr="001E1C30" w:rsidRDefault="00572328" w:rsidP="00216533">
      <w:pPr>
        <w:pStyle w:val="32"/>
      </w:pPr>
      <w:bookmarkStart w:id="1352" w:name="_Toc374903399"/>
      <w:bookmarkStart w:id="1353" w:name="_Toc452730625"/>
      <w:bookmarkStart w:id="1354" w:name="_Toc526806677"/>
      <w:bookmarkStart w:id="1355" w:name="_Toc45104066"/>
      <w:bookmarkStart w:id="1356" w:name="_Toc47079013"/>
      <w:r w:rsidRPr="001E1C30">
        <w:t>Разовые начисления</w:t>
      </w:r>
      <w:bookmarkEnd w:id="1352"/>
      <w:bookmarkEnd w:id="1353"/>
      <w:bookmarkEnd w:id="1354"/>
      <w:bookmarkEnd w:id="1355"/>
      <w:bookmarkEnd w:id="1356"/>
    </w:p>
    <w:p w14:paraId="3696CF34" w14:textId="77777777" w:rsidR="00572328" w:rsidRPr="001E1C30" w:rsidRDefault="00572328" w:rsidP="00993C83">
      <w:pPr>
        <w:pStyle w:val="ab"/>
        <w:spacing w:before="120" w:after="120"/>
        <w:rPr>
          <w:color w:val="auto"/>
          <w:lang w:val="ru-RU"/>
        </w:rPr>
      </w:pPr>
      <w:r w:rsidRPr="001E1C30">
        <w:rPr>
          <w:color w:val="auto"/>
        </w:rPr>
        <w:t xml:space="preserve">Для единовременного (разового) начисления сотрудникам компенсационных выплат и других произвольных сумм в межрасчетный период предназначен документ </w:t>
      </w:r>
      <w:r w:rsidRPr="001E1C30">
        <w:rPr>
          <w:rStyle w:val="Interface"/>
          <w:color w:val="auto"/>
        </w:rPr>
        <w:t>Разовое начисление</w:t>
      </w:r>
      <w:r w:rsidRPr="001E1C30">
        <w:rPr>
          <w:color w:val="auto"/>
        </w:rPr>
        <w:t>.</w:t>
      </w:r>
      <w:r w:rsidRPr="001E1C30">
        <w:rPr>
          <w:color w:val="auto"/>
          <w:lang w:val="ru-RU"/>
        </w:rPr>
        <w:t xml:space="preserve"> Документ открывается из раздела </w:t>
      </w:r>
      <w:r w:rsidRPr="001E1C30">
        <w:rPr>
          <w:b/>
          <w:color w:val="auto"/>
          <w:lang w:val="ru-RU"/>
        </w:rPr>
        <w:t>Зарплата</w:t>
      </w:r>
      <w:r w:rsidRPr="001E1C30">
        <w:rPr>
          <w:color w:val="auto"/>
          <w:lang w:val="ru-RU"/>
        </w:rPr>
        <w:t xml:space="preserve"> по команде </w:t>
      </w:r>
      <w:r w:rsidRPr="001E1C30">
        <w:rPr>
          <w:b/>
          <w:color w:val="auto"/>
          <w:lang w:val="ru-RU"/>
        </w:rPr>
        <w:t>Разовые начисления</w:t>
      </w:r>
      <w:r w:rsidRPr="001E1C30">
        <w:rPr>
          <w:color w:val="auto"/>
          <w:lang w:val="ru-RU"/>
        </w:rPr>
        <w:t xml:space="preserve">. </w:t>
      </w:r>
    </w:p>
    <w:p w14:paraId="3696CF35" w14:textId="77777777" w:rsidR="004F6DBC" w:rsidRPr="001E1C30" w:rsidRDefault="002D355A" w:rsidP="004F6DBC">
      <w:pPr>
        <w:pStyle w:val="ab"/>
        <w:keepNext/>
        <w:ind w:firstLine="0"/>
      </w:pPr>
      <w:r w:rsidRPr="001E1C30">
        <w:rPr>
          <w:noProof/>
          <w:lang w:val="ru-RU" w:eastAsia="ru-RU"/>
        </w:rPr>
        <w:drawing>
          <wp:inline distT="0" distB="0" distL="0" distR="0" wp14:anchorId="3696D81F" wp14:editId="3696D820">
            <wp:extent cx="6115050" cy="2886075"/>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15050" cy="2886075"/>
                    </a:xfrm>
                    <a:prstGeom prst="rect">
                      <a:avLst/>
                    </a:prstGeom>
                    <a:noFill/>
                    <a:ln>
                      <a:noFill/>
                    </a:ln>
                  </pic:spPr>
                </pic:pic>
              </a:graphicData>
            </a:graphic>
          </wp:inline>
        </w:drawing>
      </w:r>
    </w:p>
    <w:p w14:paraId="3696CF36" w14:textId="0E4C6C5B" w:rsidR="00572328" w:rsidRPr="001E1C30" w:rsidRDefault="004F6DBC" w:rsidP="007D0CAD">
      <w:pPr>
        <w:pStyle w:val="affc"/>
        <w:rPr>
          <w:color w:val="auto"/>
        </w:rPr>
      </w:pPr>
      <w:bookmarkStart w:id="1357" w:name="_Toc4881518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443</w:t>
      </w:r>
      <w:r w:rsidR="00DA2BAB">
        <w:rPr>
          <w:noProof/>
        </w:rPr>
        <w:fldChar w:fldCharType="end"/>
      </w:r>
      <w:r w:rsidR="00FE2B78" w:rsidRPr="001E1C30">
        <w:t xml:space="preserve"> - </w:t>
      </w:r>
      <w:r w:rsidR="00070276" w:rsidRPr="001E1C30">
        <w:t>Документ «Разовое начисление»</w:t>
      </w:r>
      <w:bookmarkEnd w:id="1357"/>
    </w:p>
    <w:p w14:paraId="3696CF37" w14:textId="77777777" w:rsidR="00572328" w:rsidRPr="001E1C30" w:rsidRDefault="00070276" w:rsidP="00993C83">
      <w:pPr>
        <w:pStyle w:val="ab"/>
        <w:spacing w:before="120" w:after="120"/>
        <w:rPr>
          <w:color w:val="auto"/>
          <w:lang w:val="ru-RU"/>
        </w:rPr>
      </w:pPr>
      <w:r w:rsidRPr="001E1C30">
        <w:rPr>
          <w:color w:val="auto"/>
          <w:lang w:val="ru-RU"/>
        </w:rPr>
        <w:t xml:space="preserve">В документе указывается </w:t>
      </w:r>
      <w:r w:rsidR="00572328" w:rsidRPr="001E1C30">
        <w:rPr>
          <w:color w:val="auto"/>
          <w:lang w:val="ru-RU"/>
        </w:rPr>
        <w:t>вид начисления, период, за который сотруднику или сотрудникам полагается начисление.</w:t>
      </w:r>
    </w:p>
    <w:p w14:paraId="3696CF38" w14:textId="77777777" w:rsidR="00572328" w:rsidRPr="001E1C30" w:rsidRDefault="00572328" w:rsidP="00993C83">
      <w:pPr>
        <w:pStyle w:val="ab"/>
        <w:spacing w:before="120" w:after="120"/>
        <w:rPr>
          <w:color w:val="auto"/>
          <w:lang w:val="ru-RU"/>
        </w:rPr>
      </w:pPr>
      <w:r w:rsidRPr="001E1C30">
        <w:rPr>
          <w:color w:val="auto"/>
          <w:lang w:val="ru-RU"/>
        </w:rPr>
        <w:t xml:space="preserve">В табличную часть путём подбора или добавления заносятся сотрудники. Если таковых оказывается много, удобно пользоваться кнопкой </w:t>
      </w:r>
      <w:r w:rsidRPr="001E1C30">
        <w:rPr>
          <w:b/>
          <w:color w:val="auto"/>
          <w:lang w:val="ru-RU"/>
        </w:rPr>
        <w:t>Заполнить показатели</w:t>
      </w:r>
      <w:r w:rsidRPr="001E1C30">
        <w:rPr>
          <w:color w:val="auto"/>
          <w:lang w:val="ru-RU"/>
        </w:rPr>
        <w:t>. По ней можно задать назначение разового начисления для всех сотрудников, которые попали в табличную часть.</w:t>
      </w:r>
    </w:p>
    <w:p w14:paraId="3696CF39" w14:textId="77777777" w:rsidR="0084631E" w:rsidRPr="001E1C30" w:rsidRDefault="0084631E" w:rsidP="00216533">
      <w:pPr>
        <w:pStyle w:val="32"/>
      </w:pPr>
      <w:bookmarkStart w:id="1358" w:name="_Toc45104067"/>
      <w:bookmarkStart w:id="1359" w:name="_Toc47079014"/>
      <w:r w:rsidRPr="001E1C30">
        <w:t>Расчет экономии ФОТ, которая не допускается к использованию на выплату премии</w:t>
      </w:r>
      <w:bookmarkEnd w:id="1358"/>
      <w:bookmarkEnd w:id="1359"/>
    </w:p>
    <w:p w14:paraId="3696CF3A" w14:textId="77777777" w:rsidR="0084631E" w:rsidRPr="001E1C30" w:rsidRDefault="0084631E" w:rsidP="0084631E">
      <w:pPr>
        <w:pStyle w:val="42"/>
        <w:numPr>
          <w:ilvl w:val="0"/>
          <w:numId w:val="0"/>
        </w:numPr>
        <w:rPr>
          <w:rFonts w:ascii="Times New Roman" w:hAnsi="Times New Roman"/>
          <w:lang w:val="ru-RU"/>
        </w:rPr>
      </w:pPr>
    </w:p>
    <w:p w14:paraId="3696CF3B" w14:textId="77777777" w:rsidR="0084631E" w:rsidRPr="001E1C30" w:rsidRDefault="0084631E" w:rsidP="0084631E">
      <w:pPr>
        <w:shd w:val="clear" w:color="auto" w:fill="FFFFFF"/>
        <w:rPr>
          <w:color w:val="auto"/>
          <w:sz w:val="28"/>
          <w:lang w:val="x-none" w:eastAsia="x-none"/>
        </w:rPr>
      </w:pPr>
      <w:r w:rsidRPr="001E1C30">
        <w:rPr>
          <w:color w:val="auto"/>
          <w:sz w:val="28"/>
          <w:lang w:eastAsia="x-none"/>
        </w:rPr>
        <w:tab/>
      </w:r>
      <w:r w:rsidRPr="001E1C30">
        <w:rPr>
          <w:color w:val="auto"/>
          <w:sz w:val="28"/>
          <w:lang w:val="x-none" w:eastAsia="x-none"/>
        </w:rPr>
        <w:t>Лимит ФОТ вводится с помощью документа "Внесение лимита ФОТ". В документе указывается сумма лимита и дата, с которой действует лимит:</w:t>
      </w:r>
    </w:p>
    <w:p w14:paraId="3696CF3C" w14:textId="77777777" w:rsidR="0084631E" w:rsidRPr="001E1C30" w:rsidRDefault="0084631E" w:rsidP="0084631E"/>
    <w:p w14:paraId="3696CF3D" w14:textId="77777777" w:rsidR="0084631E" w:rsidRPr="001E1C30" w:rsidRDefault="002D355A" w:rsidP="0084631E">
      <w:r w:rsidRPr="001E1C30">
        <w:rPr>
          <w:noProof/>
        </w:rPr>
        <w:drawing>
          <wp:inline distT="0" distB="0" distL="0" distR="0" wp14:anchorId="3696D821" wp14:editId="3696D822">
            <wp:extent cx="5943600" cy="230505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943600" cy="2305050"/>
                    </a:xfrm>
                    <a:prstGeom prst="rect">
                      <a:avLst/>
                    </a:prstGeom>
                    <a:noFill/>
                    <a:ln>
                      <a:noFill/>
                    </a:ln>
                  </pic:spPr>
                </pic:pic>
              </a:graphicData>
            </a:graphic>
          </wp:inline>
        </w:drawing>
      </w:r>
    </w:p>
    <w:p w14:paraId="3696CF3E" w14:textId="77777777" w:rsidR="0084631E" w:rsidRPr="001E1C30" w:rsidRDefault="0084631E" w:rsidP="0084631E"/>
    <w:p w14:paraId="3696CF3F" w14:textId="692A682E" w:rsidR="0084631E" w:rsidRPr="001E1C30" w:rsidRDefault="0084631E" w:rsidP="007D0CAD">
      <w:pPr>
        <w:pStyle w:val="affc"/>
        <w:rPr>
          <w:color w:val="auto"/>
        </w:rPr>
      </w:pPr>
      <w:bookmarkStart w:id="1360" w:name="_Toc4881518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444</w:t>
      </w:r>
      <w:r w:rsidR="00DA2BAB">
        <w:rPr>
          <w:noProof/>
        </w:rPr>
        <w:fldChar w:fldCharType="end"/>
      </w:r>
      <w:r w:rsidRPr="001E1C30">
        <w:t xml:space="preserve"> - Документ «Внесение лимита ФОТ»</w:t>
      </w:r>
      <w:bookmarkEnd w:id="1360"/>
    </w:p>
    <w:p w14:paraId="3696CF40" w14:textId="77777777" w:rsidR="0084631E" w:rsidRPr="001E1C30" w:rsidRDefault="0084631E" w:rsidP="00C04A01">
      <w:pPr>
        <w:shd w:val="clear" w:color="auto" w:fill="FFFFFF"/>
        <w:ind w:firstLine="567"/>
        <w:rPr>
          <w:color w:val="auto"/>
          <w:sz w:val="28"/>
          <w:lang w:val="x-none" w:eastAsia="x-none"/>
        </w:rPr>
      </w:pPr>
      <w:r w:rsidRPr="001E1C30">
        <w:rPr>
          <w:color w:val="auto"/>
          <w:sz w:val="28"/>
          <w:lang w:val="x-none" w:eastAsia="x-none"/>
        </w:rPr>
        <w:t>По мере ввода начислений, в настройках которых установлен флаг "Зачитывать лимиты ФОТ", в регистры программы записывается сумма вычета из суммы лимита:</w:t>
      </w:r>
    </w:p>
    <w:p w14:paraId="3696CF41" w14:textId="77777777" w:rsidR="0084631E" w:rsidRPr="001E1C30" w:rsidRDefault="0084631E" w:rsidP="0084631E">
      <w:pPr>
        <w:shd w:val="clear" w:color="auto" w:fill="FFFFFF"/>
      </w:pPr>
    </w:p>
    <w:p w14:paraId="3696CF42" w14:textId="77777777" w:rsidR="0084631E" w:rsidRPr="001E1C30" w:rsidRDefault="002D355A" w:rsidP="0084631E">
      <w:pPr>
        <w:ind w:left="360" w:hanging="360"/>
      </w:pPr>
      <w:r w:rsidRPr="001E1C30">
        <w:rPr>
          <w:noProof/>
        </w:rPr>
        <w:drawing>
          <wp:inline distT="0" distB="0" distL="0" distR="0" wp14:anchorId="3696D823" wp14:editId="3696D824">
            <wp:extent cx="5934075" cy="42100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934075" cy="4210050"/>
                    </a:xfrm>
                    <a:prstGeom prst="rect">
                      <a:avLst/>
                    </a:prstGeom>
                    <a:noFill/>
                    <a:ln>
                      <a:noFill/>
                    </a:ln>
                  </pic:spPr>
                </pic:pic>
              </a:graphicData>
            </a:graphic>
          </wp:inline>
        </w:drawing>
      </w:r>
    </w:p>
    <w:p w14:paraId="3696CF43" w14:textId="33BA654E" w:rsidR="0084631E" w:rsidRPr="001E1C30" w:rsidRDefault="0084631E" w:rsidP="007D0CAD">
      <w:pPr>
        <w:pStyle w:val="affc"/>
        <w:rPr>
          <w:color w:val="auto"/>
        </w:rPr>
      </w:pPr>
      <w:bookmarkStart w:id="1361" w:name="_Toc4881518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445</w:t>
      </w:r>
      <w:r w:rsidR="00DA2BAB">
        <w:rPr>
          <w:noProof/>
        </w:rPr>
        <w:fldChar w:fldCharType="end"/>
      </w:r>
      <w:r w:rsidRPr="001E1C30">
        <w:t xml:space="preserve"> - Настройка начислений «Засчитывать лимиты ФОТ»</w:t>
      </w:r>
      <w:bookmarkEnd w:id="1361"/>
    </w:p>
    <w:p w14:paraId="3696CF44" w14:textId="77777777" w:rsidR="0084631E" w:rsidRPr="001E1C30" w:rsidRDefault="0084631E" w:rsidP="0084631E">
      <w:pPr>
        <w:ind w:left="360"/>
      </w:pPr>
    </w:p>
    <w:p w14:paraId="3696CF45" w14:textId="77777777" w:rsidR="0084631E" w:rsidRPr="001E1C30" w:rsidRDefault="0084631E" w:rsidP="0084631E">
      <w:pPr>
        <w:shd w:val="clear" w:color="auto" w:fill="FFFFFF"/>
        <w:rPr>
          <w:color w:val="auto"/>
          <w:sz w:val="28"/>
          <w:lang w:eastAsia="x-none"/>
        </w:rPr>
      </w:pPr>
      <w:r w:rsidRPr="001E1C30">
        <w:rPr>
          <w:color w:val="auto"/>
          <w:sz w:val="28"/>
          <w:lang w:val="x-none" w:eastAsia="x-none"/>
        </w:rPr>
        <w:tab/>
        <w:t>Таким образом в программе на любую дату можно определить остаток лимита ФОТ.</w:t>
      </w:r>
    </w:p>
    <w:p w14:paraId="3696CF46" w14:textId="77777777" w:rsidR="0084631E" w:rsidRPr="001E1C30" w:rsidRDefault="0084631E" w:rsidP="0084631E">
      <w:pPr>
        <w:shd w:val="clear" w:color="auto" w:fill="FFFFFF"/>
        <w:rPr>
          <w:color w:val="auto"/>
          <w:sz w:val="28"/>
          <w:lang w:val="x-none" w:eastAsia="x-none"/>
        </w:rPr>
      </w:pPr>
      <w:r w:rsidRPr="001E1C30">
        <w:rPr>
          <w:color w:val="auto"/>
          <w:sz w:val="28"/>
          <w:lang w:eastAsia="x-none"/>
        </w:rPr>
        <w:tab/>
      </w:r>
      <w:r w:rsidRPr="001E1C30">
        <w:rPr>
          <w:color w:val="auto"/>
          <w:sz w:val="28"/>
          <w:lang w:val="x-none" w:eastAsia="x-none"/>
        </w:rPr>
        <w:t>В настройках начислений есть признак "Выплачивать из экономии ФОТ":</w:t>
      </w:r>
    </w:p>
    <w:p w14:paraId="3696CF47" w14:textId="77777777" w:rsidR="0084631E" w:rsidRPr="001E1C30" w:rsidRDefault="0084631E" w:rsidP="0084631E"/>
    <w:p w14:paraId="3696CF48" w14:textId="77777777" w:rsidR="0084631E" w:rsidRPr="001E1C30" w:rsidRDefault="002D355A" w:rsidP="0084631E">
      <w:r w:rsidRPr="001E1C30">
        <w:rPr>
          <w:noProof/>
        </w:rPr>
        <w:drawing>
          <wp:inline distT="0" distB="0" distL="0" distR="0" wp14:anchorId="3696D825" wp14:editId="3696D826">
            <wp:extent cx="5934075" cy="5191125"/>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5934075" cy="5191125"/>
                    </a:xfrm>
                    <a:prstGeom prst="rect">
                      <a:avLst/>
                    </a:prstGeom>
                    <a:noFill/>
                    <a:ln>
                      <a:noFill/>
                    </a:ln>
                  </pic:spPr>
                </pic:pic>
              </a:graphicData>
            </a:graphic>
          </wp:inline>
        </w:drawing>
      </w:r>
    </w:p>
    <w:p w14:paraId="3696CF49" w14:textId="3A9AC7C0" w:rsidR="0084631E" w:rsidRPr="001E1C30" w:rsidRDefault="0084631E" w:rsidP="007D0CAD">
      <w:pPr>
        <w:pStyle w:val="affc"/>
        <w:rPr>
          <w:color w:val="auto"/>
        </w:rPr>
      </w:pPr>
      <w:bookmarkStart w:id="1362" w:name="_Toc4881518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446</w:t>
      </w:r>
      <w:r w:rsidR="00DA2BAB">
        <w:rPr>
          <w:noProof/>
        </w:rPr>
        <w:fldChar w:fldCharType="end"/>
      </w:r>
      <w:r w:rsidRPr="001E1C30">
        <w:t xml:space="preserve"> - Настройка начислений «Выплачивать из экономии ФОТ»</w:t>
      </w:r>
      <w:bookmarkEnd w:id="1362"/>
    </w:p>
    <w:p w14:paraId="3696CF4A" w14:textId="77777777" w:rsidR="0084631E" w:rsidRPr="001E1C30" w:rsidRDefault="0084631E" w:rsidP="0084631E"/>
    <w:p w14:paraId="3696CF4B" w14:textId="77777777" w:rsidR="0084631E" w:rsidRPr="001E1C30" w:rsidRDefault="0084631E" w:rsidP="0084631E">
      <w:pPr>
        <w:pStyle w:val="ab"/>
        <w:spacing w:before="120" w:after="120"/>
        <w:rPr>
          <w:color w:val="auto"/>
        </w:rPr>
      </w:pPr>
      <w:r w:rsidRPr="001E1C30">
        <w:rPr>
          <w:color w:val="auto"/>
        </w:rPr>
        <w:t>Механизм расчета экономии по ФОТ, которая не допускается к использованию на выплату премии, состоит в том, что при проведении документов "Премия", "Материальная помощь", "Разовое начисление" или "Начисление заработной платы" производится проверка на превышение ограничения лимита ФОТ (умноженного на допустимый процент) и суммы по начислениям, введенных в документ</w:t>
      </w:r>
      <w:r w:rsidRPr="001E1C30">
        <w:rPr>
          <w:color w:val="auto"/>
          <w:lang w:val="ru-RU"/>
        </w:rPr>
        <w:t xml:space="preserve"> по видам начислений с установленным флагом "Выплачивать из экономии ФОТ"</w:t>
      </w:r>
      <w:r w:rsidRPr="001E1C30">
        <w:rPr>
          <w:color w:val="auto"/>
        </w:rPr>
        <w:t xml:space="preserve">. </w:t>
      </w:r>
    </w:p>
    <w:p w14:paraId="3696CF4C" w14:textId="77777777" w:rsidR="0084631E" w:rsidRPr="001E1C30" w:rsidRDefault="0084631E" w:rsidP="0084631E">
      <w:pPr>
        <w:pStyle w:val="ab"/>
        <w:spacing w:before="120" w:after="120"/>
        <w:rPr>
          <w:color w:val="auto"/>
        </w:rPr>
      </w:pPr>
      <w:r w:rsidRPr="001E1C30">
        <w:rPr>
          <w:color w:val="auto"/>
        </w:rPr>
        <w:t xml:space="preserve">Расчет ограничения выполняется следующим образом: </w:t>
      </w:r>
    </w:p>
    <w:p w14:paraId="3696CF4D" w14:textId="77777777" w:rsidR="0084631E" w:rsidRPr="001E1C30" w:rsidRDefault="0084631E" w:rsidP="0084631E">
      <w:pPr>
        <w:pStyle w:val="ab"/>
        <w:spacing w:before="120" w:after="120"/>
        <w:rPr>
          <w:color w:val="auto"/>
        </w:rPr>
      </w:pPr>
      <w:r w:rsidRPr="001E1C30">
        <w:rPr>
          <w:color w:val="auto"/>
        </w:rPr>
        <w:t>1)     Определяется, сколько позиций запланировано в штатном расписании на дату документа ("Предельная численность").</w:t>
      </w:r>
    </w:p>
    <w:p w14:paraId="3696CF4E" w14:textId="77777777" w:rsidR="0084631E" w:rsidRPr="001E1C30" w:rsidRDefault="0084631E" w:rsidP="0084631E">
      <w:pPr>
        <w:pStyle w:val="ab"/>
        <w:spacing w:before="120" w:after="120"/>
        <w:rPr>
          <w:color w:val="auto"/>
        </w:rPr>
      </w:pPr>
      <w:r w:rsidRPr="001E1C30">
        <w:rPr>
          <w:color w:val="auto"/>
        </w:rPr>
        <w:t xml:space="preserve">2)    Определяется количество занятых ставок по штатному расписанию на дату приказа.  </w:t>
      </w:r>
    </w:p>
    <w:p w14:paraId="3696CF4F" w14:textId="77777777" w:rsidR="0084631E" w:rsidRPr="001E1C30" w:rsidRDefault="0084631E" w:rsidP="0084631E">
      <w:pPr>
        <w:pStyle w:val="ab"/>
        <w:spacing w:before="120" w:after="120"/>
        <w:rPr>
          <w:color w:val="auto"/>
        </w:rPr>
      </w:pPr>
      <w:r w:rsidRPr="001E1C30">
        <w:rPr>
          <w:color w:val="auto"/>
        </w:rPr>
        <w:t>3)   Высчитывается процент незанятых ставок от предельной численности, например незанятые ставки = 30% от предельной численности.</w:t>
      </w:r>
    </w:p>
    <w:p w14:paraId="3696CF50" w14:textId="77777777" w:rsidR="0084631E" w:rsidRPr="001E1C30" w:rsidRDefault="0084631E" w:rsidP="0084631E">
      <w:pPr>
        <w:pStyle w:val="ab"/>
        <w:spacing w:before="120" w:after="120"/>
        <w:rPr>
          <w:color w:val="auto"/>
        </w:rPr>
      </w:pPr>
      <w:r w:rsidRPr="001E1C30">
        <w:rPr>
          <w:color w:val="auto"/>
        </w:rPr>
        <w:t>4)   Из полученной суммы вычитается 10% процентов, называемый "Допустимый процент". В данном примере это 30%-10%=20%.</w:t>
      </w:r>
    </w:p>
    <w:p w14:paraId="3696CF51" w14:textId="77777777" w:rsidR="0084631E" w:rsidRPr="001E1C30" w:rsidRDefault="0084631E" w:rsidP="0084631E">
      <w:pPr>
        <w:pStyle w:val="ab"/>
        <w:spacing w:before="120" w:after="120"/>
        <w:rPr>
          <w:color w:val="auto"/>
        </w:rPr>
      </w:pPr>
      <w:r w:rsidRPr="001E1C30">
        <w:rPr>
          <w:color w:val="auto"/>
        </w:rPr>
        <w:t>5)     Рассчитывается сумма ограничения для текущего расчета по следующей формуле:</w:t>
      </w:r>
    </w:p>
    <w:p w14:paraId="3696CF52" w14:textId="77777777" w:rsidR="0084631E" w:rsidRPr="001E1C30" w:rsidRDefault="0084631E" w:rsidP="0084631E">
      <w:pPr>
        <w:pStyle w:val="ab"/>
        <w:spacing w:before="120" w:after="120"/>
        <w:rPr>
          <w:color w:val="auto"/>
        </w:rPr>
      </w:pPr>
      <w:r w:rsidRPr="001E1C30">
        <w:rPr>
          <w:color w:val="auto"/>
        </w:rPr>
        <w:t>Остаток лимитов ФОТ на дату Приказа * Допустимый процент.</w:t>
      </w:r>
    </w:p>
    <w:p w14:paraId="3696CF53" w14:textId="77777777" w:rsidR="0084631E" w:rsidRPr="001E1C30" w:rsidRDefault="0084631E" w:rsidP="0084631E">
      <w:pPr>
        <w:pStyle w:val="ab"/>
        <w:spacing w:before="120" w:after="120"/>
        <w:rPr>
          <w:color w:val="auto"/>
        </w:rPr>
      </w:pPr>
      <w:r w:rsidRPr="001E1C30">
        <w:rPr>
          <w:color w:val="auto"/>
        </w:rPr>
        <w:t xml:space="preserve">Далее производится сравнение  суммы ограничения и суммы документа. </w:t>
      </w:r>
    </w:p>
    <w:p w14:paraId="3696CF54" w14:textId="77777777" w:rsidR="0084631E" w:rsidRPr="001E1C30" w:rsidRDefault="0084631E" w:rsidP="0084631E">
      <w:pPr>
        <w:pStyle w:val="ab"/>
        <w:spacing w:before="120" w:after="120"/>
        <w:rPr>
          <w:color w:val="auto"/>
        </w:rPr>
      </w:pPr>
      <w:r w:rsidRPr="001E1C30">
        <w:rPr>
          <w:color w:val="auto"/>
        </w:rPr>
        <w:t>Если сумма документа превышает сумму ограничения, то система выдает предупреждение "Превышена сумма лимитов по ФОТ" и сумму ограничения на дату документа.</w:t>
      </w:r>
    </w:p>
    <w:p w14:paraId="3696CF55" w14:textId="77777777" w:rsidR="0084631E" w:rsidRPr="001E1C30" w:rsidRDefault="0084631E" w:rsidP="0084631E">
      <w:pPr>
        <w:ind w:left="360"/>
      </w:pPr>
    </w:p>
    <w:p w14:paraId="3696CF56" w14:textId="77777777" w:rsidR="0032278C" w:rsidRPr="001E1C30" w:rsidRDefault="0032278C" w:rsidP="00216533">
      <w:pPr>
        <w:pStyle w:val="32"/>
      </w:pPr>
      <w:bookmarkStart w:id="1363" w:name="_Toc526978557"/>
      <w:bookmarkStart w:id="1364" w:name="_Toc45104068"/>
      <w:bookmarkStart w:id="1365" w:name="_Toc47079015"/>
      <w:r w:rsidRPr="001E1C30">
        <w:t>Назначение удержаний</w:t>
      </w:r>
      <w:bookmarkEnd w:id="1363"/>
      <w:bookmarkEnd w:id="1364"/>
      <w:bookmarkEnd w:id="1365"/>
    </w:p>
    <w:p w14:paraId="3696CF57" w14:textId="77777777" w:rsidR="0032278C" w:rsidRPr="001E1C30" w:rsidRDefault="0032278C" w:rsidP="00993C83">
      <w:pPr>
        <w:pStyle w:val="ab"/>
        <w:spacing w:before="120" w:after="120"/>
        <w:rPr>
          <w:color w:val="auto"/>
        </w:rPr>
      </w:pPr>
      <w:r w:rsidRPr="001E1C30">
        <w:rPr>
          <w:color w:val="auto"/>
        </w:rPr>
        <w:t xml:space="preserve">Наряду с начислениями </w:t>
      </w:r>
      <w:r w:rsidR="00C54060" w:rsidRPr="001E1C30">
        <w:rPr>
          <w:color w:val="auto"/>
          <w:lang w:val="ru-RU"/>
        </w:rPr>
        <w:t>в учреждении</w:t>
      </w:r>
      <w:r w:rsidRPr="001E1C30">
        <w:rPr>
          <w:color w:val="auto"/>
        </w:rPr>
        <w:t xml:space="preserve"> могут производиться и удержания. Необходимость ввода сотруднику ежемесячных удержаний возникает при поступлении в бухгалтерию исполнительных листов (соглашений об уплате алиментов), заявлений сотрудников о желании перечислять в ПФР дополнительные страховые взносы либо участвовать в программе негосударственного пенсионного фонда и в других подобных случаях. </w:t>
      </w:r>
    </w:p>
    <w:p w14:paraId="3696CF58" w14:textId="77777777" w:rsidR="0032278C" w:rsidRPr="001E1C30" w:rsidRDefault="0032278C" w:rsidP="00993C83">
      <w:pPr>
        <w:pStyle w:val="ab"/>
        <w:spacing w:before="120" w:after="120"/>
        <w:rPr>
          <w:color w:val="auto"/>
        </w:rPr>
      </w:pPr>
      <w:r w:rsidRPr="001E1C30">
        <w:rPr>
          <w:color w:val="auto"/>
        </w:rPr>
        <w:t xml:space="preserve">Для того чтобы исключить необходимость ежемесячного ввода постоянных удержаний вручную, достаточно описать условия их расчета и период действия в специализированных документах, работа с которыми описана в этой главе. Эти документы доступны, если выбрана соответствующая возможность при начальной или последующей настройке </w:t>
      </w:r>
      <w:r w:rsidR="00BA5A97" w:rsidRPr="001E1C30">
        <w:rPr>
          <w:color w:val="auto"/>
        </w:rPr>
        <w:t>подсистем</w:t>
      </w:r>
      <w:r w:rsidRPr="001E1C30">
        <w:rPr>
          <w:color w:val="auto"/>
        </w:rPr>
        <w:t>ы. Расчет и удержание сумм будут производиться при последующих расчетах заработной платы (окончательном расчете или в межрасчетный период).</w:t>
      </w:r>
    </w:p>
    <w:p w14:paraId="3696CF59" w14:textId="77777777" w:rsidR="0032278C" w:rsidRPr="001E1C30" w:rsidRDefault="0032278C" w:rsidP="00993C83">
      <w:pPr>
        <w:pStyle w:val="ab"/>
        <w:spacing w:before="120" w:after="120"/>
        <w:rPr>
          <w:color w:val="auto"/>
        </w:rPr>
      </w:pPr>
      <w:r w:rsidRPr="001E1C30">
        <w:rPr>
          <w:color w:val="auto"/>
        </w:rPr>
        <w:t xml:space="preserve">Если требуется провести разовое удержание (например, для возмещения ущерба, нанесенного производству), можно ввести соответствующий показатель и указать его значение при расчете зарплаты. Порядок настройки описан в </w:t>
      </w:r>
      <w:r w:rsidRPr="001E1C30">
        <w:rPr>
          <w:color w:val="auto"/>
          <w:lang w:val="ru-RU"/>
        </w:rPr>
        <w:t>разделе</w:t>
      </w:r>
      <w:r w:rsidRPr="001E1C30">
        <w:rPr>
          <w:color w:val="auto"/>
        </w:rPr>
        <w:t xml:space="preserve"> «Настройка начислений и удержаний».</w:t>
      </w:r>
    </w:p>
    <w:p w14:paraId="3696CF5A" w14:textId="77777777" w:rsidR="0032278C" w:rsidRPr="001E1C30" w:rsidRDefault="0032278C" w:rsidP="008C45F2">
      <w:pPr>
        <w:pStyle w:val="41"/>
        <w:rPr>
          <w:rFonts w:ascii="Times New Roman" w:hAnsi="Times New Roman"/>
          <w:color w:val="auto"/>
        </w:rPr>
      </w:pPr>
      <w:bookmarkStart w:id="1366" w:name="_Toc526978558"/>
      <w:bookmarkStart w:id="1367" w:name="_Toc452730554"/>
      <w:bookmarkStart w:id="1368" w:name="_Toc374120356"/>
      <w:bookmarkStart w:id="1369" w:name="_Toc45104069"/>
      <w:bookmarkStart w:id="1370" w:name="_Toc47079016"/>
      <w:r w:rsidRPr="001E1C30">
        <w:rPr>
          <w:rFonts w:ascii="Times New Roman" w:hAnsi="Times New Roman"/>
          <w:color w:val="auto"/>
        </w:rPr>
        <w:t>Удержание по исполнительному листу</w:t>
      </w:r>
      <w:bookmarkEnd w:id="1366"/>
      <w:bookmarkEnd w:id="1367"/>
      <w:bookmarkEnd w:id="1368"/>
      <w:bookmarkEnd w:id="1369"/>
      <w:bookmarkEnd w:id="1370"/>
    </w:p>
    <w:p w14:paraId="3696CF5B" w14:textId="77777777" w:rsidR="0032278C" w:rsidRPr="001E1C30" w:rsidRDefault="0032278C" w:rsidP="008C45F2">
      <w:pPr>
        <w:pStyle w:val="51"/>
        <w:rPr>
          <w:rFonts w:ascii="Times New Roman" w:hAnsi="Times New Roman"/>
        </w:rPr>
      </w:pPr>
      <w:bookmarkStart w:id="1371" w:name="_Toc452730555"/>
      <w:bookmarkStart w:id="1372" w:name="_Toc374120357"/>
      <w:r w:rsidRPr="001E1C30">
        <w:rPr>
          <w:rFonts w:ascii="Times New Roman" w:hAnsi="Times New Roman"/>
        </w:rPr>
        <w:t>Исполнительный лист (соглашение об уплате алиментов)</w:t>
      </w:r>
      <w:bookmarkEnd w:id="1371"/>
      <w:bookmarkEnd w:id="1372"/>
    </w:p>
    <w:p w14:paraId="3696CF5C" w14:textId="77777777" w:rsidR="0032278C" w:rsidRPr="001E1C30" w:rsidRDefault="0032278C" w:rsidP="00993C83">
      <w:pPr>
        <w:pStyle w:val="ab"/>
        <w:spacing w:before="120" w:after="120"/>
        <w:rPr>
          <w:color w:val="auto"/>
          <w:lang w:val="ru-RU"/>
        </w:rPr>
      </w:pPr>
      <w:r w:rsidRPr="001E1C30">
        <w:rPr>
          <w:color w:val="auto"/>
        </w:rPr>
        <w:t xml:space="preserve">Соглашения об уплате алиментов, а также исполнительные документы о возмещении вреда здоровью, взыскании алиментов и по другим судебным решениям оформляются документом </w:t>
      </w:r>
      <w:r w:rsidRPr="001E1C30">
        <w:rPr>
          <w:rStyle w:val="Interface"/>
          <w:color w:val="auto"/>
        </w:rPr>
        <w:t>Исполнительный лист</w:t>
      </w:r>
      <w:r w:rsidRPr="001E1C30">
        <w:rPr>
          <w:color w:val="auto"/>
        </w:rPr>
        <w:t>.</w:t>
      </w:r>
    </w:p>
    <w:p w14:paraId="3696CF5D" w14:textId="77777777" w:rsidR="00285534" w:rsidRPr="001E1C30" w:rsidRDefault="002D355A" w:rsidP="00993C83">
      <w:pPr>
        <w:pStyle w:val="ab"/>
        <w:keepNext/>
        <w:ind w:firstLine="0"/>
        <w:jc w:val="center"/>
      </w:pPr>
      <w:r w:rsidRPr="001E1C30">
        <w:rPr>
          <w:noProof/>
          <w:color w:val="auto"/>
          <w:lang w:val="ru-RU" w:eastAsia="ru-RU"/>
        </w:rPr>
        <w:drawing>
          <wp:inline distT="0" distB="0" distL="0" distR="0" wp14:anchorId="3696D827" wp14:editId="3696D828">
            <wp:extent cx="6115050" cy="3705225"/>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6115050" cy="3705225"/>
                    </a:xfrm>
                    <a:prstGeom prst="rect">
                      <a:avLst/>
                    </a:prstGeom>
                    <a:noFill/>
                    <a:ln>
                      <a:noFill/>
                    </a:ln>
                  </pic:spPr>
                </pic:pic>
              </a:graphicData>
            </a:graphic>
          </wp:inline>
        </w:drawing>
      </w:r>
    </w:p>
    <w:p w14:paraId="3696CF5E" w14:textId="5F92E9BF" w:rsidR="0032278C" w:rsidRPr="001E1C30" w:rsidRDefault="00285534" w:rsidP="007D0CAD">
      <w:pPr>
        <w:pStyle w:val="affc"/>
        <w:rPr>
          <w:color w:val="auto"/>
        </w:rPr>
      </w:pPr>
      <w:bookmarkStart w:id="1373" w:name="_Toc4881518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447</w:t>
      </w:r>
      <w:r w:rsidR="00DA2BAB">
        <w:rPr>
          <w:noProof/>
        </w:rPr>
        <w:fldChar w:fldCharType="end"/>
      </w:r>
      <w:r w:rsidR="00FE2B78" w:rsidRPr="001E1C30">
        <w:t xml:space="preserve"> - </w:t>
      </w:r>
      <w:r w:rsidR="00BB6584" w:rsidRPr="001E1C30">
        <w:t>Документ «Исполнительный лист»</w:t>
      </w:r>
      <w:bookmarkEnd w:id="1373"/>
    </w:p>
    <w:p w14:paraId="3696CF5F" w14:textId="77777777" w:rsidR="004F6DBC" w:rsidRPr="001E1C30" w:rsidRDefault="004F6DBC" w:rsidP="00993C83">
      <w:pPr>
        <w:pStyle w:val="ab"/>
        <w:spacing w:before="120" w:after="120"/>
        <w:rPr>
          <w:color w:val="auto"/>
          <w:lang w:val="ru-RU"/>
        </w:rPr>
      </w:pPr>
      <w:r w:rsidRPr="001E1C30">
        <w:rPr>
          <w:color w:val="auto"/>
          <w:lang w:val="ru-RU"/>
        </w:rPr>
        <w:t xml:space="preserve">В документе </w:t>
      </w:r>
      <w:r w:rsidR="00BB6584" w:rsidRPr="001E1C30">
        <w:rPr>
          <w:color w:val="auto"/>
          <w:lang w:val="ru-RU"/>
        </w:rPr>
        <w:t>у</w:t>
      </w:r>
      <w:r w:rsidRPr="001E1C30">
        <w:rPr>
          <w:color w:val="auto"/>
          <w:lang w:val="ru-RU"/>
        </w:rPr>
        <w:t>казывается сотрудник, получатель</w:t>
      </w:r>
      <w:r w:rsidR="00285534" w:rsidRPr="001E1C30">
        <w:rPr>
          <w:color w:val="auto"/>
          <w:lang w:val="ru-RU"/>
        </w:rPr>
        <w:t>, период удержания, а также параметры самого удержания, а именно, как будет производиться удержание: суммой или процентом от заработка. Также в форме документа можно указать лимит суммы, после которой удержание по исполнительному листу следует прекратить.</w:t>
      </w:r>
    </w:p>
    <w:p w14:paraId="3696CF60" w14:textId="77777777" w:rsidR="0032278C" w:rsidRPr="001E1C30" w:rsidRDefault="0032278C" w:rsidP="00993C83">
      <w:pPr>
        <w:pStyle w:val="ab"/>
        <w:spacing w:before="120" w:after="120"/>
        <w:rPr>
          <w:color w:val="auto"/>
        </w:rPr>
      </w:pPr>
      <w:r w:rsidRPr="001E1C30">
        <w:rPr>
          <w:color w:val="auto"/>
        </w:rPr>
        <w:t>В расчетную базу удержаний включаются все начисления по заработной плате</w:t>
      </w:r>
      <w:r w:rsidR="005970CD" w:rsidRPr="001E1C30">
        <w:rPr>
          <w:color w:val="auto"/>
          <w:lang w:val="ru-RU"/>
        </w:rPr>
        <w:t xml:space="preserve"> и прочие доходы</w:t>
      </w:r>
      <w:r w:rsidRPr="001E1C30">
        <w:rPr>
          <w:color w:val="auto"/>
        </w:rPr>
        <w:t>.</w:t>
      </w:r>
      <w:r w:rsidR="005970CD" w:rsidRPr="001E1C30">
        <w:rPr>
          <w:color w:val="auto"/>
          <w:lang w:val="ru-RU"/>
        </w:rPr>
        <w:t xml:space="preserve"> По прочим доходам есть возможность исключения дохода из расчетной базы удержания. </w:t>
      </w:r>
      <w:r w:rsidRPr="001E1C30">
        <w:rPr>
          <w:color w:val="auto"/>
        </w:rPr>
        <w:t xml:space="preserve">Ознакомиться с расчетной базой и при необходимости ее отредактировать можно в карточке соответствующего удержания </w:t>
      </w:r>
      <w:r w:rsidRPr="001E1C30">
        <w:rPr>
          <w:rStyle w:val="Interface"/>
          <w:color w:val="auto"/>
        </w:rPr>
        <w:t>Удержание по исполнительному документу</w:t>
      </w:r>
      <w:r w:rsidRPr="001E1C30">
        <w:rPr>
          <w:color w:val="auto"/>
        </w:rPr>
        <w:t xml:space="preserve"> на закладке </w:t>
      </w:r>
      <w:r w:rsidRPr="001E1C30">
        <w:rPr>
          <w:rStyle w:val="Interface"/>
          <w:color w:val="auto"/>
        </w:rPr>
        <w:t>Расчет базы</w:t>
      </w:r>
      <w:r w:rsidRPr="001E1C30">
        <w:rPr>
          <w:color w:val="auto"/>
        </w:rPr>
        <w:t xml:space="preserve">. </w:t>
      </w:r>
    </w:p>
    <w:p w14:paraId="3696CF61" w14:textId="77777777" w:rsidR="0032278C" w:rsidRPr="001E1C30" w:rsidRDefault="0032278C" w:rsidP="00993C83">
      <w:pPr>
        <w:pStyle w:val="ab"/>
        <w:spacing w:before="120" w:after="120"/>
        <w:rPr>
          <w:color w:val="auto"/>
        </w:rPr>
      </w:pPr>
      <w:r w:rsidRPr="001E1C30">
        <w:rPr>
          <w:color w:val="auto"/>
        </w:rPr>
        <w:t>Такие доходы, как начисления по договорам гражданско-правового характера, а также призы и подарки, учитываются при расчете удержаний по исполнительному листу безусловно.</w:t>
      </w:r>
    </w:p>
    <w:p w14:paraId="3696CF62" w14:textId="77777777" w:rsidR="0032278C" w:rsidRPr="001E1C30" w:rsidRDefault="0032278C" w:rsidP="00993C83">
      <w:pPr>
        <w:pStyle w:val="ab"/>
        <w:spacing w:before="120" w:after="120"/>
        <w:rPr>
          <w:color w:val="auto"/>
        </w:rPr>
      </w:pPr>
      <w:r w:rsidRPr="001E1C30">
        <w:rPr>
          <w:color w:val="auto"/>
        </w:rPr>
        <w:t xml:space="preserve">Если в </w:t>
      </w:r>
      <w:r w:rsidR="00BA5A97" w:rsidRPr="001E1C30">
        <w:rPr>
          <w:color w:val="auto"/>
        </w:rPr>
        <w:t>подсистем</w:t>
      </w:r>
      <w:r w:rsidRPr="001E1C30">
        <w:rPr>
          <w:color w:val="auto"/>
        </w:rPr>
        <w:t xml:space="preserve">у вводится новое начисление по оплате труда или иному доходу, то при соответствующем выборе назначения этого начисления оно автоматически вносится в базу удержания по исполнительному листу. </w:t>
      </w:r>
    </w:p>
    <w:p w14:paraId="3696CF63" w14:textId="77777777" w:rsidR="0032278C" w:rsidRPr="001E1C30" w:rsidRDefault="0032278C" w:rsidP="00993C83">
      <w:pPr>
        <w:pStyle w:val="ab"/>
        <w:spacing w:before="120" w:after="120"/>
        <w:rPr>
          <w:color w:val="auto"/>
        </w:rPr>
      </w:pPr>
      <w:r w:rsidRPr="001E1C30">
        <w:rPr>
          <w:color w:val="auto"/>
        </w:rPr>
        <w:t>По умолчанию размер удержания определяется из суммы дохода, оставшейся после исчисления НДФЛ.</w:t>
      </w:r>
    </w:p>
    <w:p w14:paraId="3696CF64" w14:textId="77777777" w:rsidR="0032278C" w:rsidRPr="001E1C30" w:rsidRDefault="0032278C" w:rsidP="0032278C">
      <w:pPr>
        <w:pStyle w:val="ab"/>
        <w:rPr>
          <w:color w:val="auto"/>
        </w:rPr>
      </w:pPr>
      <w:r w:rsidRPr="001E1C30">
        <w:rPr>
          <w:color w:val="auto"/>
        </w:rPr>
        <w:t>Если возникла необходимость ведения аналитического учета исполнительных документов (требуется возможность видеть удержания в отчетах по отдельным строкам), например по виду взыскания, следует добавить новые удержания (для каждого взыскания).</w:t>
      </w:r>
    </w:p>
    <w:p w14:paraId="3696CF65" w14:textId="77777777" w:rsidR="0032278C" w:rsidRPr="001E1C30" w:rsidRDefault="0032278C" w:rsidP="0032278C">
      <w:pPr>
        <w:pStyle w:val="ab"/>
        <w:rPr>
          <w:color w:val="auto"/>
        </w:rPr>
      </w:pPr>
      <w:r w:rsidRPr="001E1C30">
        <w:rPr>
          <w:color w:val="auto"/>
        </w:rPr>
        <w:t>При использовании единственного вида удержания отсутствует необходимость его указания в документе. Если применяется несколько удержаний по исполнительному листу, то в документе присутствует поле для выбора вида удержания.</w:t>
      </w:r>
    </w:p>
    <w:p w14:paraId="3696CF66" w14:textId="77777777" w:rsidR="0032278C" w:rsidRPr="001E1C30" w:rsidRDefault="0032278C" w:rsidP="0032278C">
      <w:pPr>
        <w:pStyle w:val="ab"/>
        <w:rPr>
          <w:color w:val="auto"/>
        </w:rPr>
      </w:pPr>
      <w:r w:rsidRPr="001E1C30">
        <w:rPr>
          <w:color w:val="auto"/>
        </w:rPr>
        <w:t>Способ расчета суммы удержания назначается на основании данных поступившего документа. Удержание может быть назначено суммой, процентом или долей.</w:t>
      </w:r>
    </w:p>
    <w:p w14:paraId="3696CF67" w14:textId="77777777" w:rsidR="0032278C" w:rsidRPr="001E1C30" w:rsidRDefault="0032278C" w:rsidP="0032278C">
      <w:pPr>
        <w:pStyle w:val="ab"/>
        <w:rPr>
          <w:color w:val="auto"/>
        </w:rPr>
      </w:pPr>
      <w:r w:rsidRPr="001E1C30">
        <w:rPr>
          <w:color w:val="auto"/>
        </w:rPr>
        <w:t>Расчет суммы удержания долей может производиться от величины заработка или прожиточного минимума региона получателя.</w:t>
      </w:r>
    </w:p>
    <w:p w14:paraId="3696CF68" w14:textId="77777777" w:rsidR="0032278C" w:rsidRPr="001E1C30" w:rsidRDefault="0032278C" w:rsidP="0032278C">
      <w:pPr>
        <w:pStyle w:val="ab"/>
        <w:rPr>
          <w:color w:val="auto"/>
        </w:rPr>
      </w:pPr>
      <w:r w:rsidRPr="001E1C30">
        <w:rPr>
          <w:color w:val="auto"/>
        </w:rPr>
        <w:t xml:space="preserve">Указать прожиточный минимум региона получателя можно в форме </w:t>
      </w:r>
      <w:r w:rsidRPr="001E1C30">
        <w:rPr>
          <w:rStyle w:val="Interface"/>
          <w:color w:val="auto"/>
        </w:rPr>
        <w:t>Прожиточные минимумы</w:t>
      </w:r>
      <w:r w:rsidRPr="001E1C30">
        <w:rPr>
          <w:color w:val="auto"/>
        </w:rPr>
        <w:t xml:space="preserve">, которая редактируется непосредственно из документа, или в настройках </w:t>
      </w:r>
      <w:r w:rsidR="00BA5A97" w:rsidRPr="001E1C30">
        <w:rPr>
          <w:color w:val="auto"/>
        </w:rPr>
        <w:t>подсистем</w:t>
      </w:r>
      <w:r w:rsidRPr="001E1C30">
        <w:rPr>
          <w:color w:val="auto"/>
        </w:rPr>
        <w:t>ы.</w:t>
      </w:r>
    </w:p>
    <w:p w14:paraId="3696CF69" w14:textId="77777777" w:rsidR="0032278C" w:rsidRPr="001E1C30" w:rsidRDefault="0032278C" w:rsidP="00993C83">
      <w:pPr>
        <w:pStyle w:val="ab"/>
        <w:spacing w:before="120" w:after="120"/>
        <w:rPr>
          <w:color w:val="auto"/>
        </w:rPr>
      </w:pPr>
      <w:r w:rsidRPr="001E1C30">
        <w:rPr>
          <w:color w:val="auto"/>
        </w:rPr>
        <w:t>При способах расчета процентом и долей от заработка существует возможность учета начислений по листам</w:t>
      </w:r>
      <w:r w:rsidR="007D751E" w:rsidRPr="001E1C30">
        <w:rPr>
          <w:color w:val="auto"/>
          <w:lang w:val="ru-RU"/>
        </w:rPr>
        <w:t xml:space="preserve"> нетрудоспособности</w:t>
      </w:r>
      <w:r w:rsidRPr="001E1C30">
        <w:rPr>
          <w:color w:val="auto"/>
        </w:rPr>
        <w:t>.</w:t>
      </w:r>
    </w:p>
    <w:p w14:paraId="3696CF6A" w14:textId="77777777" w:rsidR="0032278C" w:rsidRPr="001E1C30" w:rsidRDefault="0032278C" w:rsidP="00993C83">
      <w:pPr>
        <w:pStyle w:val="ab"/>
        <w:spacing w:before="120" w:after="120"/>
        <w:rPr>
          <w:color w:val="auto"/>
        </w:rPr>
      </w:pPr>
      <w:r w:rsidRPr="001E1C30">
        <w:rPr>
          <w:color w:val="auto"/>
        </w:rPr>
        <w:t xml:space="preserve">Включать в расчетную базу удержания пособия по временной нетрудоспособности можно только по решению суда и судебному приказу о взыскании алиментов либо нотариально заверенному соглашению об уплате алиментов – при условии, что оплата по </w:t>
      </w:r>
      <w:r w:rsidR="00822360" w:rsidRPr="001E1C30">
        <w:rPr>
          <w:color w:val="auto"/>
          <w:szCs w:val="28"/>
        </w:rPr>
        <w:t>лист</w:t>
      </w:r>
      <w:r w:rsidR="00822360" w:rsidRPr="001E1C30">
        <w:rPr>
          <w:color w:val="auto"/>
          <w:szCs w:val="28"/>
          <w:lang w:val="ru-RU"/>
        </w:rPr>
        <w:t>у</w:t>
      </w:r>
      <w:r w:rsidR="00822360" w:rsidRPr="001E1C30">
        <w:rPr>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непосредственно указана в этих документах.</w:t>
      </w:r>
    </w:p>
    <w:p w14:paraId="3696CF6B" w14:textId="77777777" w:rsidR="0032278C" w:rsidRPr="001E1C30" w:rsidRDefault="0032278C" w:rsidP="00993C83">
      <w:pPr>
        <w:pStyle w:val="ab"/>
        <w:spacing w:before="120" w:after="120"/>
        <w:rPr>
          <w:color w:val="auto"/>
        </w:rPr>
      </w:pPr>
      <w:r w:rsidRPr="001E1C30">
        <w:rPr>
          <w:color w:val="auto"/>
        </w:rPr>
        <w:t>Встречаются ситуации, когда назначается удержание значительной суммы денежных средств. В таких случаях может быть удержано не более определенного процента с каждой выплаты сотруднику в зависимости от вида взыскания. В документе можно ввести ежемесячный процент и предельную величину, по достижении которой удержание прекращается.</w:t>
      </w:r>
    </w:p>
    <w:p w14:paraId="3696CF6C" w14:textId="77777777" w:rsidR="0032278C" w:rsidRPr="001E1C30" w:rsidRDefault="0032278C" w:rsidP="00993C83">
      <w:pPr>
        <w:pStyle w:val="ab"/>
        <w:spacing w:before="120" w:after="120"/>
        <w:rPr>
          <w:color w:val="auto"/>
        </w:rPr>
      </w:pPr>
      <w:r w:rsidRPr="001E1C30">
        <w:rPr>
          <w:color w:val="auto"/>
        </w:rPr>
        <w:t xml:space="preserve">Удержание может быть выплачено через кассу, а также перечислено получателю при посредничестве платежного агента. Такими агентами могут быть, например, банк или почта. Услуги платежного агента, как правило, оплачиваются согласно тарифу, который может быть задан по шкале и иметь ограничения по максимальной и минимальной сумме. По умолчанию в </w:t>
      </w:r>
      <w:r w:rsidR="00BA5A97" w:rsidRPr="001E1C30">
        <w:rPr>
          <w:color w:val="auto"/>
        </w:rPr>
        <w:t>подсистем</w:t>
      </w:r>
      <w:r w:rsidRPr="001E1C30">
        <w:rPr>
          <w:color w:val="auto"/>
        </w:rPr>
        <w:t xml:space="preserve">е указаны тарифы Сбербанка РФ и Почты России. Если требуется ввести новый тариф, его следует описать в списке тарифов, открыв из документа, или в настройках </w:t>
      </w:r>
      <w:r w:rsidR="00BA5A97" w:rsidRPr="001E1C30">
        <w:rPr>
          <w:color w:val="auto"/>
        </w:rPr>
        <w:t>подсистем</w:t>
      </w:r>
      <w:r w:rsidRPr="001E1C30">
        <w:rPr>
          <w:color w:val="auto"/>
        </w:rPr>
        <w:t>ы.</w:t>
      </w:r>
    </w:p>
    <w:p w14:paraId="3696CF6D" w14:textId="77777777" w:rsidR="0032278C" w:rsidRPr="001E1C30" w:rsidRDefault="0032278C" w:rsidP="00993C83">
      <w:pPr>
        <w:pStyle w:val="ab"/>
        <w:spacing w:before="120" w:after="120"/>
        <w:rPr>
          <w:color w:val="auto"/>
        </w:rPr>
      </w:pPr>
      <w:r w:rsidRPr="001E1C30">
        <w:rPr>
          <w:color w:val="auto"/>
        </w:rPr>
        <w:t>Вознаграждение платежного агента рассчитывается в разрезе получателя и платежного агента, то есть если удерживается несколько сумм в адрес одного получателя, то тариф применяется ко всей переводимой сумме.</w:t>
      </w:r>
    </w:p>
    <w:p w14:paraId="3696CF6E" w14:textId="77777777" w:rsidR="0032278C" w:rsidRPr="001E1C30" w:rsidRDefault="0032278C" w:rsidP="00993C83">
      <w:pPr>
        <w:pStyle w:val="ab"/>
        <w:spacing w:before="120" w:after="120"/>
        <w:rPr>
          <w:color w:val="auto"/>
          <w:lang w:val="ru-RU"/>
        </w:rPr>
      </w:pPr>
      <w:r w:rsidRPr="001E1C30">
        <w:rPr>
          <w:color w:val="auto"/>
        </w:rPr>
        <w:t xml:space="preserve">Размеры удержаний могут быть изменены либо отменены решением суда. В этом случае следует ввести документ </w:t>
      </w:r>
      <w:r w:rsidRPr="001E1C30">
        <w:rPr>
          <w:rStyle w:val="Interface"/>
          <w:color w:val="auto"/>
        </w:rPr>
        <w:t>Изменение исполнительного листа</w:t>
      </w:r>
      <w:r w:rsidRPr="001E1C30">
        <w:rPr>
          <w:color w:val="auto"/>
        </w:rPr>
        <w:t xml:space="preserve">, который рекомендуется формировать на основании ранее проведенного документа </w:t>
      </w:r>
      <w:r w:rsidRPr="001E1C30">
        <w:rPr>
          <w:rStyle w:val="Interface"/>
          <w:color w:val="auto"/>
        </w:rPr>
        <w:t>Исполнительный лист</w:t>
      </w:r>
      <w:r w:rsidRPr="001E1C30">
        <w:rPr>
          <w:color w:val="auto"/>
        </w:rPr>
        <w:t>. Документ позволяет изменить срок окончания либо прекратить удержание. Кроме того, с его помощью вносятся изменения величины, способа расчета, предельной величины удержания, платежного агента и (или) тарифа.</w:t>
      </w:r>
    </w:p>
    <w:p w14:paraId="3696CF6F" w14:textId="77777777" w:rsidR="0032278C" w:rsidRPr="001E1C30" w:rsidRDefault="0032278C" w:rsidP="008C45F2">
      <w:pPr>
        <w:pStyle w:val="51"/>
        <w:rPr>
          <w:rFonts w:ascii="Times New Roman" w:hAnsi="Times New Roman"/>
        </w:rPr>
      </w:pPr>
      <w:bookmarkStart w:id="1374" w:name="_Toc452730556"/>
      <w:bookmarkStart w:id="1375" w:name="_Toc374120358"/>
      <w:r w:rsidRPr="001E1C30">
        <w:rPr>
          <w:rFonts w:ascii="Times New Roman" w:hAnsi="Times New Roman"/>
        </w:rPr>
        <w:t>Журнал (карточка) учета исполнительных документов</w:t>
      </w:r>
      <w:bookmarkEnd w:id="1374"/>
      <w:bookmarkEnd w:id="1375"/>
    </w:p>
    <w:p w14:paraId="3696CF70" w14:textId="77777777" w:rsidR="0032278C" w:rsidRPr="001E1C30" w:rsidRDefault="0032278C" w:rsidP="00993C83">
      <w:pPr>
        <w:pStyle w:val="ab"/>
        <w:spacing w:before="120" w:after="120"/>
        <w:rPr>
          <w:color w:val="auto"/>
        </w:rPr>
      </w:pPr>
      <w:r w:rsidRPr="001E1C30">
        <w:rPr>
          <w:color w:val="auto"/>
        </w:rPr>
        <w:t>При поступлении в организацию исполнительных документов, выданных по решению суда, или соглашений об уплате алиментов эти документы не позднее следующего дня должны быть переданы в бухгалтерию. Бухгалтер, принявший к исполнению документы, должен зарегистрировать их в журнале (карточке) учета исполнительных документов и хранить в течение 5 лет.</w:t>
      </w:r>
    </w:p>
    <w:p w14:paraId="3696CF71" w14:textId="77777777" w:rsidR="0032278C" w:rsidRPr="001E1C30" w:rsidRDefault="0032278C" w:rsidP="00993C83">
      <w:pPr>
        <w:pStyle w:val="ab"/>
        <w:spacing w:before="120" w:after="120"/>
        <w:rPr>
          <w:color w:val="auto"/>
        </w:rPr>
      </w:pPr>
      <w:r w:rsidRPr="001E1C30">
        <w:rPr>
          <w:color w:val="auto"/>
        </w:rPr>
        <w:t xml:space="preserve">Содержание записи в журнале (карточке) учета исполнительных документов формируется при вводе сведений об условиях удержания в документ </w:t>
      </w:r>
      <w:r w:rsidRPr="001E1C30">
        <w:rPr>
          <w:rStyle w:val="Interface"/>
          <w:color w:val="auto"/>
        </w:rPr>
        <w:t>Исполнительный лист</w:t>
      </w:r>
      <w:r w:rsidRPr="001E1C30">
        <w:rPr>
          <w:color w:val="auto"/>
        </w:rPr>
        <w:t xml:space="preserve">. </w:t>
      </w:r>
    </w:p>
    <w:p w14:paraId="3696CF72" w14:textId="77777777" w:rsidR="00285534" w:rsidRPr="001E1C30" w:rsidRDefault="0032278C" w:rsidP="00993C83">
      <w:pPr>
        <w:pStyle w:val="ab"/>
        <w:spacing w:before="120" w:after="120"/>
        <w:rPr>
          <w:color w:val="auto"/>
          <w:lang w:val="ru-RU"/>
        </w:rPr>
      </w:pPr>
      <w:r w:rsidRPr="001E1C30">
        <w:rPr>
          <w:color w:val="auto"/>
        </w:rPr>
        <w:t xml:space="preserve">В разделе </w:t>
      </w:r>
      <w:r w:rsidRPr="001E1C30">
        <w:rPr>
          <w:rStyle w:val="Interface"/>
          <w:color w:val="auto"/>
        </w:rPr>
        <w:t>Отображение в печатных формах</w:t>
      </w:r>
      <w:r w:rsidRPr="001E1C30">
        <w:rPr>
          <w:color w:val="auto"/>
        </w:rPr>
        <w:t xml:space="preserve"> следует выбрать вид исполнительного документа, а также указать, кем и когда он выдан.</w:t>
      </w:r>
    </w:p>
    <w:p w14:paraId="3696CF73" w14:textId="1EEF6871" w:rsidR="00285534" w:rsidRPr="001E1C30" w:rsidRDefault="00AA7F1F" w:rsidP="00993C83">
      <w:pPr>
        <w:pStyle w:val="ab"/>
        <w:keepNext/>
        <w:ind w:firstLine="0"/>
        <w:jc w:val="center"/>
      </w:pPr>
      <w:r>
        <w:rPr>
          <w:noProof/>
          <w:snapToGrid/>
          <w:lang w:val="ru-RU" w:eastAsia="ru-RU"/>
        </w:rPr>
        <w:drawing>
          <wp:inline distT="0" distB="0" distL="0" distR="0" wp14:anchorId="61867B3C" wp14:editId="7F3291DF">
            <wp:extent cx="6048375" cy="1638300"/>
            <wp:effectExtent l="0" t="0" r="9525" b="0"/>
            <wp:docPr id="516" name="Рисунок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6048375" cy="1638300"/>
                    </a:xfrm>
                    <a:prstGeom prst="rect">
                      <a:avLst/>
                    </a:prstGeom>
                  </pic:spPr>
                </pic:pic>
              </a:graphicData>
            </a:graphic>
          </wp:inline>
        </w:drawing>
      </w:r>
    </w:p>
    <w:p w14:paraId="3696CF74" w14:textId="7E7C372D" w:rsidR="00285534" w:rsidRPr="001E1C30" w:rsidRDefault="00285534" w:rsidP="007D0CAD">
      <w:pPr>
        <w:pStyle w:val="affc"/>
        <w:rPr>
          <w:color w:val="auto"/>
        </w:rPr>
      </w:pPr>
      <w:bookmarkStart w:id="1376" w:name="_Toc4881518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448</w:t>
      </w:r>
      <w:r w:rsidR="00DA2BAB">
        <w:rPr>
          <w:noProof/>
        </w:rPr>
        <w:fldChar w:fldCharType="end"/>
      </w:r>
      <w:r w:rsidR="00FE2B78" w:rsidRPr="001E1C30">
        <w:t xml:space="preserve"> - </w:t>
      </w:r>
      <w:r w:rsidR="00BB6584" w:rsidRPr="001E1C30">
        <w:t xml:space="preserve">Выбор </w:t>
      </w:r>
      <w:r w:rsidR="00082AB0" w:rsidRPr="001E1C30">
        <w:t xml:space="preserve">вида </w:t>
      </w:r>
      <w:r w:rsidR="00BB6584" w:rsidRPr="001E1C30">
        <w:t>исполнительного документа»</w:t>
      </w:r>
      <w:bookmarkEnd w:id="1376"/>
    </w:p>
    <w:p w14:paraId="3696CF75" w14:textId="77777777" w:rsidR="0032278C" w:rsidRPr="001E1C30" w:rsidRDefault="0032278C" w:rsidP="00993C83">
      <w:pPr>
        <w:pStyle w:val="ab"/>
        <w:spacing w:before="120" w:after="120"/>
        <w:rPr>
          <w:color w:val="auto"/>
          <w:lang w:val="ru-RU"/>
        </w:rPr>
      </w:pPr>
      <w:r w:rsidRPr="001E1C30">
        <w:rPr>
          <w:color w:val="auto"/>
        </w:rPr>
        <w:t xml:space="preserve"> Эти сведения войдут в соответствующие графы журнала (карточки) учета исполнительных документов, которые можно распечатать после проведения документа.</w:t>
      </w:r>
    </w:p>
    <w:p w14:paraId="3696CF76" w14:textId="77777777" w:rsidR="00285534" w:rsidRPr="001E1C30" w:rsidRDefault="002D355A" w:rsidP="00993C83">
      <w:pPr>
        <w:pStyle w:val="ab"/>
        <w:keepNext/>
        <w:ind w:firstLine="0"/>
        <w:jc w:val="center"/>
      </w:pPr>
      <w:r w:rsidRPr="001E1C30">
        <w:rPr>
          <w:noProof/>
          <w:color w:val="auto"/>
          <w:lang w:val="ru-RU" w:eastAsia="ru-RU"/>
        </w:rPr>
        <w:drawing>
          <wp:inline distT="0" distB="0" distL="0" distR="0" wp14:anchorId="3696D82B" wp14:editId="3696D82C">
            <wp:extent cx="6115050" cy="1990725"/>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6115050" cy="1990725"/>
                    </a:xfrm>
                    <a:prstGeom prst="rect">
                      <a:avLst/>
                    </a:prstGeom>
                    <a:noFill/>
                    <a:ln>
                      <a:noFill/>
                    </a:ln>
                  </pic:spPr>
                </pic:pic>
              </a:graphicData>
            </a:graphic>
          </wp:inline>
        </w:drawing>
      </w:r>
    </w:p>
    <w:p w14:paraId="3696CF77" w14:textId="1311FD1E" w:rsidR="00285534" w:rsidRPr="001E1C30" w:rsidRDefault="00285534" w:rsidP="007D0CAD">
      <w:pPr>
        <w:pStyle w:val="affc"/>
      </w:pPr>
      <w:bookmarkStart w:id="1377" w:name="_Toc4881518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449</w:t>
      </w:r>
      <w:r w:rsidR="00DA2BAB">
        <w:rPr>
          <w:noProof/>
        </w:rPr>
        <w:fldChar w:fldCharType="end"/>
      </w:r>
      <w:r w:rsidR="00FE2B78" w:rsidRPr="001E1C30">
        <w:t xml:space="preserve"> - </w:t>
      </w:r>
      <w:r w:rsidR="00082AB0" w:rsidRPr="001E1C30">
        <w:t>Выбор печатной формы документа «Исполнительный лист»</w:t>
      </w:r>
      <w:bookmarkEnd w:id="1377"/>
    </w:p>
    <w:p w14:paraId="3696CF78" w14:textId="77777777" w:rsidR="0032278C" w:rsidRPr="001E1C30" w:rsidRDefault="0032278C" w:rsidP="008C45F2">
      <w:pPr>
        <w:pStyle w:val="51"/>
        <w:rPr>
          <w:rFonts w:ascii="Times New Roman" w:hAnsi="Times New Roman"/>
        </w:rPr>
      </w:pPr>
      <w:bookmarkStart w:id="1378" w:name="_Toc452730557"/>
      <w:bookmarkStart w:id="1379" w:name="_Toc374120359"/>
      <w:r w:rsidRPr="001E1C30">
        <w:rPr>
          <w:rFonts w:ascii="Times New Roman" w:hAnsi="Times New Roman"/>
        </w:rPr>
        <w:t>Отчет по исполнительным листам (соглашениям об уплате алиментов)</w:t>
      </w:r>
      <w:bookmarkEnd w:id="1378"/>
      <w:bookmarkEnd w:id="1379"/>
    </w:p>
    <w:p w14:paraId="3696CF79" w14:textId="77777777" w:rsidR="0032278C" w:rsidRPr="001E1C30" w:rsidRDefault="0032278C" w:rsidP="00993C83">
      <w:pPr>
        <w:pStyle w:val="ab"/>
        <w:spacing w:before="120" w:after="120"/>
        <w:rPr>
          <w:color w:val="auto"/>
          <w:lang w:val="ru-RU"/>
        </w:rPr>
      </w:pPr>
      <w:r w:rsidRPr="001E1C30">
        <w:rPr>
          <w:color w:val="auto"/>
        </w:rPr>
        <w:t xml:space="preserve">Для аналитического учета удержаний по исполнительным документам используется специализированный отчет </w:t>
      </w:r>
      <w:r w:rsidRPr="001E1C30">
        <w:rPr>
          <w:rStyle w:val="Interface"/>
          <w:color w:val="auto"/>
        </w:rPr>
        <w:t>Исполнительные листы, соглашения об уплате алиментов и др.</w:t>
      </w:r>
      <w:r w:rsidRPr="001E1C30">
        <w:rPr>
          <w:color w:val="auto"/>
        </w:rPr>
        <w:t xml:space="preserve"> </w:t>
      </w:r>
    </w:p>
    <w:p w14:paraId="3696CF7A" w14:textId="77777777" w:rsidR="00285534" w:rsidRPr="001E1C30" w:rsidRDefault="002D355A" w:rsidP="00993C83">
      <w:pPr>
        <w:pStyle w:val="ab"/>
        <w:keepNext/>
        <w:ind w:firstLine="0"/>
        <w:jc w:val="center"/>
      </w:pPr>
      <w:r w:rsidRPr="001E1C30">
        <w:rPr>
          <w:noProof/>
          <w:color w:val="auto"/>
          <w:lang w:val="ru-RU" w:eastAsia="ru-RU"/>
        </w:rPr>
        <w:drawing>
          <wp:inline distT="0" distB="0" distL="0" distR="0" wp14:anchorId="3696D82D" wp14:editId="3696D82E">
            <wp:extent cx="4505325" cy="3286125"/>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505325" cy="3286125"/>
                    </a:xfrm>
                    <a:prstGeom prst="rect">
                      <a:avLst/>
                    </a:prstGeom>
                    <a:noFill/>
                    <a:ln>
                      <a:noFill/>
                    </a:ln>
                  </pic:spPr>
                </pic:pic>
              </a:graphicData>
            </a:graphic>
          </wp:inline>
        </w:drawing>
      </w:r>
    </w:p>
    <w:p w14:paraId="3696CF7B" w14:textId="6199FF1C" w:rsidR="0032278C" w:rsidRPr="001E1C30" w:rsidRDefault="00285534" w:rsidP="007D0CAD">
      <w:pPr>
        <w:pStyle w:val="affc"/>
        <w:rPr>
          <w:color w:val="auto"/>
        </w:rPr>
      </w:pPr>
      <w:bookmarkStart w:id="1380" w:name="_Toc4881518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450</w:t>
      </w:r>
      <w:r w:rsidR="00DA2BAB">
        <w:rPr>
          <w:noProof/>
        </w:rPr>
        <w:fldChar w:fldCharType="end"/>
      </w:r>
      <w:r w:rsidR="00FE2B78" w:rsidRPr="001E1C30">
        <w:t xml:space="preserve"> - </w:t>
      </w:r>
      <w:r w:rsidR="00082AB0" w:rsidRPr="001E1C30">
        <w:t>Список отчетов по зарплате</w:t>
      </w:r>
      <w:bookmarkEnd w:id="1380"/>
    </w:p>
    <w:p w14:paraId="3696CF7C" w14:textId="77777777" w:rsidR="0032278C" w:rsidRPr="001E1C30" w:rsidRDefault="0032278C" w:rsidP="00993C83">
      <w:pPr>
        <w:pStyle w:val="ab"/>
        <w:spacing w:before="120" w:after="120"/>
        <w:rPr>
          <w:color w:val="auto"/>
        </w:rPr>
      </w:pPr>
      <w:r w:rsidRPr="001E1C30">
        <w:rPr>
          <w:color w:val="auto"/>
        </w:rPr>
        <w:t xml:space="preserve">В нем отражается информация о сотрудниках-должниках, получателях и суммах удержаний. Если удержание перечислено получателю при посредничестве платежного агента, заполняются сведения об агенте и сумме его вознаграждения. </w:t>
      </w:r>
    </w:p>
    <w:p w14:paraId="3696CF7D" w14:textId="77777777" w:rsidR="0032278C" w:rsidRPr="001E1C30" w:rsidRDefault="0032278C" w:rsidP="00993C83">
      <w:pPr>
        <w:pStyle w:val="ab"/>
        <w:spacing w:before="120" w:after="120"/>
        <w:rPr>
          <w:color w:val="auto"/>
        </w:rPr>
      </w:pPr>
      <w:r w:rsidRPr="001E1C30">
        <w:rPr>
          <w:color w:val="auto"/>
        </w:rPr>
        <w:t>Также сумма удержаний по исполнительным документам отражается в других отчетах. Их список указан в разделе</w:t>
      </w:r>
      <w:r w:rsidR="00C04A01" w:rsidRPr="001E1C30">
        <w:rPr>
          <w:color w:val="auto"/>
          <w:lang w:val="ru-RU"/>
        </w:rPr>
        <w:t xml:space="preserve"> </w:t>
      </w:r>
      <w:r w:rsidRPr="001E1C30">
        <w:rPr>
          <w:color w:val="auto"/>
        </w:rPr>
        <w:t>«Отчеты по удержаниям из зарплаты».</w:t>
      </w:r>
    </w:p>
    <w:p w14:paraId="3696CF7E" w14:textId="77777777" w:rsidR="0032278C" w:rsidRPr="001E1C30" w:rsidRDefault="0032278C" w:rsidP="008C45F2">
      <w:pPr>
        <w:pStyle w:val="41"/>
        <w:rPr>
          <w:rFonts w:ascii="Times New Roman" w:hAnsi="Times New Roman"/>
          <w:color w:val="auto"/>
        </w:rPr>
      </w:pPr>
      <w:bookmarkStart w:id="1381" w:name="_Toc367473867"/>
      <w:bookmarkStart w:id="1382" w:name="_Toc367474650"/>
      <w:bookmarkStart w:id="1383" w:name="_Toc367475041"/>
      <w:bookmarkStart w:id="1384" w:name="_Toc374120360"/>
      <w:bookmarkStart w:id="1385" w:name="_Toc452730558"/>
      <w:bookmarkStart w:id="1386" w:name="_Toc526978559"/>
      <w:bookmarkStart w:id="1387" w:name="_Toc45104070"/>
      <w:bookmarkStart w:id="1388" w:name="_Toc47079017"/>
      <w:bookmarkEnd w:id="1381"/>
      <w:bookmarkEnd w:id="1382"/>
      <w:bookmarkEnd w:id="1383"/>
      <w:r w:rsidRPr="001E1C30">
        <w:rPr>
          <w:rFonts w:ascii="Times New Roman" w:hAnsi="Times New Roman"/>
          <w:color w:val="auto"/>
        </w:rPr>
        <w:t>Удержание добровольных страховых взносов</w:t>
      </w:r>
      <w:bookmarkEnd w:id="1384"/>
      <w:bookmarkEnd w:id="1385"/>
      <w:bookmarkEnd w:id="1386"/>
      <w:bookmarkEnd w:id="1387"/>
      <w:bookmarkEnd w:id="1388"/>
    </w:p>
    <w:p w14:paraId="3696CF7F" w14:textId="77777777" w:rsidR="0032278C" w:rsidRPr="001E1C30" w:rsidRDefault="0032278C" w:rsidP="00993C83">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е предусмотрена возможность удержания добровольных страховых взносов как в государственный, так и в негосударственные пенсионные фонды (НПФ).</w:t>
      </w:r>
    </w:p>
    <w:p w14:paraId="3696CF80" w14:textId="77777777" w:rsidR="0032278C" w:rsidRPr="001E1C30" w:rsidRDefault="0032278C" w:rsidP="00993C83">
      <w:pPr>
        <w:pStyle w:val="ab"/>
        <w:spacing w:before="120" w:after="120"/>
        <w:rPr>
          <w:color w:val="auto"/>
          <w:lang w:val="ru-RU"/>
        </w:rPr>
      </w:pPr>
      <w:r w:rsidRPr="001E1C30">
        <w:rPr>
          <w:color w:val="auto"/>
          <w:lang w:val="ru-RU"/>
        </w:rPr>
        <w:t>Удержание возможно, если в настройках состава начислений и удержаний включена соответствующая возможность:</w:t>
      </w:r>
    </w:p>
    <w:p w14:paraId="3696CF81" w14:textId="77777777" w:rsidR="004B1BE0" w:rsidRPr="001E1C30" w:rsidRDefault="002D355A" w:rsidP="004B1BE0">
      <w:pPr>
        <w:pStyle w:val="ab"/>
        <w:keepNext/>
        <w:ind w:firstLine="0"/>
      </w:pPr>
      <w:r w:rsidRPr="001E1C30">
        <w:rPr>
          <w:noProof/>
          <w:color w:val="auto"/>
          <w:lang w:val="ru-RU" w:eastAsia="ru-RU"/>
        </w:rPr>
        <w:drawing>
          <wp:inline distT="0" distB="0" distL="0" distR="0" wp14:anchorId="3696D82F" wp14:editId="3696D830">
            <wp:extent cx="6115050" cy="410527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6115050" cy="4105275"/>
                    </a:xfrm>
                    <a:prstGeom prst="rect">
                      <a:avLst/>
                    </a:prstGeom>
                    <a:noFill/>
                    <a:ln>
                      <a:noFill/>
                    </a:ln>
                  </pic:spPr>
                </pic:pic>
              </a:graphicData>
            </a:graphic>
          </wp:inline>
        </w:drawing>
      </w:r>
    </w:p>
    <w:p w14:paraId="3696CF82" w14:textId="67FC4526" w:rsidR="0032278C" w:rsidRPr="001E1C30" w:rsidRDefault="004B1BE0" w:rsidP="007D0CAD">
      <w:pPr>
        <w:pStyle w:val="affc"/>
        <w:rPr>
          <w:color w:val="auto"/>
        </w:rPr>
      </w:pPr>
      <w:bookmarkStart w:id="1389" w:name="_Toc4881518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451</w:t>
      </w:r>
      <w:r w:rsidR="00DA2BAB">
        <w:rPr>
          <w:noProof/>
        </w:rPr>
        <w:fldChar w:fldCharType="end"/>
      </w:r>
      <w:r w:rsidR="00FE2B78" w:rsidRPr="001E1C30">
        <w:t xml:space="preserve"> - </w:t>
      </w:r>
      <w:r w:rsidR="00421C4C" w:rsidRPr="001E1C30">
        <w:t>Настройка удержаний из зарплаты</w:t>
      </w:r>
      <w:bookmarkEnd w:id="1389"/>
    </w:p>
    <w:p w14:paraId="3696CF83" w14:textId="7A170F75" w:rsidR="0032278C" w:rsidRPr="001E1C30" w:rsidRDefault="0032278C" w:rsidP="00993C83">
      <w:pPr>
        <w:pStyle w:val="ab"/>
        <w:spacing w:before="120" w:after="120"/>
        <w:rPr>
          <w:color w:val="auto"/>
          <w:lang w:val="ru-RU"/>
        </w:rPr>
      </w:pPr>
      <w:r w:rsidRPr="001E1C30">
        <w:rPr>
          <w:color w:val="auto"/>
        </w:rPr>
        <w:t xml:space="preserve">Если по заявлению сотрудника требуется назначить удержание в ПФР, следует заполнить </w:t>
      </w:r>
      <w:r w:rsidR="00087BEF">
        <w:rPr>
          <w:color w:val="auto"/>
          <w:lang w:val="ru-RU"/>
        </w:rPr>
        <w:t>формуляр</w:t>
      </w:r>
      <w:r w:rsidRPr="001E1C30">
        <w:rPr>
          <w:color w:val="auto"/>
        </w:rPr>
        <w:t xml:space="preserve"> </w:t>
      </w:r>
      <w:r w:rsidRPr="001E1C30">
        <w:rPr>
          <w:rStyle w:val="Interface"/>
          <w:color w:val="auto"/>
        </w:rPr>
        <w:t>Удержание добровольных страховых взносов</w:t>
      </w:r>
      <w:r w:rsidRPr="001E1C30">
        <w:rPr>
          <w:rStyle w:val="Interface"/>
          <w:color w:val="auto"/>
          <w:lang w:val="ru-RU"/>
        </w:rPr>
        <w:t xml:space="preserve"> в НПФ</w:t>
      </w:r>
      <w:r w:rsidRPr="001E1C30">
        <w:rPr>
          <w:color w:val="auto"/>
        </w:rPr>
        <w:t xml:space="preserve">. </w:t>
      </w:r>
    </w:p>
    <w:p w14:paraId="3696CF84" w14:textId="0DBA61D1" w:rsidR="0032278C" w:rsidRPr="001E1C30" w:rsidRDefault="0032278C" w:rsidP="00993C83">
      <w:pPr>
        <w:pStyle w:val="ab"/>
        <w:spacing w:before="120" w:after="120"/>
        <w:rPr>
          <w:color w:val="auto"/>
        </w:rPr>
      </w:pPr>
      <w:r w:rsidRPr="001E1C30">
        <w:rPr>
          <w:color w:val="auto"/>
        </w:rPr>
        <w:t xml:space="preserve">По умолчанию начисление назначается процентом. Если требуется ввод начисления суммой, необходимо создать новый вид удержания и соответствующий показатель. При наличии нескольких вариантов удержания добровольных страховых взносов в </w:t>
      </w:r>
      <w:r w:rsidR="00087BEF">
        <w:rPr>
          <w:color w:val="auto"/>
          <w:lang w:val="ru-RU"/>
        </w:rPr>
        <w:t>формуляре</w:t>
      </w:r>
      <w:r w:rsidRPr="001E1C30">
        <w:rPr>
          <w:color w:val="auto"/>
        </w:rPr>
        <w:t xml:space="preserve"> появляется поле </w:t>
      </w:r>
      <w:r w:rsidRPr="001E1C30">
        <w:rPr>
          <w:rStyle w:val="Interface"/>
          <w:color w:val="auto"/>
        </w:rPr>
        <w:t>Вид взноса</w:t>
      </w:r>
      <w:r w:rsidRPr="001E1C30">
        <w:rPr>
          <w:color w:val="auto"/>
        </w:rPr>
        <w:t>, в котором следует выбрать требуемое удержание. Действующее удержание страховых взносов можно изменить, прекратить (совсем или временно), либо начать новое удержание. Подробнее порядок учета добровольных страховых взносов описан в главе</w:t>
      </w:r>
      <w:r w:rsidRPr="001E1C30">
        <w:rPr>
          <w:color w:val="auto"/>
          <w:lang w:val="ru-RU"/>
        </w:rPr>
        <w:t xml:space="preserve"> </w:t>
      </w:r>
      <w:r w:rsidRPr="001E1C30">
        <w:rPr>
          <w:color w:val="auto"/>
        </w:rPr>
        <w:t>«Страховые взносы и отчетность в фонды».</w:t>
      </w:r>
    </w:p>
    <w:p w14:paraId="3696CF85" w14:textId="54C989AC" w:rsidR="0032278C" w:rsidRPr="001E1C30" w:rsidRDefault="0032278C" w:rsidP="00993C83">
      <w:pPr>
        <w:pStyle w:val="ab"/>
        <w:spacing w:before="120" w:after="120"/>
        <w:rPr>
          <w:color w:val="auto"/>
          <w:lang w:val="ru-RU"/>
        </w:rPr>
      </w:pPr>
      <w:r w:rsidRPr="001E1C30">
        <w:rPr>
          <w:color w:val="auto"/>
        </w:rPr>
        <w:t xml:space="preserve">Удержание в негосударственный пенсионный фонд регистрируется </w:t>
      </w:r>
      <w:r w:rsidR="00087BEF">
        <w:rPr>
          <w:color w:val="auto"/>
          <w:lang w:val="ru-RU"/>
        </w:rPr>
        <w:t>формуляром</w:t>
      </w:r>
      <w:r w:rsidRPr="001E1C30">
        <w:rPr>
          <w:color w:val="auto"/>
        </w:rPr>
        <w:t xml:space="preserve"> </w:t>
      </w:r>
      <w:r w:rsidRPr="001E1C30">
        <w:rPr>
          <w:rStyle w:val="Interface"/>
          <w:color w:val="auto"/>
        </w:rPr>
        <w:t>Удержание добровольных страховых взносов в НПФ</w:t>
      </w:r>
      <w:r w:rsidRPr="001E1C30">
        <w:rPr>
          <w:color w:val="auto"/>
          <w:lang w:val="ru-RU"/>
        </w:rPr>
        <w:t xml:space="preserve">. </w:t>
      </w:r>
      <w:r w:rsidR="00087BEF">
        <w:rPr>
          <w:color w:val="auto"/>
          <w:lang w:val="ru-RU"/>
        </w:rPr>
        <w:t>Формуляр</w:t>
      </w:r>
      <w:r w:rsidRPr="001E1C30">
        <w:rPr>
          <w:color w:val="auto"/>
          <w:lang w:val="ru-RU"/>
        </w:rPr>
        <w:t xml:space="preserve"> открывается из раздела </w:t>
      </w:r>
      <w:r w:rsidR="00285534" w:rsidRPr="001E1C30">
        <w:rPr>
          <w:b/>
          <w:color w:val="auto"/>
          <w:lang w:val="ru-RU"/>
        </w:rPr>
        <w:t>Зарплата</w:t>
      </w:r>
      <w:r w:rsidR="00285534" w:rsidRPr="001E1C30">
        <w:rPr>
          <w:color w:val="auto"/>
          <w:lang w:val="ru-RU"/>
        </w:rPr>
        <w:t xml:space="preserve">, пункт панели навигации </w:t>
      </w:r>
      <w:r w:rsidR="00285534" w:rsidRPr="001E1C30">
        <w:rPr>
          <w:b/>
          <w:color w:val="auto"/>
          <w:lang w:val="ru-RU"/>
        </w:rPr>
        <w:t>Уд</w:t>
      </w:r>
      <w:r w:rsidR="00087BEF">
        <w:rPr>
          <w:b/>
          <w:color w:val="auto"/>
          <w:lang w:val="ru-RU"/>
        </w:rPr>
        <w:t>е</w:t>
      </w:r>
      <w:r w:rsidR="00285534" w:rsidRPr="001E1C30">
        <w:rPr>
          <w:b/>
          <w:color w:val="auto"/>
          <w:lang w:val="ru-RU"/>
        </w:rPr>
        <w:t>ржания</w:t>
      </w:r>
      <w:r w:rsidR="00285534" w:rsidRPr="001E1C30">
        <w:rPr>
          <w:color w:val="auto"/>
          <w:lang w:val="ru-RU"/>
        </w:rPr>
        <w:t xml:space="preserve">, команда </w:t>
      </w:r>
      <w:r w:rsidR="004B1BE0" w:rsidRPr="001E1C30">
        <w:rPr>
          <w:b/>
          <w:color w:val="auto"/>
          <w:lang w:val="ru-RU"/>
        </w:rPr>
        <w:t>Добровольные взносы в НПФ</w:t>
      </w:r>
      <w:r w:rsidR="004B1BE0" w:rsidRPr="001E1C30">
        <w:rPr>
          <w:color w:val="auto"/>
          <w:lang w:val="ru-RU"/>
        </w:rPr>
        <w:t xml:space="preserve">. </w:t>
      </w:r>
    </w:p>
    <w:p w14:paraId="3696CF86" w14:textId="77777777" w:rsidR="004B1BE0" w:rsidRPr="001E1C30" w:rsidRDefault="002D355A" w:rsidP="004B1BE0">
      <w:pPr>
        <w:pStyle w:val="ab"/>
        <w:keepNext/>
        <w:ind w:firstLine="0"/>
      </w:pPr>
      <w:r w:rsidRPr="001E1C30">
        <w:rPr>
          <w:noProof/>
          <w:color w:val="auto"/>
          <w:lang w:val="ru-RU" w:eastAsia="ru-RU"/>
        </w:rPr>
        <w:drawing>
          <wp:inline distT="0" distB="0" distL="0" distR="0" wp14:anchorId="3696D831" wp14:editId="3696D832">
            <wp:extent cx="6115050" cy="311467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115050" cy="3114675"/>
                    </a:xfrm>
                    <a:prstGeom prst="rect">
                      <a:avLst/>
                    </a:prstGeom>
                    <a:noFill/>
                    <a:ln>
                      <a:noFill/>
                    </a:ln>
                  </pic:spPr>
                </pic:pic>
              </a:graphicData>
            </a:graphic>
          </wp:inline>
        </w:drawing>
      </w:r>
    </w:p>
    <w:p w14:paraId="3696CF87" w14:textId="2B07AB2E" w:rsidR="0032278C" w:rsidRPr="001E1C30" w:rsidRDefault="004B1BE0" w:rsidP="007D0CAD">
      <w:pPr>
        <w:pStyle w:val="affc"/>
        <w:rPr>
          <w:color w:val="auto"/>
        </w:rPr>
      </w:pPr>
      <w:bookmarkStart w:id="1390" w:name="_Toc4881518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452</w:t>
      </w:r>
      <w:r w:rsidR="00DA2BAB">
        <w:rPr>
          <w:noProof/>
        </w:rPr>
        <w:fldChar w:fldCharType="end"/>
      </w:r>
      <w:r w:rsidR="00FE2B78" w:rsidRPr="001E1C30">
        <w:t xml:space="preserve"> - </w:t>
      </w:r>
      <w:r w:rsidR="00421C4C" w:rsidRPr="001E1C30">
        <w:t>Документ «Удержание добровольных взносов в НПФ»</w:t>
      </w:r>
      <w:bookmarkEnd w:id="1390"/>
    </w:p>
    <w:p w14:paraId="3696CF88" w14:textId="77777777" w:rsidR="0032278C" w:rsidRPr="001E1C30" w:rsidRDefault="0032278C" w:rsidP="00993C83">
      <w:pPr>
        <w:pStyle w:val="ab"/>
        <w:spacing w:before="120" w:after="120"/>
        <w:rPr>
          <w:color w:val="auto"/>
          <w:lang w:val="ru-RU"/>
        </w:rPr>
      </w:pPr>
      <w:r w:rsidRPr="001E1C30">
        <w:rPr>
          <w:color w:val="auto"/>
        </w:rPr>
        <w:t>В документе следует указать наименование НПФ, период удержания и значение показателя, по которому производится расчет. Показатель может быть назначен процентом (введен по умолчанию), суммой либо иным способом, указанным в формуле начисления удержания. В случае использования нескольких удержаний в документе появляется возможность выбора вида удержания. Тем сотрудникам, у которых действует удержание взносов в НПФ, имеется возможность его изменить, временно приостановить, прекратить или начать новое. При новом назначении удержания существует возможность выбора другого негосударственного пенсионного фонда.</w:t>
      </w:r>
    </w:p>
    <w:p w14:paraId="03FCA2F6" w14:textId="18C9F01C" w:rsidR="00087BEF" w:rsidRPr="00087BEF" w:rsidRDefault="004B1BE0" w:rsidP="00087BEF">
      <w:pPr>
        <w:pStyle w:val="ab"/>
        <w:spacing w:before="120" w:after="120"/>
        <w:rPr>
          <w:color w:val="auto"/>
          <w:lang w:val="ru-RU"/>
        </w:rPr>
      </w:pPr>
      <w:r w:rsidRPr="001E1C30">
        <w:rPr>
          <w:color w:val="auto"/>
        </w:rPr>
        <w:t xml:space="preserve">Удержание </w:t>
      </w:r>
      <w:r w:rsidRPr="001E1C30">
        <w:rPr>
          <w:color w:val="auto"/>
          <w:lang w:val="ru-RU"/>
        </w:rPr>
        <w:t>добровольных страховых взносов на накопительную часть пенсии в государственный пенсионный фонд</w:t>
      </w:r>
      <w:r w:rsidRPr="001E1C30">
        <w:rPr>
          <w:color w:val="auto"/>
        </w:rPr>
        <w:t xml:space="preserve"> регистрируется </w:t>
      </w:r>
      <w:r w:rsidR="00087BEF">
        <w:rPr>
          <w:color w:val="auto"/>
          <w:lang w:val="ru-RU"/>
        </w:rPr>
        <w:t>формуляром</w:t>
      </w:r>
      <w:r w:rsidRPr="001E1C30">
        <w:rPr>
          <w:color w:val="auto"/>
        </w:rPr>
        <w:t xml:space="preserve"> </w:t>
      </w:r>
      <w:r w:rsidRPr="001E1C30">
        <w:rPr>
          <w:rStyle w:val="Interface"/>
          <w:color w:val="auto"/>
        </w:rPr>
        <w:t>Удержание добровольных страховых взносов</w:t>
      </w:r>
      <w:r w:rsidRPr="001E1C30">
        <w:rPr>
          <w:color w:val="auto"/>
          <w:lang w:val="ru-RU"/>
        </w:rPr>
        <w:t xml:space="preserve">. </w:t>
      </w:r>
      <w:r w:rsidR="00087BEF">
        <w:rPr>
          <w:color w:val="auto"/>
          <w:lang w:val="ru-RU"/>
        </w:rPr>
        <w:t>Формуляр</w:t>
      </w:r>
      <w:r w:rsidRPr="001E1C30">
        <w:rPr>
          <w:color w:val="auto"/>
          <w:lang w:val="ru-RU"/>
        </w:rPr>
        <w:t xml:space="preserve"> открывается из раздела </w:t>
      </w:r>
      <w:r w:rsidRPr="001E1C30">
        <w:rPr>
          <w:b/>
          <w:color w:val="auto"/>
          <w:lang w:val="ru-RU"/>
        </w:rPr>
        <w:t>Зарплата</w:t>
      </w:r>
      <w:r w:rsidRPr="001E1C30">
        <w:rPr>
          <w:color w:val="auto"/>
          <w:lang w:val="ru-RU"/>
        </w:rPr>
        <w:t xml:space="preserve">, пункт панели навигации </w:t>
      </w:r>
      <w:r w:rsidRPr="001E1C30">
        <w:rPr>
          <w:b/>
          <w:color w:val="auto"/>
          <w:lang w:val="ru-RU"/>
        </w:rPr>
        <w:t>Уд</w:t>
      </w:r>
      <w:r w:rsidR="00C04A01" w:rsidRPr="001E1C30">
        <w:rPr>
          <w:b/>
          <w:color w:val="auto"/>
          <w:lang w:val="ru-RU"/>
        </w:rPr>
        <w:t>е</w:t>
      </w:r>
      <w:r w:rsidRPr="001E1C30">
        <w:rPr>
          <w:b/>
          <w:color w:val="auto"/>
          <w:lang w:val="ru-RU"/>
        </w:rPr>
        <w:t>ржания</w:t>
      </w:r>
      <w:r w:rsidRPr="001E1C30">
        <w:rPr>
          <w:color w:val="auto"/>
          <w:lang w:val="ru-RU"/>
        </w:rPr>
        <w:t xml:space="preserve">, команда </w:t>
      </w:r>
      <w:r w:rsidRPr="001E1C30">
        <w:rPr>
          <w:b/>
          <w:color w:val="auto"/>
          <w:lang w:val="ru-RU"/>
        </w:rPr>
        <w:t>Добровольные страховые взносы</w:t>
      </w:r>
      <w:r w:rsidRPr="001E1C30">
        <w:rPr>
          <w:color w:val="auto"/>
          <w:lang w:val="ru-RU"/>
        </w:rPr>
        <w:t xml:space="preserve">. </w:t>
      </w:r>
      <w:r w:rsidR="00087BEF">
        <w:rPr>
          <w:color w:val="auto"/>
          <w:lang w:val="ru-RU"/>
        </w:rPr>
        <w:t xml:space="preserve">Формуляр заполняется аналогично формуляру </w:t>
      </w:r>
      <w:r w:rsidR="00087BEF" w:rsidRPr="001E1C30">
        <w:rPr>
          <w:rStyle w:val="Interface"/>
          <w:color w:val="auto"/>
        </w:rPr>
        <w:t>Удержание добровольных страховых взносов</w:t>
      </w:r>
      <w:r w:rsidR="00087BEF" w:rsidRPr="001E1C30">
        <w:rPr>
          <w:rStyle w:val="Interface"/>
          <w:color w:val="auto"/>
          <w:lang w:val="ru-RU"/>
        </w:rPr>
        <w:t xml:space="preserve"> в НПФ</w:t>
      </w:r>
      <w:r w:rsidR="00087BEF" w:rsidRPr="001E1C30">
        <w:rPr>
          <w:color w:val="auto"/>
        </w:rPr>
        <w:t xml:space="preserve">. </w:t>
      </w:r>
      <w:r w:rsidR="00087BEF">
        <w:rPr>
          <w:color w:val="auto"/>
          <w:lang w:val="ru-RU"/>
        </w:rPr>
        <w:t>В том числе в табличной части указывается контрагент, в адрес которого происходит удержание.</w:t>
      </w:r>
    </w:p>
    <w:p w14:paraId="3696CF89" w14:textId="6157E518" w:rsidR="004B1BE0" w:rsidRPr="001E1C30" w:rsidRDefault="00087BEF" w:rsidP="00993C83">
      <w:pPr>
        <w:pStyle w:val="ab"/>
        <w:spacing w:before="120" w:after="120"/>
        <w:rPr>
          <w:color w:val="auto"/>
          <w:lang w:val="ru-RU"/>
        </w:rPr>
      </w:pPr>
      <w:r>
        <w:rPr>
          <w:color w:val="auto"/>
          <w:lang w:val="ru-RU"/>
        </w:rPr>
        <w:t xml:space="preserve"> </w:t>
      </w:r>
    </w:p>
    <w:p w14:paraId="3696CF8A" w14:textId="226DD214" w:rsidR="004B1BE0" w:rsidRPr="001E1C30" w:rsidRDefault="00087BEF" w:rsidP="004B1BE0">
      <w:pPr>
        <w:pStyle w:val="ab"/>
        <w:keepNext/>
        <w:ind w:firstLine="0"/>
      </w:pPr>
      <w:r>
        <w:rPr>
          <w:noProof/>
          <w:snapToGrid/>
          <w:lang w:val="ru-RU" w:eastAsia="ru-RU"/>
        </w:rPr>
        <w:drawing>
          <wp:inline distT="0" distB="0" distL="0" distR="0" wp14:anchorId="6A2108BA" wp14:editId="7639B2DA">
            <wp:extent cx="6120130" cy="1881505"/>
            <wp:effectExtent l="0" t="0" r="0" b="4445"/>
            <wp:docPr id="513" name="Рисунок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6"/>
                    <a:stretch>
                      <a:fillRect/>
                    </a:stretch>
                  </pic:blipFill>
                  <pic:spPr>
                    <a:xfrm>
                      <a:off x="0" y="0"/>
                      <a:ext cx="6120130" cy="1881505"/>
                    </a:xfrm>
                    <a:prstGeom prst="rect">
                      <a:avLst/>
                    </a:prstGeom>
                  </pic:spPr>
                </pic:pic>
              </a:graphicData>
            </a:graphic>
          </wp:inline>
        </w:drawing>
      </w:r>
    </w:p>
    <w:p w14:paraId="3696CF8B" w14:textId="011473D0" w:rsidR="004B1BE0" w:rsidRPr="001E1C30" w:rsidRDefault="004B1BE0" w:rsidP="007D0CAD">
      <w:pPr>
        <w:pStyle w:val="affc"/>
        <w:rPr>
          <w:color w:val="auto"/>
        </w:rPr>
      </w:pPr>
      <w:bookmarkStart w:id="1391" w:name="_Toc4881519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453</w:t>
      </w:r>
      <w:r w:rsidR="00DA2BAB">
        <w:rPr>
          <w:noProof/>
        </w:rPr>
        <w:fldChar w:fldCharType="end"/>
      </w:r>
      <w:r w:rsidR="00FE2B78" w:rsidRPr="001E1C30">
        <w:t xml:space="preserve"> - </w:t>
      </w:r>
      <w:r w:rsidR="00421C4C" w:rsidRPr="001E1C30">
        <w:t>Документ «Удержание добровольных страховых взносов»</w:t>
      </w:r>
      <w:bookmarkEnd w:id="1391"/>
    </w:p>
    <w:p w14:paraId="3696CF8C" w14:textId="77777777" w:rsidR="0032278C" w:rsidRPr="001E1C30" w:rsidRDefault="0032278C" w:rsidP="00993C83">
      <w:pPr>
        <w:pStyle w:val="ab"/>
        <w:spacing w:before="120" w:after="120"/>
        <w:rPr>
          <w:color w:val="auto"/>
        </w:rPr>
      </w:pPr>
      <w:r w:rsidRPr="001E1C30">
        <w:rPr>
          <w:color w:val="auto"/>
        </w:rPr>
        <w:t xml:space="preserve">При поступлении заявления от сотрудника налоговый агент должен предоставить ему социальные налоговые вычеты по НДФЛ в размере сумм удержанных добровольных страховых взносов в ПФР и (или) НПФ. Если заявление не получено, в соответствующем документе следует поставить флажок </w:t>
      </w:r>
      <w:r w:rsidRPr="001E1C30">
        <w:rPr>
          <w:rStyle w:val="Interface"/>
          <w:color w:val="auto"/>
        </w:rPr>
        <w:t>Не предоставлять социальный вычет у работодателя</w:t>
      </w:r>
      <w:r w:rsidRPr="001E1C30">
        <w:rPr>
          <w:color w:val="auto"/>
        </w:rPr>
        <w:t>.</w:t>
      </w:r>
    </w:p>
    <w:p w14:paraId="3696CF8D" w14:textId="77777777" w:rsidR="0032278C" w:rsidRPr="001E1C30" w:rsidRDefault="0032278C" w:rsidP="008C45F2">
      <w:pPr>
        <w:pStyle w:val="41"/>
        <w:rPr>
          <w:rFonts w:ascii="Times New Roman" w:hAnsi="Times New Roman"/>
          <w:color w:val="auto"/>
        </w:rPr>
      </w:pPr>
      <w:bookmarkStart w:id="1392" w:name="_Toc374120361"/>
      <w:bookmarkStart w:id="1393" w:name="_Toc367473869"/>
      <w:bookmarkStart w:id="1394" w:name="_Toc367474652"/>
      <w:bookmarkStart w:id="1395" w:name="_Toc367475043"/>
      <w:bookmarkStart w:id="1396" w:name="_Toc367473871"/>
      <w:bookmarkStart w:id="1397" w:name="_Toc367474654"/>
      <w:bookmarkStart w:id="1398" w:name="_Toc367475045"/>
      <w:bookmarkStart w:id="1399" w:name="_Toc452730559"/>
      <w:bookmarkStart w:id="1400" w:name="_Toc526978560"/>
      <w:bookmarkStart w:id="1401" w:name="_Toc45104071"/>
      <w:bookmarkStart w:id="1402" w:name="_Toc47079018"/>
      <w:bookmarkEnd w:id="1392"/>
      <w:bookmarkEnd w:id="1393"/>
      <w:bookmarkEnd w:id="1394"/>
      <w:bookmarkEnd w:id="1395"/>
      <w:bookmarkEnd w:id="1396"/>
      <w:bookmarkEnd w:id="1397"/>
      <w:bookmarkEnd w:id="1398"/>
      <w:r w:rsidRPr="001E1C30">
        <w:rPr>
          <w:rFonts w:ascii="Times New Roman" w:hAnsi="Times New Roman"/>
          <w:color w:val="auto"/>
        </w:rPr>
        <w:t>Удержание профсоюзных взносов</w:t>
      </w:r>
      <w:bookmarkEnd w:id="1399"/>
      <w:bookmarkEnd w:id="1400"/>
      <w:bookmarkEnd w:id="1401"/>
      <w:bookmarkEnd w:id="1402"/>
    </w:p>
    <w:p w14:paraId="3696CF8E" w14:textId="77777777" w:rsidR="0032278C" w:rsidRPr="001E1C30" w:rsidRDefault="0032278C" w:rsidP="00993C83">
      <w:pPr>
        <w:pStyle w:val="ab"/>
        <w:spacing w:before="120" w:after="120"/>
        <w:rPr>
          <w:color w:val="auto"/>
        </w:rPr>
      </w:pPr>
      <w:r w:rsidRPr="001E1C30">
        <w:rPr>
          <w:color w:val="auto"/>
        </w:rPr>
        <w:t>Удержание профсоюзных взносов назначается одноименным документом. В документ следует ввести наименование профсоюзной организации, дату начала (и окончания, если она указана в заявлении) удержания, а также значение показателя, по которому производится расчет. Назначить удержание профсоюзных взносов можно из одноименного журнала.</w:t>
      </w:r>
    </w:p>
    <w:p w14:paraId="3696CF8F" w14:textId="77777777" w:rsidR="004B1BE0" w:rsidRPr="001E1C30" w:rsidRDefault="002D355A" w:rsidP="004B1BE0">
      <w:pPr>
        <w:pStyle w:val="ab"/>
        <w:keepNext/>
        <w:ind w:firstLine="0"/>
      </w:pPr>
      <w:r w:rsidRPr="001E1C30">
        <w:rPr>
          <w:noProof/>
          <w:color w:val="auto"/>
          <w:lang w:val="ru-RU" w:eastAsia="ru-RU"/>
        </w:rPr>
        <w:drawing>
          <wp:inline distT="0" distB="0" distL="0" distR="0" wp14:anchorId="3696D835" wp14:editId="3696D836">
            <wp:extent cx="6115050" cy="2733675"/>
            <wp:effectExtent l="0" t="0" r="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3696CF90" w14:textId="760AD660" w:rsidR="0032278C" w:rsidRPr="001E1C30" w:rsidRDefault="004B1BE0" w:rsidP="007D0CAD">
      <w:pPr>
        <w:pStyle w:val="affc"/>
        <w:rPr>
          <w:color w:val="auto"/>
        </w:rPr>
      </w:pPr>
      <w:bookmarkStart w:id="1403" w:name="_Toc4881519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454</w:t>
      </w:r>
      <w:r w:rsidR="00DA2BAB">
        <w:rPr>
          <w:noProof/>
        </w:rPr>
        <w:fldChar w:fldCharType="end"/>
      </w:r>
      <w:r w:rsidR="00FE2B78" w:rsidRPr="001E1C30">
        <w:t xml:space="preserve"> - </w:t>
      </w:r>
      <w:r w:rsidR="00421C4C" w:rsidRPr="001E1C30">
        <w:t>Документ «Удержание профсоюзных взносов»</w:t>
      </w:r>
      <w:bookmarkEnd w:id="1403"/>
    </w:p>
    <w:p w14:paraId="3696CF91" w14:textId="77777777" w:rsidR="004B1BE0" w:rsidRPr="001E1C30" w:rsidRDefault="0032278C" w:rsidP="00993C83">
      <w:pPr>
        <w:pStyle w:val="ab"/>
        <w:spacing w:before="120" w:after="120"/>
        <w:rPr>
          <w:color w:val="auto"/>
          <w:lang w:val="ru-RU"/>
        </w:rPr>
      </w:pPr>
      <w:r w:rsidRPr="001E1C30">
        <w:rPr>
          <w:color w:val="auto"/>
        </w:rPr>
        <w:t>Показатель удержания по умолчанию указывается в процентах</w:t>
      </w:r>
      <w:r w:rsidR="004B1BE0" w:rsidRPr="001E1C30">
        <w:rPr>
          <w:color w:val="auto"/>
          <w:lang w:val="ru-RU"/>
        </w:rPr>
        <w:t>, обычно это 1%</w:t>
      </w:r>
    </w:p>
    <w:p w14:paraId="3696CF92" w14:textId="77777777" w:rsidR="0032278C" w:rsidRPr="001E1C30" w:rsidRDefault="0032278C" w:rsidP="00993C83">
      <w:pPr>
        <w:pStyle w:val="ab"/>
        <w:spacing w:before="120" w:after="120"/>
        <w:rPr>
          <w:color w:val="auto"/>
        </w:rPr>
      </w:pPr>
      <w:r w:rsidRPr="001E1C30">
        <w:rPr>
          <w:color w:val="auto"/>
        </w:rPr>
        <w:t>Его можно изменить (например, назначить сумму). Для этого следует ввести новый вид удержания и указать в нем формулу с требуемым показателем. После этого в документе становится доступной возможность выбора вида удержания.</w:t>
      </w:r>
    </w:p>
    <w:p w14:paraId="3696CF93" w14:textId="77777777" w:rsidR="0032278C" w:rsidRPr="001E1C30" w:rsidRDefault="0032278C" w:rsidP="00993C83">
      <w:pPr>
        <w:pStyle w:val="ab"/>
        <w:spacing w:before="120" w:after="120"/>
        <w:rPr>
          <w:color w:val="auto"/>
        </w:rPr>
      </w:pPr>
      <w:r w:rsidRPr="001E1C30">
        <w:rPr>
          <w:color w:val="auto"/>
        </w:rPr>
        <w:t>Сотрудникам, у которых действует удержание профсоюзных взносов, имеется возможность изменить, временно или окончательно прекратить, а также начать новое удержание в другой организации.</w:t>
      </w:r>
    </w:p>
    <w:p w14:paraId="3696CF94" w14:textId="77777777" w:rsidR="0032278C" w:rsidRPr="001E1C30" w:rsidRDefault="0032278C" w:rsidP="008C45F2">
      <w:pPr>
        <w:pStyle w:val="41"/>
        <w:rPr>
          <w:rFonts w:ascii="Times New Roman" w:hAnsi="Times New Roman"/>
          <w:color w:val="auto"/>
        </w:rPr>
      </w:pPr>
      <w:bookmarkStart w:id="1404" w:name="_Toc526978561"/>
      <w:bookmarkStart w:id="1405" w:name="_Toc452730560"/>
      <w:bookmarkStart w:id="1406" w:name="_Toc45104072"/>
      <w:bookmarkStart w:id="1407" w:name="_Toc47079019"/>
      <w:r w:rsidRPr="001E1C30">
        <w:rPr>
          <w:rFonts w:ascii="Times New Roman" w:hAnsi="Times New Roman"/>
          <w:color w:val="auto"/>
        </w:rPr>
        <w:t>Прочие постоянные удержания</w:t>
      </w:r>
      <w:bookmarkEnd w:id="1404"/>
      <w:bookmarkEnd w:id="1405"/>
      <w:bookmarkEnd w:id="1406"/>
      <w:bookmarkEnd w:id="1407"/>
    </w:p>
    <w:p w14:paraId="3696CF95" w14:textId="77777777" w:rsidR="0032278C" w:rsidRPr="001E1C30" w:rsidRDefault="0032278C" w:rsidP="00993C83">
      <w:pPr>
        <w:pStyle w:val="ab"/>
        <w:spacing w:before="120" w:after="120"/>
        <w:rPr>
          <w:color w:val="auto"/>
        </w:rPr>
      </w:pPr>
      <w:r w:rsidRPr="001E1C30">
        <w:rPr>
          <w:color w:val="auto"/>
        </w:rPr>
        <w:t xml:space="preserve">Для назначения сотруднику ежемесячного удержания в пользу третьего лица, для которого не предусмотрены другие специализированные документы </w:t>
      </w:r>
      <w:r w:rsidR="00BA5A97" w:rsidRPr="001E1C30">
        <w:rPr>
          <w:color w:val="auto"/>
        </w:rPr>
        <w:t>подсистем</w:t>
      </w:r>
      <w:r w:rsidRPr="001E1C30">
        <w:rPr>
          <w:color w:val="auto"/>
        </w:rPr>
        <w:t xml:space="preserve">ы, предназначен документ </w:t>
      </w:r>
      <w:r w:rsidRPr="001E1C30">
        <w:rPr>
          <w:rStyle w:val="Interface"/>
          <w:color w:val="auto"/>
        </w:rPr>
        <w:t>Постоянное удержание в пользу третьих лиц</w:t>
      </w:r>
      <w:r w:rsidRPr="001E1C30">
        <w:rPr>
          <w:color w:val="auto"/>
        </w:rPr>
        <w:t>.</w:t>
      </w:r>
    </w:p>
    <w:p w14:paraId="3696CF96" w14:textId="77777777" w:rsidR="0032278C" w:rsidRPr="001E1C30" w:rsidRDefault="0032278C" w:rsidP="00993C83">
      <w:pPr>
        <w:pStyle w:val="ab"/>
        <w:spacing w:before="120" w:after="120"/>
        <w:rPr>
          <w:color w:val="auto"/>
          <w:lang w:val="ru-RU"/>
        </w:rPr>
      </w:pPr>
      <w:r w:rsidRPr="001E1C30">
        <w:rPr>
          <w:color w:val="auto"/>
        </w:rPr>
        <w:t xml:space="preserve">Документ доступен, если в список удержаний было добавлено удержание с назначением </w:t>
      </w:r>
      <w:r w:rsidRPr="001E1C30">
        <w:rPr>
          <w:rStyle w:val="Interface"/>
          <w:color w:val="auto"/>
        </w:rPr>
        <w:t>Прочее удержание в пользу третьих лиц</w:t>
      </w:r>
      <w:r w:rsidRPr="001E1C30">
        <w:rPr>
          <w:color w:val="auto"/>
        </w:rPr>
        <w:t>, выполняемое ежемесячно.</w:t>
      </w:r>
    </w:p>
    <w:p w14:paraId="3696CF97" w14:textId="77777777" w:rsidR="002D4C72" w:rsidRPr="001E1C30" w:rsidRDefault="002D355A" w:rsidP="002D4C72">
      <w:pPr>
        <w:pStyle w:val="ab"/>
        <w:keepNext/>
        <w:ind w:firstLine="0"/>
      </w:pPr>
      <w:r w:rsidRPr="001E1C30">
        <w:rPr>
          <w:noProof/>
          <w:color w:val="auto"/>
          <w:lang w:val="ru-RU" w:eastAsia="ru-RU"/>
        </w:rPr>
        <w:drawing>
          <wp:inline distT="0" distB="0" distL="0" distR="0" wp14:anchorId="3696D837" wp14:editId="3696D838">
            <wp:extent cx="6115050" cy="2657475"/>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15050" cy="2657475"/>
                    </a:xfrm>
                    <a:prstGeom prst="rect">
                      <a:avLst/>
                    </a:prstGeom>
                    <a:noFill/>
                    <a:ln>
                      <a:noFill/>
                    </a:ln>
                  </pic:spPr>
                </pic:pic>
              </a:graphicData>
            </a:graphic>
          </wp:inline>
        </w:drawing>
      </w:r>
    </w:p>
    <w:p w14:paraId="3696CF98" w14:textId="52DB84C1" w:rsidR="002D4C72" w:rsidRPr="001E1C30" w:rsidRDefault="002D4C72" w:rsidP="007D0CAD">
      <w:pPr>
        <w:pStyle w:val="affc"/>
        <w:rPr>
          <w:color w:val="auto"/>
        </w:rPr>
      </w:pPr>
      <w:bookmarkStart w:id="1408" w:name="_Toc4881519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455</w:t>
      </w:r>
      <w:r w:rsidR="00DA2BAB">
        <w:rPr>
          <w:noProof/>
        </w:rPr>
        <w:fldChar w:fldCharType="end"/>
      </w:r>
      <w:r w:rsidR="00FE2B78" w:rsidRPr="001E1C30">
        <w:t xml:space="preserve"> - </w:t>
      </w:r>
      <w:r w:rsidR="00E40F50" w:rsidRPr="001E1C30">
        <w:t>Настройка параметров удержания</w:t>
      </w:r>
      <w:bookmarkEnd w:id="1408"/>
    </w:p>
    <w:p w14:paraId="3696CF99" w14:textId="77777777" w:rsidR="0032278C" w:rsidRPr="001E1C30" w:rsidRDefault="0032278C" w:rsidP="00993C83">
      <w:pPr>
        <w:pStyle w:val="ab"/>
        <w:spacing w:before="120" w:after="120"/>
        <w:rPr>
          <w:color w:val="auto"/>
          <w:lang w:val="ru-RU"/>
        </w:rPr>
      </w:pPr>
      <w:r w:rsidRPr="001E1C30">
        <w:rPr>
          <w:color w:val="auto"/>
        </w:rPr>
        <w:t xml:space="preserve">Для назначения сотруднику ежемесячного удержания в счет возмещения ущерба имуществу организации и других подобных удержаний в пользу организации предназначен документ </w:t>
      </w:r>
      <w:r w:rsidRPr="001E1C30">
        <w:rPr>
          <w:rStyle w:val="Interface"/>
          <w:color w:val="auto"/>
        </w:rPr>
        <w:t>Удержание по прочим операциям</w:t>
      </w:r>
      <w:r w:rsidRPr="001E1C30">
        <w:rPr>
          <w:color w:val="auto"/>
        </w:rPr>
        <w:t>.</w:t>
      </w:r>
      <w:r w:rsidRPr="001E1C30">
        <w:rPr>
          <w:color w:val="auto"/>
          <w:lang w:val="ru-RU"/>
        </w:rPr>
        <w:t xml:space="preserve"> </w:t>
      </w:r>
      <w:r w:rsidR="00E54A77" w:rsidRPr="001E1C30">
        <w:rPr>
          <w:color w:val="auto"/>
          <w:lang w:val="ru-RU"/>
        </w:rPr>
        <w:t>Документ досту</w:t>
      </w:r>
      <w:r w:rsidR="00E40F50" w:rsidRPr="001E1C30">
        <w:rPr>
          <w:color w:val="auto"/>
          <w:lang w:val="ru-RU"/>
        </w:rPr>
        <w:t xml:space="preserve">пен, если в </w:t>
      </w:r>
      <w:r w:rsidR="00BA5A97" w:rsidRPr="001E1C30">
        <w:rPr>
          <w:color w:val="auto"/>
          <w:lang w:val="ru-RU"/>
        </w:rPr>
        <w:t>подсистем</w:t>
      </w:r>
      <w:r w:rsidR="00E40F50" w:rsidRPr="001E1C30">
        <w:rPr>
          <w:color w:val="auto"/>
          <w:lang w:val="ru-RU"/>
        </w:rPr>
        <w:t>у добавлено</w:t>
      </w:r>
      <w:r w:rsidR="00E54A77" w:rsidRPr="001E1C30">
        <w:rPr>
          <w:color w:val="auto"/>
          <w:lang w:val="ru-RU"/>
        </w:rPr>
        <w:t xml:space="preserve"> соответс</w:t>
      </w:r>
      <w:r w:rsidR="00E40F50" w:rsidRPr="001E1C30">
        <w:rPr>
          <w:color w:val="auto"/>
          <w:lang w:val="ru-RU"/>
        </w:rPr>
        <w:t>т</w:t>
      </w:r>
      <w:r w:rsidR="00E54A77" w:rsidRPr="001E1C30">
        <w:rPr>
          <w:color w:val="auto"/>
          <w:lang w:val="ru-RU"/>
        </w:rPr>
        <w:t>вующее удержание:</w:t>
      </w:r>
    </w:p>
    <w:p w14:paraId="3696CF9A" w14:textId="77777777" w:rsidR="00E54A77" w:rsidRPr="001E1C30" w:rsidRDefault="002D355A" w:rsidP="00E54A77">
      <w:pPr>
        <w:pStyle w:val="ab"/>
        <w:keepNext/>
        <w:ind w:firstLine="0"/>
      </w:pPr>
      <w:r w:rsidRPr="001E1C30">
        <w:rPr>
          <w:noProof/>
          <w:color w:val="auto"/>
          <w:lang w:val="ru-RU" w:eastAsia="ru-RU"/>
        </w:rPr>
        <w:drawing>
          <wp:inline distT="0" distB="0" distL="0" distR="0" wp14:anchorId="3696D839" wp14:editId="3696D83A">
            <wp:extent cx="6115050" cy="394335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15050" cy="3943350"/>
                    </a:xfrm>
                    <a:prstGeom prst="rect">
                      <a:avLst/>
                    </a:prstGeom>
                    <a:noFill/>
                    <a:ln>
                      <a:noFill/>
                    </a:ln>
                  </pic:spPr>
                </pic:pic>
              </a:graphicData>
            </a:graphic>
          </wp:inline>
        </w:drawing>
      </w:r>
    </w:p>
    <w:p w14:paraId="3696CF9B" w14:textId="0D4DEEA9" w:rsidR="00E54A77" w:rsidRPr="001E1C30" w:rsidRDefault="00E54A77" w:rsidP="007D0CAD">
      <w:pPr>
        <w:pStyle w:val="affc"/>
        <w:rPr>
          <w:color w:val="auto"/>
        </w:rPr>
      </w:pPr>
      <w:bookmarkStart w:id="1409" w:name="_Toc4881519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456</w:t>
      </w:r>
      <w:r w:rsidR="00DA2BAB">
        <w:rPr>
          <w:noProof/>
        </w:rPr>
        <w:fldChar w:fldCharType="end"/>
      </w:r>
      <w:r w:rsidR="00FE2B78" w:rsidRPr="001E1C30">
        <w:t xml:space="preserve"> - </w:t>
      </w:r>
      <w:r w:rsidR="00E40F50" w:rsidRPr="001E1C30">
        <w:t>Создание «Удержания»</w:t>
      </w:r>
      <w:bookmarkEnd w:id="1409"/>
    </w:p>
    <w:p w14:paraId="3696CF9C" w14:textId="77777777" w:rsidR="00E54A77" w:rsidRPr="001E1C30" w:rsidRDefault="00E54A77" w:rsidP="00993C83">
      <w:pPr>
        <w:pStyle w:val="ab"/>
        <w:keepNext/>
        <w:spacing w:before="120" w:after="120"/>
      </w:pPr>
      <w:r w:rsidRPr="001E1C30">
        <w:rPr>
          <w:color w:val="auto"/>
          <w:lang w:val="ru-RU"/>
        </w:rPr>
        <w:t xml:space="preserve">Документ доступен из раздела </w:t>
      </w:r>
      <w:r w:rsidRPr="001E1C30">
        <w:rPr>
          <w:b/>
          <w:color w:val="auto"/>
          <w:lang w:val="ru-RU"/>
        </w:rPr>
        <w:t>Зарплата</w:t>
      </w:r>
      <w:r w:rsidRPr="001E1C30">
        <w:rPr>
          <w:color w:val="auto"/>
          <w:lang w:val="ru-RU"/>
        </w:rPr>
        <w:t xml:space="preserve"> по команде </w:t>
      </w:r>
      <w:r w:rsidRPr="001E1C30">
        <w:rPr>
          <w:b/>
          <w:color w:val="auto"/>
          <w:lang w:val="ru-RU"/>
        </w:rPr>
        <w:t>Алименты и другие удержания</w:t>
      </w:r>
      <w:r w:rsidRPr="001E1C30">
        <w:rPr>
          <w:color w:val="auto"/>
          <w:lang w:val="ru-RU"/>
        </w:rPr>
        <w:t>.</w:t>
      </w:r>
      <w:r w:rsidR="002D355A" w:rsidRPr="001E1C30">
        <w:rPr>
          <w:noProof/>
          <w:color w:val="auto"/>
          <w:lang w:val="ru-RU" w:eastAsia="ru-RU"/>
        </w:rPr>
        <w:drawing>
          <wp:inline distT="0" distB="0" distL="0" distR="0" wp14:anchorId="3696D83B" wp14:editId="3696D83C">
            <wp:extent cx="6115050" cy="270510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15050" cy="2705100"/>
                    </a:xfrm>
                    <a:prstGeom prst="rect">
                      <a:avLst/>
                    </a:prstGeom>
                    <a:noFill/>
                    <a:ln>
                      <a:noFill/>
                    </a:ln>
                  </pic:spPr>
                </pic:pic>
              </a:graphicData>
            </a:graphic>
          </wp:inline>
        </w:drawing>
      </w:r>
    </w:p>
    <w:p w14:paraId="3696CF9D" w14:textId="58D735B0" w:rsidR="00E54A77" w:rsidRPr="001E1C30" w:rsidRDefault="00E54A77" w:rsidP="007D0CAD">
      <w:pPr>
        <w:pStyle w:val="affc"/>
        <w:rPr>
          <w:color w:val="auto"/>
        </w:rPr>
      </w:pPr>
      <w:bookmarkStart w:id="1410" w:name="_Toc4881519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457</w:t>
      </w:r>
      <w:r w:rsidR="00DA2BAB">
        <w:rPr>
          <w:noProof/>
        </w:rPr>
        <w:fldChar w:fldCharType="end"/>
      </w:r>
      <w:r w:rsidR="00911A95" w:rsidRPr="001E1C30">
        <w:t xml:space="preserve"> - </w:t>
      </w:r>
      <w:r w:rsidR="00E40F50" w:rsidRPr="001E1C30">
        <w:t>Создание документа «Удержание по прочим операциям»</w:t>
      </w:r>
      <w:bookmarkEnd w:id="1410"/>
    </w:p>
    <w:p w14:paraId="3696CF9E" w14:textId="77777777" w:rsidR="00E54A77" w:rsidRPr="001E1C30" w:rsidRDefault="00E54A77" w:rsidP="00993C83">
      <w:pPr>
        <w:pStyle w:val="ab"/>
        <w:spacing w:before="120" w:after="120"/>
        <w:rPr>
          <w:color w:val="auto"/>
          <w:lang w:val="ru-RU"/>
        </w:rPr>
      </w:pPr>
      <w:r w:rsidRPr="001E1C30">
        <w:rPr>
          <w:color w:val="auto"/>
          <w:lang w:val="ru-RU"/>
        </w:rPr>
        <w:t xml:space="preserve"> По кнопке </w:t>
      </w:r>
      <w:r w:rsidRPr="001E1C30">
        <w:rPr>
          <w:b/>
          <w:color w:val="auto"/>
          <w:lang w:val="ru-RU"/>
        </w:rPr>
        <w:t>Создать</w:t>
      </w:r>
      <w:r w:rsidRPr="001E1C30">
        <w:rPr>
          <w:color w:val="auto"/>
          <w:lang w:val="ru-RU"/>
        </w:rPr>
        <w:t xml:space="preserve"> нужно выбрать необходимый документ и заполнить его:</w:t>
      </w:r>
    </w:p>
    <w:p w14:paraId="3696CF9F" w14:textId="77777777" w:rsidR="00E54A77" w:rsidRPr="001E1C30" w:rsidRDefault="002D355A" w:rsidP="00E54A77">
      <w:pPr>
        <w:pStyle w:val="ab"/>
        <w:keepNext/>
        <w:ind w:firstLine="0"/>
      </w:pPr>
      <w:r w:rsidRPr="001E1C30">
        <w:rPr>
          <w:noProof/>
          <w:color w:val="auto"/>
          <w:lang w:val="ru-RU" w:eastAsia="ru-RU"/>
        </w:rPr>
        <w:drawing>
          <wp:inline distT="0" distB="0" distL="0" distR="0" wp14:anchorId="3696D83D" wp14:editId="3696D83E">
            <wp:extent cx="6124575" cy="2647950"/>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14:paraId="3696CFA0" w14:textId="7F825000" w:rsidR="00E54A77" w:rsidRPr="001E1C30" w:rsidRDefault="00E54A77" w:rsidP="007D0CAD">
      <w:pPr>
        <w:pStyle w:val="affc"/>
        <w:rPr>
          <w:color w:val="auto"/>
        </w:rPr>
      </w:pPr>
      <w:bookmarkStart w:id="1411" w:name="_Toc4881519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458</w:t>
      </w:r>
      <w:r w:rsidR="00DA2BAB">
        <w:rPr>
          <w:noProof/>
        </w:rPr>
        <w:fldChar w:fldCharType="end"/>
      </w:r>
      <w:r w:rsidR="00B32F3D" w:rsidRPr="001E1C30">
        <w:t xml:space="preserve"> - </w:t>
      </w:r>
      <w:r w:rsidR="00E40F50" w:rsidRPr="001E1C30">
        <w:t>Документ «Удержание по прочим операциям»</w:t>
      </w:r>
      <w:bookmarkEnd w:id="1411"/>
    </w:p>
    <w:p w14:paraId="3696CFA1" w14:textId="77777777" w:rsidR="0032278C" w:rsidRPr="001E1C30" w:rsidRDefault="0032278C" w:rsidP="008C45F2">
      <w:pPr>
        <w:pStyle w:val="41"/>
        <w:rPr>
          <w:rFonts w:ascii="Times New Roman" w:hAnsi="Times New Roman"/>
          <w:color w:val="auto"/>
        </w:rPr>
      </w:pPr>
      <w:bookmarkStart w:id="1412" w:name="_Toc526978562"/>
      <w:bookmarkStart w:id="1413" w:name="_Toc452730561"/>
      <w:bookmarkStart w:id="1414" w:name="_Toc374120363"/>
      <w:bookmarkStart w:id="1415" w:name="_Toc45104073"/>
      <w:bookmarkStart w:id="1416" w:name="_Toc47079020"/>
      <w:r w:rsidRPr="001E1C30">
        <w:rPr>
          <w:rFonts w:ascii="Times New Roman" w:hAnsi="Times New Roman"/>
          <w:color w:val="auto"/>
        </w:rPr>
        <w:t>Отчеты по удержаниям из зарплаты</w:t>
      </w:r>
      <w:bookmarkEnd w:id="1412"/>
      <w:bookmarkEnd w:id="1413"/>
      <w:bookmarkEnd w:id="1414"/>
      <w:bookmarkEnd w:id="1415"/>
      <w:bookmarkEnd w:id="1416"/>
    </w:p>
    <w:p w14:paraId="3696CFA2" w14:textId="77777777" w:rsidR="0032278C" w:rsidRPr="001E1C30" w:rsidRDefault="0032278C" w:rsidP="00993C83">
      <w:pPr>
        <w:pStyle w:val="ab"/>
        <w:spacing w:before="120" w:after="120"/>
        <w:rPr>
          <w:color w:val="auto"/>
        </w:rPr>
      </w:pPr>
      <w:r w:rsidRPr="001E1C30">
        <w:rPr>
          <w:color w:val="auto"/>
        </w:rPr>
        <w:t xml:space="preserve">Сведения по выполненным удержаниям сотрудников (за исключением НДФЛ) формируются отчетом </w:t>
      </w:r>
      <w:r w:rsidRPr="001E1C30">
        <w:rPr>
          <w:rStyle w:val="Interface"/>
          <w:color w:val="auto"/>
        </w:rPr>
        <w:t>Удержания из зарплаты</w:t>
      </w:r>
      <w:r w:rsidRPr="001E1C30">
        <w:rPr>
          <w:color w:val="auto"/>
        </w:rPr>
        <w:t>. В отчете существует возможность отбора информации по организации, подразделению, сотруднику, группе сотрудников. Отражаются данные по следующим удержаниям:</w:t>
      </w:r>
    </w:p>
    <w:p w14:paraId="3696CFA3" w14:textId="77777777" w:rsidR="0032278C" w:rsidRPr="001E1C30" w:rsidRDefault="0032278C" w:rsidP="00BD4159">
      <w:pPr>
        <w:pStyle w:val="1"/>
        <w:numPr>
          <w:ilvl w:val="0"/>
          <w:numId w:val="150"/>
        </w:numPr>
        <w:snapToGrid w:val="0"/>
        <w:ind w:left="1208" w:hanging="357"/>
      </w:pPr>
      <w:r w:rsidRPr="001E1C30">
        <w:t>исполнительным документам (соглашениям об уплате алиментов),</w:t>
      </w:r>
    </w:p>
    <w:p w14:paraId="3696CFA4" w14:textId="77777777" w:rsidR="0032278C" w:rsidRPr="001E1C30" w:rsidRDefault="0032278C" w:rsidP="00BD4159">
      <w:pPr>
        <w:pStyle w:val="1"/>
        <w:numPr>
          <w:ilvl w:val="0"/>
          <w:numId w:val="150"/>
        </w:numPr>
        <w:snapToGrid w:val="0"/>
        <w:ind w:left="1208" w:hanging="357"/>
      </w:pPr>
      <w:r w:rsidRPr="001E1C30">
        <w:t>вознаграждениям платежных агентов,</w:t>
      </w:r>
    </w:p>
    <w:p w14:paraId="3696CFA5" w14:textId="77777777" w:rsidR="0032278C" w:rsidRPr="001E1C30" w:rsidRDefault="0032278C" w:rsidP="00BD4159">
      <w:pPr>
        <w:pStyle w:val="1"/>
        <w:numPr>
          <w:ilvl w:val="0"/>
          <w:numId w:val="150"/>
        </w:numPr>
        <w:snapToGrid w:val="0"/>
        <w:ind w:left="1208" w:hanging="357"/>
      </w:pPr>
      <w:r w:rsidRPr="001E1C30">
        <w:t>добровольным страховым взносам в ПФР,</w:t>
      </w:r>
    </w:p>
    <w:p w14:paraId="3696CFA6" w14:textId="77777777" w:rsidR="0032278C" w:rsidRPr="001E1C30" w:rsidRDefault="0032278C" w:rsidP="00BD4159">
      <w:pPr>
        <w:pStyle w:val="1"/>
        <w:numPr>
          <w:ilvl w:val="0"/>
          <w:numId w:val="150"/>
        </w:numPr>
        <w:snapToGrid w:val="0"/>
        <w:ind w:left="1208" w:hanging="357"/>
      </w:pPr>
      <w:r w:rsidRPr="001E1C30">
        <w:t>добровольным страховым взносам в НПФ,</w:t>
      </w:r>
    </w:p>
    <w:p w14:paraId="3696CFA7" w14:textId="77777777" w:rsidR="0032278C" w:rsidRPr="001E1C30" w:rsidRDefault="0032278C" w:rsidP="00BD4159">
      <w:pPr>
        <w:pStyle w:val="1"/>
        <w:numPr>
          <w:ilvl w:val="0"/>
          <w:numId w:val="150"/>
        </w:numPr>
        <w:snapToGrid w:val="0"/>
        <w:ind w:left="1208" w:hanging="357"/>
      </w:pPr>
      <w:r w:rsidRPr="001E1C30">
        <w:t>профсоюзным взносам,</w:t>
      </w:r>
    </w:p>
    <w:p w14:paraId="3696CFA8" w14:textId="77777777" w:rsidR="0032278C" w:rsidRPr="001E1C30" w:rsidRDefault="0032278C" w:rsidP="00BD4159">
      <w:pPr>
        <w:pStyle w:val="1"/>
        <w:numPr>
          <w:ilvl w:val="0"/>
          <w:numId w:val="150"/>
        </w:numPr>
        <w:snapToGrid w:val="0"/>
        <w:ind w:left="1208" w:hanging="357"/>
      </w:pPr>
      <w:r w:rsidRPr="001E1C30">
        <w:t>расчетам по прочим операциям (разовым удержаниям),</w:t>
      </w:r>
    </w:p>
    <w:p w14:paraId="3696CFA9" w14:textId="77777777" w:rsidR="0032278C" w:rsidRPr="001E1C30" w:rsidRDefault="0032278C" w:rsidP="00993C83">
      <w:pPr>
        <w:pStyle w:val="ab"/>
        <w:spacing w:before="120" w:after="120"/>
        <w:rPr>
          <w:color w:val="auto"/>
        </w:rPr>
      </w:pPr>
      <w:r w:rsidRPr="001E1C30">
        <w:rPr>
          <w:color w:val="auto"/>
        </w:rPr>
        <w:t>В последней графе указан общий процент удержаний по сотруднику.</w:t>
      </w:r>
    </w:p>
    <w:p w14:paraId="3696CFAA" w14:textId="77777777" w:rsidR="0032278C" w:rsidRPr="001E1C30" w:rsidRDefault="0032278C" w:rsidP="00993C83">
      <w:pPr>
        <w:pStyle w:val="ab"/>
        <w:spacing w:before="120" w:after="120"/>
        <w:rPr>
          <w:color w:val="auto"/>
        </w:rPr>
      </w:pPr>
      <w:r w:rsidRPr="001E1C30">
        <w:rPr>
          <w:color w:val="auto"/>
        </w:rPr>
        <w:t>Удержания по сотрудникам также отражаются в отчетах:</w:t>
      </w:r>
    </w:p>
    <w:p w14:paraId="3696CFAB" w14:textId="77777777" w:rsidR="0032278C" w:rsidRPr="001E1C30" w:rsidRDefault="0032278C" w:rsidP="00BD4159">
      <w:pPr>
        <w:pStyle w:val="1"/>
        <w:numPr>
          <w:ilvl w:val="0"/>
          <w:numId w:val="151"/>
        </w:numPr>
        <w:snapToGrid w:val="0"/>
        <w:ind w:left="1208" w:hanging="357"/>
        <w:rPr>
          <w:b/>
        </w:rPr>
      </w:pPr>
      <w:r w:rsidRPr="001E1C30">
        <w:rPr>
          <w:rStyle w:val="Interface"/>
          <w:b w:val="0"/>
          <w:color w:val="auto"/>
        </w:rPr>
        <w:t>Полный свод удержаний и выплат</w:t>
      </w:r>
      <w:r w:rsidRPr="001E1C30">
        <w:rPr>
          <w:b/>
        </w:rPr>
        <w:t xml:space="preserve">, </w:t>
      </w:r>
    </w:p>
    <w:p w14:paraId="3696CFAC" w14:textId="77777777" w:rsidR="0032278C" w:rsidRPr="001E1C30" w:rsidRDefault="0032278C" w:rsidP="00BD4159">
      <w:pPr>
        <w:pStyle w:val="1"/>
        <w:numPr>
          <w:ilvl w:val="0"/>
          <w:numId w:val="151"/>
        </w:numPr>
        <w:snapToGrid w:val="0"/>
        <w:ind w:left="1208" w:hanging="357"/>
        <w:rPr>
          <w:b/>
        </w:rPr>
      </w:pPr>
      <w:r w:rsidRPr="001E1C30">
        <w:rPr>
          <w:rStyle w:val="Interface"/>
          <w:b w:val="0"/>
          <w:color w:val="auto"/>
        </w:rPr>
        <w:t>Расчетный листок</w:t>
      </w:r>
      <w:r w:rsidRPr="001E1C30">
        <w:rPr>
          <w:b/>
        </w:rPr>
        <w:t xml:space="preserve">, </w:t>
      </w:r>
    </w:p>
    <w:p w14:paraId="3696CFAD" w14:textId="77777777" w:rsidR="0032278C" w:rsidRPr="001E1C30" w:rsidRDefault="0032278C" w:rsidP="00BD4159">
      <w:pPr>
        <w:pStyle w:val="1"/>
        <w:numPr>
          <w:ilvl w:val="0"/>
          <w:numId w:val="151"/>
        </w:numPr>
        <w:snapToGrid w:val="0"/>
        <w:ind w:left="1208" w:hanging="357"/>
        <w:rPr>
          <w:b/>
        </w:rPr>
      </w:pPr>
      <w:r w:rsidRPr="001E1C30">
        <w:rPr>
          <w:rStyle w:val="Interface"/>
          <w:b w:val="0"/>
          <w:color w:val="auto"/>
        </w:rPr>
        <w:t>Расчетная ведомость</w:t>
      </w:r>
      <w:r w:rsidRPr="001E1C30">
        <w:rPr>
          <w:b/>
        </w:rPr>
        <w:t xml:space="preserve">, </w:t>
      </w:r>
    </w:p>
    <w:p w14:paraId="3696CFAE" w14:textId="77777777" w:rsidR="0032278C" w:rsidRPr="001E1C30" w:rsidRDefault="0032278C" w:rsidP="00BD4159">
      <w:pPr>
        <w:pStyle w:val="1"/>
        <w:numPr>
          <w:ilvl w:val="0"/>
          <w:numId w:val="151"/>
        </w:numPr>
        <w:snapToGrid w:val="0"/>
        <w:ind w:left="1208" w:hanging="357"/>
        <w:rPr>
          <w:b/>
        </w:rPr>
      </w:pPr>
      <w:r w:rsidRPr="001E1C30">
        <w:rPr>
          <w:rStyle w:val="Interface"/>
          <w:b w:val="0"/>
          <w:color w:val="auto"/>
        </w:rPr>
        <w:t>Анализ зарплаты по подразделениям и сотрудникам</w:t>
      </w:r>
      <w:r w:rsidRPr="001E1C30">
        <w:rPr>
          <w:b/>
        </w:rPr>
        <w:t>.</w:t>
      </w:r>
    </w:p>
    <w:p w14:paraId="3696CFAF" w14:textId="77777777" w:rsidR="0032278C" w:rsidRPr="001E1C30" w:rsidRDefault="0032278C" w:rsidP="0032278C">
      <w:pPr>
        <w:pStyle w:val="ab"/>
        <w:rPr>
          <w:color w:val="auto"/>
        </w:rPr>
      </w:pPr>
    </w:p>
    <w:p w14:paraId="3696CFB0" w14:textId="77777777" w:rsidR="0032278C" w:rsidRPr="001E1C30" w:rsidRDefault="0032278C" w:rsidP="0032278C">
      <w:pPr>
        <w:jc w:val="left"/>
        <w:rPr>
          <w:color w:val="auto"/>
          <w:sz w:val="28"/>
          <w:lang w:val="x-none" w:eastAsia="x-none"/>
        </w:rPr>
        <w:sectPr w:rsidR="0032278C" w:rsidRPr="001E1C30" w:rsidSect="0032278C">
          <w:type w:val="nextColumn"/>
          <w:pgSz w:w="11907" w:h="16840"/>
          <w:pgMar w:top="1134" w:right="851" w:bottom="1134" w:left="1418" w:header="720" w:footer="720" w:gutter="0"/>
          <w:cols w:space="720"/>
        </w:sectPr>
      </w:pPr>
    </w:p>
    <w:p w14:paraId="3696CFB1" w14:textId="77777777" w:rsidR="0032278C" w:rsidRPr="001E1C30" w:rsidRDefault="0032278C" w:rsidP="00216533">
      <w:pPr>
        <w:pStyle w:val="32"/>
      </w:pPr>
      <w:bookmarkStart w:id="1417" w:name="_Toc374903362"/>
      <w:bookmarkStart w:id="1418" w:name="_Toc452730562"/>
      <w:bookmarkStart w:id="1419" w:name="_Toc374903368"/>
      <w:bookmarkStart w:id="1420" w:name="_Toc452730568"/>
      <w:bookmarkStart w:id="1421" w:name="_Toc526978568"/>
      <w:bookmarkStart w:id="1422" w:name="_Toc45104074"/>
      <w:bookmarkStart w:id="1423" w:name="_Toc47079021"/>
      <w:bookmarkEnd w:id="1417"/>
      <w:bookmarkEnd w:id="1418"/>
      <w:bookmarkEnd w:id="1419"/>
      <w:bookmarkEnd w:id="1420"/>
      <w:r w:rsidRPr="001E1C30">
        <w:t>Расчет отпуска, командировки и прочих отсутствий</w:t>
      </w:r>
      <w:bookmarkEnd w:id="1421"/>
      <w:bookmarkEnd w:id="1422"/>
      <w:bookmarkEnd w:id="1423"/>
    </w:p>
    <w:p w14:paraId="3696CFB2" w14:textId="77777777" w:rsidR="0032278C" w:rsidRPr="001E1C30" w:rsidRDefault="0032278C" w:rsidP="00026EF8">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имеется возможность регистрировать и оплачивать такие отсутствия, как ежегодные оплачиваемые отпуска, отсутствие по болезни (листы</w:t>
      </w:r>
      <w:r w:rsidR="00822360" w:rsidRPr="001E1C30">
        <w:rPr>
          <w:color w:val="auto"/>
          <w:lang w:val="ru-RU"/>
        </w:rPr>
        <w:t xml:space="preserve"> нетрудоспособности</w:t>
      </w:r>
      <w:r w:rsidRPr="001E1C30">
        <w:rPr>
          <w:color w:val="auto"/>
        </w:rPr>
        <w:t>), отпуска по уходу за ребенком (пособия за счет ФСС рассматриваются в следующей главе).</w:t>
      </w:r>
    </w:p>
    <w:p w14:paraId="3696CFB3" w14:textId="77777777" w:rsidR="0032278C" w:rsidRPr="001E1C30" w:rsidRDefault="0032278C" w:rsidP="00026EF8">
      <w:pPr>
        <w:pStyle w:val="ab"/>
        <w:spacing w:before="120" w:after="120"/>
        <w:rPr>
          <w:color w:val="auto"/>
        </w:rPr>
      </w:pPr>
      <w:r w:rsidRPr="001E1C30">
        <w:rPr>
          <w:color w:val="auto"/>
        </w:rPr>
        <w:t>Согласно законодательству, расчет сохраняемого денежного содержания выполняется по-разному:</w:t>
      </w:r>
    </w:p>
    <w:p w14:paraId="3696CFB4" w14:textId="77777777" w:rsidR="0032278C" w:rsidRPr="001E1C30" w:rsidRDefault="0032278C" w:rsidP="00BD4159">
      <w:pPr>
        <w:pStyle w:val="1"/>
        <w:numPr>
          <w:ilvl w:val="0"/>
          <w:numId w:val="152"/>
        </w:numPr>
        <w:snapToGrid w:val="0"/>
        <w:ind w:left="1208" w:hanging="357"/>
      </w:pPr>
      <w:r w:rsidRPr="001E1C30">
        <w:t>на период нахождения в ежегодном оплачиваемом отпуске и для компенсации дней неиспользуемого отпуска (удержания за неотработанные дни отпуска);</w:t>
      </w:r>
    </w:p>
    <w:p w14:paraId="3696CFB5" w14:textId="77777777" w:rsidR="0032278C" w:rsidRPr="001E1C30" w:rsidRDefault="0032278C" w:rsidP="00BD4159">
      <w:pPr>
        <w:pStyle w:val="1"/>
        <w:numPr>
          <w:ilvl w:val="0"/>
          <w:numId w:val="152"/>
        </w:numPr>
        <w:snapToGrid w:val="0"/>
        <w:ind w:left="1208" w:hanging="357"/>
      </w:pPr>
      <w:r w:rsidRPr="001E1C30">
        <w:t>на период командировки, стажировки, отстранения от замещаемой должности и т. п.;</w:t>
      </w:r>
    </w:p>
    <w:p w14:paraId="3696CFB6" w14:textId="77777777" w:rsidR="0032278C" w:rsidRPr="001E1C30" w:rsidRDefault="0032278C" w:rsidP="00BD4159">
      <w:pPr>
        <w:pStyle w:val="1"/>
        <w:numPr>
          <w:ilvl w:val="0"/>
          <w:numId w:val="152"/>
        </w:numPr>
        <w:snapToGrid w:val="0"/>
        <w:ind w:left="1208" w:hanging="357"/>
      </w:pPr>
      <w:r w:rsidRPr="001E1C30">
        <w:t>для компенсации при увольнении.</w:t>
      </w:r>
    </w:p>
    <w:p w14:paraId="3696CFB7" w14:textId="77777777" w:rsidR="0032278C" w:rsidRPr="001E1C30" w:rsidRDefault="0032278C" w:rsidP="00026EF8">
      <w:pPr>
        <w:pStyle w:val="ab"/>
        <w:spacing w:before="120" w:after="120"/>
        <w:rPr>
          <w:color w:val="auto"/>
        </w:rPr>
      </w:pPr>
      <w:r w:rsidRPr="001E1C30">
        <w:rPr>
          <w:color w:val="auto"/>
        </w:rPr>
        <w:t>Поэтому в зависимости от того, в каком документе и для какого начисления рассчитывается сохраняемое денежное содержание, при его расчете будут использованы соответствующие данные и правила расчета.</w:t>
      </w:r>
    </w:p>
    <w:p w14:paraId="3696CFB8" w14:textId="77777777" w:rsidR="0032278C" w:rsidRPr="001E1C30" w:rsidRDefault="0032278C" w:rsidP="00026EF8">
      <w:pPr>
        <w:pStyle w:val="ab"/>
        <w:spacing w:before="120" w:after="120"/>
        <w:rPr>
          <w:color w:val="auto"/>
        </w:rPr>
      </w:pPr>
      <w:r w:rsidRPr="001E1C30">
        <w:rPr>
          <w:color w:val="auto"/>
        </w:rPr>
        <w:t xml:space="preserve">Способ учета в сохраняемом денежном содержании заполнен в </w:t>
      </w:r>
      <w:r w:rsidR="00BA5A97" w:rsidRPr="001E1C30">
        <w:rPr>
          <w:color w:val="auto"/>
        </w:rPr>
        <w:t>подсистем</w:t>
      </w:r>
      <w:r w:rsidRPr="001E1C30">
        <w:rPr>
          <w:color w:val="auto"/>
        </w:rPr>
        <w:t>е для всех поставляемых начислений в соответствии с Постановлением Правительства РФ от 06.09.2007 № 562 «Об утверждении правил исчисления денежного содержания федеральных государственных гражданских служащих».</w:t>
      </w:r>
    </w:p>
    <w:p w14:paraId="3696CFB9" w14:textId="77777777" w:rsidR="0032278C" w:rsidRPr="001E1C30" w:rsidRDefault="0032278C" w:rsidP="008C45F2">
      <w:pPr>
        <w:pStyle w:val="41"/>
        <w:rPr>
          <w:rFonts w:ascii="Times New Roman" w:hAnsi="Times New Roman"/>
          <w:color w:val="auto"/>
        </w:rPr>
      </w:pPr>
      <w:bookmarkStart w:id="1424" w:name="_Toc526978569"/>
      <w:bookmarkStart w:id="1425" w:name="_Toc45104075"/>
      <w:bookmarkStart w:id="1426" w:name="_Toc47079022"/>
      <w:r w:rsidRPr="001E1C30">
        <w:rPr>
          <w:rFonts w:ascii="Times New Roman" w:hAnsi="Times New Roman"/>
          <w:color w:val="auto"/>
        </w:rPr>
        <w:t>Расчет отпускных</w:t>
      </w:r>
      <w:bookmarkEnd w:id="1424"/>
      <w:bookmarkEnd w:id="1425"/>
      <w:bookmarkEnd w:id="1426"/>
    </w:p>
    <w:p w14:paraId="3696CFBA" w14:textId="77777777" w:rsidR="0032278C" w:rsidRPr="001E1C30" w:rsidRDefault="0032278C" w:rsidP="00026EF8">
      <w:pPr>
        <w:pStyle w:val="ab"/>
        <w:spacing w:before="120" w:after="120"/>
        <w:rPr>
          <w:color w:val="auto"/>
        </w:rPr>
      </w:pPr>
      <w:r w:rsidRPr="001E1C30">
        <w:rPr>
          <w:color w:val="auto"/>
        </w:rPr>
        <w:t xml:space="preserve">Период времени, когда государственный служащий находится в основном и (или) дополнительном отпуске или в оплачиваемом учебном отпуске, регистрируется документом </w:t>
      </w:r>
      <w:r w:rsidRPr="001E1C30">
        <w:rPr>
          <w:rStyle w:val="Interface"/>
          <w:color w:val="auto"/>
        </w:rPr>
        <w:t>Отпуск</w:t>
      </w:r>
      <w:r w:rsidRPr="001E1C30">
        <w:rPr>
          <w:color w:val="auto"/>
        </w:rPr>
        <w:t>.</w:t>
      </w:r>
    </w:p>
    <w:p w14:paraId="3696CFBB" w14:textId="77777777" w:rsidR="00615264" w:rsidRPr="001E1C30" w:rsidRDefault="002D355A" w:rsidP="00615264">
      <w:pPr>
        <w:pStyle w:val="ab"/>
        <w:keepNext/>
        <w:ind w:firstLine="0"/>
      </w:pPr>
      <w:r w:rsidRPr="001E1C30">
        <w:rPr>
          <w:noProof/>
          <w:color w:val="auto"/>
          <w:lang w:val="ru-RU" w:eastAsia="ru-RU"/>
        </w:rPr>
        <w:drawing>
          <wp:inline distT="0" distB="0" distL="0" distR="0" wp14:anchorId="3696D83F" wp14:editId="3696D840">
            <wp:extent cx="6115050" cy="4895850"/>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15050" cy="4895850"/>
                    </a:xfrm>
                    <a:prstGeom prst="rect">
                      <a:avLst/>
                    </a:prstGeom>
                    <a:noFill/>
                    <a:ln>
                      <a:noFill/>
                    </a:ln>
                  </pic:spPr>
                </pic:pic>
              </a:graphicData>
            </a:graphic>
          </wp:inline>
        </w:drawing>
      </w:r>
    </w:p>
    <w:p w14:paraId="3696CFBC" w14:textId="0A80B6FF" w:rsidR="0032278C" w:rsidRPr="001E1C30" w:rsidRDefault="00615264" w:rsidP="007D0CAD">
      <w:pPr>
        <w:pStyle w:val="affc"/>
        <w:rPr>
          <w:color w:val="auto"/>
        </w:rPr>
      </w:pPr>
      <w:bookmarkStart w:id="1427" w:name="_Toc4881519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459</w:t>
      </w:r>
      <w:r w:rsidR="00DA2BAB">
        <w:rPr>
          <w:noProof/>
        </w:rPr>
        <w:fldChar w:fldCharType="end"/>
      </w:r>
      <w:r w:rsidR="00911A95" w:rsidRPr="001E1C30">
        <w:t xml:space="preserve"> - </w:t>
      </w:r>
      <w:r w:rsidR="002028B3" w:rsidRPr="001E1C30">
        <w:t>Документ «Отпуск»</w:t>
      </w:r>
      <w:bookmarkEnd w:id="1427"/>
    </w:p>
    <w:p w14:paraId="3696CFBD" w14:textId="77777777" w:rsidR="0032278C" w:rsidRPr="001E1C30" w:rsidRDefault="0032278C" w:rsidP="00026EF8">
      <w:pPr>
        <w:pStyle w:val="ab"/>
        <w:spacing w:before="120" w:after="120"/>
        <w:rPr>
          <w:color w:val="auto"/>
        </w:rPr>
      </w:pPr>
      <w:r w:rsidRPr="001E1C30">
        <w:rPr>
          <w:color w:val="auto"/>
        </w:rPr>
        <w:t>Сохраняемое денежное содержание рассчитывается исходя из назначенных сотруднику, а также фактически произведенных плановых начислений, согласно их настройке использования на период ежегодного отпуска.</w:t>
      </w:r>
    </w:p>
    <w:p w14:paraId="3696CFBE" w14:textId="77777777" w:rsidR="0032278C" w:rsidRPr="001E1C30" w:rsidRDefault="0032278C" w:rsidP="00026EF8">
      <w:pPr>
        <w:pStyle w:val="ab"/>
        <w:spacing w:before="120" w:after="120"/>
        <w:rPr>
          <w:color w:val="auto"/>
          <w:lang w:val="ru-RU"/>
        </w:rPr>
      </w:pPr>
      <w:r w:rsidRPr="001E1C30">
        <w:rPr>
          <w:color w:val="auto"/>
        </w:rPr>
        <w:t xml:space="preserve">Вместе с отпускными возможно предоставить единовременную выплату к отпуску и материальную помощь к отпуску. Их размер зависит от суммы должностного оклада и оклада за классный чин. Кратность можно задать при начальной настройке </w:t>
      </w:r>
      <w:r w:rsidR="00BA5A97" w:rsidRPr="001E1C30">
        <w:rPr>
          <w:color w:val="auto"/>
        </w:rPr>
        <w:t>подсистем</w:t>
      </w:r>
      <w:r w:rsidRPr="001E1C30">
        <w:rPr>
          <w:color w:val="auto"/>
        </w:rPr>
        <w:t>ы или изменить в формуле самого начисления.</w:t>
      </w:r>
    </w:p>
    <w:p w14:paraId="3696CFBF" w14:textId="77777777" w:rsidR="0032278C" w:rsidRPr="001E1C30" w:rsidRDefault="0032278C" w:rsidP="00026EF8">
      <w:pPr>
        <w:pStyle w:val="ab"/>
        <w:spacing w:before="120" w:after="120"/>
        <w:rPr>
          <w:color w:val="auto"/>
          <w:lang w:val="ru-RU"/>
        </w:rPr>
      </w:pPr>
      <w:r w:rsidRPr="001E1C30">
        <w:rPr>
          <w:color w:val="auto"/>
          <w:lang w:val="ru-RU"/>
        </w:rPr>
        <w:t>В</w:t>
      </w:r>
      <w:r w:rsidRPr="001E1C30">
        <w:rPr>
          <w:color w:val="auto"/>
        </w:rPr>
        <w:t xml:space="preserve"> документе имеется возможность отказаться от доначисления зарплаты за прошлые периоды при их вводе задним числом, когда предполагается перерасчет прошлого периода. Эта возможность может быть востребована в ситуации, когда в одном и том же месяце задним числом вводятся разные события, приводящие к перерасчету зарплаты за прошлый период. Такой перерасчет можно выполнить в одном месте, а не распределять по разным документам. Для этого нужно снять флажок Доначислить зарплату при необходимости</w:t>
      </w:r>
      <w:r w:rsidRPr="001E1C30">
        <w:rPr>
          <w:color w:val="auto"/>
          <w:lang w:val="ru-RU"/>
        </w:rPr>
        <w:t>.</w:t>
      </w:r>
    </w:p>
    <w:p w14:paraId="3696CFC0" w14:textId="77777777" w:rsidR="0032278C" w:rsidRPr="001E1C30" w:rsidRDefault="0032278C" w:rsidP="00026EF8">
      <w:pPr>
        <w:pStyle w:val="ab"/>
        <w:spacing w:before="120" w:after="120"/>
        <w:rPr>
          <w:color w:val="auto"/>
          <w:lang w:val="ru-RU"/>
        </w:rPr>
      </w:pPr>
      <w:r w:rsidRPr="001E1C30">
        <w:rPr>
          <w:color w:val="auto"/>
          <w:lang w:val="ru-RU"/>
        </w:rPr>
        <w:t>Е</w:t>
      </w:r>
      <w:r w:rsidRPr="001E1C30">
        <w:rPr>
          <w:color w:val="auto"/>
        </w:rPr>
        <w:t>сли по просьбе сотрудника необходимо вместе с отпускными рассчитать и выплатить зарплату за отработанные до отпуска дни, то необходимо установить флажок Рассчитать зарплату за. Если отпуск начинается в месяце, следующем за месяцем начисления, то зарплата будет начислена только за месяц начисления</w:t>
      </w:r>
      <w:r w:rsidRPr="001E1C30">
        <w:rPr>
          <w:color w:val="auto"/>
          <w:lang w:val="ru-RU"/>
        </w:rPr>
        <w:t>.</w:t>
      </w:r>
    </w:p>
    <w:p w14:paraId="3696CFC1" w14:textId="77777777" w:rsidR="0032278C" w:rsidRPr="001E1C30" w:rsidRDefault="0032278C" w:rsidP="00026EF8">
      <w:pPr>
        <w:spacing w:before="120" w:after="120"/>
        <w:ind w:firstLine="851"/>
        <w:rPr>
          <w:color w:val="auto"/>
          <w:sz w:val="28"/>
          <w:szCs w:val="28"/>
        </w:rPr>
      </w:pPr>
      <w:r w:rsidRPr="001E1C30">
        <w:rPr>
          <w:color w:val="auto"/>
          <w:sz w:val="28"/>
          <w:szCs w:val="28"/>
        </w:rPr>
        <w:t>При заполнении достаточных для расчета условий расчет документа производится автоматически:</w:t>
      </w:r>
    </w:p>
    <w:p w14:paraId="3696CFC2" w14:textId="77777777" w:rsidR="0032278C" w:rsidRPr="001E1C30" w:rsidRDefault="0032278C" w:rsidP="00BD4159">
      <w:pPr>
        <w:numPr>
          <w:ilvl w:val="0"/>
          <w:numId w:val="153"/>
        </w:numPr>
        <w:snapToGrid w:val="0"/>
        <w:spacing w:before="120" w:after="120"/>
        <w:ind w:left="1208" w:hanging="357"/>
        <w:rPr>
          <w:color w:val="auto"/>
          <w:sz w:val="28"/>
          <w:szCs w:val="28"/>
        </w:rPr>
      </w:pPr>
      <w:r w:rsidRPr="001E1C30">
        <w:rPr>
          <w:color w:val="auto"/>
          <w:sz w:val="28"/>
          <w:szCs w:val="28"/>
        </w:rPr>
        <w:t>в разделе </w:t>
      </w:r>
      <w:r w:rsidRPr="001E1C30">
        <w:rPr>
          <w:b/>
          <w:bCs/>
          <w:color w:val="auto"/>
          <w:sz w:val="28"/>
          <w:szCs w:val="28"/>
        </w:rPr>
        <w:t>Начислено</w:t>
      </w:r>
      <w:r w:rsidRPr="001E1C30">
        <w:rPr>
          <w:color w:val="auto"/>
          <w:sz w:val="28"/>
          <w:szCs w:val="28"/>
        </w:rPr>
        <w:t> автоматически подсчитывается общая сумма всех произведенных в документе расчетов (отпускные, зарплата за время до начала отпуска, компенсация отпуска, материальная помощь к отпуску). В примере рассчитана сумма за период отпуска и зарплата (за период с начала месяца по дату начала отпуска)</w:t>
      </w:r>
    </w:p>
    <w:p w14:paraId="3696CFC3" w14:textId="77777777" w:rsidR="0032278C" w:rsidRPr="001E1C30" w:rsidRDefault="0032278C" w:rsidP="00BD4159">
      <w:pPr>
        <w:numPr>
          <w:ilvl w:val="0"/>
          <w:numId w:val="153"/>
        </w:numPr>
        <w:snapToGrid w:val="0"/>
        <w:spacing w:before="120" w:after="120"/>
        <w:ind w:left="1208" w:hanging="357"/>
        <w:rPr>
          <w:color w:val="auto"/>
          <w:sz w:val="28"/>
          <w:szCs w:val="28"/>
        </w:rPr>
      </w:pPr>
      <w:r w:rsidRPr="001E1C30">
        <w:rPr>
          <w:color w:val="auto"/>
          <w:sz w:val="28"/>
          <w:szCs w:val="28"/>
        </w:rPr>
        <w:t>раздел </w:t>
      </w:r>
      <w:r w:rsidRPr="001E1C30">
        <w:rPr>
          <w:b/>
          <w:bCs/>
          <w:color w:val="auto"/>
          <w:sz w:val="28"/>
          <w:szCs w:val="28"/>
        </w:rPr>
        <w:t>Удержано</w:t>
      </w:r>
      <w:r w:rsidRPr="001E1C30">
        <w:rPr>
          <w:color w:val="auto"/>
          <w:sz w:val="28"/>
          <w:szCs w:val="28"/>
        </w:rPr>
        <w:t> появляется, если отпуск (и другие расчеты в документе) выплачивается в межрасчетный период или с авансом. Тогда рассчитывается налог на доходы физических лиц (НДФЛ) и прочие постоянные удержания, назначенные для сотрудника, которые учитываются при выплате. Более подробно о расчете НДФЛ и прочих удержаниях можно посмотреть, нажав на ссылку  </w:t>
      </w:r>
      <w:r w:rsidRPr="001E1C30">
        <w:rPr>
          <w:b/>
          <w:bCs/>
          <w:color w:val="auto"/>
          <w:sz w:val="28"/>
          <w:szCs w:val="28"/>
        </w:rPr>
        <w:t>Подробнее о расчете НДФЛ</w:t>
      </w:r>
      <w:r w:rsidRPr="001E1C30">
        <w:rPr>
          <w:color w:val="auto"/>
          <w:sz w:val="28"/>
          <w:szCs w:val="28"/>
        </w:rPr>
        <w:t>, которая находится рядом с полем </w:t>
      </w:r>
      <w:r w:rsidRPr="001E1C30">
        <w:rPr>
          <w:b/>
          <w:bCs/>
          <w:color w:val="auto"/>
          <w:sz w:val="28"/>
          <w:szCs w:val="28"/>
        </w:rPr>
        <w:t>НДФЛ</w:t>
      </w:r>
      <w:r w:rsidRPr="001E1C30">
        <w:rPr>
          <w:color w:val="auto"/>
          <w:sz w:val="28"/>
          <w:szCs w:val="28"/>
        </w:rPr>
        <w:t> и по ссылке  </w:t>
      </w:r>
      <w:r w:rsidRPr="001E1C30">
        <w:rPr>
          <w:b/>
          <w:bCs/>
          <w:color w:val="auto"/>
          <w:sz w:val="28"/>
          <w:szCs w:val="28"/>
        </w:rPr>
        <w:t>Подробнее о расчете удержаний</w:t>
      </w:r>
      <w:r w:rsidRPr="001E1C30">
        <w:rPr>
          <w:color w:val="auto"/>
          <w:sz w:val="28"/>
          <w:szCs w:val="28"/>
        </w:rPr>
        <w:t>, которая находится рядом с полем </w:t>
      </w:r>
      <w:r w:rsidRPr="001E1C30">
        <w:rPr>
          <w:b/>
          <w:bCs/>
          <w:color w:val="auto"/>
          <w:sz w:val="28"/>
          <w:szCs w:val="28"/>
        </w:rPr>
        <w:t>Прочее</w:t>
      </w:r>
    </w:p>
    <w:p w14:paraId="3696CFC4" w14:textId="77777777" w:rsidR="0032278C" w:rsidRPr="001E1C30" w:rsidRDefault="0032278C" w:rsidP="00BD4159">
      <w:pPr>
        <w:numPr>
          <w:ilvl w:val="0"/>
          <w:numId w:val="153"/>
        </w:numPr>
        <w:snapToGrid w:val="0"/>
        <w:spacing w:before="120" w:after="120"/>
        <w:ind w:left="1208" w:hanging="357"/>
        <w:rPr>
          <w:color w:val="auto"/>
          <w:sz w:val="28"/>
          <w:szCs w:val="28"/>
        </w:rPr>
      </w:pPr>
      <w:r w:rsidRPr="001E1C30">
        <w:rPr>
          <w:color w:val="auto"/>
          <w:sz w:val="28"/>
          <w:szCs w:val="28"/>
        </w:rPr>
        <w:t>в разделе </w:t>
      </w:r>
      <w:r w:rsidRPr="001E1C30">
        <w:rPr>
          <w:b/>
          <w:bCs/>
          <w:color w:val="auto"/>
          <w:sz w:val="28"/>
          <w:szCs w:val="28"/>
        </w:rPr>
        <w:t>Средний заработок</w:t>
      </w:r>
      <w:r w:rsidRPr="001E1C30">
        <w:rPr>
          <w:color w:val="auto"/>
          <w:sz w:val="28"/>
          <w:szCs w:val="28"/>
        </w:rPr>
        <w:t xml:space="preserve"> автоматически </w:t>
      </w:r>
      <w:r w:rsidR="00BD25BE" w:rsidRPr="001E1C30">
        <w:rPr>
          <w:color w:val="auto"/>
          <w:sz w:val="28"/>
          <w:szCs w:val="28"/>
        </w:rPr>
        <w:t xml:space="preserve">подсчитывается сумма месячного денежного содержания из плановых начислений. Для сотрудников, </w:t>
      </w:r>
      <w:r w:rsidR="00112190" w:rsidRPr="001E1C30">
        <w:rPr>
          <w:color w:val="auto"/>
          <w:sz w:val="28"/>
          <w:szCs w:val="28"/>
        </w:rPr>
        <w:t>работающих</w:t>
      </w:r>
      <w:r w:rsidR="00BD25BE" w:rsidRPr="001E1C30">
        <w:rPr>
          <w:color w:val="auto"/>
          <w:sz w:val="28"/>
          <w:szCs w:val="28"/>
        </w:rPr>
        <w:t xml:space="preserve"> по трудовому договору, автоматически подсчитывается сумма среднедневного заработка по данным информационной базы на основании сведений о выполненных ранее начислениях. </w:t>
      </w:r>
      <w:r w:rsidRPr="001E1C30">
        <w:rPr>
          <w:color w:val="auto"/>
          <w:sz w:val="28"/>
          <w:szCs w:val="28"/>
        </w:rPr>
        <w:t>По умолчанию расчетным периодом является 12 календарных месяцев, предшествующих дате начала события. Данные для расчета среднего заработка могут быть просмотрены/отредактированы по ссылке  </w:t>
      </w:r>
      <w:r w:rsidRPr="001E1C30">
        <w:rPr>
          <w:b/>
          <w:bCs/>
          <w:color w:val="auto"/>
          <w:sz w:val="28"/>
          <w:szCs w:val="28"/>
        </w:rPr>
        <w:t>Изменить данные для расчета среднего заработка</w:t>
      </w:r>
      <w:r w:rsidRPr="001E1C30">
        <w:rPr>
          <w:color w:val="auto"/>
          <w:sz w:val="28"/>
          <w:szCs w:val="28"/>
        </w:rPr>
        <w:t>. При нажатии на ссылку открывается специальная форма </w:t>
      </w:r>
      <w:r w:rsidRPr="001E1C30">
        <w:rPr>
          <w:b/>
          <w:bCs/>
          <w:color w:val="auto"/>
          <w:sz w:val="28"/>
          <w:szCs w:val="28"/>
        </w:rPr>
        <w:t>Ввод данных для расчета среднего заработка</w:t>
      </w:r>
      <w:r w:rsidRPr="001E1C30">
        <w:rPr>
          <w:color w:val="auto"/>
          <w:sz w:val="28"/>
          <w:szCs w:val="28"/>
        </w:rPr>
        <w:t>. Если согласно коллективному договору предусмотрен расчетный период другой длительности, то его можно </w:t>
      </w:r>
      <w:r w:rsidRPr="001E1C30">
        <w:rPr>
          <w:b/>
          <w:bCs/>
          <w:color w:val="auto"/>
          <w:sz w:val="28"/>
          <w:szCs w:val="28"/>
        </w:rPr>
        <w:t>задать вручную</w:t>
      </w:r>
      <w:r w:rsidRPr="001E1C30">
        <w:rPr>
          <w:color w:val="auto"/>
          <w:sz w:val="28"/>
          <w:szCs w:val="28"/>
        </w:rPr>
        <w:t> непосредственно при расчете в форме. Для того чтобы при каждом расчете не требовалось задавать период вручную, в самом виде начисления, например, </w:t>
      </w:r>
      <w:r w:rsidRPr="001E1C30">
        <w:rPr>
          <w:b/>
          <w:bCs/>
          <w:color w:val="auto"/>
          <w:sz w:val="28"/>
          <w:szCs w:val="28"/>
        </w:rPr>
        <w:t>Отпуск основной</w:t>
      </w:r>
      <w:r w:rsidRPr="001E1C30">
        <w:rPr>
          <w:color w:val="auto"/>
          <w:sz w:val="28"/>
          <w:szCs w:val="28"/>
        </w:rPr>
        <w:t>, на закладке </w:t>
      </w:r>
      <w:r w:rsidRPr="001E1C30">
        <w:rPr>
          <w:b/>
          <w:bCs/>
          <w:color w:val="auto"/>
          <w:sz w:val="28"/>
          <w:szCs w:val="28"/>
        </w:rPr>
        <w:t>Основное</w:t>
      </w:r>
      <w:r w:rsidRPr="001E1C30">
        <w:rPr>
          <w:color w:val="auto"/>
          <w:sz w:val="28"/>
          <w:szCs w:val="28"/>
        </w:rPr>
        <w:t> в разделе </w:t>
      </w:r>
      <w:r w:rsidRPr="001E1C30">
        <w:rPr>
          <w:b/>
          <w:bCs/>
          <w:color w:val="auto"/>
          <w:sz w:val="28"/>
          <w:szCs w:val="28"/>
        </w:rPr>
        <w:t>Расчетный период среднего заработка</w:t>
      </w:r>
      <w:r w:rsidRPr="001E1C30">
        <w:rPr>
          <w:color w:val="auto"/>
          <w:sz w:val="28"/>
          <w:szCs w:val="28"/>
        </w:rPr>
        <w:t> можно изменить продолжительность расчетного периода с принятых по умолчанию 12 месяцев на любую другую. Расчетный период может также потребоваться изменить вручную, если, например, сотрудник не имел фактически начисленной зарплаты или фактически отработанных дней за расчетный период и до начала расчетного периода и в других случаях</w:t>
      </w:r>
    </w:p>
    <w:p w14:paraId="3696CFC5" w14:textId="77777777" w:rsidR="0032278C" w:rsidRPr="001E1C30" w:rsidRDefault="0032278C" w:rsidP="00BD4159">
      <w:pPr>
        <w:numPr>
          <w:ilvl w:val="0"/>
          <w:numId w:val="153"/>
        </w:numPr>
        <w:snapToGrid w:val="0"/>
        <w:spacing w:before="120" w:after="120"/>
        <w:ind w:left="1208" w:hanging="357"/>
        <w:rPr>
          <w:color w:val="auto"/>
          <w:sz w:val="28"/>
          <w:szCs w:val="28"/>
        </w:rPr>
      </w:pPr>
      <w:r w:rsidRPr="001E1C30">
        <w:rPr>
          <w:color w:val="auto"/>
          <w:sz w:val="28"/>
          <w:szCs w:val="28"/>
        </w:rPr>
        <w:t>в случае если за период отпуска ранее уже производились начисления, которые имеют меньший приоритет, они автоматически пересчитываются (сторнируются), в результате в документе появится раздел</w:t>
      </w:r>
      <w:r w:rsidRPr="001E1C30">
        <w:rPr>
          <w:b/>
          <w:bCs/>
          <w:color w:val="auto"/>
          <w:sz w:val="28"/>
          <w:szCs w:val="28"/>
        </w:rPr>
        <w:t> Перерасчет</w:t>
      </w:r>
      <w:r w:rsidRPr="001E1C30">
        <w:rPr>
          <w:color w:val="auto"/>
          <w:sz w:val="28"/>
          <w:szCs w:val="28"/>
        </w:rPr>
        <w:t> на закладке </w:t>
      </w:r>
      <w:r w:rsidRPr="001E1C30">
        <w:rPr>
          <w:b/>
          <w:bCs/>
          <w:color w:val="auto"/>
          <w:sz w:val="28"/>
          <w:szCs w:val="28"/>
        </w:rPr>
        <w:t>Основной отпуск</w:t>
      </w:r>
      <w:r w:rsidRPr="001E1C30">
        <w:rPr>
          <w:color w:val="auto"/>
          <w:sz w:val="28"/>
          <w:szCs w:val="28"/>
        </w:rPr>
        <w:t> и закладка </w:t>
      </w:r>
      <w:r w:rsidRPr="001E1C30">
        <w:rPr>
          <w:b/>
          <w:bCs/>
          <w:color w:val="auto"/>
          <w:sz w:val="28"/>
          <w:szCs w:val="28"/>
        </w:rPr>
        <w:t>Пересчет прошлого периода</w:t>
      </w:r>
      <w:r w:rsidRPr="001E1C30">
        <w:rPr>
          <w:color w:val="auto"/>
          <w:sz w:val="28"/>
          <w:szCs w:val="28"/>
        </w:rPr>
        <w:t> для ознакомления с детальными записями о перерасчете. Если же такое "наслоение" регистрируется в одном месяце, это значит, что внесение исправлений еще возможно этим месяцем, поэтому перерасчет не производится. Для исправления такой ситуации после ввода отсутствия необходимо пересчитать тот документ, которым в этом месяце на этот же период уже были зарегистрированы начисления.</w:t>
      </w:r>
    </w:p>
    <w:p w14:paraId="3696CFC6" w14:textId="77777777" w:rsidR="0032278C" w:rsidRPr="001E1C30" w:rsidRDefault="0032278C" w:rsidP="006B57AB">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Выплата</w:t>
      </w:r>
      <w:r w:rsidRPr="001E1C30">
        <w:rPr>
          <w:color w:val="auto"/>
          <w:sz w:val="28"/>
          <w:szCs w:val="28"/>
        </w:rPr>
        <w:t> необходимо указать, когда планируется выплатить отпускные - </w:t>
      </w:r>
      <w:r w:rsidRPr="001E1C30">
        <w:rPr>
          <w:b/>
          <w:bCs/>
          <w:color w:val="auto"/>
          <w:sz w:val="28"/>
          <w:szCs w:val="28"/>
        </w:rPr>
        <w:t>С зарплатой</w:t>
      </w:r>
      <w:r w:rsidRPr="001E1C30">
        <w:rPr>
          <w:color w:val="auto"/>
          <w:sz w:val="28"/>
          <w:szCs w:val="28"/>
        </w:rPr>
        <w:t>, </w:t>
      </w:r>
      <w:r w:rsidRPr="001E1C30">
        <w:rPr>
          <w:b/>
          <w:bCs/>
          <w:color w:val="auto"/>
          <w:sz w:val="28"/>
          <w:szCs w:val="28"/>
        </w:rPr>
        <w:t>С авансом</w:t>
      </w:r>
      <w:r w:rsidRPr="001E1C30">
        <w:rPr>
          <w:color w:val="auto"/>
          <w:sz w:val="28"/>
          <w:szCs w:val="28"/>
        </w:rPr>
        <w:t> или </w:t>
      </w:r>
      <w:r w:rsidRPr="001E1C30">
        <w:rPr>
          <w:b/>
          <w:bCs/>
          <w:color w:val="auto"/>
          <w:sz w:val="28"/>
          <w:szCs w:val="28"/>
        </w:rPr>
        <w:t>В межрасчетный период</w:t>
      </w:r>
      <w:r w:rsidRPr="001E1C30">
        <w:rPr>
          <w:color w:val="auto"/>
          <w:sz w:val="28"/>
          <w:szCs w:val="28"/>
        </w:rPr>
        <w:t>. По умолчанию считается, что расчет будет выплачен </w:t>
      </w:r>
      <w:r w:rsidRPr="001E1C30">
        <w:rPr>
          <w:b/>
          <w:bCs/>
          <w:color w:val="auto"/>
          <w:sz w:val="28"/>
          <w:szCs w:val="28"/>
        </w:rPr>
        <w:t>В межрасчетный период</w:t>
      </w:r>
      <w:r w:rsidRPr="001E1C30">
        <w:rPr>
          <w:color w:val="auto"/>
          <w:sz w:val="28"/>
          <w:szCs w:val="28"/>
        </w:rPr>
        <w:t>. Поле </w:t>
      </w:r>
      <w:r w:rsidRPr="001E1C30">
        <w:rPr>
          <w:b/>
          <w:bCs/>
          <w:color w:val="auto"/>
          <w:sz w:val="28"/>
          <w:szCs w:val="28"/>
        </w:rPr>
        <w:t>Дата выплаты</w:t>
      </w:r>
      <w:r w:rsidRPr="001E1C30">
        <w:rPr>
          <w:color w:val="auto"/>
          <w:sz w:val="28"/>
          <w:szCs w:val="28"/>
        </w:rPr>
        <w:t> автоматически заполняется датой, на 3 рабочих дня меньшей даты начала отпуска. Если этот день приходится на выходной по графику учреждения (если не задан график - по производственному календарю), дата выплаты переносится на предыдущий рабочий день. На эту дату в учете будет автоматически исчислен НДФЛ с данного дохода. Если доход предполагается выплатить в другой день, то дата должна быть изменена в соответствии с реальной предполагаемой датой выплаты этого дохода.</w:t>
      </w:r>
    </w:p>
    <w:p w14:paraId="3696CFC7" w14:textId="77777777" w:rsidR="0032278C" w:rsidRPr="001E1C30" w:rsidRDefault="0032278C" w:rsidP="006B57AB">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Корректировка выплаты </w:t>
      </w:r>
      <w:r w:rsidRPr="001E1C30">
        <w:rPr>
          <w:color w:val="auto"/>
          <w:sz w:val="28"/>
          <w:szCs w:val="28"/>
        </w:rPr>
        <w:t xml:space="preserve">в целях повышения прозрачности работы </w:t>
      </w:r>
      <w:r w:rsidR="00BA5A97" w:rsidRPr="001E1C30">
        <w:rPr>
          <w:color w:val="auto"/>
          <w:sz w:val="28"/>
          <w:szCs w:val="28"/>
        </w:rPr>
        <w:t>подсистем</w:t>
      </w:r>
      <w:r w:rsidRPr="001E1C30">
        <w:rPr>
          <w:color w:val="auto"/>
          <w:sz w:val="28"/>
          <w:szCs w:val="28"/>
        </w:rPr>
        <w:t>ы отражается сумма, корректирующая выплачиваемую сумму в случае избыточно удержанного НДФЛ.</w:t>
      </w:r>
    </w:p>
    <w:p w14:paraId="3696CFC8" w14:textId="77777777" w:rsidR="0032278C" w:rsidRPr="001E1C30" w:rsidRDefault="0032278C" w:rsidP="006B57AB">
      <w:pPr>
        <w:pStyle w:val="ab"/>
        <w:spacing w:before="120" w:after="120"/>
        <w:rPr>
          <w:color w:val="auto"/>
        </w:rPr>
      </w:pPr>
      <w:r w:rsidRPr="001E1C30">
        <w:rPr>
          <w:color w:val="auto"/>
        </w:rPr>
        <w:t>Отпускные могут быть выплачены вместе с заработной платой или в межрасчетный период. Если отпускные выплачиваются в межрасчетный период, в документе также рассчитываются постоянные удержания, назначенные для сотрудника (например, профвзносы или алименты), которые будут учитываться при выплате. Налог на доходы рассчитывается при любом способе выплаты.</w:t>
      </w:r>
    </w:p>
    <w:p w14:paraId="3696CFC9" w14:textId="77777777" w:rsidR="0032278C" w:rsidRPr="001E1C30" w:rsidRDefault="0032278C" w:rsidP="006B57AB">
      <w:pPr>
        <w:pStyle w:val="ab"/>
        <w:spacing w:before="120" w:after="120"/>
        <w:rPr>
          <w:color w:val="auto"/>
        </w:rPr>
      </w:pPr>
      <w:r w:rsidRPr="001E1C30">
        <w:rPr>
          <w:color w:val="auto"/>
        </w:rPr>
        <w:t>Подробно ознакомиться с результатами начислений можно на закладке Начислено (подробно). В табличной части отображаются подробные данные о сумме начисленных отпускных, зарплаты за время до начала отпуска, компенсации отпуска, материальной помощи к отпуску. В примере отражаются суммы за период отпуска и зарплата за период с начала месяца по дату начала отпуска. Если отпуск приходится на разные месяцы, то начисление разбивается по месяцам. Если в учреждении используется индексация заработка, и она пришлась на период отпуска, то сумма отпускных со дня индексации повышается на соответствующий коэффициент индексации. Если такая индексация зарегистрирована уже после начисления отпуска, то его следует пересчитать или исправить.</w:t>
      </w:r>
    </w:p>
    <w:p w14:paraId="3696CFCA" w14:textId="77777777" w:rsidR="0032278C" w:rsidRPr="001E1C30" w:rsidRDefault="0032278C" w:rsidP="006B57AB">
      <w:pPr>
        <w:pStyle w:val="ab"/>
        <w:spacing w:before="120" w:after="120"/>
        <w:rPr>
          <w:color w:val="auto"/>
          <w:lang w:val="ru-RU"/>
        </w:rPr>
      </w:pPr>
      <w:r w:rsidRPr="001E1C30">
        <w:rPr>
          <w:color w:val="auto"/>
        </w:rPr>
        <w:t>Для целей анализа результатов начисления можно сформировать печатную форму по расчету среднедневного заработка по кнопке Печать – Расчет среднего заработк</w:t>
      </w:r>
      <w:r w:rsidRPr="001E1C30">
        <w:rPr>
          <w:color w:val="auto"/>
          <w:lang w:val="ru-RU"/>
        </w:rPr>
        <w:t>а.</w:t>
      </w:r>
    </w:p>
    <w:p w14:paraId="3696CFCB" w14:textId="77777777" w:rsidR="0032278C" w:rsidRPr="001E1C30" w:rsidRDefault="0032278C" w:rsidP="006B57AB">
      <w:pPr>
        <w:pStyle w:val="ab"/>
        <w:spacing w:before="120" w:after="120"/>
        <w:rPr>
          <w:color w:val="auto"/>
          <w:lang w:val="ru-RU"/>
        </w:rPr>
      </w:pPr>
      <w:r w:rsidRPr="001E1C30">
        <w:rPr>
          <w:color w:val="auto"/>
        </w:rPr>
        <w:t>Из документа Отпуск по кнопке Выплатить (если на закладке Основной отпуск в поле Выплата указывается способ выплаты В межрасчетный период) можно сразу создать документ на выплату отпускных (и других начислений) Ведомость в кассу, Ведомость в банк, Ведомость выплаты через раздатчика, Ведомость перечислений на счета. При нажатии на кнопку Выплатить открывается окно Выплата начисленной зарплаты. В табличной части автоматически отображается ведомость, созданная по документу Отпуск, которую можно открыть, посмотреть и при необходимости отредактировать</w:t>
      </w:r>
      <w:r w:rsidRPr="001E1C30">
        <w:rPr>
          <w:color w:val="auto"/>
          <w:lang w:val="ru-RU"/>
        </w:rPr>
        <w:t>.</w:t>
      </w:r>
      <w:r w:rsidRPr="001E1C30">
        <w:rPr>
          <w:color w:val="auto"/>
        </w:rPr>
        <w:t xml:space="preserve"> Если в поле Выплачивать выбрать Отпуска</w:t>
      </w:r>
      <w:r w:rsidRPr="001E1C30">
        <w:rPr>
          <w:color w:val="auto"/>
          <w:lang w:val="ru-RU"/>
        </w:rPr>
        <w:t xml:space="preserve"> </w:t>
      </w:r>
      <w:r w:rsidRPr="001E1C30">
        <w:rPr>
          <w:color w:val="auto"/>
        </w:rPr>
        <w:t>(под расчет), тогда сумма к выплате будет рассчитана с учетом выплаченного аванса.</w:t>
      </w:r>
    </w:p>
    <w:p w14:paraId="3696CFCC" w14:textId="77777777" w:rsidR="0032278C" w:rsidRPr="001E1C30" w:rsidRDefault="0032278C" w:rsidP="008C45F2">
      <w:pPr>
        <w:pStyle w:val="51"/>
        <w:rPr>
          <w:rFonts w:ascii="Times New Roman" w:hAnsi="Times New Roman"/>
        </w:rPr>
      </w:pPr>
      <w:r w:rsidRPr="001E1C30">
        <w:rPr>
          <w:rFonts w:ascii="Times New Roman" w:hAnsi="Times New Roman"/>
        </w:rPr>
        <w:t>Средний заработок для оплаты отпусков и командировок</w:t>
      </w:r>
    </w:p>
    <w:p w14:paraId="3696CFCD" w14:textId="77777777" w:rsidR="0032278C" w:rsidRPr="001E1C30" w:rsidRDefault="0032278C" w:rsidP="006B57AB">
      <w:pPr>
        <w:pStyle w:val="ab"/>
        <w:spacing w:before="120" w:after="120"/>
        <w:rPr>
          <w:color w:val="auto"/>
          <w:lang w:val="ru-RU"/>
        </w:rPr>
      </w:pPr>
      <w:r w:rsidRPr="001E1C30">
        <w:rPr>
          <w:color w:val="auto"/>
        </w:rPr>
        <w:t>При расчете отпускных, а также в других случаях сохранения среднего заработка используются сведения о выполненных ранее начислениях, которые регистрируются автоматически при начислении заработной платы. Для просмотра этих сведений предназначена специальная форма – калькулятор среднего заработка, которую можно вызвать по кнопке с зеленым карандашиком.</w:t>
      </w:r>
    </w:p>
    <w:p w14:paraId="3696CFCE" w14:textId="77777777" w:rsidR="00C20789" w:rsidRPr="001E1C30" w:rsidRDefault="002D355A" w:rsidP="00C20789">
      <w:pPr>
        <w:pStyle w:val="ab"/>
        <w:keepNext/>
        <w:ind w:firstLine="0"/>
      </w:pPr>
      <w:r w:rsidRPr="001E1C30">
        <w:rPr>
          <w:noProof/>
          <w:lang w:val="ru-RU" w:eastAsia="ru-RU"/>
        </w:rPr>
        <w:drawing>
          <wp:inline distT="0" distB="0" distL="0" distR="0" wp14:anchorId="3696D841" wp14:editId="3696D842">
            <wp:extent cx="6115050" cy="3228975"/>
            <wp:effectExtent l="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15050" cy="3228975"/>
                    </a:xfrm>
                    <a:prstGeom prst="rect">
                      <a:avLst/>
                    </a:prstGeom>
                    <a:noFill/>
                    <a:ln>
                      <a:noFill/>
                    </a:ln>
                  </pic:spPr>
                </pic:pic>
              </a:graphicData>
            </a:graphic>
          </wp:inline>
        </w:drawing>
      </w:r>
    </w:p>
    <w:p w14:paraId="3696CFCF" w14:textId="50F06C35" w:rsidR="00C20789" w:rsidRPr="001E1C30" w:rsidRDefault="00C20789" w:rsidP="007D0CAD">
      <w:pPr>
        <w:pStyle w:val="affc"/>
        <w:rPr>
          <w:color w:val="auto"/>
        </w:rPr>
      </w:pPr>
      <w:bookmarkStart w:id="1428" w:name="_Toc4881519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460</w:t>
      </w:r>
      <w:r w:rsidR="00DA2BAB">
        <w:rPr>
          <w:noProof/>
        </w:rPr>
        <w:fldChar w:fldCharType="end"/>
      </w:r>
      <w:r w:rsidR="00911A95" w:rsidRPr="001E1C30">
        <w:t xml:space="preserve"> - </w:t>
      </w:r>
      <w:r w:rsidR="00273DFF" w:rsidRPr="001E1C30">
        <w:t xml:space="preserve">Калькулятор среднего </w:t>
      </w:r>
      <w:r w:rsidR="00112190" w:rsidRPr="001E1C30">
        <w:t>заработка</w:t>
      </w:r>
      <w:bookmarkEnd w:id="1428"/>
    </w:p>
    <w:p w14:paraId="3696CFD0" w14:textId="77777777" w:rsidR="0032278C" w:rsidRPr="001E1C30" w:rsidRDefault="0032278C" w:rsidP="006B57AB">
      <w:pPr>
        <w:pStyle w:val="ab"/>
        <w:spacing w:before="120" w:after="120"/>
        <w:rPr>
          <w:color w:val="auto"/>
        </w:rPr>
      </w:pPr>
      <w:r w:rsidRPr="001E1C30">
        <w:rPr>
          <w:color w:val="auto"/>
        </w:rPr>
        <w:t xml:space="preserve">Корректировать сведения для расчета среднего заработка следует, если </w:t>
      </w:r>
      <w:r w:rsidR="00BA5A97" w:rsidRPr="001E1C30">
        <w:rPr>
          <w:color w:val="auto"/>
        </w:rPr>
        <w:t>подсистем</w:t>
      </w:r>
      <w:r w:rsidRPr="001E1C30">
        <w:rPr>
          <w:color w:val="auto"/>
        </w:rPr>
        <w:t xml:space="preserve">а используется </w:t>
      </w:r>
      <w:r w:rsidR="00C54060" w:rsidRPr="001E1C30">
        <w:rPr>
          <w:color w:val="auto"/>
          <w:lang w:val="ru-RU"/>
        </w:rPr>
        <w:t>в</w:t>
      </w:r>
      <w:r w:rsidRPr="001E1C30">
        <w:rPr>
          <w:color w:val="auto"/>
        </w:rPr>
        <w:t xml:space="preserve"> </w:t>
      </w:r>
      <w:r w:rsidR="00C54060" w:rsidRPr="001E1C30">
        <w:rPr>
          <w:color w:val="auto"/>
          <w:lang w:val="ru-RU"/>
        </w:rPr>
        <w:t>учреждении</w:t>
      </w:r>
      <w:r w:rsidR="00C54060" w:rsidRPr="001E1C30">
        <w:rPr>
          <w:color w:val="auto"/>
        </w:rPr>
        <w:t xml:space="preserve"> </w:t>
      </w:r>
      <w:r w:rsidRPr="001E1C30">
        <w:rPr>
          <w:color w:val="auto"/>
        </w:rPr>
        <w:t>меньше года и, соответственно, отсутствуют данные учета зарплаты за более ранние периоды. Введенные вручную данные сохраняются для последующих расчетов среднего заработка для этого сотрудника.</w:t>
      </w:r>
    </w:p>
    <w:p w14:paraId="3696CFD1" w14:textId="77777777" w:rsidR="0032278C" w:rsidRPr="001E1C30" w:rsidRDefault="0032278C" w:rsidP="008C45F2">
      <w:pPr>
        <w:pStyle w:val="51"/>
        <w:rPr>
          <w:rFonts w:ascii="Times New Roman" w:hAnsi="Times New Roman"/>
        </w:rPr>
      </w:pPr>
      <w:r w:rsidRPr="001E1C30">
        <w:rPr>
          <w:rFonts w:ascii="Times New Roman" w:hAnsi="Times New Roman"/>
        </w:rPr>
        <w:t>Алгоритм расчета сохраняемого денежного содержания</w:t>
      </w:r>
    </w:p>
    <w:p w14:paraId="3696CFD2" w14:textId="77777777" w:rsidR="0032278C" w:rsidRPr="001E1C30" w:rsidRDefault="0032278C" w:rsidP="006B57AB">
      <w:pPr>
        <w:pStyle w:val="ab"/>
        <w:spacing w:before="120" w:after="120"/>
        <w:rPr>
          <w:color w:val="auto"/>
          <w:lang w:val="ru-RU"/>
        </w:rPr>
      </w:pPr>
      <w:r w:rsidRPr="001E1C30">
        <w:rPr>
          <w:color w:val="auto"/>
        </w:rPr>
        <w:t xml:space="preserve">Ниже описан порядок автоматического расчета в </w:t>
      </w:r>
      <w:r w:rsidR="00BA5A97" w:rsidRPr="001E1C30">
        <w:rPr>
          <w:color w:val="auto"/>
        </w:rPr>
        <w:t>подсистем</w:t>
      </w:r>
      <w:r w:rsidRPr="001E1C30">
        <w:rPr>
          <w:color w:val="auto"/>
        </w:rPr>
        <w:t>е сохраняемого денежного содержания для различных случаев.</w:t>
      </w:r>
    </w:p>
    <w:p w14:paraId="3696CFD3" w14:textId="77777777" w:rsidR="0032278C" w:rsidRPr="001E1C30" w:rsidRDefault="0032278C" w:rsidP="00BD4159">
      <w:pPr>
        <w:pStyle w:val="Number81"/>
        <w:numPr>
          <w:ilvl w:val="0"/>
          <w:numId w:val="154"/>
        </w:numPr>
        <w:tabs>
          <w:tab w:val="num" w:pos="1211"/>
        </w:tabs>
        <w:spacing w:before="120" w:after="120"/>
        <w:ind w:left="1208" w:hanging="357"/>
        <w:textAlignment w:val="auto"/>
      </w:pPr>
      <w:r w:rsidRPr="001E1C30">
        <w:t>На период нахождения в ежегодном оплачиваемом отпуске и для компенсации дней неиспользуемого отпуска (удержания за неотработанные дни отпуска):</w:t>
      </w:r>
    </w:p>
    <w:p w14:paraId="3696CFD4"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суммируются начисления, полностью учитываемые в сохраняемом денежном содержании на период ежегодного отпуска;</w:t>
      </w:r>
    </w:p>
    <w:p w14:paraId="3696CFD5"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фактически начисленные за 12 месяцев дополнительные выплаты, учитываемые в сохраняемом денежном содержании на период ежегодного отпуска, делятся на 12 и суммируются;</w:t>
      </w:r>
    </w:p>
    <w:p w14:paraId="3696CFD6"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полученные суммы складываются, делятся на 29,3 и умножаются на число календарных дней отпуска.</w:t>
      </w:r>
    </w:p>
    <w:p w14:paraId="3696CFD7" w14:textId="77777777" w:rsidR="0032278C" w:rsidRPr="001E1C30" w:rsidRDefault="0032278C" w:rsidP="00BD4159">
      <w:pPr>
        <w:pStyle w:val="Number81"/>
        <w:numPr>
          <w:ilvl w:val="0"/>
          <w:numId w:val="154"/>
        </w:numPr>
        <w:spacing w:before="120" w:after="120"/>
        <w:ind w:left="1208" w:hanging="357"/>
      </w:pPr>
      <w:r w:rsidRPr="001E1C30">
        <w:t>На период командировки, стажировки, отстранения от замещаемой должности и т. п.:</w:t>
      </w:r>
    </w:p>
    <w:p w14:paraId="3696CFD8"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суммируются начисления, полностью учитываемые в сохраняемом денежном содержании на период командировки и др.;</w:t>
      </w:r>
    </w:p>
    <w:p w14:paraId="3696CFD9"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полученная сумма делится на норму дней по графику сотрудника и умножается на количество дней командировки.</w:t>
      </w:r>
    </w:p>
    <w:p w14:paraId="3696CFDA" w14:textId="77777777" w:rsidR="0032278C" w:rsidRPr="001E1C30" w:rsidRDefault="0032278C" w:rsidP="00BD4159">
      <w:pPr>
        <w:pStyle w:val="Number81"/>
        <w:numPr>
          <w:ilvl w:val="0"/>
          <w:numId w:val="154"/>
        </w:numPr>
        <w:spacing w:before="120" w:after="120"/>
        <w:ind w:left="1208" w:hanging="357"/>
      </w:pPr>
      <w:r w:rsidRPr="001E1C30">
        <w:t xml:space="preserve">Для компенсации при увольнении: </w:t>
      </w:r>
    </w:p>
    <w:p w14:paraId="3696CFDB"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суммируются начисления, полностью учитываемые в сохраняемом денежном содержании для компенсации при увольнении;</w:t>
      </w:r>
    </w:p>
    <w:p w14:paraId="3696CFDC"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фактически начисленные за 12 месяцев дополнительные выплаты, учитываемые в сохраняемом денежном содержании для компенсации при увольнении, делятся на 12 и суммируются;</w:t>
      </w:r>
    </w:p>
    <w:p w14:paraId="3696CFDD" w14:textId="77777777" w:rsidR="0032278C" w:rsidRPr="001E1C30" w:rsidRDefault="0032278C" w:rsidP="00BD4159">
      <w:pPr>
        <w:pStyle w:val="Bullet2"/>
        <w:numPr>
          <w:ilvl w:val="0"/>
          <w:numId w:val="38"/>
        </w:numPr>
        <w:spacing w:before="120" w:after="120"/>
        <w:ind w:left="1570" w:hanging="357"/>
        <w:textAlignment w:val="auto"/>
        <w:rPr>
          <w:sz w:val="28"/>
          <w:szCs w:val="28"/>
        </w:rPr>
      </w:pPr>
      <w:r w:rsidRPr="001E1C30">
        <w:rPr>
          <w:sz w:val="28"/>
          <w:szCs w:val="28"/>
        </w:rPr>
        <w:t>полученные суммы складываются и умножаются на количество месяцев компенсации.</w:t>
      </w:r>
    </w:p>
    <w:p w14:paraId="3696CFDE" w14:textId="77777777" w:rsidR="0032278C" w:rsidRPr="001E1C30" w:rsidRDefault="0032278C" w:rsidP="0032278C">
      <w:pPr>
        <w:pStyle w:val="ab"/>
        <w:rPr>
          <w:color w:val="auto"/>
        </w:rPr>
      </w:pPr>
    </w:p>
    <w:p w14:paraId="3696CFDF" w14:textId="77777777" w:rsidR="0032278C" w:rsidRPr="001E1C30" w:rsidRDefault="0032278C" w:rsidP="008C45F2">
      <w:pPr>
        <w:pStyle w:val="41"/>
        <w:rPr>
          <w:rFonts w:ascii="Times New Roman" w:hAnsi="Times New Roman"/>
          <w:color w:val="auto"/>
        </w:rPr>
      </w:pPr>
      <w:bookmarkStart w:id="1429" w:name="_Toc526978570"/>
      <w:bookmarkStart w:id="1430" w:name="_Toc45104076"/>
      <w:bookmarkStart w:id="1431" w:name="_Toc47079023"/>
      <w:r w:rsidRPr="001E1C30">
        <w:rPr>
          <w:rFonts w:ascii="Times New Roman" w:hAnsi="Times New Roman"/>
          <w:color w:val="auto"/>
        </w:rPr>
        <w:t>Расчет командировок и сохраняемого заработка на время командировки</w:t>
      </w:r>
      <w:bookmarkEnd w:id="1429"/>
      <w:bookmarkEnd w:id="1430"/>
      <w:bookmarkEnd w:id="1431"/>
    </w:p>
    <w:p w14:paraId="3696CFE0" w14:textId="77777777" w:rsidR="0032278C" w:rsidRPr="001E1C30" w:rsidRDefault="0032278C" w:rsidP="006B57AB">
      <w:pPr>
        <w:pStyle w:val="ab"/>
        <w:spacing w:before="120" w:after="120"/>
        <w:rPr>
          <w:color w:val="auto"/>
        </w:rPr>
      </w:pPr>
      <w:r w:rsidRPr="001E1C30">
        <w:rPr>
          <w:color w:val="auto"/>
        </w:rPr>
        <w:t xml:space="preserve">Периоды пребывания государственного служащего в командировке регистрируются документом </w:t>
      </w:r>
      <w:r w:rsidRPr="001E1C30">
        <w:rPr>
          <w:rStyle w:val="Interface"/>
          <w:color w:val="auto"/>
        </w:rPr>
        <w:t>Командировка</w:t>
      </w:r>
      <w:r w:rsidRPr="001E1C30">
        <w:rPr>
          <w:color w:val="auto"/>
        </w:rPr>
        <w:t>.</w:t>
      </w:r>
    </w:p>
    <w:p w14:paraId="3696CFE1" w14:textId="77777777" w:rsidR="0032278C" w:rsidRPr="001E1C30" w:rsidRDefault="0032278C" w:rsidP="006B57AB">
      <w:pPr>
        <w:pStyle w:val="ab"/>
        <w:spacing w:before="120" w:after="120"/>
        <w:rPr>
          <w:color w:val="auto"/>
        </w:rPr>
      </w:pPr>
      <w:r w:rsidRPr="001E1C30">
        <w:rPr>
          <w:color w:val="auto"/>
        </w:rPr>
        <w:t>Сохраняемое денежное содержание рассчитывается исходя из назначенных сотруднику плановых начислений, согласно их настройке использования на период командировки, стажировки и т. д.</w:t>
      </w:r>
    </w:p>
    <w:p w14:paraId="3696CFE2" w14:textId="77777777" w:rsidR="0032278C" w:rsidRPr="001E1C30" w:rsidRDefault="0032278C" w:rsidP="006B57AB">
      <w:pPr>
        <w:pStyle w:val="ab"/>
        <w:spacing w:before="120" w:after="120"/>
        <w:rPr>
          <w:color w:val="auto"/>
        </w:rPr>
      </w:pPr>
      <w:r w:rsidRPr="001E1C30">
        <w:rPr>
          <w:color w:val="auto"/>
        </w:rPr>
        <w:t>Документом можно зарегистрировать внутрисменную командировку, если предусмотреть такую возможность в настройках начислений и удержаний.</w:t>
      </w:r>
    </w:p>
    <w:p w14:paraId="3696CFE3"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Для регистрации и расчета оплаты служебной командировки служащего и для оформления соответствующего приказа по унифицированной форме № Т-9 предназначен специализированный документ </w:t>
      </w:r>
      <w:r w:rsidRPr="001E1C30">
        <w:rPr>
          <w:b/>
          <w:bCs/>
          <w:color w:val="auto"/>
          <w:sz w:val="28"/>
          <w:szCs w:val="28"/>
        </w:rPr>
        <w:t>Командировка</w:t>
      </w:r>
      <w:r w:rsidRPr="001E1C30">
        <w:rPr>
          <w:color w:val="auto"/>
          <w:sz w:val="28"/>
          <w:szCs w:val="28"/>
        </w:rPr>
        <w:t> (раздел </w:t>
      </w:r>
      <w:r w:rsidRPr="001E1C30">
        <w:rPr>
          <w:b/>
          <w:bCs/>
          <w:color w:val="auto"/>
          <w:sz w:val="28"/>
          <w:szCs w:val="28"/>
        </w:rPr>
        <w:t>Кадры – Командировки</w:t>
      </w:r>
      <w:r w:rsidRPr="001E1C30">
        <w:rPr>
          <w:color w:val="auto"/>
          <w:sz w:val="28"/>
          <w:szCs w:val="28"/>
        </w:rPr>
        <w:t> или </w:t>
      </w:r>
      <w:r w:rsidRPr="001E1C30">
        <w:rPr>
          <w:b/>
          <w:bCs/>
          <w:color w:val="auto"/>
          <w:sz w:val="28"/>
          <w:szCs w:val="28"/>
        </w:rPr>
        <w:t>Зарплата – Командировки</w:t>
      </w:r>
      <w:r w:rsidRPr="001E1C30">
        <w:rPr>
          <w:color w:val="auto"/>
          <w:sz w:val="28"/>
          <w:szCs w:val="28"/>
        </w:rPr>
        <w:t xml:space="preserve">). </w:t>
      </w:r>
    </w:p>
    <w:p w14:paraId="3696CFE4" w14:textId="77777777" w:rsidR="00C20789" w:rsidRPr="001E1C30" w:rsidRDefault="002D355A" w:rsidP="00C20789">
      <w:pPr>
        <w:pStyle w:val="af6"/>
        <w:keepNext/>
        <w:spacing w:after="240"/>
        <w:ind w:left="160" w:right="100"/>
      </w:pPr>
      <w:r w:rsidRPr="001E1C30">
        <w:rPr>
          <w:noProof/>
          <w:color w:val="auto"/>
          <w:sz w:val="28"/>
          <w:szCs w:val="28"/>
        </w:rPr>
        <w:drawing>
          <wp:inline distT="0" distB="0" distL="0" distR="0" wp14:anchorId="3696D843" wp14:editId="3696D844">
            <wp:extent cx="6115050" cy="4914900"/>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15050" cy="4914900"/>
                    </a:xfrm>
                    <a:prstGeom prst="rect">
                      <a:avLst/>
                    </a:prstGeom>
                    <a:noFill/>
                    <a:ln>
                      <a:noFill/>
                    </a:ln>
                  </pic:spPr>
                </pic:pic>
              </a:graphicData>
            </a:graphic>
          </wp:inline>
        </w:drawing>
      </w:r>
    </w:p>
    <w:p w14:paraId="3696CFE5" w14:textId="6C936B13" w:rsidR="0032278C" w:rsidRPr="001E1C30" w:rsidRDefault="00C20789" w:rsidP="007D0CAD">
      <w:pPr>
        <w:pStyle w:val="affc"/>
        <w:rPr>
          <w:color w:val="auto"/>
        </w:rPr>
      </w:pPr>
      <w:bookmarkStart w:id="1432" w:name="_Toc4881519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461</w:t>
      </w:r>
      <w:r w:rsidR="00DA2BAB">
        <w:rPr>
          <w:noProof/>
        </w:rPr>
        <w:fldChar w:fldCharType="end"/>
      </w:r>
      <w:r w:rsidR="00911A95" w:rsidRPr="001E1C30">
        <w:t xml:space="preserve"> - </w:t>
      </w:r>
      <w:r w:rsidR="002028B3" w:rsidRPr="001E1C30">
        <w:t>Создание документа «Командировка»</w:t>
      </w:r>
      <w:bookmarkEnd w:id="1432"/>
    </w:p>
    <w:p w14:paraId="3696CFE6" w14:textId="77777777" w:rsidR="0032278C" w:rsidRPr="001E1C30" w:rsidRDefault="0032278C" w:rsidP="006B57AB">
      <w:pPr>
        <w:spacing w:before="120" w:after="120"/>
        <w:ind w:firstLine="851"/>
        <w:rPr>
          <w:color w:val="auto"/>
          <w:sz w:val="28"/>
          <w:szCs w:val="28"/>
        </w:rPr>
      </w:pPr>
      <w:r w:rsidRPr="001E1C30">
        <w:rPr>
          <w:color w:val="auto"/>
          <w:sz w:val="28"/>
          <w:szCs w:val="28"/>
        </w:rPr>
        <w:t>При заполнении достаточных для расчета условий расчет документа производится автоматически:</w:t>
      </w:r>
    </w:p>
    <w:p w14:paraId="3696CFE7" w14:textId="77777777" w:rsidR="0032278C" w:rsidRPr="001E1C30" w:rsidRDefault="0032278C" w:rsidP="00BD4159">
      <w:pPr>
        <w:numPr>
          <w:ilvl w:val="0"/>
          <w:numId w:val="155"/>
        </w:numPr>
        <w:snapToGrid w:val="0"/>
        <w:spacing w:before="120" w:after="120"/>
        <w:ind w:left="1208" w:hanging="357"/>
        <w:rPr>
          <w:color w:val="auto"/>
          <w:sz w:val="28"/>
          <w:szCs w:val="28"/>
        </w:rPr>
      </w:pPr>
      <w:r w:rsidRPr="001E1C30">
        <w:rPr>
          <w:color w:val="auto"/>
          <w:sz w:val="28"/>
          <w:szCs w:val="28"/>
        </w:rPr>
        <w:t>в разделе </w:t>
      </w:r>
      <w:r w:rsidRPr="001E1C30">
        <w:rPr>
          <w:b/>
          <w:bCs/>
          <w:color w:val="auto"/>
          <w:sz w:val="28"/>
          <w:szCs w:val="28"/>
        </w:rPr>
        <w:t>Начислено</w:t>
      </w:r>
      <w:r w:rsidRPr="001E1C30">
        <w:rPr>
          <w:color w:val="auto"/>
          <w:sz w:val="28"/>
          <w:szCs w:val="28"/>
        </w:rPr>
        <w:t> автоматически подсчитывается сумма оплаты за время нахождения в командировке</w:t>
      </w:r>
    </w:p>
    <w:p w14:paraId="3696CFE8" w14:textId="77777777" w:rsidR="0032278C" w:rsidRPr="001E1C30" w:rsidRDefault="0032278C" w:rsidP="00BD4159">
      <w:pPr>
        <w:numPr>
          <w:ilvl w:val="0"/>
          <w:numId w:val="155"/>
        </w:numPr>
        <w:snapToGrid w:val="0"/>
        <w:spacing w:before="120" w:after="120"/>
        <w:ind w:left="1208" w:hanging="357"/>
        <w:rPr>
          <w:color w:val="auto"/>
          <w:sz w:val="28"/>
          <w:szCs w:val="28"/>
        </w:rPr>
      </w:pPr>
      <w:r w:rsidRPr="001E1C30">
        <w:rPr>
          <w:color w:val="auto"/>
          <w:sz w:val="28"/>
          <w:szCs w:val="28"/>
        </w:rPr>
        <w:t>раздел </w:t>
      </w:r>
      <w:r w:rsidRPr="001E1C30">
        <w:rPr>
          <w:b/>
          <w:bCs/>
          <w:color w:val="auto"/>
          <w:sz w:val="28"/>
          <w:szCs w:val="28"/>
        </w:rPr>
        <w:t>Удержано</w:t>
      </w:r>
      <w:r w:rsidRPr="001E1C30">
        <w:rPr>
          <w:color w:val="auto"/>
          <w:sz w:val="28"/>
          <w:szCs w:val="28"/>
        </w:rPr>
        <w:t> появляется, если оплата за время нахождения в командировке выплачивается в межрасчетный период или с авансом. Тогда рассчитывается налог на доходы физических лиц (НДФЛ) и прочие постоянные удержания, назначенные для сотрудника, которые учитываются при выплате. Более подробно о расчете НДФЛ и прочих удержаниях можно посмотреть, нажав на ссылки </w:t>
      </w:r>
      <w:r w:rsidRPr="001E1C30">
        <w:rPr>
          <w:b/>
          <w:bCs/>
          <w:color w:val="auto"/>
          <w:sz w:val="28"/>
          <w:szCs w:val="28"/>
        </w:rPr>
        <w:t>Подробнее о расчете НДФЛ</w:t>
      </w:r>
      <w:r w:rsidRPr="001E1C30">
        <w:rPr>
          <w:color w:val="auto"/>
          <w:sz w:val="28"/>
          <w:szCs w:val="28"/>
        </w:rPr>
        <w:t> или </w:t>
      </w:r>
      <w:r w:rsidRPr="001E1C30">
        <w:rPr>
          <w:b/>
          <w:bCs/>
          <w:color w:val="auto"/>
          <w:sz w:val="28"/>
          <w:szCs w:val="28"/>
        </w:rPr>
        <w:t>Подробнее о расчете удержаний</w:t>
      </w:r>
      <w:r w:rsidRPr="001E1C30">
        <w:rPr>
          <w:color w:val="auto"/>
          <w:sz w:val="28"/>
          <w:szCs w:val="28"/>
        </w:rPr>
        <w:t>, которые находятся рядом с полями </w:t>
      </w:r>
      <w:r w:rsidRPr="001E1C30">
        <w:rPr>
          <w:b/>
          <w:bCs/>
          <w:color w:val="auto"/>
          <w:sz w:val="28"/>
          <w:szCs w:val="28"/>
        </w:rPr>
        <w:t>НДФЛ</w:t>
      </w:r>
      <w:r w:rsidRPr="001E1C30">
        <w:rPr>
          <w:color w:val="auto"/>
          <w:sz w:val="28"/>
          <w:szCs w:val="28"/>
        </w:rPr>
        <w:t> и </w:t>
      </w:r>
      <w:r w:rsidRPr="001E1C30">
        <w:rPr>
          <w:b/>
          <w:bCs/>
          <w:color w:val="auto"/>
          <w:sz w:val="28"/>
          <w:szCs w:val="28"/>
        </w:rPr>
        <w:t>Прочие удержания</w:t>
      </w:r>
    </w:p>
    <w:p w14:paraId="3696CFE9" w14:textId="77777777" w:rsidR="0032278C" w:rsidRPr="001E1C30" w:rsidRDefault="0032278C" w:rsidP="00BD4159">
      <w:pPr>
        <w:numPr>
          <w:ilvl w:val="0"/>
          <w:numId w:val="155"/>
        </w:numPr>
        <w:snapToGrid w:val="0"/>
        <w:spacing w:before="120" w:after="120"/>
        <w:ind w:left="1208" w:hanging="357"/>
        <w:rPr>
          <w:color w:val="auto"/>
          <w:sz w:val="28"/>
          <w:szCs w:val="28"/>
        </w:rPr>
      </w:pPr>
      <w:r w:rsidRPr="001E1C30">
        <w:rPr>
          <w:color w:val="auto"/>
          <w:sz w:val="28"/>
          <w:szCs w:val="28"/>
        </w:rPr>
        <w:t>в разделе </w:t>
      </w:r>
      <w:r w:rsidRPr="001E1C30">
        <w:rPr>
          <w:b/>
          <w:bCs/>
          <w:color w:val="auto"/>
          <w:sz w:val="28"/>
          <w:szCs w:val="28"/>
        </w:rPr>
        <w:t>Средний заработок</w:t>
      </w:r>
      <w:r w:rsidRPr="001E1C30">
        <w:rPr>
          <w:color w:val="auto"/>
          <w:sz w:val="28"/>
          <w:szCs w:val="28"/>
        </w:rPr>
        <w:t xml:space="preserve"> автоматически </w:t>
      </w:r>
      <w:r w:rsidR="00BD25BE" w:rsidRPr="001E1C30">
        <w:rPr>
          <w:color w:val="auto"/>
          <w:sz w:val="28"/>
          <w:szCs w:val="28"/>
        </w:rPr>
        <w:t xml:space="preserve">подсчитывается сумма месячного денежного содержания из плановых начислений. Для сотрудников, </w:t>
      </w:r>
      <w:r w:rsidR="00112190" w:rsidRPr="001E1C30">
        <w:rPr>
          <w:color w:val="auto"/>
          <w:sz w:val="28"/>
          <w:szCs w:val="28"/>
        </w:rPr>
        <w:t>работающих</w:t>
      </w:r>
      <w:r w:rsidR="00BD25BE" w:rsidRPr="001E1C30">
        <w:rPr>
          <w:color w:val="auto"/>
          <w:sz w:val="28"/>
          <w:szCs w:val="28"/>
        </w:rPr>
        <w:t xml:space="preserve"> по трудовому договору, автоматически подсчитывается сумма среднедневного заработка по данным информационной базы на основании сведений о выполненных ранее начислениях. </w:t>
      </w:r>
      <w:r w:rsidRPr="001E1C30">
        <w:rPr>
          <w:color w:val="auto"/>
          <w:sz w:val="28"/>
          <w:szCs w:val="28"/>
        </w:rPr>
        <w:t>По умолчанию расчетным периодом является 12 календарных месяцев, предшествующих дате начала события. Данные для расчета среднего заработка могут быть просмотрены/отредактированы по ссылке </w:t>
      </w:r>
      <w:r w:rsidRPr="001E1C30">
        <w:rPr>
          <w:b/>
          <w:bCs/>
          <w:color w:val="auto"/>
          <w:sz w:val="28"/>
          <w:szCs w:val="28"/>
        </w:rPr>
        <w:t>Изменить данные расчета среднего заработка</w:t>
      </w:r>
      <w:r w:rsidRPr="001E1C30">
        <w:rPr>
          <w:color w:val="auto"/>
          <w:sz w:val="28"/>
          <w:szCs w:val="28"/>
        </w:rPr>
        <w:t>. При нажатии на ссылку открывается специальная форма </w:t>
      </w:r>
      <w:r w:rsidRPr="001E1C30">
        <w:rPr>
          <w:b/>
          <w:bCs/>
          <w:color w:val="auto"/>
          <w:sz w:val="28"/>
          <w:szCs w:val="28"/>
        </w:rPr>
        <w:t>Ввод данных для расчета среднего заработка</w:t>
      </w:r>
      <w:r w:rsidRPr="001E1C30">
        <w:rPr>
          <w:color w:val="auto"/>
          <w:sz w:val="28"/>
          <w:szCs w:val="28"/>
        </w:rPr>
        <w:t>. Если согласно коллективному договору предусмотрен расчетный период другой длительности, то его можно </w:t>
      </w:r>
      <w:r w:rsidRPr="001E1C30">
        <w:rPr>
          <w:b/>
          <w:bCs/>
          <w:color w:val="auto"/>
          <w:sz w:val="28"/>
          <w:szCs w:val="28"/>
        </w:rPr>
        <w:t>задать вручную</w:t>
      </w:r>
      <w:r w:rsidRPr="001E1C30">
        <w:rPr>
          <w:color w:val="auto"/>
          <w:sz w:val="28"/>
          <w:szCs w:val="28"/>
        </w:rPr>
        <w:t> непосредственно при расчете в форме. Для того чтобы при каждом расчете не требовалось задавать период вручную, в самом виде начисления, например, </w:t>
      </w:r>
      <w:r w:rsidRPr="001E1C30">
        <w:rPr>
          <w:b/>
          <w:bCs/>
          <w:color w:val="auto"/>
          <w:sz w:val="28"/>
          <w:szCs w:val="28"/>
        </w:rPr>
        <w:t>Командировка</w:t>
      </w:r>
      <w:r w:rsidRPr="001E1C30">
        <w:rPr>
          <w:color w:val="auto"/>
          <w:sz w:val="28"/>
          <w:szCs w:val="28"/>
        </w:rPr>
        <w:t>, на закладке </w:t>
      </w:r>
      <w:r w:rsidRPr="001E1C30">
        <w:rPr>
          <w:b/>
          <w:bCs/>
          <w:color w:val="auto"/>
          <w:sz w:val="28"/>
          <w:szCs w:val="28"/>
        </w:rPr>
        <w:t>Основное</w:t>
      </w:r>
      <w:r w:rsidRPr="001E1C30">
        <w:rPr>
          <w:color w:val="auto"/>
          <w:sz w:val="28"/>
          <w:szCs w:val="28"/>
        </w:rPr>
        <w:t> в разделе </w:t>
      </w:r>
      <w:r w:rsidRPr="001E1C30">
        <w:rPr>
          <w:b/>
          <w:bCs/>
          <w:color w:val="auto"/>
          <w:sz w:val="28"/>
          <w:szCs w:val="28"/>
        </w:rPr>
        <w:t>Расчетный период среднего заработка</w:t>
      </w:r>
      <w:r w:rsidRPr="001E1C30">
        <w:rPr>
          <w:color w:val="auto"/>
          <w:sz w:val="28"/>
          <w:szCs w:val="28"/>
        </w:rPr>
        <w:t> можно изменить продолжительность расчетного периода с принятых по умолчанию 12 месяцев на любую другую. Расчетный период может также потребоваться изменить вручную, если, например, сотрудник не имел фактически начисленной зарплаты или фактически отработанных дней за расчетный период и до начала расчетного периода и в других случаях.</w:t>
      </w:r>
    </w:p>
    <w:p w14:paraId="3696CFEA" w14:textId="77777777" w:rsidR="006B57AB" w:rsidRPr="001E1C30" w:rsidRDefault="0032278C" w:rsidP="006B57AB">
      <w:pPr>
        <w:spacing w:before="120" w:after="120"/>
        <w:ind w:firstLine="851"/>
        <w:rPr>
          <w:color w:val="auto"/>
          <w:sz w:val="28"/>
          <w:szCs w:val="28"/>
        </w:rPr>
      </w:pPr>
      <w:r w:rsidRPr="001E1C30">
        <w:rPr>
          <w:color w:val="auto"/>
          <w:sz w:val="28"/>
          <w:szCs w:val="28"/>
        </w:rPr>
        <w:t>В поле </w:t>
      </w:r>
      <w:r w:rsidRPr="001E1C30">
        <w:rPr>
          <w:b/>
          <w:bCs/>
          <w:color w:val="auto"/>
          <w:sz w:val="28"/>
          <w:szCs w:val="28"/>
        </w:rPr>
        <w:t>Выплата</w:t>
      </w:r>
      <w:r w:rsidRPr="001E1C30">
        <w:rPr>
          <w:color w:val="auto"/>
          <w:sz w:val="28"/>
          <w:szCs w:val="28"/>
        </w:rPr>
        <w:t> указывается, когда планируется выплатить сумму оплаты за время нахождения в командировке – </w:t>
      </w:r>
      <w:r w:rsidRPr="001E1C30">
        <w:rPr>
          <w:b/>
          <w:bCs/>
          <w:color w:val="auto"/>
          <w:sz w:val="28"/>
          <w:szCs w:val="28"/>
        </w:rPr>
        <w:t>С авансом</w:t>
      </w:r>
      <w:r w:rsidRPr="001E1C30">
        <w:rPr>
          <w:color w:val="auto"/>
          <w:sz w:val="28"/>
          <w:szCs w:val="28"/>
        </w:rPr>
        <w:t>, </w:t>
      </w:r>
      <w:r w:rsidRPr="001E1C30">
        <w:rPr>
          <w:b/>
          <w:bCs/>
          <w:color w:val="auto"/>
          <w:sz w:val="28"/>
          <w:szCs w:val="28"/>
        </w:rPr>
        <w:t xml:space="preserve">В межрасчетный период </w:t>
      </w:r>
      <w:r w:rsidRPr="001E1C30">
        <w:rPr>
          <w:color w:val="auto"/>
          <w:sz w:val="28"/>
          <w:szCs w:val="28"/>
        </w:rPr>
        <w:t>или </w:t>
      </w:r>
      <w:r w:rsidRPr="001E1C30">
        <w:rPr>
          <w:b/>
          <w:bCs/>
          <w:color w:val="auto"/>
          <w:sz w:val="28"/>
          <w:szCs w:val="28"/>
        </w:rPr>
        <w:t>С зарплатой</w:t>
      </w:r>
      <w:r w:rsidRPr="001E1C30">
        <w:rPr>
          <w:color w:val="auto"/>
          <w:sz w:val="28"/>
          <w:szCs w:val="28"/>
        </w:rPr>
        <w:t>. По умолчанию считается, что расчет будет выполнен </w:t>
      </w:r>
      <w:r w:rsidRPr="001E1C30">
        <w:rPr>
          <w:b/>
          <w:bCs/>
          <w:color w:val="auto"/>
          <w:sz w:val="28"/>
          <w:szCs w:val="28"/>
        </w:rPr>
        <w:t>С зарплатой</w:t>
      </w:r>
      <w:r w:rsidRPr="001E1C30">
        <w:rPr>
          <w:color w:val="auto"/>
          <w:sz w:val="28"/>
          <w:szCs w:val="28"/>
        </w:rPr>
        <w:t>. Если это не так, то в документе можно указать предполагаемый способ выплаты. Поле </w:t>
      </w:r>
      <w:r w:rsidRPr="001E1C30">
        <w:rPr>
          <w:b/>
          <w:bCs/>
          <w:color w:val="auto"/>
          <w:sz w:val="28"/>
          <w:szCs w:val="28"/>
        </w:rPr>
        <w:t>Дата выплаты</w:t>
      </w:r>
      <w:r w:rsidRPr="001E1C30">
        <w:rPr>
          <w:color w:val="auto"/>
          <w:sz w:val="28"/>
          <w:szCs w:val="28"/>
        </w:rPr>
        <w:t> заполняется датой выплаты в зависимости от заполнения поля </w:t>
      </w:r>
      <w:r w:rsidRPr="001E1C30">
        <w:rPr>
          <w:b/>
          <w:bCs/>
          <w:color w:val="auto"/>
          <w:sz w:val="28"/>
          <w:szCs w:val="28"/>
        </w:rPr>
        <w:t>Выплата</w:t>
      </w:r>
      <w:r w:rsidRPr="001E1C30">
        <w:rPr>
          <w:color w:val="auto"/>
          <w:sz w:val="28"/>
          <w:szCs w:val="28"/>
        </w:rPr>
        <w:t>. Для автоматического заполнения поля </w:t>
      </w:r>
      <w:r w:rsidRPr="001E1C30">
        <w:rPr>
          <w:b/>
          <w:bCs/>
          <w:color w:val="auto"/>
          <w:sz w:val="28"/>
          <w:szCs w:val="28"/>
        </w:rPr>
        <w:t>Дата выплаты</w:t>
      </w:r>
      <w:r w:rsidRPr="001E1C30">
        <w:rPr>
          <w:color w:val="auto"/>
          <w:sz w:val="28"/>
          <w:szCs w:val="28"/>
        </w:rPr>
        <w:t> при выплате начисления вместе с зарплатой или вместе с авансом в настройках учетной политики учреждения в разделе </w:t>
      </w:r>
      <w:r w:rsidRPr="001E1C30">
        <w:rPr>
          <w:b/>
          <w:bCs/>
          <w:color w:val="auto"/>
          <w:sz w:val="28"/>
          <w:szCs w:val="28"/>
        </w:rPr>
        <w:t>Выплата зарплаты</w:t>
      </w:r>
      <w:r w:rsidRPr="001E1C30">
        <w:rPr>
          <w:color w:val="auto"/>
          <w:sz w:val="28"/>
          <w:szCs w:val="28"/>
        </w:rPr>
        <w:t>(раздел </w:t>
      </w:r>
      <w:r w:rsidRPr="001E1C30">
        <w:rPr>
          <w:b/>
          <w:bCs/>
          <w:color w:val="auto"/>
          <w:sz w:val="28"/>
          <w:szCs w:val="28"/>
        </w:rPr>
        <w:t>Настройка</w:t>
      </w:r>
      <w:r w:rsidR="00C54060" w:rsidRPr="001E1C30">
        <w:rPr>
          <w:color w:val="auto"/>
          <w:sz w:val="28"/>
          <w:szCs w:val="28"/>
        </w:rPr>
        <w:t xml:space="preserve"> </w:t>
      </w:r>
      <w:r w:rsidRPr="001E1C30">
        <w:rPr>
          <w:color w:val="auto"/>
          <w:sz w:val="28"/>
          <w:szCs w:val="28"/>
        </w:rPr>
        <w:t>- </w:t>
      </w:r>
      <w:r w:rsidRPr="001E1C30">
        <w:rPr>
          <w:b/>
          <w:bCs/>
          <w:color w:val="auto"/>
          <w:sz w:val="28"/>
          <w:szCs w:val="28"/>
        </w:rPr>
        <w:t>Организации</w:t>
      </w:r>
      <w:r w:rsidRPr="001E1C30">
        <w:rPr>
          <w:color w:val="auto"/>
          <w:sz w:val="28"/>
          <w:szCs w:val="28"/>
        </w:rPr>
        <w:t> - закладка </w:t>
      </w:r>
      <w:r w:rsidRPr="001E1C30">
        <w:rPr>
          <w:b/>
          <w:bCs/>
          <w:color w:val="auto"/>
          <w:sz w:val="28"/>
          <w:szCs w:val="28"/>
        </w:rPr>
        <w:t>Учетная политика и другие настройки</w:t>
      </w:r>
      <w:r w:rsidRPr="001E1C30">
        <w:rPr>
          <w:color w:val="auto"/>
          <w:sz w:val="28"/>
          <w:szCs w:val="28"/>
        </w:rPr>
        <w:t> - ссылка </w:t>
      </w:r>
      <w:r w:rsidRPr="001E1C30">
        <w:rPr>
          <w:b/>
          <w:bCs/>
          <w:color w:val="auto"/>
          <w:sz w:val="28"/>
          <w:szCs w:val="28"/>
        </w:rPr>
        <w:t>Бухучет и выплата зарплаты</w:t>
      </w:r>
      <w:r w:rsidRPr="001E1C30">
        <w:rPr>
          <w:color w:val="auto"/>
          <w:sz w:val="28"/>
          <w:szCs w:val="28"/>
        </w:rPr>
        <w:t>) нужно установить дату выплаты зарплаты и аванса. При выплате начисления в межрасчетный период в поле </w:t>
      </w:r>
      <w:r w:rsidRPr="001E1C30">
        <w:rPr>
          <w:b/>
          <w:bCs/>
          <w:color w:val="auto"/>
          <w:sz w:val="28"/>
          <w:szCs w:val="28"/>
        </w:rPr>
        <w:t>Дата выплата</w:t>
      </w:r>
      <w:r w:rsidRPr="001E1C30">
        <w:rPr>
          <w:color w:val="auto"/>
          <w:sz w:val="28"/>
          <w:szCs w:val="28"/>
        </w:rPr>
        <w:t> указывается по умолчанию дата, следующая за текущей датой компьютера. При необходимости дату выплаты можно изменить вручную.</w:t>
      </w:r>
    </w:p>
    <w:p w14:paraId="3696CFEB" w14:textId="77777777" w:rsidR="0032278C" w:rsidRPr="001E1C30" w:rsidRDefault="0032278C" w:rsidP="006B57AB">
      <w:pPr>
        <w:spacing w:before="120" w:after="120"/>
        <w:ind w:firstLine="851"/>
        <w:rPr>
          <w:color w:val="auto"/>
          <w:sz w:val="28"/>
          <w:szCs w:val="28"/>
        </w:rPr>
      </w:pPr>
      <w:r w:rsidRPr="001E1C30">
        <w:rPr>
          <w:color w:val="auto"/>
          <w:sz w:val="28"/>
          <w:szCs w:val="28"/>
        </w:rPr>
        <w:t xml:space="preserve">Возможно возникновение ситуации, когда документ "забыли" ввести своевременно. Т.е. человек фактически отсутствовал, но это не было зарегистрировано в </w:t>
      </w:r>
      <w:r w:rsidR="00BA5A97" w:rsidRPr="001E1C30">
        <w:rPr>
          <w:color w:val="auto"/>
          <w:sz w:val="28"/>
          <w:szCs w:val="28"/>
        </w:rPr>
        <w:t>подсистем</w:t>
      </w:r>
      <w:r w:rsidRPr="001E1C30">
        <w:rPr>
          <w:color w:val="auto"/>
          <w:sz w:val="28"/>
          <w:szCs w:val="28"/>
        </w:rPr>
        <w:t>е надлежащим образом, и за время отсутствия ему была начислена, например, зарплата. В случае если за период отсутствия ранее уже производились начисления, которые имеют меньший приоритет, они автоматически пересчитываются (сторнируются), в результате в документе появится раздел </w:t>
      </w:r>
      <w:r w:rsidRPr="001E1C30">
        <w:rPr>
          <w:b/>
          <w:bCs/>
          <w:color w:val="auto"/>
          <w:sz w:val="28"/>
          <w:szCs w:val="28"/>
        </w:rPr>
        <w:t>Перерасчет</w:t>
      </w:r>
      <w:r w:rsidRPr="001E1C30">
        <w:rPr>
          <w:color w:val="auto"/>
          <w:sz w:val="28"/>
          <w:szCs w:val="28"/>
        </w:rPr>
        <w:t> на закладке </w:t>
      </w:r>
      <w:r w:rsidRPr="001E1C30">
        <w:rPr>
          <w:b/>
          <w:bCs/>
          <w:color w:val="auto"/>
          <w:sz w:val="28"/>
          <w:szCs w:val="28"/>
        </w:rPr>
        <w:t>Главное</w:t>
      </w:r>
      <w:r w:rsidRPr="001E1C30">
        <w:rPr>
          <w:color w:val="auto"/>
          <w:sz w:val="28"/>
          <w:szCs w:val="28"/>
        </w:rPr>
        <w:t> и закладка </w:t>
      </w:r>
      <w:r w:rsidRPr="001E1C30">
        <w:rPr>
          <w:b/>
          <w:bCs/>
          <w:color w:val="auto"/>
          <w:sz w:val="28"/>
          <w:szCs w:val="28"/>
        </w:rPr>
        <w:t>Перерасчет</w:t>
      </w:r>
      <w:r w:rsidRPr="001E1C30">
        <w:rPr>
          <w:color w:val="auto"/>
          <w:sz w:val="28"/>
          <w:szCs w:val="28"/>
        </w:rPr>
        <w:t> для ознакомления с детальными записями о перерасчете (в нашем примере перерасчет не производится). Если же такое "наслоение" регистрируется в одном месяце, это значит, что внесение исправлений еще возможно этим месяцем, поэтому перерасчет не производится. Для исправления такой ситуации после ввода отсутствия необходимо пересчитать тот документ, которым в этом месяце на этот же период уже были зарегистрированы начисления.</w:t>
      </w:r>
    </w:p>
    <w:p w14:paraId="3696CFEC" w14:textId="77777777" w:rsidR="0032278C" w:rsidRPr="001E1C30" w:rsidRDefault="0032278C" w:rsidP="006B57AB">
      <w:pPr>
        <w:spacing w:before="120" w:after="120"/>
        <w:ind w:firstLine="851"/>
        <w:rPr>
          <w:color w:val="auto"/>
          <w:sz w:val="28"/>
          <w:szCs w:val="28"/>
        </w:rPr>
      </w:pPr>
      <w:r w:rsidRPr="001E1C30">
        <w:rPr>
          <w:color w:val="auto"/>
          <w:sz w:val="28"/>
          <w:szCs w:val="28"/>
        </w:rPr>
        <w:t xml:space="preserve">Если в </w:t>
      </w:r>
      <w:r w:rsidR="00BA5A97" w:rsidRPr="001E1C30">
        <w:rPr>
          <w:color w:val="auto"/>
          <w:sz w:val="28"/>
          <w:szCs w:val="28"/>
        </w:rPr>
        <w:t>подсистем</w:t>
      </w:r>
      <w:r w:rsidRPr="001E1C30">
        <w:rPr>
          <w:color w:val="auto"/>
          <w:sz w:val="28"/>
          <w:szCs w:val="28"/>
        </w:rPr>
        <w:t>е работают пользователи с ограниченными правами, то в документе присутствует флажок </w:t>
      </w:r>
      <w:r w:rsidRPr="001E1C30">
        <w:rPr>
          <w:b/>
          <w:bCs/>
          <w:color w:val="auto"/>
          <w:sz w:val="28"/>
          <w:szCs w:val="28"/>
        </w:rPr>
        <w:t>Расчет утвердил</w:t>
      </w:r>
      <w:r w:rsidRPr="001E1C30">
        <w:rPr>
          <w:color w:val="auto"/>
          <w:sz w:val="28"/>
          <w:szCs w:val="28"/>
        </w:rPr>
        <w:t>. Он доступен только пользователям с доступом к данным о фактической зарплате. Пока это флажок не установлен, оформление документа считается незавершенным. Второй ответственный за документ (тот, кто утвердил расчет) указывается в документе в информационных целях (так же, как и основной ответственный).</w:t>
      </w:r>
    </w:p>
    <w:p w14:paraId="3696CFED"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Подробно ознакомиться с результатами начислений можно на закладке </w:t>
      </w:r>
      <w:r w:rsidRPr="001E1C30">
        <w:rPr>
          <w:b/>
          <w:bCs/>
          <w:color w:val="auto"/>
          <w:sz w:val="28"/>
          <w:szCs w:val="28"/>
        </w:rPr>
        <w:t>Начислено (подробно)</w:t>
      </w:r>
      <w:r w:rsidRPr="001E1C30">
        <w:rPr>
          <w:color w:val="auto"/>
          <w:sz w:val="28"/>
          <w:szCs w:val="28"/>
        </w:rPr>
        <w:t xml:space="preserve">. В табличной части отображаются подробные данные о сумме оплаты за время нахождения в командировке </w:t>
      </w:r>
    </w:p>
    <w:p w14:paraId="3696CFEE" w14:textId="77777777" w:rsidR="000376F8" w:rsidRPr="001E1C30" w:rsidRDefault="002D355A" w:rsidP="000376F8">
      <w:pPr>
        <w:pStyle w:val="af6"/>
        <w:keepNext/>
        <w:spacing w:after="240"/>
        <w:ind w:left="160" w:right="100"/>
      </w:pPr>
      <w:r w:rsidRPr="001E1C30">
        <w:rPr>
          <w:noProof/>
          <w:color w:val="auto"/>
          <w:sz w:val="28"/>
          <w:szCs w:val="28"/>
        </w:rPr>
        <w:drawing>
          <wp:inline distT="0" distB="0" distL="0" distR="0" wp14:anchorId="3696D845" wp14:editId="3696D846">
            <wp:extent cx="6115050" cy="291465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3696CFEF" w14:textId="434AA1B5" w:rsidR="0032278C" w:rsidRPr="001E1C30" w:rsidRDefault="000376F8" w:rsidP="007D0CAD">
      <w:pPr>
        <w:pStyle w:val="affc"/>
        <w:rPr>
          <w:color w:val="auto"/>
        </w:rPr>
      </w:pPr>
      <w:bookmarkStart w:id="1433" w:name="_Toc4881519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462</w:t>
      </w:r>
      <w:r w:rsidR="00DA2BAB">
        <w:rPr>
          <w:noProof/>
        </w:rPr>
        <w:fldChar w:fldCharType="end"/>
      </w:r>
      <w:r w:rsidR="00911A95" w:rsidRPr="001E1C30">
        <w:t xml:space="preserve"> - </w:t>
      </w:r>
      <w:r w:rsidR="00445E42" w:rsidRPr="001E1C30">
        <w:t>Закладка «Начислено (подробно)»</w:t>
      </w:r>
      <w:bookmarkEnd w:id="1433"/>
    </w:p>
    <w:p w14:paraId="3696CFF0"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Если период командировки приходится на разные месяцы, и выбран вариант оплаты </w:t>
      </w:r>
      <w:r w:rsidRPr="001E1C30">
        <w:rPr>
          <w:rStyle w:val="affffe"/>
          <w:color w:val="auto"/>
          <w:sz w:val="28"/>
          <w:szCs w:val="28"/>
        </w:rPr>
        <w:t>Оплатить период командировки целиком</w:t>
      </w:r>
      <w:r w:rsidRPr="001E1C30">
        <w:rPr>
          <w:color w:val="auto"/>
          <w:sz w:val="28"/>
          <w:szCs w:val="28"/>
        </w:rPr>
        <w:t>, то начисление разбивается по месяцам. Однако сумма всех начислений будет отнесена к одному месяцу, указанному в шапке документа (будет отражена в ведомостях на выплату и отчетах за этот месяц).</w:t>
      </w:r>
    </w:p>
    <w:p w14:paraId="3696CFF1"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Если в учреждении используется индексация заработка, и она пришлась на период командировки, то сумма оплаты со дня индексации повышается на соответствующий коэффициент индексации. Если такая индексация зарегистрирована уже после начисления командировки, то ее следует пересчитать или исправить.</w:t>
      </w:r>
    </w:p>
    <w:p w14:paraId="3696CFF2" w14:textId="77777777" w:rsidR="0032278C" w:rsidRPr="001E1C30" w:rsidRDefault="0032278C" w:rsidP="006B57AB">
      <w:pPr>
        <w:pStyle w:val="ab"/>
        <w:spacing w:before="120" w:after="120"/>
        <w:rPr>
          <w:color w:val="auto"/>
          <w:lang w:val="ru-RU"/>
        </w:rPr>
      </w:pPr>
      <w:r w:rsidRPr="001E1C30">
        <w:rPr>
          <w:color w:val="auto"/>
        </w:rPr>
        <w:t>Помимо регистрации отсутствия в документе также начисляется сохраняемый средний заработок за время командировки. Командировочные могут быть выплачены вместе с заработной платой или в межрасчетный период. Если командировочные выплачиваются в межрасчетный период, в документе также рассчитываются налог на доходы и прочие постоянные удержания, которые будут учитываться при выплате.</w:t>
      </w:r>
    </w:p>
    <w:p w14:paraId="3696CFF3" w14:textId="77777777" w:rsidR="0032278C" w:rsidRPr="001E1C30" w:rsidRDefault="0032278C" w:rsidP="006B57AB">
      <w:pPr>
        <w:pStyle w:val="ab"/>
        <w:spacing w:before="120" w:after="120"/>
        <w:rPr>
          <w:color w:val="auto"/>
        </w:rPr>
      </w:pPr>
      <w:r w:rsidRPr="001E1C30">
        <w:rPr>
          <w:color w:val="auto"/>
        </w:rPr>
        <w:t>Для целей анализа результата начисления можно сформировать печатную форму по расчету сохраняемого денежного содержания по кнопке Печать – Расчет сохраняемого денежного содержания.</w:t>
      </w:r>
    </w:p>
    <w:p w14:paraId="3696CFF4" w14:textId="77777777" w:rsidR="0032278C" w:rsidRPr="001E1C30" w:rsidRDefault="0032278C" w:rsidP="008C45F2">
      <w:pPr>
        <w:pStyle w:val="41"/>
        <w:rPr>
          <w:rFonts w:ascii="Times New Roman" w:hAnsi="Times New Roman"/>
          <w:color w:val="auto"/>
        </w:rPr>
      </w:pPr>
      <w:bookmarkStart w:id="1434" w:name="_Toc526978571"/>
      <w:bookmarkStart w:id="1435" w:name="_Toc45104077"/>
      <w:bookmarkStart w:id="1436" w:name="_Toc47079024"/>
      <w:r w:rsidRPr="001E1C30">
        <w:rPr>
          <w:rFonts w:ascii="Times New Roman" w:hAnsi="Times New Roman"/>
          <w:color w:val="auto"/>
        </w:rPr>
        <w:t>Расчет других отсутствий с сохранением среднего заработка</w:t>
      </w:r>
      <w:bookmarkEnd w:id="1434"/>
      <w:bookmarkEnd w:id="1435"/>
      <w:bookmarkEnd w:id="1436"/>
    </w:p>
    <w:p w14:paraId="3696CFF5" w14:textId="77777777" w:rsidR="0032278C" w:rsidRPr="001E1C30" w:rsidRDefault="0032278C" w:rsidP="006B57AB">
      <w:pPr>
        <w:pStyle w:val="ab"/>
        <w:spacing w:before="120" w:after="120"/>
        <w:rPr>
          <w:color w:val="auto"/>
        </w:rPr>
      </w:pPr>
      <w:r w:rsidRPr="001E1C30">
        <w:rPr>
          <w:color w:val="auto"/>
        </w:rPr>
        <w:t xml:space="preserve">В период отсутствия сотрудника на рабочем месте (например, в связи с исполнением государственных обязанностей или сдачей крови и ее компонентов) ему может быть назначена оплата по среднему заработку. В период отсутствия государственного служащего на рабочем месте ему сохраняется денежное содержание. </w:t>
      </w:r>
    </w:p>
    <w:p w14:paraId="3696CFF6" w14:textId="77777777" w:rsidR="0032278C" w:rsidRPr="001E1C30" w:rsidRDefault="0032278C" w:rsidP="006B57AB">
      <w:pPr>
        <w:pStyle w:val="ab"/>
        <w:spacing w:before="120" w:after="120"/>
        <w:rPr>
          <w:color w:val="auto"/>
          <w:lang w:val="ru-RU"/>
        </w:rPr>
      </w:pPr>
      <w:r w:rsidRPr="001E1C30">
        <w:rPr>
          <w:color w:val="auto"/>
        </w:rPr>
        <w:t xml:space="preserve">Данное событие регистрируется документом </w:t>
      </w:r>
      <w:r w:rsidRPr="001E1C30">
        <w:rPr>
          <w:rStyle w:val="Interface"/>
          <w:color w:val="auto"/>
        </w:rPr>
        <w:t>Отсутствие с сохранением оплаты</w:t>
      </w:r>
      <w:r w:rsidRPr="001E1C30">
        <w:rPr>
          <w:color w:val="auto"/>
        </w:rPr>
        <w:t>.</w:t>
      </w:r>
    </w:p>
    <w:p w14:paraId="3696CFF7" w14:textId="77777777" w:rsidR="000376F8" w:rsidRPr="001E1C30" w:rsidRDefault="002D355A" w:rsidP="000376F8">
      <w:pPr>
        <w:pStyle w:val="ab"/>
        <w:keepNext/>
        <w:ind w:firstLine="0"/>
      </w:pPr>
      <w:r w:rsidRPr="001E1C30">
        <w:rPr>
          <w:noProof/>
          <w:lang w:val="ru-RU" w:eastAsia="ru-RU"/>
        </w:rPr>
        <w:drawing>
          <wp:inline distT="0" distB="0" distL="0" distR="0" wp14:anchorId="3696D847" wp14:editId="3696D848">
            <wp:extent cx="6115050" cy="2581275"/>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15050" cy="2581275"/>
                    </a:xfrm>
                    <a:prstGeom prst="rect">
                      <a:avLst/>
                    </a:prstGeom>
                    <a:noFill/>
                    <a:ln>
                      <a:noFill/>
                    </a:ln>
                  </pic:spPr>
                </pic:pic>
              </a:graphicData>
            </a:graphic>
          </wp:inline>
        </w:drawing>
      </w:r>
    </w:p>
    <w:p w14:paraId="3696CFF8" w14:textId="06F828EA" w:rsidR="0039314E" w:rsidRPr="001E1C30" w:rsidRDefault="000376F8" w:rsidP="007D0CAD">
      <w:pPr>
        <w:pStyle w:val="affc"/>
        <w:rPr>
          <w:color w:val="auto"/>
        </w:rPr>
      </w:pPr>
      <w:bookmarkStart w:id="1437" w:name="_Toc4881520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463</w:t>
      </w:r>
      <w:r w:rsidR="00DA2BAB">
        <w:rPr>
          <w:noProof/>
        </w:rPr>
        <w:fldChar w:fldCharType="end"/>
      </w:r>
      <w:r w:rsidR="00911A95" w:rsidRPr="001E1C30">
        <w:t xml:space="preserve"> - </w:t>
      </w:r>
      <w:r w:rsidR="00445E42" w:rsidRPr="001E1C30">
        <w:t>Документ «Отсутствие с сохранением оплаты»</w:t>
      </w:r>
      <w:bookmarkEnd w:id="1437"/>
    </w:p>
    <w:p w14:paraId="3696CFF9" w14:textId="77777777" w:rsidR="0039314E" w:rsidRPr="001E1C30" w:rsidRDefault="0039314E" w:rsidP="006B57AB">
      <w:pPr>
        <w:pStyle w:val="ab"/>
        <w:spacing w:before="120" w:after="120"/>
        <w:rPr>
          <w:color w:val="auto"/>
          <w:szCs w:val="28"/>
          <w:lang w:val="ru-RU"/>
        </w:rPr>
      </w:pPr>
      <w:r w:rsidRPr="001E1C30">
        <w:rPr>
          <w:color w:val="auto"/>
          <w:szCs w:val="28"/>
          <w:lang w:val="ru-RU"/>
        </w:rPr>
        <w:t xml:space="preserve">После заполнения информации на вкладке Главное, </w:t>
      </w:r>
      <w:r w:rsidR="00326CF0" w:rsidRPr="001E1C30">
        <w:rPr>
          <w:szCs w:val="28"/>
          <w:lang w:val="ru-RU"/>
        </w:rPr>
        <w:t>н</w:t>
      </w:r>
      <w:r w:rsidR="00326CF0" w:rsidRPr="001E1C30">
        <w:rPr>
          <w:szCs w:val="28"/>
        </w:rPr>
        <w:t>а закладке </w:t>
      </w:r>
      <w:r w:rsidR="00326CF0" w:rsidRPr="001E1C30">
        <w:rPr>
          <w:b/>
          <w:bCs/>
          <w:szCs w:val="28"/>
        </w:rPr>
        <w:t>Начислено (подробно)</w:t>
      </w:r>
      <w:r w:rsidR="00326CF0" w:rsidRPr="001E1C30">
        <w:rPr>
          <w:szCs w:val="28"/>
        </w:rPr>
        <w:t> отражено начисление сохраняемого денежного содержания на период командировки служащего, а также дни, за которые начислено сохраняемое денежное содержание</w:t>
      </w:r>
      <w:r w:rsidRPr="001E1C30">
        <w:rPr>
          <w:color w:val="auto"/>
          <w:szCs w:val="28"/>
          <w:lang w:val="ru-RU"/>
        </w:rPr>
        <w:t>.</w:t>
      </w:r>
    </w:p>
    <w:p w14:paraId="3696CFFA" w14:textId="77777777" w:rsidR="0032278C" w:rsidRPr="001E1C30" w:rsidRDefault="0032278C" w:rsidP="006B57AB">
      <w:pPr>
        <w:pStyle w:val="ab"/>
        <w:spacing w:before="120" w:after="120"/>
        <w:rPr>
          <w:color w:val="auto"/>
        </w:rPr>
      </w:pPr>
      <w:r w:rsidRPr="001E1C30">
        <w:rPr>
          <w:color w:val="auto"/>
        </w:rPr>
        <w:t>Расчет производится исходя из назначенных сотруднику плановых начислений, согласно их настройке использования на период командировки, стажировки и т. д.</w:t>
      </w:r>
    </w:p>
    <w:p w14:paraId="3696CFFB" w14:textId="77777777" w:rsidR="0032278C" w:rsidRPr="001E1C30" w:rsidRDefault="0032278C" w:rsidP="006B57AB">
      <w:pPr>
        <w:pStyle w:val="ab"/>
        <w:spacing w:before="120" w:after="120"/>
        <w:rPr>
          <w:color w:val="auto"/>
        </w:rPr>
      </w:pPr>
      <w:r w:rsidRPr="001E1C30">
        <w:rPr>
          <w:color w:val="auto"/>
        </w:rPr>
        <w:t xml:space="preserve">Если при начальной настройке </w:t>
      </w:r>
      <w:r w:rsidR="00BA5A97" w:rsidRPr="001E1C30">
        <w:rPr>
          <w:color w:val="auto"/>
        </w:rPr>
        <w:t>подсистем</w:t>
      </w:r>
      <w:r w:rsidRPr="001E1C30">
        <w:rPr>
          <w:color w:val="auto"/>
        </w:rPr>
        <w:t>ы было указано, что используется оплата за дни сдачи крови и ее компонентов (дни доноров), то такое начисление также доступно в этом документе.</w:t>
      </w:r>
    </w:p>
    <w:p w14:paraId="3696CFFC" w14:textId="77777777" w:rsidR="0032278C" w:rsidRPr="001E1C30" w:rsidRDefault="0032278C" w:rsidP="006B57AB">
      <w:pPr>
        <w:pStyle w:val="ab"/>
        <w:spacing w:before="120" w:after="120"/>
        <w:rPr>
          <w:color w:val="auto"/>
          <w:lang w:val="ru-RU"/>
        </w:rPr>
      </w:pPr>
      <w:r w:rsidRPr="001E1C30">
        <w:rPr>
          <w:color w:val="auto"/>
        </w:rPr>
        <w:t xml:space="preserve">Для оплаты других событий следует создать начисление с назначением </w:t>
      </w:r>
      <w:r w:rsidRPr="001E1C30">
        <w:rPr>
          <w:rStyle w:val="Interface"/>
          <w:color w:val="auto"/>
        </w:rPr>
        <w:t>Оплата времени сохраняемого среднего заработка.</w:t>
      </w:r>
      <w:r w:rsidRPr="001E1C30">
        <w:rPr>
          <w:color w:val="auto"/>
        </w:rPr>
        <w:t xml:space="preserve"> </w:t>
      </w:r>
    </w:p>
    <w:p w14:paraId="3696CFFD" w14:textId="77777777" w:rsidR="000376F8" w:rsidRPr="001E1C30" w:rsidRDefault="002D355A" w:rsidP="000376F8">
      <w:pPr>
        <w:pStyle w:val="ab"/>
        <w:keepNext/>
        <w:ind w:firstLine="0"/>
      </w:pPr>
      <w:r w:rsidRPr="001E1C30">
        <w:rPr>
          <w:noProof/>
          <w:color w:val="auto"/>
          <w:lang w:val="ru-RU" w:eastAsia="ru-RU"/>
        </w:rPr>
        <w:drawing>
          <wp:inline distT="0" distB="0" distL="0" distR="0" wp14:anchorId="3696D849" wp14:editId="3696D84A">
            <wp:extent cx="6115050" cy="3000375"/>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3696CFFE" w14:textId="1142DBA3" w:rsidR="000376F8" w:rsidRPr="001E1C30" w:rsidRDefault="000376F8" w:rsidP="007D0CAD">
      <w:pPr>
        <w:pStyle w:val="affc"/>
        <w:rPr>
          <w:color w:val="auto"/>
        </w:rPr>
      </w:pPr>
      <w:bookmarkStart w:id="1438" w:name="_Toc4881520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464</w:t>
      </w:r>
      <w:r w:rsidR="00DA2BAB">
        <w:rPr>
          <w:noProof/>
        </w:rPr>
        <w:fldChar w:fldCharType="end"/>
      </w:r>
      <w:r w:rsidR="00911A95" w:rsidRPr="001E1C30">
        <w:t xml:space="preserve"> - </w:t>
      </w:r>
      <w:r w:rsidR="00445E42" w:rsidRPr="001E1C30">
        <w:t>Создание начисления</w:t>
      </w:r>
      <w:bookmarkEnd w:id="1438"/>
    </w:p>
    <w:p w14:paraId="3696CFFF" w14:textId="77777777" w:rsidR="0032278C" w:rsidRPr="001E1C30" w:rsidRDefault="0032278C" w:rsidP="006B57AB">
      <w:pPr>
        <w:pStyle w:val="ab"/>
        <w:spacing w:before="120" w:after="120"/>
        <w:rPr>
          <w:color w:val="auto"/>
          <w:lang w:val="ru-RU"/>
        </w:rPr>
      </w:pPr>
      <w:r w:rsidRPr="001E1C30">
        <w:rPr>
          <w:color w:val="auto"/>
        </w:rPr>
        <w:t xml:space="preserve">Сотруднику может быть назначена доплата до среднего заработка (например, когда его временно переводят на менее оплачиваемую работу). Период действия данной доплаты не нужно отражать в учете времени. Доплата будет рассчитана при начислении зарплаты – на основании документа </w:t>
      </w:r>
      <w:r w:rsidRPr="001E1C30">
        <w:rPr>
          <w:rStyle w:val="Interface"/>
          <w:color w:val="auto"/>
        </w:rPr>
        <w:t>Приказ на доплату до среднего заработка</w:t>
      </w:r>
      <w:r w:rsidRPr="001E1C30">
        <w:rPr>
          <w:color w:val="auto"/>
        </w:rPr>
        <w:t>.</w:t>
      </w:r>
    </w:p>
    <w:p w14:paraId="3696D000" w14:textId="77777777" w:rsidR="000376F8" w:rsidRPr="001E1C30" w:rsidRDefault="000376F8" w:rsidP="006B57AB">
      <w:pPr>
        <w:pStyle w:val="ab"/>
        <w:spacing w:before="120" w:after="120"/>
        <w:rPr>
          <w:color w:val="auto"/>
          <w:lang w:val="ru-RU"/>
        </w:rPr>
      </w:pPr>
      <w:r w:rsidRPr="001E1C30">
        <w:rPr>
          <w:color w:val="auto"/>
          <w:lang w:val="ru-RU"/>
        </w:rPr>
        <w:t xml:space="preserve">Документ заполняется всеми необходимыми реквизитами: организацией, сотрудником, датой. </w:t>
      </w:r>
    </w:p>
    <w:p w14:paraId="3696D001" w14:textId="77777777" w:rsidR="000376F8" w:rsidRPr="001E1C30" w:rsidRDefault="002D355A" w:rsidP="000376F8">
      <w:pPr>
        <w:pStyle w:val="ab"/>
        <w:keepNext/>
        <w:ind w:firstLine="0"/>
      </w:pPr>
      <w:r w:rsidRPr="001E1C30">
        <w:rPr>
          <w:noProof/>
          <w:color w:val="auto"/>
          <w:lang w:val="ru-RU" w:eastAsia="ru-RU"/>
        </w:rPr>
        <w:drawing>
          <wp:inline distT="0" distB="0" distL="0" distR="0" wp14:anchorId="3696D84B" wp14:editId="3696D84C">
            <wp:extent cx="6124575" cy="3343275"/>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4575" cy="3343275"/>
                    </a:xfrm>
                    <a:prstGeom prst="rect">
                      <a:avLst/>
                    </a:prstGeom>
                    <a:noFill/>
                    <a:ln>
                      <a:noFill/>
                    </a:ln>
                  </pic:spPr>
                </pic:pic>
              </a:graphicData>
            </a:graphic>
          </wp:inline>
        </w:drawing>
      </w:r>
    </w:p>
    <w:p w14:paraId="3696D002" w14:textId="1AC57FEB" w:rsidR="000376F8" w:rsidRPr="001E1C30" w:rsidRDefault="000376F8" w:rsidP="007D0CAD">
      <w:pPr>
        <w:pStyle w:val="affc"/>
      </w:pPr>
      <w:bookmarkStart w:id="1439" w:name="_Toc4881520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465</w:t>
      </w:r>
      <w:r w:rsidR="00DA2BAB">
        <w:rPr>
          <w:noProof/>
        </w:rPr>
        <w:fldChar w:fldCharType="end"/>
      </w:r>
      <w:r w:rsidR="00911A95" w:rsidRPr="001E1C30">
        <w:t xml:space="preserve"> - </w:t>
      </w:r>
      <w:r w:rsidR="00445E42" w:rsidRPr="001E1C30">
        <w:t>Заполнение документа «Приказ на доплату до среднего заработка»</w:t>
      </w:r>
      <w:bookmarkEnd w:id="1439"/>
    </w:p>
    <w:p w14:paraId="3696D003" w14:textId="77777777" w:rsidR="000376F8" w:rsidRPr="001E1C30" w:rsidRDefault="000376F8" w:rsidP="006B57AB">
      <w:pPr>
        <w:spacing w:before="120" w:after="120"/>
        <w:ind w:firstLine="851"/>
        <w:rPr>
          <w:color w:val="auto"/>
          <w:sz w:val="28"/>
          <w:szCs w:val="28"/>
        </w:rPr>
      </w:pPr>
      <w:r w:rsidRPr="001E1C30">
        <w:rPr>
          <w:color w:val="auto"/>
          <w:sz w:val="28"/>
          <w:szCs w:val="28"/>
        </w:rPr>
        <w:t>Расчёт доплаты до среднего заработка будет производиться в документе Начисление зарплаты и взносов:</w:t>
      </w:r>
    </w:p>
    <w:p w14:paraId="3696D004" w14:textId="77777777" w:rsidR="000376F8" w:rsidRPr="001E1C30" w:rsidRDefault="002D355A" w:rsidP="000376F8">
      <w:pPr>
        <w:keepNext/>
      </w:pPr>
      <w:r w:rsidRPr="001E1C30">
        <w:rPr>
          <w:noProof/>
          <w:sz w:val="28"/>
          <w:szCs w:val="28"/>
        </w:rPr>
        <w:drawing>
          <wp:inline distT="0" distB="0" distL="0" distR="0" wp14:anchorId="3696D84D" wp14:editId="3696D84E">
            <wp:extent cx="6115050" cy="4495800"/>
            <wp:effectExtent l="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6115050" cy="4495800"/>
                    </a:xfrm>
                    <a:prstGeom prst="rect">
                      <a:avLst/>
                    </a:prstGeom>
                    <a:noFill/>
                    <a:ln>
                      <a:noFill/>
                    </a:ln>
                  </pic:spPr>
                </pic:pic>
              </a:graphicData>
            </a:graphic>
          </wp:inline>
        </w:drawing>
      </w:r>
    </w:p>
    <w:p w14:paraId="3696D005" w14:textId="7CF69C26" w:rsidR="000376F8" w:rsidRPr="001E1C30" w:rsidRDefault="000376F8" w:rsidP="007D0CAD">
      <w:pPr>
        <w:pStyle w:val="affc"/>
      </w:pPr>
      <w:bookmarkStart w:id="1440" w:name="_Toc4881520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466</w:t>
      </w:r>
      <w:r w:rsidR="00DA2BAB">
        <w:rPr>
          <w:noProof/>
        </w:rPr>
        <w:fldChar w:fldCharType="end"/>
      </w:r>
      <w:r w:rsidR="00911A95" w:rsidRPr="001E1C30">
        <w:t xml:space="preserve"> - </w:t>
      </w:r>
      <w:r w:rsidR="00ED037A" w:rsidRPr="001E1C30">
        <w:t>Документ «Начисление зарплаты и взносов»</w:t>
      </w:r>
      <w:bookmarkEnd w:id="1440"/>
    </w:p>
    <w:p w14:paraId="3696D006" w14:textId="77777777" w:rsidR="0032278C" w:rsidRPr="001E1C30" w:rsidRDefault="0032278C" w:rsidP="00216533">
      <w:pPr>
        <w:pStyle w:val="32"/>
      </w:pPr>
      <w:bookmarkStart w:id="1441" w:name="_Toc374903377"/>
      <w:bookmarkStart w:id="1442" w:name="_Toc452730587"/>
      <w:bookmarkStart w:id="1443" w:name="_Ref362591644"/>
      <w:bookmarkStart w:id="1444" w:name="_Toc364663435"/>
      <w:bookmarkStart w:id="1445" w:name="_Toc374903378"/>
      <w:bookmarkStart w:id="1446" w:name="_Toc452730588"/>
      <w:bookmarkStart w:id="1447" w:name="_Toc526978572"/>
      <w:bookmarkStart w:id="1448" w:name="_Toc45104078"/>
      <w:bookmarkStart w:id="1449" w:name="_Toc47079025"/>
      <w:bookmarkEnd w:id="1441"/>
      <w:bookmarkEnd w:id="1442"/>
      <w:r w:rsidRPr="001E1C30">
        <w:t>Расчет листов</w:t>
      </w:r>
      <w:r w:rsidR="00822360" w:rsidRPr="001E1C30">
        <w:rPr>
          <w:lang w:val="ru-RU"/>
        </w:rPr>
        <w:t xml:space="preserve"> нетрудоспособности</w:t>
      </w:r>
      <w:r w:rsidRPr="001E1C30">
        <w:t xml:space="preserve"> и других пособий, оплачиваемых ФСС</w:t>
      </w:r>
      <w:bookmarkEnd w:id="1443"/>
      <w:bookmarkEnd w:id="1444"/>
      <w:bookmarkEnd w:id="1445"/>
      <w:bookmarkEnd w:id="1446"/>
      <w:bookmarkEnd w:id="1447"/>
      <w:bookmarkEnd w:id="1448"/>
      <w:bookmarkEnd w:id="1449"/>
    </w:p>
    <w:p w14:paraId="3696D007" w14:textId="77777777" w:rsidR="0032278C" w:rsidRPr="001E1C30" w:rsidRDefault="00BA5A97" w:rsidP="006B57AB">
      <w:pPr>
        <w:pStyle w:val="ab"/>
        <w:spacing w:before="120" w:after="120"/>
        <w:rPr>
          <w:color w:val="auto"/>
        </w:rPr>
      </w:pPr>
      <w:bookmarkStart w:id="1450" w:name="_Ref171747054"/>
      <w:r w:rsidRPr="001E1C30">
        <w:rPr>
          <w:snapToGrid/>
          <w:color w:val="auto"/>
          <w:szCs w:val="28"/>
        </w:rPr>
        <w:t xml:space="preserve">Подсистема </w:t>
      </w:r>
      <w:r w:rsidR="0032278C" w:rsidRPr="001E1C30">
        <w:rPr>
          <w:color w:val="auto"/>
        </w:rPr>
        <w:t>позволяет рассчитывать и назначать различные пособия, оплачиваемые ФСС, а также учитывает связанные с такими случаями отсутствия.</w:t>
      </w:r>
    </w:p>
    <w:p w14:paraId="3696D008" w14:textId="77777777" w:rsidR="0032278C" w:rsidRPr="001E1C30" w:rsidRDefault="0032278C" w:rsidP="006B57AB">
      <w:pPr>
        <w:pStyle w:val="ab"/>
        <w:spacing w:before="120" w:after="120"/>
        <w:rPr>
          <w:color w:val="auto"/>
        </w:rPr>
      </w:pPr>
      <w:r w:rsidRPr="001E1C30">
        <w:rPr>
          <w:color w:val="auto"/>
        </w:rPr>
        <w:t>Поддерживается документооборот с ФСС в рамках пилотного проекта по передаче обязанностей по выплате пособий напрямую в ФСС.</w:t>
      </w:r>
    </w:p>
    <w:p w14:paraId="3696D009" w14:textId="77777777" w:rsidR="0032278C" w:rsidRPr="001E1C30" w:rsidRDefault="00B3208F" w:rsidP="008C45F2">
      <w:pPr>
        <w:pStyle w:val="41"/>
        <w:rPr>
          <w:rFonts w:ascii="Times New Roman" w:hAnsi="Times New Roman"/>
          <w:color w:val="auto"/>
        </w:rPr>
      </w:pPr>
      <w:bookmarkStart w:id="1451" w:name="_Toc452730589"/>
      <w:bookmarkStart w:id="1452" w:name="_Toc364663436"/>
      <w:bookmarkStart w:id="1453" w:name="_Toc374903379"/>
      <w:bookmarkStart w:id="1454" w:name="_Toc526978573"/>
      <w:bookmarkStart w:id="1455" w:name="_Toc45104079"/>
      <w:bookmarkStart w:id="1456" w:name="_Toc47079026"/>
      <w:r w:rsidRPr="001E1C30">
        <w:rPr>
          <w:rFonts w:ascii="Times New Roman" w:hAnsi="Times New Roman"/>
          <w:snapToGrid/>
          <w:color w:val="auto"/>
          <w:szCs w:val="28"/>
          <w:lang w:val="ru-RU"/>
        </w:rPr>
        <w:t>Л</w:t>
      </w:r>
      <w:r w:rsidRPr="001E1C30">
        <w:rPr>
          <w:rFonts w:ascii="Times New Roman" w:hAnsi="Times New Roman"/>
          <w:snapToGrid/>
          <w:color w:val="auto"/>
          <w:szCs w:val="28"/>
        </w:rPr>
        <w:t>ист</w:t>
      </w:r>
      <w:r w:rsidRPr="001E1C30">
        <w:rPr>
          <w:rFonts w:ascii="Times New Roman" w:hAnsi="Times New Roman"/>
          <w:snapToGrid/>
          <w:color w:val="auto"/>
          <w:szCs w:val="28"/>
          <w:lang w:val="ru-RU"/>
        </w:rPr>
        <w:t>ок</w:t>
      </w:r>
      <w:r w:rsidRPr="001E1C30">
        <w:rPr>
          <w:rFonts w:ascii="Times New Roman" w:hAnsi="Times New Roman"/>
          <w:snapToGrid/>
          <w:color w:val="auto"/>
          <w:szCs w:val="28"/>
        </w:rPr>
        <w:t xml:space="preserve"> </w:t>
      </w:r>
      <w:r w:rsidR="0032278C" w:rsidRPr="001E1C30">
        <w:rPr>
          <w:rFonts w:ascii="Times New Roman" w:hAnsi="Times New Roman"/>
          <w:color w:val="auto"/>
        </w:rPr>
        <w:t>нетрудоспособности</w:t>
      </w:r>
      <w:bookmarkEnd w:id="1451"/>
      <w:bookmarkEnd w:id="1452"/>
      <w:bookmarkEnd w:id="1453"/>
      <w:bookmarkEnd w:id="1454"/>
      <w:bookmarkEnd w:id="1455"/>
      <w:bookmarkEnd w:id="1456"/>
    </w:p>
    <w:p w14:paraId="3696D00A" w14:textId="10B906C5" w:rsidR="0032278C" w:rsidRDefault="0032278C" w:rsidP="006B57AB">
      <w:pPr>
        <w:pStyle w:val="ab"/>
        <w:spacing w:before="120" w:after="120"/>
        <w:rPr>
          <w:color w:val="auto"/>
          <w:lang w:val="ru-RU"/>
        </w:rPr>
      </w:pPr>
      <w:r w:rsidRPr="001E1C30">
        <w:rPr>
          <w:color w:val="auto"/>
        </w:rPr>
        <w:t>Для регистрации отсутствия сотрудника по причине заболевания, травмы, беременности, ухода за больным ребенком и пр. предназначен документ</w:t>
      </w:r>
      <w:r w:rsidR="00822360" w:rsidRPr="001E1C30">
        <w:rPr>
          <w:color w:val="auto"/>
          <w:lang w:val="ru-RU"/>
        </w:rPr>
        <w:t xml:space="preserve"> </w:t>
      </w:r>
      <w:r w:rsidR="00B3208F" w:rsidRPr="001E1C30">
        <w:rPr>
          <w:b/>
          <w:snapToGrid/>
          <w:color w:val="auto"/>
          <w:szCs w:val="28"/>
          <w:lang w:val="ru-RU"/>
        </w:rPr>
        <w:t>Л</w:t>
      </w:r>
      <w:r w:rsidR="00B3208F" w:rsidRPr="001E1C30">
        <w:rPr>
          <w:b/>
          <w:snapToGrid/>
          <w:color w:val="auto"/>
          <w:szCs w:val="28"/>
        </w:rPr>
        <w:t>ист</w:t>
      </w:r>
      <w:r w:rsidR="00B3208F" w:rsidRPr="001E1C30">
        <w:rPr>
          <w:b/>
          <w:snapToGrid/>
          <w:color w:val="auto"/>
          <w:szCs w:val="28"/>
          <w:lang w:val="ru-RU"/>
        </w:rPr>
        <w:t>ок</w:t>
      </w:r>
      <w:r w:rsidR="00B3208F" w:rsidRPr="001E1C30">
        <w:rPr>
          <w:snapToGrid/>
          <w:color w:val="auto"/>
          <w:szCs w:val="28"/>
        </w:rPr>
        <w:t xml:space="preserve"> </w:t>
      </w:r>
      <w:r w:rsidRPr="001E1C30">
        <w:rPr>
          <w:rStyle w:val="Interface"/>
          <w:color w:val="auto"/>
          <w:lang w:val="ru-RU"/>
        </w:rPr>
        <w:t>нетрудоспособности</w:t>
      </w:r>
      <w:r w:rsidRPr="001E1C30">
        <w:rPr>
          <w:color w:val="auto"/>
        </w:rPr>
        <w:t>, который, как и большинство других документов регистрации отклонений, позволяет также рассчитать оплату (в данном случае – пособие на период нетрудоспособности) за период отсутствия сотрудника на рабочем месте.</w:t>
      </w:r>
      <w:r w:rsidR="006514F1">
        <w:rPr>
          <w:color w:val="auto"/>
          <w:lang w:val="ru-RU"/>
        </w:rPr>
        <w:t xml:space="preserve"> </w:t>
      </w:r>
    </w:p>
    <w:p w14:paraId="0BBD8202" w14:textId="63E78B60" w:rsidR="006514F1" w:rsidRDefault="006514F1" w:rsidP="006B57AB">
      <w:pPr>
        <w:pStyle w:val="ab"/>
        <w:spacing w:before="120" w:after="120"/>
        <w:rPr>
          <w:color w:val="auto"/>
          <w:lang w:val="ru-RU"/>
        </w:rPr>
      </w:pPr>
      <w:r>
        <w:rPr>
          <w:color w:val="auto"/>
          <w:lang w:val="ru-RU"/>
        </w:rPr>
        <w:t>Шапка документа  и закладка «Главное» заполняются кадровиком, либо загружаются из внешнего файла и корректируются. Закладки «Оплата» и «Начислено» заполняются автоматически и проверяются/корректируются пользователем с правами «Расчетчик»</w:t>
      </w:r>
    </w:p>
    <w:p w14:paraId="74F8E6DC" w14:textId="5AFA6EC4" w:rsidR="006514F1" w:rsidRDefault="006514F1" w:rsidP="006514F1">
      <w:pPr>
        <w:spacing w:before="120" w:after="120"/>
        <w:ind w:firstLine="851"/>
        <w:rPr>
          <w:color w:val="auto"/>
          <w:sz w:val="28"/>
          <w:szCs w:val="28"/>
        </w:rPr>
      </w:pPr>
      <w:r>
        <w:rPr>
          <w:color w:val="auto"/>
          <w:sz w:val="28"/>
          <w:szCs w:val="28"/>
        </w:rPr>
        <w:t xml:space="preserve">Кроме того, вкладка «Оплата» может стать доступной для пользователя с правами «Кадровик». Для этого необходимо назначить пользователю дополнительный </w:t>
      </w:r>
      <w:r w:rsidRPr="00200547">
        <w:rPr>
          <w:sz w:val="28"/>
          <w:szCs w:val="28"/>
        </w:rPr>
        <w:t>профиль «Кадровик (вкладка оплата)» с ролью «Добавление изменение основных усл</w:t>
      </w:r>
      <w:r>
        <w:rPr>
          <w:sz w:val="28"/>
          <w:szCs w:val="28"/>
        </w:rPr>
        <w:t>овий листка нетрудоспособности» - для возможности пользователю вносить/корректировать данные для расчета листа нетрудоспособности.</w:t>
      </w:r>
    </w:p>
    <w:p w14:paraId="25457727" w14:textId="77777777" w:rsidR="006514F1" w:rsidRPr="006514F1" w:rsidRDefault="006514F1" w:rsidP="006B57AB">
      <w:pPr>
        <w:pStyle w:val="ab"/>
        <w:spacing w:before="120" w:after="120"/>
        <w:rPr>
          <w:b/>
          <w:color w:val="auto"/>
          <w:lang w:val="ru-RU"/>
        </w:rPr>
      </w:pPr>
    </w:p>
    <w:p w14:paraId="3696D00B" w14:textId="77777777" w:rsidR="00E1311E" w:rsidRPr="001E1C30" w:rsidRDefault="002D355A" w:rsidP="00E1311E">
      <w:pPr>
        <w:pStyle w:val="ab"/>
        <w:keepNext/>
        <w:ind w:firstLine="0"/>
      </w:pPr>
      <w:bookmarkStart w:id="1457" w:name="_Toc364663437"/>
      <w:r w:rsidRPr="001E1C30">
        <w:rPr>
          <w:noProof/>
          <w:lang w:val="ru-RU" w:eastAsia="ru-RU"/>
        </w:rPr>
        <w:drawing>
          <wp:inline distT="0" distB="0" distL="0" distR="0" wp14:anchorId="3696D84F" wp14:editId="3696D850">
            <wp:extent cx="6115050" cy="4238625"/>
            <wp:effectExtent l="0" t="0" r="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15050" cy="4238625"/>
                    </a:xfrm>
                    <a:prstGeom prst="rect">
                      <a:avLst/>
                    </a:prstGeom>
                    <a:noFill/>
                    <a:ln>
                      <a:noFill/>
                    </a:ln>
                  </pic:spPr>
                </pic:pic>
              </a:graphicData>
            </a:graphic>
          </wp:inline>
        </w:drawing>
      </w:r>
    </w:p>
    <w:p w14:paraId="3696D00C" w14:textId="6522E320" w:rsidR="0032278C" w:rsidRPr="001E1C30" w:rsidRDefault="00E1311E" w:rsidP="007D0CAD">
      <w:pPr>
        <w:pStyle w:val="affc"/>
        <w:rPr>
          <w:color w:val="auto"/>
        </w:rPr>
      </w:pPr>
      <w:bookmarkStart w:id="1458" w:name="_Toc4881520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467</w:t>
      </w:r>
      <w:r w:rsidR="00DA2BAB">
        <w:rPr>
          <w:noProof/>
        </w:rPr>
        <w:fldChar w:fldCharType="end"/>
      </w:r>
      <w:r w:rsidR="00911A95" w:rsidRPr="001E1C30">
        <w:t xml:space="preserve"> - </w:t>
      </w:r>
      <w:r w:rsidR="00C73AA1" w:rsidRPr="001E1C30">
        <w:t>Документ «</w:t>
      </w:r>
      <w:r w:rsidR="00B3208F" w:rsidRPr="001E1C30">
        <w:t>Л</w:t>
      </w:r>
      <w:r w:rsidR="00B3208F" w:rsidRPr="001E1C30">
        <w:rPr>
          <w:snapToGrid/>
          <w:color w:val="auto"/>
        </w:rPr>
        <w:t xml:space="preserve">исток </w:t>
      </w:r>
      <w:r w:rsidR="00C73AA1" w:rsidRPr="001E1C30">
        <w:t>нетрудоспособности»</w:t>
      </w:r>
      <w:bookmarkEnd w:id="1458"/>
    </w:p>
    <w:bookmarkEnd w:id="1457"/>
    <w:p w14:paraId="3696D00D" w14:textId="77777777" w:rsidR="0032278C" w:rsidRPr="001E1C30" w:rsidRDefault="0032278C" w:rsidP="00BD4159">
      <w:pPr>
        <w:numPr>
          <w:ilvl w:val="0"/>
          <w:numId w:val="156"/>
        </w:numPr>
        <w:snapToGrid w:val="0"/>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Рассчитать зарплату за</w:t>
      </w:r>
      <w:r w:rsidRPr="001E1C30">
        <w:rPr>
          <w:color w:val="auto"/>
          <w:sz w:val="28"/>
          <w:szCs w:val="28"/>
        </w:rPr>
        <w:t> недоступен. Флажок будет доступен, если пособие планируется выплатить сразу же (в поле </w:t>
      </w:r>
      <w:r w:rsidRPr="001E1C30">
        <w:rPr>
          <w:b/>
          <w:bCs/>
          <w:color w:val="auto"/>
          <w:sz w:val="28"/>
          <w:szCs w:val="28"/>
        </w:rPr>
        <w:t>Выплата</w:t>
      </w:r>
      <w:r w:rsidRPr="001E1C30">
        <w:rPr>
          <w:color w:val="auto"/>
          <w:sz w:val="28"/>
          <w:szCs w:val="28"/>
        </w:rPr>
        <w:t> будет указано – </w:t>
      </w:r>
      <w:r w:rsidRPr="001E1C30">
        <w:rPr>
          <w:b/>
          <w:bCs/>
          <w:color w:val="auto"/>
          <w:sz w:val="28"/>
          <w:szCs w:val="28"/>
        </w:rPr>
        <w:t>В межрасчетный период</w:t>
      </w:r>
      <w:r w:rsidRPr="001E1C30">
        <w:rPr>
          <w:color w:val="auto"/>
          <w:sz w:val="28"/>
          <w:szCs w:val="28"/>
        </w:rPr>
        <w:t>). При установленном флажке (помимо самого пособия) будет начислена и зарплата</w:t>
      </w:r>
    </w:p>
    <w:p w14:paraId="3696D00E" w14:textId="77777777" w:rsidR="0032278C" w:rsidRPr="001E1C30" w:rsidRDefault="0032278C" w:rsidP="00BD4159">
      <w:pPr>
        <w:numPr>
          <w:ilvl w:val="0"/>
          <w:numId w:val="156"/>
        </w:numPr>
        <w:snapToGrid w:val="0"/>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Доплачивать до сохраняемого денежного содержания</w:t>
      </w:r>
      <w:r w:rsidRPr="001E1C30">
        <w:rPr>
          <w:color w:val="auto"/>
          <w:sz w:val="28"/>
          <w:szCs w:val="28"/>
        </w:rPr>
        <w:t> устанавливается, если учреждение осуществляет доплату за дни болезни до полного денежного содержания служащего. Данное поле появляется в документе, если в настройках параметров расчета зарплаты (раздел </w:t>
      </w:r>
      <w:r w:rsidRPr="001E1C30">
        <w:rPr>
          <w:b/>
          <w:bCs/>
          <w:color w:val="auto"/>
          <w:sz w:val="28"/>
          <w:szCs w:val="28"/>
        </w:rPr>
        <w:t>Настройка – Расчет зарплаты</w:t>
      </w:r>
      <w:r w:rsidRPr="001E1C30">
        <w:rPr>
          <w:color w:val="auto"/>
          <w:sz w:val="28"/>
          <w:szCs w:val="28"/>
        </w:rPr>
        <w:t> – ссылка </w:t>
      </w:r>
      <w:r w:rsidRPr="001E1C30">
        <w:rPr>
          <w:b/>
          <w:bCs/>
          <w:color w:val="auto"/>
          <w:sz w:val="28"/>
          <w:szCs w:val="28"/>
        </w:rPr>
        <w:t>Настройка состава начислений и удержаний</w:t>
      </w:r>
      <w:r w:rsidRPr="001E1C30">
        <w:rPr>
          <w:color w:val="auto"/>
          <w:sz w:val="28"/>
          <w:szCs w:val="28"/>
        </w:rPr>
        <w:t> – закладка </w:t>
      </w:r>
      <w:r w:rsidRPr="001E1C30">
        <w:rPr>
          <w:b/>
          <w:bCs/>
          <w:color w:val="auto"/>
          <w:sz w:val="28"/>
          <w:szCs w:val="28"/>
        </w:rPr>
        <w:t>Прочие начисления</w:t>
      </w:r>
      <w:r w:rsidRPr="001E1C30">
        <w:rPr>
          <w:color w:val="auto"/>
          <w:sz w:val="28"/>
          <w:szCs w:val="28"/>
        </w:rPr>
        <w:t>) включена возможность осуществлять доплату за дни болезни – установлен флажок </w:t>
      </w:r>
      <w:r w:rsidRPr="001E1C30">
        <w:rPr>
          <w:rStyle w:val="affffe"/>
          <w:color w:val="auto"/>
          <w:sz w:val="28"/>
          <w:szCs w:val="28"/>
        </w:rPr>
        <w:t>Использовать доплату до сохраняемого денежного содержания за дни болезни</w:t>
      </w:r>
      <w:r w:rsidRPr="001E1C30">
        <w:rPr>
          <w:color w:val="auto"/>
          <w:sz w:val="28"/>
          <w:szCs w:val="28"/>
        </w:rPr>
        <w:t>.</w:t>
      </w:r>
    </w:p>
    <w:p w14:paraId="3696D00F" w14:textId="77777777" w:rsidR="0032278C" w:rsidRPr="001E1C30" w:rsidRDefault="006B57AB" w:rsidP="006B57AB">
      <w:pPr>
        <w:pStyle w:val="ab"/>
        <w:widowControl w:val="0"/>
        <w:spacing w:before="120" w:after="120"/>
        <w:rPr>
          <w:color w:val="auto"/>
        </w:rPr>
      </w:pPr>
      <w:r w:rsidRPr="001E1C30">
        <w:rPr>
          <w:color w:val="auto"/>
          <w:lang w:val="ru-RU"/>
        </w:rPr>
        <w:t xml:space="preserve">В разделах </w:t>
      </w:r>
      <w:r w:rsidR="0032278C" w:rsidRPr="001E1C30">
        <w:rPr>
          <w:color w:val="auto"/>
        </w:rPr>
        <w:t>Начислено</w:t>
      </w:r>
      <w:r w:rsidRPr="001E1C30">
        <w:rPr>
          <w:color w:val="auto"/>
        </w:rPr>
        <w:t>,</w:t>
      </w:r>
      <w:r w:rsidRPr="001E1C30">
        <w:rPr>
          <w:color w:val="auto"/>
          <w:lang w:val="ru-RU"/>
        </w:rPr>
        <w:t xml:space="preserve"> </w:t>
      </w:r>
      <w:r w:rsidR="0032278C" w:rsidRPr="001E1C30">
        <w:rPr>
          <w:color w:val="auto"/>
        </w:rPr>
        <w:t>Удержано</w:t>
      </w:r>
      <w:r w:rsidR="00351A8A" w:rsidRPr="001E1C30">
        <w:rPr>
          <w:color w:val="auto"/>
          <w:lang w:val="ru-RU"/>
        </w:rPr>
        <w:t xml:space="preserve"> </w:t>
      </w:r>
      <w:r w:rsidRPr="001E1C30">
        <w:rPr>
          <w:color w:val="auto"/>
        </w:rPr>
        <w:t>и</w:t>
      </w:r>
      <w:r w:rsidRPr="001E1C30">
        <w:rPr>
          <w:color w:val="auto"/>
          <w:lang w:val="ru-RU"/>
        </w:rPr>
        <w:t xml:space="preserve"> </w:t>
      </w:r>
      <w:r w:rsidRPr="001E1C30">
        <w:rPr>
          <w:color w:val="auto"/>
        </w:rPr>
        <w:t>Средний</w:t>
      </w:r>
      <w:r w:rsidR="00351A8A" w:rsidRPr="001E1C30">
        <w:rPr>
          <w:color w:val="auto"/>
          <w:lang w:val="ru-RU"/>
        </w:rPr>
        <w:t xml:space="preserve"> </w:t>
      </w:r>
      <w:r w:rsidR="0032278C" w:rsidRPr="001E1C30">
        <w:rPr>
          <w:color w:val="auto"/>
        </w:rPr>
        <w:t>заработок</w:t>
      </w:r>
      <w:r w:rsidRPr="001E1C30">
        <w:rPr>
          <w:color w:val="auto"/>
          <w:lang w:val="ru-RU"/>
        </w:rPr>
        <w:t xml:space="preserve"> </w:t>
      </w:r>
      <w:r w:rsidR="0032278C" w:rsidRPr="001E1C30">
        <w:rPr>
          <w:color w:val="auto"/>
        </w:rPr>
        <w:t>отражаются результаты расчета пособия. Расчет начислений производится автоматически по мере ввода данных в документ.</w:t>
      </w:r>
    </w:p>
    <w:p w14:paraId="3696D010"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В разделе </w:t>
      </w:r>
      <w:r w:rsidRPr="001E1C30">
        <w:rPr>
          <w:b/>
          <w:bCs/>
          <w:color w:val="auto"/>
          <w:sz w:val="28"/>
          <w:szCs w:val="28"/>
        </w:rPr>
        <w:t>Начислено</w:t>
      </w:r>
      <w:r w:rsidRPr="001E1C30">
        <w:rPr>
          <w:color w:val="auto"/>
          <w:sz w:val="28"/>
          <w:szCs w:val="28"/>
        </w:rPr>
        <w:t> в поле </w:t>
      </w:r>
      <w:r w:rsidRPr="001E1C30">
        <w:rPr>
          <w:b/>
          <w:bCs/>
          <w:color w:val="auto"/>
          <w:sz w:val="28"/>
          <w:szCs w:val="28"/>
        </w:rPr>
        <w:t>Всего</w:t>
      </w:r>
      <w:r w:rsidRPr="001E1C30">
        <w:rPr>
          <w:color w:val="auto"/>
          <w:sz w:val="28"/>
          <w:szCs w:val="28"/>
        </w:rPr>
        <w:t> автоматически подсчитывается общая сумма пособия. В поле </w:t>
      </w:r>
      <w:r w:rsidRPr="001E1C30">
        <w:rPr>
          <w:rStyle w:val="affffe"/>
          <w:color w:val="auto"/>
          <w:sz w:val="28"/>
          <w:szCs w:val="28"/>
        </w:rPr>
        <w:t>за счет работ.</w:t>
      </w:r>
      <w:r w:rsidRPr="001E1C30">
        <w:rPr>
          <w:color w:val="auto"/>
          <w:sz w:val="28"/>
          <w:szCs w:val="28"/>
        </w:rPr>
        <w:t> автоматически подсчитывается сумма пособия, которая оплачивается за счет средств работодателя (первые три дня временной нетрудоспособности), а в поле за счет ФСС сумма пособия, которая оплачивается за счет средств ФСС РФ (за остальной период временной нетрудоспособности, начиная с 4-го дня).</w:t>
      </w:r>
    </w:p>
    <w:p w14:paraId="3696D011" w14:textId="77777777" w:rsidR="006B57AB" w:rsidRPr="001E1C30" w:rsidRDefault="0032278C" w:rsidP="006B57AB">
      <w:pPr>
        <w:pStyle w:val="af6"/>
        <w:spacing w:before="120" w:after="120"/>
        <w:ind w:firstLine="851"/>
        <w:rPr>
          <w:color w:val="auto"/>
          <w:sz w:val="28"/>
          <w:szCs w:val="28"/>
        </w:rPr>
      </w:pPr>
      <w:r w:rsidRPr="001E1C30">
        <w:rPr>
          <w:color w:val="auto"/>
          <w:sz w:val="28"/>
          <w:szCs w:val="28"/>
        </w:rPr>
        <w:t>Раздел </w:t>
      </w:r>
      <w:r w:rsidRPr="001E1C30">
        <w:rPr>
          <w:b/>
          <w:bCs/>
          <w:color w:val="auto"/>
          <w:sz w:val="28"/>
          <w:szCs w:val="28"/>
        </w:rPr>
        <w:t>Удержано</w:t>
      </w:r>
      <w:r w:rsidRPr="001E1C30">
        <w:rPr>
          <w:color w:val="auto"/>
          <w:sz w:val="28"/>
          <w:szCs w:val="28"/>
        </w:rPr>
        <w:t> появляется, если пособие выплачивается в межрасчетный период. Тогда рассчитывается налог на доходы физических лиц (НДФЛ) и прочие постоянные удержания, назначенные для служащего, которые учитываются при выплате. Более подробно о расчете НДФЛ и прочих удержаниях можно посмотреть по ссылке</w:t>
      </w:r>
      <w:r w:rsidRPr="001E1C30">
        <w:rPr>
          <w:b/>
          <w:bCs/>
          <w:color w:val="auto"/>
          <w:sz w:val="28"/>
          <w:szCs w:val="28"/>
        </w:rPr>
        <w:t> Подробнее о расчете НДФЛ</w:t>
      </w:r>
      <w:r w:rsidRPr="001E1C30">
        <w:rPr>
          <w:color w:val="auto"/>
          <w:sz w:val="28"/>
          <w:szCs w:val="28"/>
        </w:rPr>
        <w:t>, которая находится рядом с полем НДФЛ и по ссылке </w:t>
      </w:r>
      <w:r w:rsidRPr="001E1C30">
        <w:rPr>
          <w:b/>
          <w:bCs/>
          <w:color w:val="auto"/>
          <w:sz w:val="28"/>
          <w:szCs w:val="28"/>
        </w:rPr>
        <w:t>Подробнее о расчете удержаний</w:t>
      </w:r>
      <w:r w:rsidRPr="001E1C30">
        <w:rPr>
          <w:color w:val="auto"/>
          <w:sz w:val="28"/>
          <w:szCs w:val="28"/>
        </w:rPr>
        <w:t>, которая находится рядом с полем </w:t>
      </w:r>
      <w:r w:rsidRPr="001E1C30">
        <w:rPr>
          <w:b/>
          <w:bCs/>
          <w:color w:val="auto"/>
          <w:sz w:val="28"/>
          <w:szCs w:val="28"/>
        </w:rPr>
        <w:t>Прочее</w:t>
      </w:r>
      <w:r w:rsidRPr="001E1C30">
        <w:rPr>
          <w:color w:val="auto"/>
          <w:sz w:val="28"/>
          <w:szCs w:val="28"/>
        </w:rPr>
        <w:t>.</w:t>
      </w:r>
      <w:r w:rsidRPr="001E1C30">
        <w:rPr>
          <w:color w:val="auto"/>
          <w:sz w:val="28"/>
          <w:szCs w:val="28"/>
        </w:rPr>
        <w:br/>
        <w:t>Если за период нетрудоспособности ранее уже производились начисления, которые имеют меньший приоритет, то они автоматически перерассчитываются (сторнируются), в результате в документе появится раздел </w:t>
      </w:r>
      <w:r w:rsidRPr="001E1C30">
        <w:rPr>
          <w:b/>
          <w:bCs/>
          <w:color w:val="auto"/>
          <w:sz w:val="28"/>
          <w:szCs w:val="28"/>
        </w:rPr>
        <w:t>Перерасчет</w:t>
      </w:r>
      <w:r w:rsidRPr="001E1C30">
        <w:rPr>
          <w:color w:val="auto"/>
          <w:sz w:val="28"/>
          <w:szCs w:val="28"/>
        </w:rPr>
        <w:t>. Подробный результат перерасчета доступен на закладке </w:t>
      </w:r>
      <w:r w:rsidRPr="001E1C30">
        <w:rPr>
          <w:rStyle w:val="affffe"/>
          <w:color w:val="auto"/>
          <w:sz w:val="28"/>
          <w:szCs w:val="28"/>
        </w:rPr>
        <w:t>Пересчет прошлого периода</w:t>
      </w:r>
      <w:r w:rsidRPr="001E1C30">
        <w:rPr>
          <w:color w:val="auto"/>
          <w:sz w:val="28"/>
          <w:szCs w:val="28"/>
        </w:rPr>
        <w:t>.</w:t>
      </w:r>
    </w:p>
    <w:p w14:paraId="3696D012"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В разделе </w:t>
      </w:r>
      <w:r w:rsidRPr="001E1C30">
        <w:rPr>
          <w:b/>
          <w:bCs/>
          <w:color w:val="auto"/>
          <w:sz w:val="28"/>
          <w:szCs w:val="28"/>
        </w:rPr>
        <w:t>Средний заработок</w:t>
      </w:r>
      <w:r w:rsidRPr="001E1C30">
        <w:rPr>
          <w:color w:val="auto"/>
          <w:sz w:val="28"/>
          <w:szCs w:val="28"/>
        </w:rPr>
        <w:t xml:space="preserve"> автоматически подсчитывается сумма среднедневного заработка по данным информационной базы на основании сведений за предыдущие два календарных года. Если регистрируемый </w:t>
      </w:r>
      <w:r w:rsidR="00B3208F" w:rsidRPr="001E1C30">
        <w:rPr>
          <w:snapToGrid/>
          <w:color w:val="auto"/>
          <w:sz w:val="28"/>
          <w:szCs w:val="28"/>
        </w:rPr>
        <w:t xml:space="preserve">листок </w:t>
      </w:r>
      <w:r w:rsidR="00822360" w:rsidRPr="001E1C30">
        <w:rPr>
          <w:color w:val="auto"/>
          <w:sz w:val="28"/>
          <w:szCs w:val="28"/>
        </w:rPr>
        <w:t xml:space="preserve">нетрудоспособности </w:t>
      </w:r>
      <w:r w:rsidRPr="001E1C30">
        <w:rPr>
          <w:color w:val="auto"/>
          <w:sz w:val="28"/>
          <w:szCs w:val="28"/>
        </w:rPr>
        <w:t>является продолжением (установлен флажок </w:t>
      </w:r>
      <w:r w:rsidRPr="001E1C30">
        <w:rPr>
          <w:b/>
          <w:color w:val="auto"/>
          <w:sz w:val="28"/>
          <w:szCs w:val="28"/>
        </w:rPr>
        <w:t>Является</w:t>
      </w:r>
      <w:r w:rsidRPr="001E1C30">
        <w:rPr>
          <w:b/>
          <w:bCs/>
          <w:color w:val="auto"/>
          <w:sz w:val="28"/>
          <w:szCs w:val="28"/>
        </w:rPr>
        <w:t xml:space="preserve"> продолжением листка нетрудоспособности</w:t>
      </w:r>
      <w:r w:rsidRPr="001E1C30">
        <w:rPr>
          <w:color w:val="auto"/>
          <w:sz w:val="28"/>
          <w:szCs w:val="28"/>
        </w:rPr>
        <w:t>), то по умолчанию указывается тот же среднедневной заработок, что и для оплаты по первичному листку нетрудоспособности, так как это один страховой случай. Данные для расчета среднего заработка могут быть просмотрены/отредактированы по ссылке </w:t>
      </w:r>
      <w:r w:rsidRPr="001E1C30">
        <w:rPr>
          <w:b/>
          <w:bCs/>
          <w:color w:val="auto"/>
          <w:sz w:val="28"/>
          <w:szCs w:val="28"/>
        </w:rPr>
        <w:t>Изменить данные для расчета среднего заработка</w:t>
      </w:r>
      <w:r w:rsidRPr="001E1C30">
        <w:rPr>
          <w:color w:val="auto"/>
          <w:sz w:val="28"/>
          <w:szCs w:val="28"/>
        </w:rPr>
        <w:t xml:space="preserve">. Корректировкой сведений о среднем заработке следует воспользоваться, если </w:t>
      </w:r>
      <w:r w:rsidR="00BA5A97" w:rsidRPr="001E1C30">
        <w:rPr>
          <w:color w:val="auto"/>
          <w:sz w:val="28"/>
          <w:szCs w:val="28"/>
        </w:rPr>
        <w:t>подсистем</w:t>
      </w:r>
      <w:r w:rsidRPr="001E1C30">
        <w:rPr>
          <w:color w:val="auto"/>
          <w:sz w:val="28"/>
          <w:szCs w:val="28"/>
        </w:rPr>
        <w:t xml:space="preserve">а используется </w:t>
      </w:r>
      <w:r w:rsidR="00C54060" w:rsidRPr="001E1C30">
        <w:rPr>
          <w:color w:val="auto"/>
          <w:sz w:val="28"/>
          <w:szCs w:val="28"/>
        </w:rPr>
        <w:t xml:space="preserve">в </w:t>
      </w:r>
      <w:r w:rsidR="00C54060" w:rsidRPr="001E1C30">
        <w:rPr>
          <w:color w:val="auto"/>
        </w:rPr>
        <w:t xml:space="preserve">учреждении </w:t>
      </w:r>
      <w:r w:rsidRPr="001E1C30">
        <w:rPr>
          <w:color w:val="auto"/>
          <w:sz w:val="28"/>
          <w:szCs w:val="28"/>
        </w:rPr>
        <w:t>меньше двух лет и, соответственно, могут отсутствовать данные учета начислений за ранние периоды. При нажатии на ссылку открывается форма </w:t>
      </w:r>
      <w:r w:rsidRPr="001E1C30">
        <w:rPr>
          <w:b/>
          <w:bCs/>
          <w:color w:val="auto"/>
          <w:sz w:val="28"/>
          <w:szCs w:val="28"/>
        </w:rPr>
        <w:t>Ввод данных для расчета среднего заработка</w:t>
      </w:r>
      <w:r w:rsidRPr="001E1C30">
        <w:rPr>
          <w:color w:val="auto"/>
          <w:sz w:val="28"/>
          <w:szCs w:val="28"/>
        </w:rPr>
        <w:t>. Если в информационной базе есть данные, учитываемые при расчете среднего заработка, то в режиме автоматического расчета эти данные автоматически вводятся в таблицу с обобщением по календарным годам расчетного периода (рис. 1). В данной форме по кнопке </w:t>
      </w:r>
      <w:r w:rsidRPr="001E1C30">
        <w:rPr>
          <w:b/>
          <w:bCs/>
          <w:color w:val="auto"/>
          <w:sz w:val="28"/>
          <w:szCs w:val="28"/>
        </w:rPr>
        <w:t>Добавить справку с пред. места работы</w:t>
      </w:r>
      <w:r w:rsidRPr="001E1C30">
        <w:rPr>
          <w:color w:val="auto"/>
          <w:sz w:val="28"/>
          <w:szCs w:val="28"/>
        </w:rPr>
        <w:t> можно заполнить справку для расчета пособия с указанием суммы заработка, полученную от других работодателей, которая автоматически отразится в форме. Также можно установить переключатель </w:t>
      </w:r>
      <w:r w:rsidRPr="001E1C30">
        <w:rPr>
          <w:b/>
          <w:bCs/>
          <w:color w:val="auto"/>
          <w:sz w:val="28"/>
          <w:szCs w:val="28"/>
        </w:rPr>
        <w:t>Задается вручную</w:t>
      </w:r>
      <w:r w:rsidRPr="001E1C30">
        <w:rPr>
          <w:color w:val="auto"/>
          <w:sz w:val="28"/>
          <w:szCs w:val="28"/>
        </w:rPr>
        <w:t> и выбрать нужные года для расчета пособия.</w:t>
      </w:r>
    </w:p>
    <w:p w14:paraId="3696D013" w14:textId="77777777" w:rsidR="0032278C" w:rsidRPr="001E1C30" w:rsidRDefault="0032278C" w:rsidP="006B57AB">
      <w:pPr>
        <w:pStyle w:val="af6"/>
        <w:spacing w:before="120" w:after="120"/>
        <w:ind w:firstLine="851"/>
        <w:rPr>
          <w:color w:val="auto"/>
          <w:sz w:val="28"/>
          <w:szCs w:val="28"/>
        </w:rPr>
      </w:pPr>
      <w:r w:rsidRPr="001E1C30">
        <w:rPr>
          <w:color w:val="auto"/>
          <w:sz w:val="28"/>
          <w:szCs w:val="28"/>
        </w:rPr>
        <w:t>На закладке </w:t>
      </w:r>
      <w:r w:rsidRPr="001E1C30">
        <w:rPr>
          <w:b/>
          <w:bCs/>
          <w:color w:val="auto"/>
          <w:sz w:val="28"/>
          <w:szCs w:val="28"/>
        </w:rPr>
        <w:t>Оплата</w:t>
      </w:r>
      <w:r w:rsidRPr="001E1C30">
        <w:rPr>
          <w:color w:val="auto"/>
          <w:sz w:val="28"/>
          <w:szCs w:val="28"/>
        </w:rPr>
        <w:t>.</w:t>
      </w:r>
    </w:p>
    <w:p w14:paraId="3696D014"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Назначить пособие</w:t>
      </w:r>
      <w:r w:rsidRPr="001E1C30">
        <w:rPr>
          <w:color w:val="auto"/>
          <w:sz w:val="28"/>
          <w:szCs w:val="28"/>
        </w:rPr>
        <w:t> устанавливается по умолчанию и в полях с... по... указывается оплачиваемый период освобождения от работы. В данных полях автоматически указывается период, который был указан в поле </w:t>
      </w:r>
      <w:r w:rsidRPr="001E1C30">
        <w:rPr>
          <w:b/>
          <w:bCs/>
          <w:color w:val="auto"/>
          <w:sz w:val="28"/>
          <w:szCs w:val="28"/>
        </w:rPr>
        <w:t>Освобождение от работы с... по...</w:t>
      </w:r>
      <w:r w:rsidRPr="001E1C30">
        <w:rPr>
          <w:color w:val="auto"/>
          <w:sz w:val="28"/>
          <w:szCs w:val="28"/>
        </w:rPr>
        <w:t> на закладке </w:t>
      </w:r>
      <w:r w:rsidRPr="001E1C30">
        <w:rPr>
          <w:b/>
          <w:bCs/>
          <w:color w:val="auto"/>
          <w:sz w:val="28"/>
          <w:szCs w:val="28"/>
        </w:rPr>
        <w:t>Главное</w:t>
      </w:r>
      <w:r w:rsidRPr="001E1C30">
        <w:rPr>
          <w:color w:val="auto"/>
          <w:sz w:val="28"/>
          <w:szCs w:val="28"/>
        </w:rPr>
        <w:t>. При необходимости оплачиваемый период можно изменить, тогда количество оплачиваемых календарных дней и сумма пособия (на закладке </w:t>
      </w:r>
      <w:r w:rsidRPr="001E1C30">
        <w:rPr>
          <w:b/>
          <w:bCs/>
          <w:color w:val="auto"/>
          <w:sz w:val="28"/>
          <w:szCs w:val="28"/>
        </w:rPr>
        <w:t>Главное</w:t>
      </w:r>
      <w:r w:rsidRPr="001E1C30">
        <w:rPr>
          <w:color w:val="auto"/>
          <w:sz w:val="28"/>
          <w:szCs w:val="28"/>
        </w:rPr>
        <w:t>) пересчитаются автоматически (например, если необходимо оплатить только несколько дней периода нетрудоспособности, когда превышен лимит оплачиваемых календарных дней по уходу за ребенком за год или заболевание началось в период отпуска за свой счет и пособие выплачивается со дня, когда служащий должен был выйти на работу). При снятии флажка пособие будет рассчитано с нулевой суммой, а дни нетрудоспособности будут отражены в информационной базе как </w:t>
      </w:r>
      <w:r w:rsidRPr="001E1C30">
        <w:rPr>
          <w:b/>
          <w:bCs/>
          <w:color w:val="auto"/>
          <w:sz w:val="28"/>
          <w:szCs w:val="28"/>
        </w:rPr>
        <w:t>Отсутствие по болезни</w:t>
      </w:r>
    </w:p>
    <w:p w14:paraId="3696D015"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Дата начала нетрудоспособности</w:t>
      </w:r>
      <w:r w:rsidRPr="001E1C30">
        <w:rPr>
          <w:color w:val="auto"/>
          <w:sz w:val="28"/>
          <w:szCs w:val="28"/>
        </w:rPr>
        <w:t> указывается дата начала временной нетрудоспособности. В данном поле автоматически указывается дата, которая была указана ранее в поле </w:t>
      </w:r>
      <w:r w:rsidRPr="001E1C30">
        <w:rPr>
          <w:b/>
          <w:bCs/>
          <w:color w:val="auto"/>
          <w:sz w:val="28"/>
          <w:szCs w:val="28"/>
        </w:rPr>
        <w:t>Освобождение от работы с... по...</w:t>
      </w:r>
      <w:r w:rsidRPr="001E1C30">
        <w:rPr>
          <w:color w:val="auto"/>
          <w:sz w:val="28"/>
          <w:szCs w:val="28"/>
        </w:rPr>
        <w:t> на закладке </w:t>
      </w:r>
      <w:r w:rsidRPr="001E1C30">
        <w:rPr>
          <w:b/>
          <w:bCs/>
          <w:color w:val="auto"/>
          <w:sz w:val="28"/>
          <w:szCs w:val="28"/>
        </w:rPr>
        <w:t>Главное</w:t>
      </w:r>
      <w:r w:rsidRPr="001E1C30">
        <w:rPr>
          <w:color w:val="auto"/>
          <w:sz w:val="28"/>
          <w:szCs w:val="28"/>
        </w:rPr>
        <w:t xml:space="preserve">. Если </w:t>
      </w:r>
      <w:r w:rsidR="00B3208F" w:rsidRPr="001E1C30">
        <w:rPr>
          <w:snapToGrid/>
          <w:color w:val="auto"/>
          <w:sz w:val="28"/>
          <w:szCs w:val="28"/>
        </w:rPr>
        <w:t xml:space="preserve">листок </w:t>
      </w:r>
      <w:r w:rsidR="00822360" w:rsidRPr="001E1C30">
        <w:rPr>
          <w:color w:val="auto"/>
          <w:sz w:val="28"/>
          <w:szCs w:val="28"/>
        </w:rPr>
        <w:t xml:space="preserve">нетрудоспособности </w:t>
      </w:r>
      <w:r w:rsidRPr="001E1C30">
        <w:rPr>
          <w:color w:val="auto"/>
          <w:sz w:val="28"/>
          <w:szCs w:val="28"/>
        </w:rPr>
        <w:t>является продолжением (установлен флажок </w:t>
      </w:r>
      <w:r w:rsidRPr="001E1C30">
        <w:rPr>
          <w:b/>
          <w:bCs/>
          <w:color w:val="auto"/>
          <w:sz w:val="28"/>
          <w:szCs w:val="28"/>
        </w:rPr>
        <w:t>Является продолжением листка нетрудоспособности</w:t>
      </w:r>
      <w:r w:rsidRPr="001E1C30">
        <w:rPr>
          <w:color w:val="auto"/>
          <w:sz w:val="28"/>
          <w:szCs w:val="28"/>
        </w:rPr>
        <w:t>), то по умолчанию указывается дата начала нетрудоспособности из первичного листа</w:t>
      </w:r>
      <w:r w:rsidR="00822360" w:rsidRPr="001E1C30">
        <w:rPr>
          <w:color w:val="auto"/>
          <w:sz w:val="28"/>
          <w:szCs w:val="28"/>
        </w:rPr>
        <w:t xml:space="preserve"> нетрудоспособности</w:t>
      </w:r>
      <w:r w:rsidRPr="001E1C30">
        <w:rPr>
          <w:color w:val="auto"/>
          <w:sz w:val="28"/>
          <w:szCs w:val="28"/>
        </w:rPr>
        <w:t xml:space="preserve"> и данное поле становится недоступным</w:t>
      </w:r>
    </w:p>
    <w:p w14:paraId="3696D016"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Процент оплаты</w:t>
      </w:r>
      <w:r w:rsidRPr="001E1C30">
        <w:rPr>
          <w:color w:val="auto"/>
          <w:sz w:val="28"/>
          <w:szCs w:val="28"/>
        </w:rPr>
        <w:t> указывается процент оплаты среднего заработка. Процент оплаты определяется автоматически (в соответствии с законодательством) в зависимости от причины нетрудоспособности и страхового стажа служащего на момент наступления страхового случая. Если листок нетрудоспособности является продолжением, то процент оплаты устанавливается по умолчанию из первичного листка нетрудоспособности и данное поле становится неактивным</w:t>
      </w:r>
    </w:p>
    <w:p w14:paraId="3696D017"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страховой стаж служащего подсчитывается автоматически и указывается в документе в виде ссылки. Страховой стаж у предыдущих работодателей указывается в личных данных (раздел </w:t>
      </w:r>
      <w:r w:rsidRPr="001E1C30">
        <w:rPr>
          <w:b/>
          <w:bCs/>
          <w:color w:val="auto"/>
          <w:sz w:val="28"/>
          <w:szCs w:val="28"/>
        </w:rPr>
        <w:t>Кадры – Сотрудники</w:t>
      </w:r>
      <w:r w:rsidRPr="001E1C30">
        <w:rPr>
          <w:color w:val="auto"/>
          <w:sz w:val="28"/>
          <w:szCs w:val="28"/>
        </w:rPr>
        <w:t> – ссылка </w:t>
      </w:r>
      <w:r w:rsidRPr="001E1C30">
        <w:rPr>
          <w:b/>
          <w:bCs/>
          <w:color w:val="auto"/>
          <w:sz w:val="28"/>
          <w:szCs w:val="28"/>
        </w:rPr>
        <w:t>Трудовая деятельность</w:t>
      </w:r>
      <w:r w:rsidRPr="001E1C30">
        <w:rPr>
          <w:color w:val="auto"/>
          <w:sz w:val="28"/>
          <w:szCs w:val="28"/>
        </w:rPr>
        <w:t> либо раздел </w:t>
      </w:r>
      <w:r w:rsidRPr="001E1C30">
        <w:rPr>
          <w:b/>
          <w:bCs/>
          <w:color w:val="auto"/>
          <w:sz w:val="28"/>
          <w:szCs w:val="28"/>
        </w:rPr>
        <w:t>Кадры – См. также – Физические лица</w:t>
      </w:r>
      <w:r w:rsidRPr="001E1C30">
        <w:rPr>
          <w:color w:val="auto"/>
          <w:sz w:val="28"/>
          <w:szCs w:val="28"/>
        </w:rPr>
        <w:t> – ссылка </w:t>
      </w:r>
      <w:r w:rsidRPr="001E1C30">
        <w:rPr>
          <w:b/>
          <w:bCs/>
          <w:color w:val="auto"/>
          <w:sz w:val="28"/>
          <w:szCs w:val="28"/>
        </w:rPr>
        <w:t>Трудовая деятельность</w:t>
      </w:r>
      <w:r w:rsidRPr="001E1C30">
        <w:rPr>
          <w:color w:val="auto"/>
          <w:sz w:val="28"/>
          <w:szCs w:val="28"/>
        </w:rPr>
        <w:t>). Если данные о страховом стаже не введены, то отсчет стажа ведется с даты приема на работу служащего в данное учреждение. Ввести данные о страховом стаже можно непосредственно из документа </w:t>
      </w:r>
      <w:r w:rsidR="00B3208F" w:rsidRPr="001E1C30">
        <w:rPr>
          <w:snapToGrid/>
          <w:color w:val="auto"/>
          <w:sz w:val="28"/>
          <w:szCs w:val="28"/>
        </w:rPr>
        <w:t xml:space="preserve">Лист </w:t>
      </w:r>
      <w:r w:rsidR="00822360" w:rsidRPr="001E1C30">
        <w:rPr>
          <w:b/>
          <w:color w:val="auto"/>
          <w:sz w:val="28"/>
          <w:szCs w:val="28"/>
        </w:rPr>
        <w:t>нетрудоспособности</w:t>
      </w:r>
      <w:r w:rsidRPr="001E1C30">
        <w:rPr>
          <w:color w:val="auto"/>
          <w:sz w:val="28"/>
          <w:szCs w:val="28"/>
        </w:rPr>
        <w:t> (нажав на ссылку), введенный стаж будет использоваться для расчета всех далее вводимых документов по служащему</w:t>
      </w:r>
    </w:p>
    <w:p w14:paraId="3696D018"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поле </w:t>
      </w:r>
      <w:r w:rsidRPr="001E1C30">
        <w:rPr>
          <w:b/>
          <w:bCs/>
          <w:color w:val="auto"/>
          <w:sz w:val="28"/>
          <w:szCs w:val="28"/>
        </w:rPr>
        <w:t>Ограничение заработка</w:t>
      </w:r>
      <w:r w:rsidRPr="001E1C30">
        <w:rPr>
          <w:color w:val="auto"/>
          <w:sz w:val="28"/>
          <w:szCs w:val="28"/>
        </w:rPr>
        <w:t> заполняется автоматически (в соответствии с законодательством) в зависимости от причины нетрудоспособности и страхового стажа служащего. Если листок нетрудоспособности является продолжением, то ограничение пособия устанавливается по умолчанию из первичного листка нетрудоспособности и поле становится недоступным. Кроме того, данное поле можно изменить вручную и выбрать ограничение для расчета максимального размера пособия по временной нетрудоспособности из предложенного перечня</w:t>
      </w:r>
    </w:p>
    <w:p w14:paraId="3696D019"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Нарушение режима с</w:t>
      </w:r>
      <w:r w:rsidRPr="001E1C30">
        <w:rPr>
          <w:color w:val="auto"/>
          <w:sz w:val="28"/>
          <w:szCs w:val="28"/>
        </w:rPr>
        <w:t> можно указать дату нарушения режима, которую указывает врач вместе с кодом вида нарушения в первом разделе листка нетрудоспособности. Даже разовое нарушение режима без уважительной причины (например, несвоевременная явка на прием к врачу или заболевание и травма, наступившие вследствие алкогольного, наркотического, токсического опьянения) является основанием для снижения размера пособия. В зависимости от вида нарушения оплата дней нетрудоспособности будет снижена с даты нарушения режима или за весь период нетрудоспособности. Сумма пособия будет ограничена минимальным размером оплаты труда (далее – МРОТ)</w:t>
      </w:r>
    </w:p>
    <w:p w14:paraId="3696D01A"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Районный коэфф.</w:t>
      </w:r>
      <w:r w:rsidRPr="001E1C30">
        <w:rPr>
          <w:color w:val="auto"/>
          <w:sz w:val="28"/>
          <w:szCs w:val="28"/>
        </w:rPr>
        <w:t> указывается значение районного коэффициента, который применяется в учреждении или обособленном подразделении. Данное поле появляется в документе, если в карточке учреждения или обособленного подразделения указано, что применяется районный коэффициент (раздел </w:t>
      </w:r>
      <w:r w:rsidRPr="001E1C30">
        <w:rPr>
          <w:b/>
          <w:bCs/>
          <w:color w:val="auto"/>
          <w:sz w:val="28"/>
          <w:szCs w:val="28"/>
        </w:rPr>
        <w:t>Настройка – Организации</w:t>
      </w:r>
      <w:r w:rsidRPr="001E1C30">
        <w:rPr>
          <w:color w:val="auto"/>
          <w:sz w:val="28"/>
          <w:szCs w:val="28"/>
        </w:rPr>
        <w:t> – закладка </w:t>
      </w:r>
      <w:r w:rsidRPr="001E1C30">
        <w:rPr>
          <w:b/>
          <w:bCs/>
          <w:color w:val="auto"/>
          <w:sz w:val="28"/>
          <w:szCs w:val="28"/>
        </w:rPr>
        <w:t>Основные сведения</w:t>
      </w:r>
      <w:r w:rsidRPr="001E1C30">
        <w:rPr>
          <w:color w:val="auto"/>
          <w:sz w:val="28"/>
          <w:szCs w:val="28"/>
        </w:rPr>
        <w:t> и раздел </w:t>
      </w:r>
      <w:r w:rsidRPr="001E1C30">
        <w:rPr>
          <w:b/>
          <w:bCs/>
          <w:color w:val="auto"/>
          <w:sz w:val="28"/>
          <w:szCs w:val="28"/>
        </w:rPr>
        <w:t>Настройка – Подразделения</w:t>
      </w:r>
      <w:r w:rsidRPr="001E1C30">
        <w:rPr>
          <w:color w:val="auto"/>
          <w:sz w:val="28"/>
          <w:szCs w:val="28"/>
        </w:rPr>
        <w:t>). При этом поле заполняется автоматически в соответствии со значением, указанным в карточке как федеральный коэффициент. При необходимости районный коэффициент может быть изменен вручную прямо в документе. Застрахованному лицу, имеющему страховой стаж менее 6 месяцев и (или) не имеющему заработка за два календарных года, предшествующих году наступления временной нетрудоспособности, а также в случае, если средний заработок, рассчитанный за эти периоды, в расчете за полный календарный месяц ниже МРОТ, пособие по временной нетрудоспособности выплачивается в размере, не превышающем за полный календарный месяц МРОТ, установленный федеральным законом, а в районах и местностях, в которых в установленном порядке применяются районные коэффициенты к заработной плате, в размере, не превышающем МРОТ с учетом этих коэффициентов (в соответствии с п. 6 ст. 7 Федерального закона от 29.12.2006 № 255-ФЗ и п. 11.1 Постановлением Правительства Российской федерации от 15.06.2007 г. № 375). Также в случае нарушения режима пособие не может превышать МРОТ с учетом районного коэффициента за полный календарный месяц (п. 2 ст. 8 Федерального закона от 29.12.2006 № 255-ФЗ). В примере районный коэффициент при расчете пособия не учитывается</w:t>
      </w:r>
    </w:p>
    <w:p w14:paraId="3696D01B"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если служащий занят на условиях неполного рабочего времени, то при расчете пособия в случае, когда заработок служащего за расчетные годы отсутствует или ниже МРОТ, в соответствии с законодательством должна учитываться доля неполного времени (средний заработок, исходя из которого исчисляется пособие в указанных случаях, определяется пропорционально продолжительности рабочего времени застрахованного лица). Поле </w:t>
      </w:r>
      <w:r w:rsidRPr="001E1C30">
        <w:rPr>
          <w:b/>
          <w:bCs/>
          <w:color w:val="auto"/>
          <w:sz w:val="28"/>
          <w:szCs w:val="28"/>
        </w:rPr>
        <w:t>Доля неполного времени</w:t>
      </w:r>
      <w:r w:rsidRPr="001E1C30">
        <w:rPr>
          <w:color w:val="auto"/>
          <w:sz w:val="28"/>
          <w:szCs w:val="28"/>
        </w:rPr>
        <w:t> заполняется автоматически как отношение продолжительности рабочей недели согласно графику служащего к продолжительности рабочей недели согласно графику, который указан в графике служащего как график для расчета нормы. Если работа производится полный рабочий день, то по умолчанию указывается значение 1,00. При необходимости доля может быть изменена в документе вручную</w:t>
      </w:r>
    </w:p>
    <w:p w14:paraId="3696D01C" w14:textId="77777777" w:rsidR="0032278C" w:rsidRPr="001E1C30" w:rsidRDefault="0032278C" w:rsidP="00BD4159">
      <w:pPr>
        <w:numPr>
          <w:ilvl w:val="0"/>
          <w:numId w:val="157"/>
        </w:numPr>
        <w:snapToGrid w:val="0"/>
        <w:spacing w:before="120" w:after="120"/>
        <w:ind w:left="1208" w:hanging="357"/>
        <w:rPr>
          <w:color w:val="auto"/>
          <w:sz w:val="28"/>
          <w:szCs w:val="28"/>
        </w:rPr>
      </w:pPr>
      <w:r w:rsidRPr="001E1C30">
        <w:rPr>
          <w:color w:val="auto"/>
          <w:sz w:val="28"/>
          <w:szCs w:val="28"/>
        </w:rPr>
        <w:t>флажок </w:t>
      </w:r>
      <w:r w:rsidRPr="001E1C30">
        <w:rPr>
          <w:b/>
          <w:bCs/>
          <w:color w:val="auto"/>
          <w:sz w:val="28"/>
          <w:szCs w:val="28"/>
        </w:rPr>
        <w:t>Применять льготы</w:t>
      </w:r>
      <w:r w:rsidRPr="001E1C30">
        <w:rPr>
          <w:color w:val="auto"/>
          <w:sz w:val="28"/>
          <w:szCs w:val="28"/>
        </w:rPr>
        <w:t> устанавливается, если в страховой стаж служащего включаются так называемые "нестраховые периоды" (ст. 16 Федерального закона от 29.12.2006 № 255-ФЗ) либо служащий имеет право на пособия в повышенных размерах как пострадавший от радиационного облучения. При установленном флажке необходимо выбрать из предложенного перечня основание для предоставления льготы. При этом становятся доступны дополнительные настройки размеров пособий, выплачиваемых за счет ФСС РФ и федерального бюджета. Флажок устанавливается автоматически, если в карточке служащего (раздел </w:t>
      </w:r>
      <w:r w:rsidRPr="001E1C30">
        <w:rPr>
          <w:b/>
          <w:bCs/>
          <w:color w:val="auto"/>
          <w:sz w:val="28"/>
          <w:szCs w:val="28"/>
        </w:rPr>
        <w:t>Кадры – Сотрудники</w:t>
      </w:r>
      <w:r w:rsidRPr="001E1C30">
        <w:rPr>
          <w:color w:val="auto"/>
          <w:sz w:val="28"/>
          <w:szCs w:val="28"/>
        </w:rPr>
        <w:t> – ссылка </w:t>
      </w:r>
      <w:r w:rsidRPr="001E1C30">
        <w:rPr>
          <w:b/>
          <w:bCs/>
          <w:color w:val="auto"/>
          <w:sz w:val="28"/>
          <w:szCs w:val="28"/>
        </w:rPr>
        <w:t>Страхование</w:t>
      </w:r>
      <w:r w:rsidRPr="001E1C30">
        <w:rPr>
          <w:color w:val="auto"/>
          <w:sz w:val="28"/>
          <w:szCs w:val="28"/>
        </w:rPr>
        <w:t>) указано, что он имеет право на льготу или введены сведения о стаже с учетом "нестраховых периодов" (раздел </w:t>
      </w:r>
      <w:r w:rsidRPr="001E1C30">
        <w:rPr>
          <w:b/>
          <w:bCs/>
          <w:color w:val="auto"/>
          <w:sz w:val="28"/>
          <w:szCs w:val="28"/>
        </w:rPr>
        <w:t>Кадры – Сотрудники</w:t>
      </w:r>
      <w:r w:rsidRPr="001E1C30">
        <w:rPr>
          <w:color w:val="auto"/>
          <w:sz w:val="28"/>
          <w:szCs w:val="28"/>
        </w:rPr>
        <w:t> – ссылка </w:t>
      </w:r>
      <w:r w:rsidRPr="001E1C30">
        <w:rPr>
          <w:b/>
          <w:bCs/>
          <w:color w:val="auto"/>
          <w:sz w:val="28"/>
          <w:szCs w:val="28"/>
        </w:rPr>
        <w:t>Трудовая деятельность</w:t>
      </w:r>
      <w:r w:rsidRPr="001E1C30">
        <w:rPr>
          <w:color w:val="auto"/>
          <w:sz w:val="28"/>
          <w:szCs w:val="28"/>
        </w:rPr>
        <w:t> или раздел </w:t>
      </w:r>
      <w:r w:rsidRPr="001E1C30">
        <w:rPr>
          <w:b/>
          <w:bCs/>
          <w:color w:val="auto"/>
          <w:sz w:val="28"/>
          <w:szCs w:val="28"/>
        </w:rPr>
        <w:t>Кадры – См. также – Физические лица</w:t>
      </w:r>
      <w:r w:rsidRPr="001E1C30">
        <w:rPr>
          <w:color w:val="auto"/>
          <w:sz w:val="28"/>
          <w:szCs w:val="28"/>
        </w:rPr>
        <w:t> – ссылка </w:t>
      </w:r>
      <w:r w:rsidRPr="001E1C30">
        <w:rPr>
          <w:b/>
          <w:bCs/>
          <w:color w:val="auto"/>
          <w:sz w:val="28"/>
          <w:szCs w:val="28"/>
        </w:rPr>
        <w:t>Трудовая деятельность</w:t>
      </w:r>
      <w:r w:rsidRPr="001E1C30">
        <w:rPr>
          <w:color w:val="auto"/>
          <w:sz w:val="28"/>
          <w:szCs w:val="28"/>
        </w:rPr>
        <w:t>)</w:t>
      </w:r>
    </w:p>
    <w:p w14:paraId="3696D01D" w14:textId="77777777" w:rsidR="0032278C" w:rsidRPr="001E1C30" w:rsidRDefault="0032278C" w:rsidP="00BD4159">
      <w:pPr>
        <w:numPr>
          <w:ilvl w:val="0"/>
          <w:numId w:val="157"/>
        </w:numPr>
        <w:snapToGrid w:val="0"/>
        <w:spacing w:before="120" w:after="120"/>
        <w:ind w:left="1361" w:hanging="510"/>
        <w:rPr>
          <w:color w:val="auto"/>
          <w:sz w:val="28"/>
          <w:szCs w:val="28"/>
        </w:rPr>
      </w:pPr>
      <w:r w:rsidRPr="001E1C30">
        <w:rPr>
          <w:color w:val="auto"/>
          <w:sz w:val="28"/>
          <w:szCs w:val="28"/>
        </w:rPr>
        <w:t>в поле </w:t>
      </w:r>
      <w:r w:rsidRPr="001E1C30">
        <w:rPr>
          <w:rStyle w:val="affffe"/>
          <w:color w:val="auto"/>
          <w:sz w:val="28"/>
          <w:szCs w:val="28"/>
        </w:rPr>
        <w:t>Условия исчисления</w:t>
      </w:r>
      <w:r w:rsidRPr="001E1C30">
        <w:rPr>
          <w:color w:val="auto"/>
          <w:sz w:val="28"/>
          <w:szCs w:val="28"/>
        </w:rPr>
        <w:t> указывается двухзначный код (при необходимости несколько кодов). Краткая информация о расшифровке двухзначных кодов размещена на обратной стороне бланка листка нетрудоспособности. В примере код указывать не нужно, т.к. условия исчисления листа</w:t>
      </w:r>
      <w:r w:rsidR="00822360" w:rsidRPr="001E1C30">
        <w:rPr>
          <w:color w:val="auto"/>
          <w:sz w:val="28"/>
          <w:szCs w:val="28"/>
        </w:rPr>
        <w:t xml:space="preserve"> нетрудоспособности</w:t>
      </w:r>
      <w:r w:rsidRPr="001E1C30">
        <w:rPr>
          <w:color w:val="auto"/>
          <w:sz w:val="28"/>
          <w:szCs w:val="28"/>
        </w:rPr>
        <w:t xml:space="preserve"> служащей не имеют никаких особенностей.</w:t>
      </w:r>
    </w:p>
    <w:p w14:paraId="3696D01E" w14:textId="77777777" w:rsidR="0032278C" w:rsidRPr="001E1C30" w:rsidRDefault="0032278C" w:rsidP="00200547">
      <w:pPr>
        <w:pStyle w:val="af6"/>
        <w:spacing w:before="120" w:after="120"/>
        <w:ind w:firstLine="708"/>
        <w:rPr>
          <w:color w:val="auto"/>
          <w:sz w:val="28"/>
          <w:szCs w:val="28"/>
        </w:rPr>
      </w:pPr>
      <w:r w:rsidRPr="001E1C30">
        <w:rPr>
          <w:color w:val="auto"/>
          <w:sz w:val="28"/>
          <w:szCs w:val="28"/>
        </w:rPr>
        <w:t>Подробно ознакомиться с результатами начислений можно на закладке </w:t>
      </w:r>
      <w:r w:rsidRPr="001E1C30">
        <w:rPr>
          <w:b/>
          <w:bCs/>
          <w:color w:val="auto"/>
          <w:sz w:val="28"/>
          <w:szCs w:val="28"/>
        </w:rPr>
        <w:t>Начислено (подробно)</w:t>
      </w:r>
      <w:r w:rsidRPr="001E1C30">
        <w:rPr>
          <w:color w:val="auto"/>
          <w:sz w:val="28"/>
          <w:szCs w:val="28"/>
        </w:rPr>
        <w:t>. В табличной части отображаются подробные данные о начисленном пособии. Суммы пособия за счет работодателя и за счет ФСС РФ показываются отдельными строками.</w:t>
      </w:r>
    </w:p>
    <w:p w14:paraId="1F8C9A02" w14:textId="49D993D2" w:rsidR="0086256D" w:rsidRDefault="0086256D">
      <w:pPr>
        <w:pStyle w:val="41"/>
        <w:rPr>
          <w:lang w:val="ru-RU"/>
        </w:rPr>
      </w:pPr>
      <w:bookmarkStart w:id="1459" w:name="_Toc47079027"/>
      <w:bookmarkStart w:id="1460" w:name="_Toc526978574"/>
      <w:bookmarkStart w:id="1461" w:name="_Toc452730590"/>
      <w:bookmarkStart w:id="1462" w:name="_Toc364663438"/>
      <w:bookmarkStart w:id="1463" w:name="_Toc374903380"/>
      <w:bookmarkStart w:id="1464" w:name="_Toc45104080"/>
      <w:r>
        <w:rPr>
          <w:lang w:val="ru-RU"/>
        </w:rPr>
        <w:t>Отражение перерасчетов</w:t>
      </w:r>
      <w:bookmarkEnd w:id="1459"/>
    </w:p>
    <w:p w14:paraId="2CFEE666" w14:textId="5FC35DAD" w:rsidR="0086256D" w:rsidRDefault="0086256D" w:rsidP="0086256D">
      <w:pPr>
        <w:pStyle w:val="a7"/>
        <w:ind w:left="708"/>
        <w:rPr>
          <w:lang w:val="ru-RU"/>
        </w:rPr>
      </w:pPr>
      <w:r>
        <w:rPr>
          <w:lang w:val="ru-RU"/>
        </w:rPr>
        <w:t xml:space="preserve">При расчете Листа нетрудоспособности, </w:t>
      </w:r>
      <w:r w:rsidR="00547225">
        <w:rPr>
          <w:lang w:val="ru-RU"/>
        </w:rPr>
        <w:t xml:space="preserve">в случае пересечения периодов с </w:t>
      </w:r>
      <w:r>
        <w:rPr>
          <w:lang w:val="ru-RU"/>
        </w:rPr>
        <w:t>другими начислениями, приоритет которых ниже</w:t>
      </w:r>
      <w:r w:rsidR="00547225">
        <w:rPr>
          <w:lang w:val="ru-RU"/>
        </w:rPr>
        <w:t>, в формуляре появляется закладка «Перерасчеты», на которой отражается сторно уже рассчитанных в системе начислений (оклад, надбавки, отпуска и прочее).</w:t>
      </w:r>
    </w:p>
    <w:p w14:paraId="49E48B5D" w14:textId="692F1EE4" w:rsidR="00547225" w:rsidRDefault="003048B0" w:rsidP="0086256D">
      <w:pPr>
        <w:pStyle w:val="a7"/>
        <w:ind w:left="708"/>
        <w:rPr>
          <w:lang w:val="ru-RU"/>
        </w:rPr>
      </w:pPr>
      <w:r>
        <w:rPr>
          <w:lang w:val="ru-RU"/>
        </w:rPr>
        <w:t xml:space="preserve">При этом, если выплата происходит в межрасчетный период, </w:t>
      </w:r>
      <w:r w:rsidR="00FC0E3A">
        <w:rPr>
          <w:lang w:val="ru-RU"/>
        </w:rPr>
        <w:t xml:space="preserve">то </w:t>
      </w:r>
      <w:r>
        <w:rPr>
          <w:lang w:val="ru-RU"/>
        </w:rPr>
        <w:t xml:space="preserve">с сумм перерасчетов рассчитываются также вычеты по НДФЛ и сумма налога. </w:t>
      </w:r>
    </w:p>
    <w:p w14:paraId="78F85B1E" w14:textId="10C3C4D3" w:rsidR="003048B0" w:rsidRDefault="003048B0" w:rsidP="0086256D">
      <w:pPr>
        <w:pStyle w:val="a7"/>
        <w:ind w:left="708"/>
        <w:rPr>
          <w:lang w:val="ru-RU"/>
        </w:rPr>
      </w:pPr>
      <w:r>
        <w:rPr>
          <w:lang w:val="ru-RU"/>
        </w:rPr>
        <w:t>Чтобы во время выплаты сумм Листа нетрудоспособности</w:t>
      </w:r>
      <w:r w:rsidR="005A710B">
        <w:rPr>
          <w:lang w:val="ru-RU"/>
        </w:rPr>
        <w:t>, не происходили перерасчеты, например Отпуска, в системе предусмотрен механизм очистки перерасчетов.</w:t>
      </w:r>
    </w:p>
    <w:p w14:paraId="0D9463C2" w14:textId="0094F048" w:rsidR="005A710B" w:rsidRDefault="005A710B" w:rsidP="0086256D">
      <w:pPr>
        <w:pStyle w:val="a7"/>
        <w:ind w:left="708"/>
        <w:rPr>
          <w:lang w:val="ru-RU"/>
        </w:rPr>
      </w:pPr>
      <w:r>
        <w:rPr>
          <w:lang w:val="ru-RU"/>
        </w:rPr>
        <w:t>Пользователю с правами Локальный администратор следует убедиться, что включена константа «Очищать перерасчеты зарплаты в больничном (ФК)».</w:t>
      </w:r>
    </w:p>
    <w:p w14:paraId="0D1E9F9A" w14:textId="77777777" w:rsidR="005A710B" w:rsidRDefault="005A710B" w:rsidP="005A710B">
      <w:pPr>
        <w:pStyle w:val="a7"/>
        <w:keepNext/>
        <w:ind w:left="708"/>
      </w:pPr>
      <w:r>
        <w:rPr>
          <w:noProof/>
          <w:snapToGrid/>
          <w:lang w:val="ru-RU" w:eastAsia="ru-RU"/>
        </w:rPr>
        <w:drawing>
          <wp:inline distT="0" distB="0" distL="0" distR="0" wp14:anchorId="04F84D03" wp14:editId="44AF2111">
            <wp:extent cx="5895975" cy="1085850"/>
            <wp:effectExtent l="0" t="0" r="9525"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1"/>
                    <a:stretch>
                      <a:fillRect/>
                    </a:stretch>
                  </pic:blipFill>
                  <pic:spPr>
                    <a:xfrm>
                      <a:off x="0" y="0"/>
                      <a:ext cx="5895975" cy="1085850"/>
                    </a:xfrm>
                    <a:prstGeom prst="rect">
                      <a:avLst/>
                    </a:prstGeom>
                  </pic:spPr>
                </pic:pic>
              </a:graphicData>
            </a:graphic>
          </wp:inline>
        </w:drawing>
      </w:r>
    </w:p>
    <w:p w14:paraId="426BF1CA" w14:textId="45512402" w:rsidR="005A710B" w:rsidRPr="00F00CA1" w:rsidRDefault="005A710B" w:rsidP="005A710B">
      <w:pPr>
        <w:pStyle w:val="affc"/>
        <w:jc w:val="both"/>
        <w:rPr>
          <w:sz w:val="24"/>
          <w:szCs w:val="24"/>
        </w:rPr>
      </w:pPr>
      <w:bookmarkStart w:id="1465" w:name="_Toc48815205"/>
      <w:r w:rsidRPr="00F00CA1">
        <w:rPr>
          <w:sz w:val="24"/>
          <w:szCs w:val="24"/>
        </w:rPr>
        <w:t xml:space="preserve">Рисунок </w:t>
      </w:r>
      <w:r w:rsidRPr="00F00CA1">
        <w:rPr>
          <w:sz w:val="24"/>
          <w:szCs w:val="24"/>
        </w:rPr>
        <w:fldChar w:fldCharType="begin"/>
      </w:r>
      <w:r w:rsidRPr="00F00CA1">
        <w:rPr>
          <w:sz w:val="24"/>
          <w:szCs w:val="24"/>
        </w:rPr>
        <w:instrText xml:space="preserve"> SEQ Рисунок \* ARABIC </w:instrText>
      </w:r>
      <w:r w:rsidRPr="00F00CA1">
        <w:rPr>
          <w:sz w:val="24"/>
          <w:szCs w:val="24"/>
        </w:rPr>
        <w:fldChar w:fldCharType="separate"/>
      </w:r>
      <w:r w:rsidR="00624B99">
        <w:rPr>
          <w:noProof/>
          <w:sz w:val="24"/>
          <w:szCs w:val="24"/>
        </w:rPr>
        <w:t>468</w:t>
      </w:r>
      <w:r w:rsidRPr="00F00CA1">
        <w:rPr>
          <w:sz w:val="24"/>
          <w:szCs w:val="24"/>
        </w:rPr>
        <w:fldChar w:fldCharType="end"/>
      </w:r>
      <w:r w:rsidRPr="00F00CA1">
        <w:rPr>
          <w:sz w:val="24"/>
          <w:szCs w:val="24"/>
        </w:rPr>
        <w:t xml:space="preserve"> Включение константы "Очищать перерасчеты зарплаты в больничном (ФК)"</w:t>
      </w:r>
      <w:bookmarkEnd w:id="1465"/>
    </w:p>
    <w:p w14:paraId="6E5181D5" w14:textId="3962FBCE" w:rsidR="005A710B" w:rsidRPr="005A710B" w:rsidRDefault="005A710B" w:rsidP="005A710B">
      <w:pPr>
        <w:rPr>
          <w:sz w:val="28"/>
          <w:szCs w:val="28"/>
        </w:rPr>
      </w:pPr>
      <w:r w:rsidRPr="005A710B">
        <w:rPr>
          <w:sz w:val="28"/>
          <w:szCs w:val="28"/>
        </w:rPr>
        <w:t xml:space="preserve">При создании Листка нетрудоспособности на закладке </w:t>
      </w:r>
      <w:r>
        <w:rPr>
          <w:sz w:val="28"/>
          <w:szCs w:val="28"/>
        </w:rPr>
        <w:t>«</w:t>
      </w:r>
      <w:r w:rsidRPr="005A710B">
        <w:rPr>
          <w:sz w:val="28"/>
          <w:szCs w:val="28"/>
        </w:rPr>
        <w:t>Главное</w:t>
      </w:r>
      <w:r>
        <w:rPr>
          <w:sz w:val="28"/>
          <w:szCs w:val="28"/>
        </w:rPr>
        <w:t>» появится реквизит «Очистить перерасчет плановых начислений». Проставив данную галочку, закладка «Перерасчеты» очистится, суммы НДФЛ и удержаний пересчитаются,  в системе появится  запись о необходимости пересчета зарплаты по данному сотруднику при окончательном расчете зарплаты.</w:t>
      </w:r>
    </w:p>
    <w:p w14:paraId="2EBFB758" w14:textId="77777777" w:rsidR="00F00CA1" w:rsidRDefault="005A710B" w:rsidP="00F00CA1">
      <w:pPr>
        <w:keepNext/>
      </w:pPr>
      <w:r>
        <w:rPr>
          <w:noProof/>
          <w:snapToGrid/>
        </w:rPr>
        <w:drawing>
          <wp:inline distT="0" distB="0" distL="0" distR="0" wp14:anchorId="1A1A7327" wp14:editId="151188FE">
            <wp:extent cx="6120130" cy="4598035"/>
            <wp:effectExtent l="0" t="0" r="0" b="0"/>
            <wp:docPr id="531" name="Рисунок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6120130" cy="4598035"/>
                    </a:xfrm>
                    <a:prstGeom prst="rect">
                      <a:avLst/>
                    </a:prstGeom>
                  </pic:spPr>
                </pic:pic>
              </a:graphicData>
            </a:graphic>
          </wp:inline>
        </w:drawing>
      </w:r>
    </w:p>
    <w:p w14:paraId="70B49877" w14:textId="308B142D" w:rsidR="005A710B" w:rsidRDefault="00F00CA1" w:rsidP="00F00CA1">
      <w:pPr>
        <w:pStyle w:val="affc"/>
        <w:jc w:val="both"/>
      </w:pPr>
      <w:bookmarkStart w:id="1466" w:name="_Toc48815206"/>
      <w:r w:rsidRPr="00F00CA1">
        <w:rPr>
          <w:sz w:val="24"/>
          <w:szCs w:val="24"/>
        </w:rPr>
        <w:t xml:space="preserve">Рисунок </w:t>
      </w:r>
      <w:r w:rsidRPr="00F00CA1">
        <w:rPr>
          <w:sz w:val="24"/>
          <w:szCs w:val="24"/>
        </w:rPr>
        <w:fldChar w:fldCharType="begin"/>
      </w:r>
      <w:r w:rsidRPr="00F00CA1">
        <w:rPr>
          <w:sz w:val="24"/>
          <w:szCs w:val="24"/>
        </w:rPr>
        <w:instrText xml:space="preserve"> SEQ Рисунок \* ARABIC </w:instrText>
      </w:r>
      <w:r w:rsidRPr="00F00CA1">
        <w:rPr>
          <w:sz w:val="24"/>
          <w:szCs w:val="24"/>
        </w:rPr>
        <w:fldChar w:fldCharType="separate"/>
      </w:r>
      <w:r w:rsidR="00624B99">
        <w:rPr>
          <w:noProof/>
          <w:sz w:val="24"/>
          <w:szCs w:val="24"/>
        </w:rPr>
        <w:t>469</w:t>
      </w:r>
      <w:r w:rsidRPr="00F00CA1">
        <w:rPr>
          <w:sz w:val="24"/>
          <w:szCs w:val="24"/>
        </w:rPr>
        <w:fldChar w:fldCharType="end"/>
      </w:r>
      <w:r w:rsidRPr="00F00CA1">
        <w:rPr>
          <w:sz w:val="24"/>
          <w:szCs w:val="24"/>
        </w:rPr>
        <w:t xml:space="preserve"> Настройка очистки перерасчетов в Листе нетрудоспособности</w:t>
      </w:r>
      <w:r>
        <w:t>.</w:t>
      </w:r>
      <w:bookmarkEnd w:id="1466"/>
    </w:p>
    <w:p w14:paraId="2562CD87" w14:textId="7BD31869" w:rsidR="005A710B" w:rsidRPr="00F00CA1" w:rsidRDefault="005A710B" w:rsidP="005A710B">
      <w:pPr>
        <w:rPr>
          <w:sz w:val="28"/>
          <w:szCs w:val="28"/>
        </w:rPr>
      </w:pPr>
      <w:r w:rsidRPr="00F00CA1">
        <w:rPr>
          <w:sz w:val="28"/>
          <w:szCs w:val="28"/>
        </w:rPr>
        <w:t>В результате пере</w:t>
      </w:r>
      <w:r w:rsidR="00F00CA1" w:rsidRPr="00F00CA1">
        <w:rPr>
          <w:sz w:val="28"/>
          <w:szCs w:val="28"/>
        </w:rPr>
        <w:t>ра</w:t>
      </w:r>
      <w:r w:rsidRPr="00F00CA1">
        <w:rPr>
          <w:sz w:val="28"/>
          <w:szCs w:val="28"/>
        </w:rPr>
        <w:t>счеты отразятся при окончательном расчете зарплаты в конце месяца.</w:t>
      </w:r>
    </w:p>
    <w:p w14:paraId="3696D01F" w14:textId="77777777" w:rsidR="0032278C" w:rsidRPr="001E1C30" w:rsidRDefault="0032278C" w:rsidP="008C45F2">
      <w:pPr>
        <w:pStyle w:val="41"/>
        <w:rPr>
          <w:rFonts w:ascii="Times New Roman" w:hAnsi="Times New Roman"/>
          <w:color w:val="auto"/>
        </w:rPr>
      </w:pPr>
      <w:bookmarkStart w:id="1467" w:name="_Toc47079028"/>
      <w:r w:rsidRPr="001E1C30">
        <w:rPr>
          <w:rFonts w:ascii="Times New Roman" w:hAnsi="Times New Roman"/>
          <w:color w:val="auto"/>
        </w:rPr>
        <w:t>Средний заработок для пособий</w:t>
      </w:r>
      <w:bookmarkEnd w:id="1460"/>
      <w:bookmarkEnd w:id="1461"/>
      <w:bookmarkEnd w:id="1462"/>
      <w:bookmarkEnd w:id="1463"/>
      <w:bookmarkEnd w:id="1464"/>
      <w:bookmarkEnd w:id="1467"/>
    </w:p>
    <w:p w14:paraId="3696D020" w14:textId="77777777" w:rsidR="0032278C" w:rsidRPr="001E1C30" w:rsidRDefault="0032278C" w:rsidP="0032278C">
      <w:pPr>
        <w:pStyle w:val="ab"/>
        <w:rPr>
          <w:color w:val="auto"/>
          <w:lang w:val="ru-RU"/>
        </w:rPr>
      </w:pPr>
      <w:r w:rsidRPr="001E1C30">
        <w:rPr>
          <w:color w:val="auto"/>
        </w:rPr>
        <w:t xml:space="preserve">Исходные сведения, используемые при расчете среднего заработка для начисления пособий, доступны в специальной форме, которую можно вызвать из документов </w:t>
      </w:r>
      <w:r w:rsidR="00B3208F" w:rsidRPr="001E1C30">
        <w:rPr>
          <w:b/>
          <w:snapToGrid/>
          <w:color w:val="auto"/>
          <w:szCs w:val="28"/>
          <w:lang w:val="ru-RU"/>
        </w:rPr>
        <w:t>Л</w:t>
      </w:r>
      <w:r w:rsidR="00B3208F" w:rsidRPr="001E1C30">
        <w:rPr>
          <w:b/>
          <w:snapToGrid/>
          <w:color w:val="auto"/>
          <w:szCs w:val="28"/>
        </w:rPr>
        <w:t>ист</w:t>
      </w:r>
      <w:r w:rsidR="00B3208F" w:rsidRPr="001E1C30">
        <w:rPr>
          <w:b/>
          <w:snapToGrid/>
          <w:color w:val="auto"/>
          <w:szCs w:val="28"/>
          <w:lang w:val="ru-RU"/>
        </w:rPr>
        <w:t>ок</w:t>
      </w:r>
      <w:r w:rsidR="00B3208F" w:rsidRPr="001E1C30">
        <w:rPr>
          <w:snapToGrid/>
          <w:color w:val="auto"/>
          <w:szCs w:val="28"/>
        </w:rPr>
        <w:t xml:space="preserve"> </w:t>
      </w:r>
      <w:r w:rsidR="00822360" w:rsidRPr="001E1C30">
        <w:rPr>
          <w:b/>
          <w:color w:val="auto"/>
          <w:szCs w:val="28"/>
          <w:lang w:val="ru-RU"/>
        </w:rPr>
        <w:t>нетрудоспособности</w:t>
      </w:r>
      <w:r w:rsidR="00822360" w:rsidRPr="001E1C30">
        <w:rPr>
          <w:color w:val="auto"/>
          <w:szCs w:val="28"/>
        </w:rPr>
        <w:t xml:space="preserve"> </w:t>
      </w:r>
      <w:r w:rsidRPr="001E1C30">
        <w:rPr>
          <w:color w:val="auto"/>
        </w:rPr>
        <w:t xml:space="preserve">и </w:t>
      </w:r>
      <w:r w:rsidRPr="001E1C30">
        <w:rPr>
          <w:rStyle w:val="Interface"/>
          <w:color w:val="auto"/>
        </w:rPr>
        <w:t>Отпуск по уходу за ребенком</w:t>
      </w:r>
      <w:r w:rsidRPr="001E1C30">
        <w:rPr>
          <w:color w:val="auto"/>
        </w:rPr>
        <w:t xml:space="preserve"> по кнопке с зеленым карандашиком. </w:t>
      </w:r>
    </w:p>
    <w:p w14:paraId="3696D021" w14:textId="77777777" w:rsidR="000376F8" w:rsidRPr="001E1C30" w:rsidRDefault="002D355A" w:rsidP="000376F8">
      <w:pPr>
        <w:pStyle w:val="ab"/>
        <w:keepNext/>
        <w:ind w:firstLine="0"/>
      </w:pPr>
      <w:r w:rsidRPr="001E1C30">
        <w:rPr>
          <w:noProof/>
          <w:color w:val="auto"/>
          <w:lang w:val="ru-RU" w:eastAsia="ru-RU"/>
        </w:rPr>
        <w:drawing>
          <wp:inline distT="0" distB="0" distL="0" distR="0" wp14:anchorId="3696D851" wp14:editId="3696D852">
            <wp:extent cx="6115050" cy="2276475"/>
            <wp:effectExtent l="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115050" cy="2276475"/>
                    </a:xfrm>
                    <a:prstGeom prst="rect">
                      <a:avLst/>
                    </a:prstGeom>
                    <a:noFill/>
                    <a:ln>
                      <a:noFill/>
                    </a:ln>
                  </pic:spPr>
                </pic:pic>
              </a:graphicData>
            </a:graphic>
          </wp:inline>
        </w:drawing>
      </w:r>
    </w:p>
    <w:p w14:paraId="3696D022" w14:textId="72D73F7D" w:rsidR="000376F8" w:rsidRPr="001E1C30" w:rsidRDefault="000376F8" w:rsidP="007D0CAD">
      <w:pPr>
        <w:pStyle w:val="affc"/>
        <w:rPr>
          <w:color w:val="auto"/>
        </w:rPr>
      </w:pPr>
      <w:bookmarkStart w:id="1468" w:name="_Toc4881520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470</w:t>
      </w:r>
      <w:r w:rsidR="00DA2BAB">
        <w:rPr>
          <w:noProof/>
        </w:rPr>
        <w:fldChar w:fldCharType="end"/>
      </w:r>
      <w:r w:rsidR="00911A95" w:rsidRPr="001E1C30">
        <w:t xml:space="preserve"> - </w:t>
      </w:r>
      <w:r w:rsidR="00C73AA1" w:rsidRPr="001E1C30">
        <w:t>Ввод среднего заработка</w:t>
      </w:r>
      <w:bookmarkEnd w:id="1468"/>
    </w:p>
    <w:p w14:paraId="3696D023" w14:textId="77777777" w:rsidR="0032278C" w:rsidRPr="001E1C30" w:rsidRDefault="0032278C" w:rsidP="0032278C">
      <w:pPr>
        <w:pStyle w:val="ab"/>
        <w:rPr>
          <w:color w:val="auto"/>
          <w:lang w:val="ru-RU"/>
        </w:rPr>
      </w:pPr>
      <w:r w:rsidRPr="001E1C30">
        <w:rPr>
          <w:color w:val="auto"/>
        </w:rPr>
        <w:t>Как правило, эти данные регистрируются автоматически при начислении заработной платы.</w:t>
      </w:r>
    </w:p>
    <w:p w14:paraId="3696D024" w14:textId="77777777" w:rsidR="00C31879" w:rsidRPr="001E1C30" w:rsidRDefault="00C31879" w:rsidP="008C45F2">
      <w:pPr>
        <w:pStyle w:val="41"/>
        <w:rPr>
          <w:rFonts w:ascii="Times New Roman" w:hAnsi="Times New Roman"/>
          <w:color w:val="auto"/>
        </w:rPr>
      </w:pPr>
      <w:bookmarkStart w:id="1469" w:name="_Toc45104081"/>
      <w:bookmarkStart w:id="1470" w:name="_Toc47079029"/>
      <w:r w:rsidRPr="001E1C30">
        <w:rPr>
          <w:rFonts w:ascii="Times New Roman" w:hAnsi="Times New Roman"/>
          <w:color w:val="auto"/>
        </w:rPr>
        <w:t>Электронный листок нетрудоспособности. Взаимодействие с ФСС</w:t>
      </w:r>
      <w:bookmarkEnd w:id="1469"/>
      <w:bookmarkEnd w:id="1470"/>
    </w:p>
    <w:p w14:paraId="3696D025"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С 1 июля 2017 года листки нетрудоспособности медучреждения могут оформлять не только в бумажном, но и в электронном виде, если одновременно соблюдаются следующие условия (ч. 5 ст. 13 Федерального закона от 29.12.2006 № 255-ФЗ):</w:t>
      </w:r>
    </w:p>
    <w:p w14:paraId="3696D026" w14:textId="77777777" w:rsidR="00C31879" w:rsidRPr="001E1C30" w:rsidRDefault="00C31879" w:rsidP="00BD4159">
      <w:pPr>
        <w:numPr>
          <w:ilvl w:val="0"/>
          <w:numId w:val="158"/>
        </w:numPr>
        <w:spacing w:before="120" w:after="120"/>
        <w:ind w:left="1208" w:hanging="357"/>
        <w:rPr>
          <w:color w:val="auto"/>
          <w:sz w:val="28"/>
          <w:szCs w:val="28"/>
        </w:rPr>
      </w:pPr>
      <w:r w:rsidRPr="001E1C30">
        <w:rPr>
          <w:color w:val="auto"/>
          <w:sz w:val="28"/>
          <w:szCs w:val="28"/>
        </w:rPr>
        <w:t xml:space="preserve">работник выразил в письменной форме согласие на получение </w:t>
      </w:r>
      <w:r w:rsidR="00822360" w:rsidRPr="001E1C30">
        <w:rPr>
          <w:color w:val="auto"/>
          <w:sz w:val="28"/>
          <w:szCs w:val="28"/>
        </w:rPr>
        <w:t xml:space="preserve">Листа нетрудоспособности </w:t>
      </w:r>
      <w:r w:rsidRPr="001E1C30">
        <w:rPr>
          <w:color w:val="auto"/>
          <w:sz w:val="28"/>
          <w:szCs w:val="28"/>
        </w:rPr>
        <w:t>в указанном виде;</w:t>
      </w:r>
    </w:p>
    <w:p w14:paraId="3696D027" w14:textId="77777777" w:rsidR="00C31879" w:rsidRPr="001E1C30" w:rsidRDefault="00C31879" w:rsidP="00BD4159">
      <w:pPr>
        <w:numPr>
          <w:ilvl w:val="0"/>
          <w:numId w:val="158"/>
        </w:numPr>
        <w:spacing w:before="120" w:after="120"/>
        <w:ind w:left="1208" w:hanging="357"/>
        <w:rPr>
          <w:color w:val="auto"/>
          <w:sz w:val="28"/>
          <w:szCs w:val="28"/>
        </w:rPr>
      </w:pPr>
      <w:r w:rsidRPr="001E1C30">
        <w:rPr>
          <w:color w:val="auto"/>
          <w:sz w:val="28"/>
          <w:szCs w:val="28"/>
        </w:rPr>
        <w:t xml:space="preserve">медучреждение и работодатель физлица являются участниками информационного взаимодействия по обмену сведениями в целях формирования электронного </w:t>
      </w:r>
      <w:r w:rsidR="00822360" w:rsidRPr="001E1C30">
        <w:rPr>
          <w:color w:val="auto"/>
          <w:sz w:val="28"/>
          <w:szCs w:val="28"/>
        </w:rPr>
        <w:t>л</w:t>
      </w:r>
      <w:r w:rsidR="00822360" w:rsidRPr="001E1C30">
        <w:rPr>
          <w:bCs/>
          <w:color w:val="auto"/>
          <w:sz w:val="28"/>
          <w:szCs w:val="28"/>
        </w:rPr>
        <w:t>иста</w:t>
      </w:r>
      <w:r w:rsidR="00822360" w:rsidRPr="001E1C30">
        <w:rPr>
          <w:color w:val="auto"/>
          <w:sz w:val="28"/>
          <w:szCs w:val="28"/>
        </w:rPr>
        <w:t> нетрудоспособности</w:t>
      </w:r>
      <w:r w:rsidRPr="001E1C30">
        <w:rPr>
          <w:color w:val="auto"/>
          <w:sz w:val="28"/>
          <w:szCs w:val="28"/>
        </w:rPr>
        <w:t>.</w:t>
      </w:r>
    </w:p>
    <w:p w14:paraId="3696D028"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Правила такого взаимодействия вступили в силу 18 декабря 2017 года. Они утверждены постановлением Правительства РФ от 16.12.2017 № 1567.</w:t>
      </w:r>
    </w:p>
    <w:p w14:paraId="3696D029" w14:textId="77777777" w:rsidR="00C31879" w:rsidRPr="001E1C30" w:rsidRDefault="00C31879" w:rsidP="008C45F2">
      <w:pPr>
        <w:pStyle w:val="51"/>
        <w:rPr>
          <w:rFonts w:ascii="Times New Roman" w:hAnsi="Times New Roman"/>
        </w:rPr>
      </w:pPr>
      <w:r w:rsidRPr="001E1C30">
        <w:rPr>
          <w:rFonts w:ascii="Times New Roman" w:hAnsi="Times New Roman"/>
        </w:rPr>
        <w:t>Общая схема</w:t>
      </w:r>
    </w:p>
    <w:p w14:paraId="3696D02A"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Обмен электронными листками нетрудоспособности (далее ЭЛН) с ФСС заключается в следующем:</w:t>
      </w:r>
    </w:p>
    <w:p w14:paraId="3696D02B" w14:textId="77777777" w:rsidR="00C31879" w:rsidRPr="001E1C30" w:rsidRDefault="00C31879" w:rsidP="00BD4159">
      <w:pPr>
        <w:numPr>
          <w:ilvl w:val="0"/>
          <w:numId w:val="159"/>
        </w:numPr>
        <w:spacing w:before="120" w:after="120"/>
        <w:ind w:left="1208" w:hanging="357"/>
        <w:rPr>
          <w:color w:val="auto"/>
          <w:sz w:val="28"/>
          <w:szCs w:val="28"/>
        </w:rPr>
      </w:pPr>
      <w:r w:rsidRPr="001E1C30">
        <w:rPr>
          <w:color w:val="auto"/>
          <w:sz w:val="28"/>
          <w:szCs w:val="28"/>
        </w:rPr>
        <w:t>лечебное учреждение при выдаче сотруднику листка нетрудоспособности отправляет всю информацию о нем в ФСС;</w:t>
      </w:r>
    </w:p>
    <w:p w14:paraId="3696D02C" w14:textId="77777777" w:rsidR="00C31879" w:rsidRPr="001E1C30" w:rsidRDefault="00C31879" w:rsidP="00BD4159">
      <w:pPr>
        <w:numPr>
          <w:ilvl w:val="0"/>
          <w:numId w:val="159"/>
        </w:numPr>
        <w:spacing w:before="120" w:after="120"/>
        <w:ind w:left="1208" w:hanging="357"/>
        <w:rPr>
          <w:color w:val="auto"/>
          <w:sz w:val="28"/>
          <w:szCs w:val="28"/>
        </w:rPr>
      </w:pPr>
      <w:r w:rsidRPr="001E1C30">
        <w:rPr>
          <w:color w:val="auto"/>
          <w:sz w:val="28"/>
          <w:szCs w:val="28"/>
        </w:rPr>
        <w:t xml:space="preserve">работодатель при предъявлении сотрудником этого </w:t>
      </w:r>
      <w:r w:rsidR="00822360" w:rsidRPr="001E1C30">
        <w:rPr>
          <w:color w:val="auto"/>
          <w:sz w:val="28"/>
          <w:szCs w:val="28"/>
        </w:rPr>
        <w:t>л</w:t>
      </w:r>
      <w:r w:rsidR="00822360" w:rsidRPr="001E1C30">
        <w:rPr>
          <w:bCs/>
          <w:color w:val="auto"/>
          <w:sz w:val="28"/>
          <w:szCs w:val="28"/>
        </w:rPr>
        <w:t>иста</w:t>
      </w:r>
      <w:r w:rsidR="00822360" w:rsidRPr="001E1C30">
        <w:rPr>
          <w:color w:val="auto"/>
          <w:sz w:val="28"/>
          <w:szCs w:val="28"/>
        </w:rPr>
        <w:t xml:space="preserve"> нетрудоспособности </w:t>
      </w:r>
      <w:r w:rsidRPr="001E1C30">
        <w:rPr>
          <w:color w:val="auto"/>
          <w:sz w:val="28"/>
          <w:szCs w:val="28"/>
        </w:rPr>
        <w:t>получает по номеру листка все его данные из ФСС</w:t>
      </w:r>
      <w:r w:rsidR="00537AB3" w:rsidRPr="001E1C30">
        <w:rPr>
          <w:color w:val="auto"/>
          <w:sz w:val="28"/>
          <w:szCs w:val="28"/>
        </w:rPr>
        <w:t xml:space="preserve"> </w:t>
      </w:r>
      <w:r w:rsidRPr="001E1C30">
        <w:rPr>
          <w:color w:val="auto"/>
          <w:sz w:val="28"/>
          <w:szCs w:val="28"/>
        </w:rPr>
        <w:t xml:space="preserve">непосредственно из </w:t>
      </w:r>
      <w:r w:rsidR="00BA5A97" w:rsidRPr="001E1C30">
        <w:rPr>
          <w:color w:val="auto"/>
          <w:sz w:val="28"/>
          <w:szCs w:val="28"/>
        </w:rPr>
        <w:t>подсистем</w:t>
      </w:r>
      <w:r w:rsidRPr="001E1C30">
        <w:rPr>
          <w:color w:val="auto"/>
          <w:sz w:val="28"/>
          <w:szCs w:val="28"/>
        </w:rPr>
        <w:t>ы;</w:t>
      </w:r>
    </w:p>
    <w:p w14:paraId="3696D02D" w14:textId="77777777" w:rsidR="00C31879" w:rsidRPr="001E1C30" w:rsidRDefault="00C31879" w:rsidP="00BD4159">
      <w:pPr>
        <w:numPr>
          <w:ilvl w:val="0"/>
          <w:numId w:val="159"/>
        </w:numPr>
        <w:spacing w:before="120" w:after="120"/>
        <w:ind w:left="1208" w:hanging="357"/>
        <w:rPr>
          <w:color w:val="auto"/>
          <w:sz w:val="28"/>
          <w:szCs w:val="28"/>
        </w:rPr>
      </w:pPr>
      <w:r w:rsidRPr="001E1C30">
        <w:rPr>
          <w:color w:val="auto"/>
          <w:sz w:val="28"/>
          <w:szCs w:val="28"/>
        </w:rPr>
        <w:t xml:space="preserve">по полученным данным в </w:t>
      </w:r>
      <w:r w:rsidR="00BA5A97" w:rsidRPr="001E1C30">
        <w:rPr>
          <w:color w:val="auto"/>
          <w:sz w:val="28"/>
          <w:szCs w:val="28"/>
        </w:rPr>
        <w:t>подсистем</w:t>
      </w:r>
      <w:r w:rsidRPr="001E1C30">
        <w:rPr>
          <w:color w:val="auto"/>
          <w:sz w:val="28"/>
          <w:szCs w:val="28"/>
        </w:rPr>
        <w:t>е автоматически рассчитывается пособие;</w:t>
      </w:r>
    </w:p>
    <w:p w14:paraId="3696D02E" w14:textId="77777777" w:rsidR="00C31879" w:rsidRPr="001E1C30" w:rsidRDefault="00C31879" w:rsidP="00BD4159">
      <w:pPr>
        <w:numPr>
          <w:ilvl w:val="0"/>
          <w:numId w:val="159"/>
        </w:numPr>
        <w:spacing w:before="120" w:after="120"/>
        <w:ind w:left="1208" w:hanging="357"/>
        <w:rPr>
          <w:color w:val="auto"/>
          <w:sz w:val="28"/>
          <w:szCs w:val="28"/>
        </w:rPr>
      </w:pPr>
      <w:r w:rsidRPr="001E1C30">
        <w:rPr>
          <w:color w:val="auto"/>
          <w:sz w:val="28"/>
          <w:szCs w:val="28"/>
        </w:rPr>
        <w:t>работодатель отправляет информацию по рассчитанным листкам нетрудоспособности обратно в ФСС.</w:t>
      </w:r>
    </w:p>
    <w:p w14:paraId="3696D02F"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 xml:space="preserve">Далее более подробно описаны возможности </w:t>
      </w:r>
      <w:r w:rsidR="00BA5A97" w:rsidRPr="001E1C30">
        <w:rPr>
          <w:color w:val="auto"/>
          <w:sz w:val="28"/>
          <w:szCs w:val="28"/>
        </w:rPr>
        <w:t>подсистем</w:t>
      </w:r>
      <w:r w:rsidRPr="001E1C30">
        <w:rPr>
          <w:color w:val="auto"/>
          <w:sz w:val="28"/>
          <w:szCs w:val="28"/>
        </w:rPr>
        <w:t>ы по работе с ЭЛН и обмену с сервером ФСС.</w:t>
      </w:r>
    </w:p>
    <w:p w14:paraId="3696D030" w14:textId="77777777" w:rsidR="00C31879" w:rsidRPr="001E1C30" w:rsidRDefault="00C31879" w:rsidP="008C45F2">
      <w:pPr>
        <w:pStyle w:val="51"/>
        <w:rPr>
          <w:rFonts w:ascii="Times New Roman" w:hAnsi="Times New Roman"/>
        </w:rPr>
      </w:pPr>
      <w:r w:rsidRPr="001E1C30">
        <w:rPr>
          <w:rFonts w:ascii="Times New Roman" w:hAnsi="Times New Roman"/>
        </w:rPr>
        <w:t>Минимальные требования</w:t>
      </w:r>
    </w:p>
    <w:p w14:paraId="3696D031" w14:textId="77777777" w:rsidR="00C31879" w:rsidRPr="001E1C30" w:rsidRDefault="00C31879" w:rsidP="00BD4159">
      <w:pPr>
        <w:numPr>
          <w:ilvl w:val="0"/>
          <w:numId w:val="160"/>
        </w:numPr>
        <w:spacing w:before="120" w:after="120"/>
        <w:ind w:left="1208" w:hanging="357"/>
        <w:rPr>
          <w:color w:val="auto"/>
          <w:sz w:val="28"/>
          <w:szCs w:val="28"/>
        </w:rPr>
      </w:pPr>
      <w:r w:rsidRPr="001E1C30">
        <w:rPr>
          <w:color w:val="auto"/>
          <w:sz w:val="28"/>
          <w:szCs w:val="28"/>
        </w:rPr>
        <w:t>Версия платформы: 8.3.10 или выше.</w:t>
      </w:r>
    </w:p>
    <w:p w14:paraId="3696D032" w14:textId="77777777" w:rsidR="00C31879" w:rsidRPr="001E1C30" w:rsidRDefault="00C31879" w:rsidP="00BD4159">
      <w:pPr>
        <w:numPr>
          <w:ilvl w:val="0"/>
          <w:numId w:val="160"/>
        </w:numPr>
        <w:spacing w:before="120" w:after="120"/>
        <w:ind w:left="1208" w:hanging="357"/>
        <w:rPr>
          <w:color w:val="auto"/>
          <w:sz w:val="28"/>
          <w:szCs w:val="28"/>
        </w:rPr>
      </w:pPr>
      <w:r w:rsidRPr="001E1C30">
        <w:rPr>
          <w:color w:val="auto"/>
          <w:sz w:val="28"/>
          <w:szCs w:val="28"/>
        </w:rPr>
        <w:t>Версия конфигурации: ЗУП 3.1.2.293 и выше.</w:t>
      </w:r>
    </w:p>
    <w:p w14:paraId="3696D033" w14:textId="77777777" w:rsidR="00C31879" w:rsidRPr="001E1C30" w:rsidRDefault="00C31879" w:rsidP="00BD4159">
      <w:pPr>
        <w:numPr>
          <w:ilvl w:val="0"/>
          <w:numId w:val="160"/>
        </w:numPr>
        <w:spacing w:before="120" w:after="120"/>
        <w:ind w:left="1208" w:hanging="357"/>
        <w:rPr>
          <w:color w:val="auto"/>
          <w:sz w:val="28"/>
          <w:szCs w:val="28"/>
        </w:rPr>
      </w:pPr>
      <w:r w:rsidRPr="001E1C30">
        <w:rPr>
          <w:color w:val="auto"/>
          <w:sz w:val="28"/>
          <w:szCs w:val="28"/>
        </w:rPr>
        <w:t>Подключение к "1С-Отчетность" (или подключение сертификата ФСС для ЭЛН). Для пользователей, использующих"1С-Отчетность", настройка сертификата ФСС для ЭЛН производится автоматически (без участия пользователя).</w:t>
      </w:r>
    </w:p>
    <w:p w14:paraId="3696D034" w14:textId="77777777" w:rsidR="00C31879" w:rsidRPr="001E1C30" w:rsidRDefault="00C31879" w:rsidP="008C45F2">
      <w:pPr>
        <w:pStyle w:val="51"/>
        <w:rPr>
          <w:rFonts w:ascii="Times New Roman" w:hAnsi="Times New Roman"/>
        </w:rPr>
      </w:pPr>
      <w:bookmarkStart w:id="1471" w:name="больничный"/>
      <w:bookmarkEnd w:id="1471"/>
      <w:r w:rsidRPr="001E1C30">
        <w:rPr>
          <w:rFonts w:ascii="Times New Roman" w:hAnsi="Times New Roman"/>
        </w:rPr>
        <w:t>Документ "</w:t>
      </w:r>
      <w:r w:rsidR="00B3208F" w:rsidRPr="001E1C30">
        <w:rPr>
          <w:rFonts w:ascii="Times New Roman" w:hAnsi="Times New Roman"/>
          <w:szCs w:val="28"/>
          <w:lang w:val="ru-RU"/>
        </w:rPr>
        <w:t>Л</w:t>
      </w:r>
      <w:r w:rsidR="00B3208F" w:rsidRPr="001E1C30">
        <w:rPr>
          <w:rFonts w:ascii="Times New Roman" w:hAnsi="Times New Roman"/>
          <w:snapToGrid w:val="0"/>
          <w:szCs w:val="28"/>
        </w:rPr>
        <w:t>ист</w:t>
      </w:r>
      <w:r w:rsidR="00B3208F" w:rsidRPr="001E1C30">
        <w:rPr>
          <w:rFonts w:ascii="Times New Roman" w:hAnsi="Times New Roman"/>
          <w:snapToGrid w:val="0"/>
          <w:szCs w:val="28"/>
          <w:lang w:val="ru-RU"/>
        </w:rPr>
        <w:t>ок</w:t>
      </w:r>
      <w:r w:rsidR="00B3208F" w:rsidRPr="001E1C30">
        <w:rPr>
          <w:rFonts w:ascii="Times New Roman" w:hAnsi="Times New Roman"/>
          <w:snapToGrid w:val="0"/>
          <w:szCs w:val="28"/>
        </w:rPr>
        <w:t xml:space="preserve"> </w:t>
      </w:r>
      <w:r w:rsidR="00822360" w:rsidRPr="001E1C30">
        <w:rPr>
          <w:rFonts w:ascii="Times New Roman" w:hAnsi="Times New Roman"/>
          <w:szCs w:val="28"/>
          <w:lang w:val="ru-RU"/>
        </w:rPr>
        <w:t>нетрудоспособности</w:t>
      </w:r>
      <w:r w:rsidRPr="001E1C30">
        <w:rPr>
          <w:rFonts w:ascii="Times New Roman" w:hAnsi="Times New Roman"/>
        </w:rPr>
        <w:t>"</w:t>
      </w:r>
    </w:p>
    <w:p w14:paraId="3696D035"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При вводе электронного листа</w:t>
      </w:r>
      <w:r w:rsidR="00822360" w:rsidRPr="001E1C30">
        <w:rPr>
          <w:color w:val="auto"/>
          <w:sz w:val="28"/>
          <w:szCs w:val="28"/>
        </w:rPr>
        <w:t xml:space="preserve"> нетрудоспособности</w:t>
      </w:r>
      <w:r w:rsidRPr="001E1C30">
        <w:rPr>
          <w:color w:val="auto"/>
          <w:sz w:val="28"/>
          <w:szCs w:val="28"/>
        </w:rPr>
        <w:t xml:space="preserve"> достаточн</w:t>
      </w:r>
      <w:r w:rsidR="00822360" w:rsidRPr="001E1C30">
        <w:rPr>
          <w:color w:val="auto"/>
          <w:sz w:val="28"/>
          <w:szCs w:val="28"/>
        </w:rPr>
        <w:t>о заполнить основную информацию</w:t>
      </w:r>
      <w:r w:rsidR="000376F8" w:rsidRPr="001E1C30">
        <w:rPr>
          <w:color w:val="auto"/>
          <w:sz w:val="28"/>
          <w:szCs w:val="28"/>
        </w:rPr>
        <w:t>:</w:t>
      </w:r>
    </w:p>
    <w:p w14:paraId="3696D036" w14:textId="77777777" w:rsidR="00C31879" w:rsidRPr="001E1C30" w:rsidRDefault="00C31879" w:rsidP="00BD4159">
      <w:pPr>
        <w:numPr>
          <w:ilvl w:val="0"/>
          <w:numId w:val="161"/>
        </w:numPr>
        <w:spacing w:before="120" w:after="120"/>
        <w:ind w:left="1208" w:hanging="357"/>
        <w:rPr>
          <w:color w:val="auto"/>
          <w:sz w:val="28"/>
          <w:szCs w:val="28"/>
        </w:rPr>
      </w:pPr>
      <w:r w:rsidRPr="001E1C30">
        <w:rPr>
          <w:color w:val="auto"/>
          <w:sz w:val="28"/>
          <w:szCs w:val="28"/>
        </w:rPr>
        <w:t>организацию (если ведется учет по нескольким организациям);</w:t>
      </w:r>
    </w:p>
    <w:p w14:paraId="3696D037" w14:textId="77777777" w:rsidR="00C31879" w:rsidRPr="001E1C30" w:rsidRDefault="00C31879" w:rsidP="00BD4159">
      <w:pPr>
        <w:numPr>
          <w:ilvl w:val="0"/>
          <w:numId w:val="161"/>
        </w:numPr>
        <w:spacing w:before="120" w:after="120"/>
        <w:ind w:left="1208" w:hanging="357"/>
        <w:rPr>
          <w:color w:val="auto"/>
          <w:sz w:val="28"/>
          <w:szCs w:val="28"/>
        </w:rPr>
      </w:pPr>
      <w:r w:rsidRPr="001E1C30">
        <w:rPr>
          <w:color w:val="auto"/>
          <w:sz w:val="28"/>
          <w:szCs w:val="28"/>
        </w:rPr>
        <w:t>сотрудника;</w:t>
      </w:r>
    </w:p>
    <w:p w14:paraId="3696D038" w14:textId="77777777" w:rsidR="00C31879" w:rsidRPr="001E1C30" w:rsidRDefault="00C31879" w:rsidP="00BD4159">
      <w:pPr>
        <w:numPr>
          <w:ilvl w:val="0"/>
          <w:numId w:val="161"/>
        </w:numPr>
        <w:spacing w:before="120" w:after="120"/>
        <w:ind w:left="1208" w:hanging="357"/>
        <w:rPr>
          <w:color w:val="auto"/>
          <w:sz w:val="28"/>
          <w:szCs w:val="28"/>
        </w:rPr>
      </w:pPr>
      <w:r w:rsidRPr="001E1C30">
        <w:rPr>
          <w:color w:val="auto"/>
          <w:sz w:val="28"/>
          <w:szCs w:val="28"/>
        </w:rPr>
        <w:t>номер листка нетрудоспособности.</w:t>
      </w:r>
    </w:p>
    <w:p w14:paraId="3696D039" w14:textId="77777777" w:rsidR="000376F8" w:rsidRPr="001E1C30" w:rsidRDefault="002D355A" w:rsidP="000376F8">
      <w:pPr>
        <w:pStyle w:val="af6"/>
        <w:keepNext/>
        <w:spacing w:after="240"/>
        <w:ind w:left="160" w:right="100"/>
      </w:pPr>
      <w:r w:rsidRPr="001E1C30">
        <w:rPr>
          <w:noProof/>
          <w:color w:val="auto"/>
          <w:sz w:val="28"/>
          <w:szCs w:val="28"/>
        </w:rPr>
        <w:drawing>
          <wp:inline distT="0" distB="0" distL="0" distR="0" wp14:anchorId="3696D853" wp14:editId="3696D854">
            <wp:extent cx="6115050" cy="2390775"/>
            <wp:effectExtent l="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3696D03A" w14:textId="0ECA5DC7" w:rsidR="00C31879" w:rsidRPr="001E1C30" w:rsidRDefault="000376F8" w:rsidP="007D0CAD">
      <w:pPr>
        <w:pStyle w:val="affc"/>
        <w:rPr>
          <w:color w:val="auto"/>
        </w:rPr>
      </w:pPr>
      <w:bookmarkStart w:id="1472" w:name="_Toc4881520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471</w:t>
      </w:r>
      <w:r w:rsidR="00DA2BAB">
        <w:rPr>
          <w:noProof/>
        </w:rPr>
        <w:fldChar w:fldCharType="end"/>
      </w:r>
      <w:r w:rsidR="00911A95" w:rsidRPr="001E1C30">
        <w:t xml:space="preserve"> - </w:t>
      </w:r>
      <w:r w:rsidR="00C73AA1" w:rsidRPr="001E1C30">
        <w:t>Заполнение документа данными полученными из ФСС</w:t>
      </w:r>
      <w:bookmarkEnd w:id="1472"/>
    </w:p>
    <w:p w14:paraId="3696D03B"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После этого по кнопке </w:t>
      </w:r>
      <w:r w:rsidRPr="001E1C30">
        <w:rPr>
          <w:b/>
          <w:bCs/>
          <w:color w:val="auto"/>
          <w:sz w:val="28"/>
          <w:szCs w:val="28"/>
        </w:rPr>
        <w:t>Получить данные из ФСС</w:t>
      </w:r>
      <w:r w:rsidRPr="001E1C30">
        <w:rPr>
          <w:color w:val="auto"/>
          <w:sz w:val="28"/>
          <w:szCs w:val="28"/>
        </w:rPr>
        <w:t> документ автоматически заполняется данными ЭЛН, полученными с сервера ФСС. Пособие рассчитывается исходя из сведений о заработке и стаже сотрудника,</w:t>
      </w:r>
      <w:r w:rsidR="00A27A91" w:rsidRPr="001E1C30">
        <w:rPr>
          <w:color w:val="auto"/>
          <w:sz w:val="28"/>
          <w:szCs w:val="28"/>
        </w:rPr>
        <w:t xml:space="preserve"> хранящихся в базе пользователя.</w:t>
      </w:r>
      <w:r w:rsidRPr="001E1C30">
        <w:rPr>
          <w:color w:val="auto"/>
          <w:sz w:val="28"/>
          <w:szCs w:val="28"/>
        </w:rPr>
        <w:t xml:space="preserve"> Чтобы загрузить сведения ЭЛН из файла, выгруженного из личного кабинета страхователя на портале ФСС РФ, нажмите на кнопку </w:t>
      </w:r>
      <w:r w:rsidRPr="001E1C30">
        <w:rPr>
          <w:b/>
          <w:bCs/>
          <w:color w:val="auto"/>
          <w:sz w:val="28"/>
          <w:szCs w:val="28"/>
        </w:rPr>
        <w:t>Загрузить из файла</w:t>
      </w:r>
      <w:r w:rsidRPr="001E1C30">
        <w:rPr>
          <w:color w:val="auto"/>
          <w:sz w:val="28"/>
          <w:szCs w:val="28"/>
        </w:rPr>
        <w:t> и выберите необходимый файл.</w:t>
      </w:r>
      <w:r w:rsidR="00A27A91" w:rsidRPr="001E1C30">
        <w:rPr>
          <w:color w:val="auto"/>
          <w:sz w:val="28"/>
          <w:szCs w:val="28"/>
        </w:rPr>
        <w:t xml:space="preserve"> </w:t>
      </w:r>
      <w:r w:rsidRPr="001E1C30">
        <w:rPr>
          <w:color w:val="auto"/>
          <w:sz w:val="28"/>
          <w:szCs w:val="28"/>
        </w:rPr>
        <w:t xml:space="preserve">Сведения о медицинской организации будут загружены автоматически. </w:t>
      </w:r>
    </w:p>
    <w:p w14:paraId="3696D03C" w14:textId="77777777" w:rsidR="00C31879" w:rsidRPr="001E1C30" w:rsidRDefault="00C31879" w:rsidP="008C45F2">
      <w:pPr>
        <w:pStyle w:val="51"/>
        <w:rPr>
          <w:rFonts w:ascii="Times New Roman" w:hAnsi="Times New Roman"/>
        </w:rPr>
      </w:pPr>
      <w:bookmarkStart w:id="1473" w:name="отправка"/>
      <w:bookmarkEnd w:id="1473"/>
      <w:r w:rsidRPr="001E1C30">
        <w:rPr>
          <w:rFonts w:ascii="Times New Roman" w:hAnsi="Times New Roman"/>
        </w:rPr>
        <w:t>Создание и отправка реестра ЭЛН в ФСС</w:t>
      </w:r>
    </w:p>
    <w:p w14:paraId="3696D03D"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Реестр ЭЛН можно создать в рабочем месте</w:t>
      </w:r>
      <w:r w:rsidR="00CA3EA5" w:rsidRPr="001E1C30">
        <w:rPr>
          <w:color w:val="auto"/>
          <w:sz w:val="28"/>
          <w:szCs w:val="28"/>
        </w:rPr>
        <w:t xml:space="preserve"> </w:t>
      </w:r>
      <w:r w:rsidRPr="001E1C30">
        <w:rPr>
          <w:b/>
          <w:bCs/>
          <w:color w:val="auto"/>
          <w:sz w:val="28"/>
          <w:szCs w:val="28"/>
        </w:rPr>
        <w:t>1С-Отчетность</w:t>
      </w:r>
      <w:r w:rsidR="00CA3EA5" w:rsidRPr="001E1C30">
        <w:rPr>
          <w:color w:val="auto"/>
          <w:sz w:val="28"/>
          <w:szCs w:val="28"/>
        </w:rPr>
        <w:t xml:space="preserve"> </w:t>
      </w:r>
      <w:r w:rsidRPr="001E1C30">
        <w:rPr>
          <w:color w:val="auto"/>
          <w:sz w:val="28"/>
          <w:szCs w:val="28"/>
        </w:rPr>
        <w:t>(раздел </w:t>
      </w:r>
      <w:r w:rsidRPr="001E1C30">
        <w:rPr>
          <w:b/>
          <w:bCs/>
          <w:color w:val="auto"/>
          <w:sz w:val="28"/>
          <w:szCs w:val="28"/>
        </w:rPr>
        <w:t>Отчетность, справки</w:t>
      </w:r>
      <w:r w:rsidR="00CA3EA5" w:rsidRPr="001E1C30">
        <w:rPr>
          <w:color w:val="auto"/>
          <w:sz w:val="28"/>
          <w:szCs w:val="28"/>
        </w:rPr>
        <w:t xml:space="preserve"> </w:t>
      </w:r>
      <w:r w:rsidRPr="001E1C30">
        <w:rPr>
          <w:color w:val="auto"/>
          <w:sz w:val="28"/>
          <w:szCs w:val="28"/>
        </w:rPr>
        <w:t>–</w:t>
      </w:r>
      <w:r w:rsidR="00CA3EA5" w:rsidRPr="001E1C30">
        <w:rPr>
          <w:color w:val="auto"/>
          <w:sz w:val="28"/>
          <w:szCs w:val="28"/>
        </w:rPr>
        <w:t xml:space="preserve"> </w:t>
      </w:r>
      <w:r w:rsidRPr="001E1C30">
        <w:rPr>
          <w:b/>
          <w:bCs/>
          <w:color w:val="auto"/>
          <w:sz w:val="28"/>
          <w:szCs w:val="28"/>
        </w:rPr>
        <w:t>1С-Отчетность</w:t>
      </w:r>
      <w:r w:rsidRPr="001E1C30">
        <w:rPr>
          <w:color w:val="auto"/>
          <w:sz w:val="28"/>
          <w:szCs w:val="28"/>
        </w:rPr>
        <w:t>)</w:t>
      </w:r>
      <w:r w:rsidR="00A27A91" w:rsidRPr="001E1C30">
        <w:rPr>
          <w:color w:val="auto"/>
          <w:sz w:val="28"/>
          <w:szCs w:val="28"/>
        </w:rPr>
        <w:t>.</w:t>
      </w:r>
    </w:p>
    <w:p w14:paraId="3696D03E" w14:textId="77777777" w:rsidR="00A27A91" w:rsidRPr="001E1C30" w:rsidRDefault="002D355A" w:rsidP="00A27A91">
      <w:pPr>
        <w:pStyle w:val="af6"/>
        <w:keepNext/>
        <w:spacing w:after="240"/>
        <w:ind w:left="160" w:right="100"/>
      </w:pPr>
      <w:r w:rsidRPr="001E1C30">
        <w:rPr>
          <w:noProof/>
          <w:color w:val="auto"/>
          <w:sz w:val="28"/>
          <w:szCs w:val="28"/>
        </w:rPr>
        <w:drawing>
          <wp:inline distT="0" distB="0" distL="0" distR="0" wp14:anchorId="3696D855" wp14:editId="3696D856">
            <wp:extent cx="6115050" cy="4543425"/>
            <wp:effectExtent l="0" t="0" r="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15050" cy="4543425"/>
                    </a:xfrm>
                    <a:prstGeom prst="rect">
                      <a:avLst/>
                    </a:prstGeom>
                    <a:noFill/>
                    <a:ln>
                      <a:noFill/>
                    </a:ln>
                  </pic:spPr>
                </pic:pic>
              </a:graphicData>
            </a:graphic>
          </wp:inline>
        </w:drawing>
      </w:r>
    </w:p>
    <w:p w14:paraId="3696D03F" w14:textId="7EC89901" w:rsidR="00C31879" w:rsidRPr="001E1C30" w:rsidRDefault="00A27A91" w:rsidP="007D0CAD">
      <w:pPr>
        <w:pStyle w:val="affc"/>
        <w:rPr>
          <w:color w:val="auto"/>
        </w:rPr>
      </w:pPr>
      <w:bookmarkStart w:id="1474" w:name="_Toc4881520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472</w:t>
      </w:r>
      <w:r w:rsidR="00DA2BAB">
        <w:rPr>
          <w:noProof/>
        </w:rPr>
        <w:fldChar w:fldCharType="end"/>
      </w:r>
      <w:r w:rsidR="00911A95" w:rsidRPr="001E1C30">
        <w:t xml:space="preserve"> - </w:t>
      </w:r>
      <w:r w:rsidR="00C73AA1" w:rsidRPr="001E1C30">
        <w:t>Выбор отчетной формы</w:t>
      </w:r>
      <w:bookmarkEnd w:id="1474"/>
    </w:p>
    <w:p w14:paraId="3696D040"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Табличную часть документа можно заполнить по выбранной организации двумя способами:</w:t>
      </w:r>
    </w:p>
    <w:p w14:paraId="3696D041" w14:textId="77777777" w:rsidR="00C31879" w:rsidRPr="001E1C30" w:rsidRDefault="00C31879" w:rsidP="00BD4159">
      <w:pPr>
        <w:numPr>
          <w:ilvl w:val="0"/>
          <w:numId w:val="162"/>
        </w:numPr>
        <w:spacing w:before="120" w:after="120"/>
        <w:ind w:left="1208" w:hanging="357"/>
        <w:rPr>
          <w:color w:val="auto"/>
          <w:sz w:val="28"/>
          <w:szCs w:val="28"/>
        </w:rPr>
      </w:pPr>
      <w:r w:rsidRPr="001E1C30">
        <w:rPr>
          <w:color w:val="auto"/>
          <w:sz w:val="28"/>
          <w:szCs w:val="28"/>
        </w:rPr>
        <w:t>по кнопке </w:t>
      </w:r>
      <w:r w:rsidRPr="001E1C30">
        <w:rPr>
          <w:b/>
          <w:bCs/>
          <w:color w:val="auto"/>
          <w:sz w:val="28"/>
          <w:szCs w:val="28"/>
        </w:rPr>
        <w:t>Заполнить</w:t>
      </w:r>
      <w:r w:rsidRPr="001E1C30">
        <w:rPr>
          <w:color w:val="auto"/>
          <w:sz w:val="28"/>
          <w:szCs w:val="28"/>
        </w:rPr>
        <w:t> таблица заполняется всеми ЭЛН, которые еще не были отправлены;</w:t>
      </w:r>
    </w:p>
    <w:p w14:paraId="3696D042" w14:textId="77777777" w:rsidR="00C31879" w:rsidRPr="001E1C30" w:rsidRDefault="00C31879" w:rsidP="00BD4159">
      <w:pPr>
        <w:numPr>
          <w:ilvl w:val="0"/>
          <w:numId w:val="162"/>
        </w:numPr>
        <w:spacing w:before="120" w:after="120"/>
        <w:ind w:left="1208" w:hanging="357"/>
        <w:rPr>
          <w:color w:val="auto"/>
          <w:sz w:val="28"/>
          <w:szCs w:val="28"/>
        </w:rPr>
      </w:pPr>
      <w:r w:rsidRPr="001E1C30">
        <w:rPr>
          <w:color w:val="auto"/>
          <w:sz w:val="28"/>
          <w:szCs w:val="28"/>
        </w:rPr>
        <w:t>по кнопке </w:t>
      </w:r>
      <w:r w:rsidRPr="001E1C30">
        <w:rPr>
          <w:b/>
          <w:bCs/>
          <w:color w:val="auto"/>
          <w:sz w:val="28"/>
          <w:szCs w:val="28"/>
        </w:rPr>
        <w:t>Добавить</w:t>
      </w:r>
      <w:r w:rsidRPr="001E1C30">
        <w:rPr>
          <w:color w:val="auto"/>
          <w:sz w:val="28"/>
          <w:szCs w:val="28"/>
        </w:rPr>
        <w:t> можно выбрать конкретные ЭЛН, которые необходимо отправить в ФСС.</w:t>
      </w:r>
    </w:p>
    <w:p w14:paraId="3696D043" w14:textId="77777777" w:rsidR="00A27A91" w:rsidRPr="001E1C30" w:rsidRDefault="002D355A" w:rsidP="00CA3EA5">
      <w:pPr>
        <w:pStyle w:val="af6"/>
        <w:keepNext/>
        <w:spacing w:after="240"/>
        <w:ind w:right="100"/>
      </w:pPr>
      <w:r w:rsidRPr="001E1C30">
        <w:rPr>
          <w:noProof/>
          <w:color w:val="auto"/>
          <w:sz w:val="28"/>
          <w:szCs w:val="28"/>
        </w:rPr>
        <w:drawing>
          <wp:inline distT="0" distB="0" distL="0" distR="0" wp14:anchorId="3696D857" wp14:editId="3696D858">
            <wp:extent cx="6115050" cy="2419350"/>
            <wp:effectExtent l="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15050" cy="2419350"/>
                    </a:xfrm>
                    <a:prstGeom prst="rect">
                      <a:avLst/>
                    </a:prstGeom>
                    <a:noFill/>
                    <a:ln>
                      <a:noFill/>
                    </a:ln>
                  </pic:spPr>
                </pic:pic>
              </a:graphicData>
            </a:graphic>
          </wp:inline>
        </w:drawing>
      </w:r>
    </w:p>
    <w:p w14:paraId="3696D044" w14:textId="5ABBF1BD" w:rsidR="00C31879" w:rsidRPr="001E1C30" w:rsidRDefault="00A27A91" w:rsidP="007D0CAD">
      <w:pPr>
        <w:pStyle w:val="affc"/>
        <w:rPr>
          <w:color w:val="auto"/>
        </w:rPr>
      </w:pPr>
      <w:bookmarkStart w:id="1475" w:name="_Toc4881521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473</w:t>
      </w:r>
      <w:r w:rsidR="00DA2BAB">
        <w:rPr>
          <w:noProof/>
        </w:rPr>
        <w:fldChar w:fldCharType="end"/>
      </w:r>
      <w:r w:rsidR="00911A95" w:rsidRPr="001E1C30">
        <w:t xml:space="preserve"> - </w:t>
      </w:r>
      <w:r w:rsidR="00F46799" w:rsidRPr="001E1C30">
        <w:t>Документ «Реестр ЭЛН для отправки в ФСС»</w:t>
      </w:r>
      <w:bookmarkEnd w:id="1475"/>
    </w:p>
    <w:p w14:paraId="3696D045"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 xml:space="preserve">Для просмотра дополнительной информации об ЭЛН, которая будет отправлена в ФСС, можно дважды щелкнуть по строке с этим ЭЛН. Откроется </w:t>
      </w:r>
      <w:r w:rsidR="00A27A91" w:rsidRPr="001E1C30">
        <w:rPr>
          <w:color w:val="auto"/>
          <w:sz w:val="28"/>
          <w:szCs w:val="28"/>
        </w:rPr>
        <w:t>форма дополнительной информации.</w:t>
      </w:r>
    </w:p>
    <w:p w14:paraId="3696D046"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Перед отправкой документ необходимо провести. При проведении документа выполняется проверка заполнения обязательных полей. Для отправки реестра в ФСС необходимо нажать кнопку </w:t>
      </w:r>
      <w:r w:rsidRPr="001E1C30">
        <w:rPr>
          <w:b/>
          <w:bCs/>
          <w:color w:val="auto"/>
          <w:sz w:val="28"/>
          <w:szCs w:val="28"/>
        </w:rPr>
        <w:t>Отправить реестр в ФСС</w:t>
      </w:r>
      <w:r w:rsidRPr="001E1C30">
        <w:rPr>
          <w:color w:val="auto"/>
          <w:sz w:val="28"/>
          <w:szCs w:val="28"/>
        </w:rPr>
        <w:t> </w:t>
      </w:r>
      <w:r w:rsidR="00A27A91" w:rsidRPr="001E1C30">
        <w:rPr>
          <w:color w:val="auto"/>
          <w:sz w:val="28"/>
          <w:szCs w:val="28"/>
        </w:rPr>
        <w:t>.</w:t>
      </w:r>
    </w:p>
    <w:p w14:paraId="3696D047" w14:textId="77777777" w:rsidR="00A27A91" w:rsidRPr="001E1C30" w:rsidRDefault="002D355A" w:rsidP="00CA3EA5">
      <w:pPr>
        <w:pStyle w:val="af6"/>
        <w:keepNext/>
        <w:spacing w:after="240"/>
        <w:ind w:right="100"/>
      </w:pPr>
      <w:r w:rsidRPr="001E1C30">
        <w:rPr>
          <w:noProof/>
          <w:color w:val="auto"/>
          <w:sz w:val="28"/>
          <w:szCs w:val="28"/>
        </w:rPr>
        <w:drawing>
          <wp:inline distT="0" distB="0" distL="0" distR="0" wp14:anchorId="3696D859" wp14:editId="3696D85A">
            <wp:extent cx="6115050" cy="2419350"/>
            <wp:effectExtent l="0" t="0" r="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15050" cy="2419350"/>
                    </a:xfrm>
                    <a:prstGeom prst="rect">
                      <a:avLst/>
                    </a:prstGeom>
                    <a:noFill/>
                    <a:ln>
                      <a:noFill/>
                    </a:ln>
                  </pic:spPr>
                </pic:pic>
              </a:graphicData>
            </a:graphic>
          </wp:inline>
        </w:drawing>
      </w:r>
    </w:p>
    <w:p w14:paraId="3696D048" w14:textId="095CF7B3" w:rsidR="00C31879" w:rsidRPr="001E1C30" w:rsidRDefault="00A27A91" w:rsidP="007D0CAD">
      <w:pPr>
        <w:pStyle w:val="affc"/>
        <w:rPr>
          <w:color w:val="auto"/>
        </w:rPr>
      </w:pPr>
      <w:bookmarkStart w:id="1476" w:name="_Toc4881521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474</w:t>
      </w:r>
      <w:r w:rsidR="00DA2BAB">
        <w:rPr>
          <w:noProof/>
        </w:rPr>
        <w:fldChar w:fldCharType="end"/>
      </w:r>
      <w:r w:rsidR="00911A95" w:rsidRPr="001E1C30">
        <w:t xml:space="preserve"> - </w:t>
      </w:r>
      <w:r w:rsidR="00950D52" w:rsidRPr="001E1C30">
        <w:t>Отправка реестра в ФСС</w:t>
      </w:r>
      <w:bookmarkEnd w:id="1476"/>
    </w:p>
    <w:p w14:paraId="3696D049" w14:textId="77777777" w:rsidR="00C31879" w:rsidRPr="001E1C30" w:rsidRDefault="00C31879" w:rsidP="00CA3EA5">
      <w:pPr>
        <w:pStyle w:val="af6"/>
        <w:spacing w:before="120" w:after="120"/>
        <w:ind w:firstLine="851"/>
        <w:rPr>
          <w:color w:val="auto"/>
          <w:sz w:val="28"/>
          <w:szCs w:val="28"/>
        </w:rPr>
      </w:pPr>
      <w:r w:rsidRPr="001E1C30">
        <w:rPr>
          <w:color w:val="auto"/>
          <w:sz w:val="28"/>
          <w:szCs w:val="28"/>
        </w:rPr>
        <w:t xml:space="preserve">Если в </w:t>
      </w:r>
      <w:r w:rsidR="00BA5A97" w:rsidRPr="001E1C30">
        <w:rPr>
          <w:color w:val="auto"/>
          <w:sz w:val="28"/>
          <w:szCs w:val="28"/>
        </w:rPr>
        <w:t>подсистем</w:t>
      </w:r>
      <w:r w:rsidRPr="001E1C30">
        <w:rPr>
          <w:color w:val="auto"/>
          <w:sz w:val="28"/>
          <w:szCs w:val="28"/>
        </w:rPr>
        <w:t>е не настроена связь с ФСС, то пользователю будет предложено подключиться к "1С-Отчетности". Для пользователей, не использующих "1С-Отчетность", возможна настройка сертификата ФСС для ЭЛН вручную.</w:t>
      </w:r>
    </w:p>
    <w:p w14:paraId="3696D04A" w14:textId="77777777" w:rsidR="0032278C" w:rsidRPr="001E1C30" w:rsidRDefault="0032278C" w:rsidP="008C45F2">
      <w:pPr>
        <w:pStyle w:val="41"/>
        <w:rPr>
          <w:rFonts w:ascii="Times New Roman" w:hAnsi="Times New Roman"/>
          <w:color w:val="auto"/>
        </w:rPr>
      </w:pPr>
      <w:bookmarkStart w:id="1477" w:name="_Toc526978575"/>
      <w:bookmarkStart w:id="1478" w:name="_Toc452730591"/>
      <w:bookmarkStart w:id="1479" w:name="_Toc364663439"/>
      <w:bookmarkStart w:id="1480" w:name="_Toc374903381"/>
      <w:bookmarkStart w:id="1481" w:name="_Toc45104082"/>
      <w:bookmarkStart w:id="1482" w:name="_Toc47079030"/>
      <w:r w:rsidRPr="001E1C30">
        <w:rPr>
          <w:rFonts w:ascii="Times New Roman" w:hAnsi="Times New Roman"/>
          <w:color w:val="auto"/>
        </w:rPr>
        <w:t>Справка для расчета пособий</w:t>
      </w:r>
      <w:bookmarkEnd w:id="1477"/>
      <w:bookmarkEnd w:id="1478"/>
      <w:bookmarkEnd w:id="1479"/>
      <w:bookmarkEnd w:id="1480"/>
      <w:bookmarkEnd w:id="1481"/>
      <w:bookmarkEnd w:id="1482"/>
    </w:p>
    <w:p w14:paraId="3696D04B" w14:textId="77777777" w:rsidR="0032278C" w:rsidRPr="001E1C30" w:rsidRDefault="0032278C" w:rsidP="00CA3EA5">
      <w:pPr>
        <w:pStyle w:val="ab"/>
        <w:spacing w:before="120" w:after="120"/>
        <w:rPr>
          <w:color w:val="auto"/>
        </w:rPr>
      </w:pPr>
      <w:r w:rsidRPr="001E1C30">
        <w:rPr>
          <w:color w:val="auto"/>
        </w:rPr>
        <w:t>При расчете среднего заработка для начисления пособий по нетрудоспособности и на период отпуска по уходу за ребенком для недавно принятых на работу сотрудников может быть учтен заработок, полученный ими на предыдущем месте работы (подробнее об условиях учета заработка предыдущих работодателей см. статью 13 Федерального закона от 29.12.2006 № 255-ФЗ).</w:t>
      </w:r>
    </w:p>
    <w:p w14:paraId="3696D04C" w14:textId="77777777" w:rsidR="0032278C" w:rsidRPr="001E1C30" w:rsidRDefault="0032278C" w:rsidP="00CA3EA5">
      <w:pPr>
        <w:pStyle w:val="ab"/>
        <w:spacing w:before="120" w:after="120"/>
        <w:rPr>
          <w:color w:val="auto"/>
          <w:lang w:val="ru-RU"/>
        </w:rPr>
      </w:pPr>
      <w:r w:rsidRPr="001E1C30">
        <w:rPr>
          <w:color w:val="auto"/>
        </w:rPr>
        <w:t xml:space="preserve">Для ввода сведений о заработке у предыдущего работодателя, предназначенных для расчета пособий, используется документ </w:t>
      </w:r>
      <w:r w:rsidRPr="001E1C30">
        <w:rPr>
          <w:rStyle w:val="Interface"/>
          <w:color w:val="auto"/>
        </w:rPr>
        <w:t>Справка о заработке для расчета пособий (входящая)</w:t>
      </w:r>
      <w:r w:rsidRPr="001E1C30">
        <w:rPr>
          <w:color w:val="auto"/>
        </w:rPr>
        <w:t>.</w:t>
      </w:r>
      <w:r w:rsidR="00A27A91" w:rsidRPr="001E1C30">
        <w:rPr>
          <w:color w:val="auto"/>
          <w:lang w:val="ru-RU"/>
        </w:rPr>
        <w:t xml:space="preserve">Создать её можно из раздела </w:t>
      </w:r>
      <w:r w:rsidR="00A27A91" w:rsidRPr="001E1C30">
        <w:rPr>
          <w:b/>
          <w:color w:val="auto"/>
          <w:lang w:val="ru-RU"/>
        </w:rPr>
        <w:t>Зарплата</w:t>
      </w:r>
      <w:r w:rsidR="00A27A91" w:rsidRPr="001E1C30">
        <w:rPr>
          <w:color w:val="auto"/>
          <w:lang w:val="ru-RU"/>
        </w:rPr>
        <w:t xml:space="preserve"> по команде </w:t>
      </w:r>
      <w:r w:rsidR="00A27A91" w:rsidRPr="001E1C30">
        <w:rPr>
          <w:b/>
          <w:color w:val="auto"/>
          <w:lang w:val="ru-RU"/>
        </w:rPr>
        <w:t>Справки для расчёта пособий</w:t>
      </w:r>
    </w:p>
    <w:p w14:paraId="3696D04D" w14:textId="77777777" w:rsidR="0032278C" w:rsidRPr="001E1C30" w:rsidRDefault="0032278C" w:rsidP="00CA3EA5">
      <w:pPr>
        <w:pStyle w:val="ab"/>
        <w:spacing w:before="120" w:after="120"/>
        <w:rPr>
          <w:color w:val="auto"/>
        </w:rPr>
      </w:pPr>
      <w:r w:rsidRPr="001E1C30">
        <w:rPr>
          <w:color w:val="auto"/>
        </w:rPr>
        <w:t>В качестве страхователя указывается сторонний работодатель, у которого раньше работал сотрудник. В случае перевода сотрудника между организациями, учет по которым ведется в одной информационной базе, в качестве стороннего страхователя может выступать любая из таких организаций.</w:t>
      </w:r>
    </w:p>
    <w:p w14:paraId="3696D04E" w14:textId="77777777" w:rsidR="0032278C" w:rsidRPr="001E1C30" w:rsidRDefault="0032278C" w:rsidP="008C45F2">
      <w:pPr>
        <w:pStyle w:val="41"/>
        <w:rPr>
          <w:rFonts w:ascii="Times New Roman" w:hAnsi="Times New Roman"/>
          <w:color w:val="auto"/>
        </w:rPr>
      </w:pPr>
      <w:bookmarkStart w:id="1483" w:name="_Toc452730592"/>
      <w:bookmarkStart w:id="1484" w:name="_Toc364663441"/>
      <w:bookmarkStart w:id="1485" w:name="_Toc374903382"/>
      <w:bookmarkStart w:id="1486" w:name="_Toc526978576"/>
      <w:bookmarkStart w:id="1487" w:name="_Toc45104083"/>
      <w:bookmarkStart w:id="1488" w:name="_Toc47079031"/>
      <w:r w:rsidRPr="001E1C30">
        <w:rPr>
          <w:rFonts w:ascii="Times New Roman" w:hAnsi="Times New Roman"/>
          <w:color w:val="auto"/>
        </w:rPr>
        <w:t>Отпуск по уходу за ребенком</w:t>
      </w:r>
      <w:bookmarkEnd w:id="1483"/>
      <w:bookmarkEnd w:id="1484"/>
      <w:bookmarkEnd w:id="1485"/>
      <w:bookmarkEnd w:id="1486"/>
      <w:bookmarkEnd w:id="1487"/>
      <w:bookmarkEnd w:id="1488"/>
    </w:p>
    <w:p w14:paraId="3696D04F" w14:textId="77777777" w:rsidR="0032278C" w:rsidRPr="001E1C30" w:rsidRDefault="0032278C" w:rsidP="00CA3EA5">
      <w:pPr>
        <w:pStyle w:val="ab"/>
        <w:spacing w:before="120" w:after="120"/>
        <w:rPr>
          <w:color w:val="auto"/>
        </w:rPr>
      </w:pPr>
      <w:r w:rsidRPr="001E1C30">
        <w:rPr>
          <w:color w:val="auto"/>
        </w:rPr>
        <w:t xml:space="preserve">Для регистрации отпуска по уходу за ребенком, а также для назначения пособия на период такого отпуска предназначен документ </w:t>
      </w:r>
      <w:r w:rsidRPr="001E1C30">
        <w:rPr>
          <w:rStyle w:val="Interface"/>
          <w:color w:val="auto"/>
        </w:rPr>
        <w:t>Отпуск по уходу за ребенком</w:t>
      </w:r>
      <w:r w:rsidRPr="001E1C30">
        <w:rPr>
          <w:color w:val="auto"/>
        </w:rPr>
        <w:t>.</w:t>
      </w:r>
    </w:p>
    <w:p w14:paraId="55F22430" w14:textId="6A228B68" w:rsidR="00EB02CA" w:rsidRDefault="00EB02CA" w:rsidP="00EB02CA">
      <w:pPr>
        <w:pStyle w:val="ab"/>
        <w:spacing w:before="120" w:after="120"/>
        <w:ind w:firstLine="708"/>
      </w:pPr>
      <w:r>
        <w:rPr>
          <w:color w:val="auto"/>
          <w:lang w:val="ru-RU"/>
        </w:rPr>
        <w:t xml:space="preserve">При этом, в системе предусмотрено разделение </w:t>
      </w:r>
      <w:r>
        <w:t>представлени</w:t>
      </w:r>
      <w:r>
        <w:rPr>
          <w:lang w:val="ru-RU"/>
        </w:rPr>
        <w:t>й</w:t>
      </w:r>
      <w:r>
        <w:t xml:space="preserve"> </w:t>
      </w:r>
      <w:r>
        <w:rPr>
          <w:lang w:val="ru-RU"/>
        </w:rPr>
        <w:t>документа</w:t>
      </w:r>
      <w:r w:rsidRPr="00DF5030">
        <w:t xml:space="preserve"> </w:t>
      </w:r>
      <w:r>
        <w:t xml:space="preserve">в зависимости от назначенной пользователю роли. </w:t>
      </w:r>
      <w:r w:rsidR="00596C3D">
        <w:rPr>
          <w:lang w:val="ru-RU"/>
        </w:rPr>
        <w:t>П</w:t>
      </w:r>
      <w:r>
        <w:t xml:space="preserve">редставление </w:t>
      </w:r>
      <w:r w:rsidRPr="00DF5030">
        <w:t>«</w:t>
      </w:r>
      <w:r w:rsidRPr="0078142A">
        <w:rPr>
          <w:szCs w:val="28"/>
        </w:rPr>
        <w:t>Приказ о предоставлении отпуска по уходу за ребенком</w:t>
      </w:r>
      <w:r w:rsidRPr="0078142A">
        <w:t>»</w:t>
      </w:r>
      <w:r w:rsidRPr="00C60712">
        <w:t xml:space="preserve"> </w:t>
      </w:r>
      <w:r w:rsidR="00596C3D">
        <w:rPr>
          <w:lang w:val="ru-RU"/>
        </w:rPr>
        <w:t xml:space="preserve">используется </w:t>
      </w:r>
      <w:r w:rsidRPr="00974AB2">
        <w:t xml:space="preserve">для пользователей с </w:t>
      </w:r>
      <w:r>
        <w:t>синтетическим профилем «Кадровик</w:t>
      </w:r>
      <w:r w:rsidRPr="00974AB2">
        <w:t>»</w:t>
      </w:r>
      <w:r w:rsidR="00596C3D">
        <w:rPr>
          <w:lang w:val="ru-RU"/>
        </w:rPr>
        <w:t>.</w:t>
      </w:r>
      <w:r>
        <w:t xml:space="preserve"> </w:t>
      </w:r>
      <w:r w:rsidR="00596C3D">
        <w:rPr>
          <w:lang w:val="ru-RU"/>
        </w:rPr>
        <w:t>Д</w:t>
      </w:r>
      <w:r w:rsidR="00596C3D" w:rsidRPr="00974AB2">
        <w:t xml:space="preserve">ля пользователей с </w:t>
      </w:r>
      <w:r w:rsidR="00596C3D">
        <w:t>синтетическим профилем «Расчетчик</w:t>
      </w:r>
      <w:r w:rsidR="00596C3D" w:rsidRPr="00974AB2">
        <w:t>»</w:t>
      </w:r>
      <w:r w:rsidR="00596C3D">
        <w:rPr>
          <w:lang w:val="ru-RU"/>
        </w:rPr>
        <w:t xml:space="preserve"> выходит представление документа </w:t>
      </w:r>
      <w:r w:rsidR="00596C3D">
        <w:t xml:space="preserve"> «Отпуск по уходу за ребенком».</w:t>
      </w:r>
    </w:p>
    <w:p w14:paraId="3696D050" w14:textId="77777777" w:rsidR="0032278C" w:rsidRPr="001E1C30" w:rsidRDefault="00394F50" w:rsidP="00CA3EA5">
      <w:pPr>
        <w:pStyle w:val="ab"/>
        <w:spacing w:before="120" w:after="120"/>
        <w:rPr>
          <w:color w:val="auto"/>
        </w:rPr>
      </w:pPr>
      <w:r w:rsidRPr="001E1C30">
        <w:rPr>
          <w:color w:val="auto"/>
          <w:lang w:val="ru-RU"/>
        </w:rPr>
        <w:t>Д</w:t>
      </w:r>
      <w:r w:rsidR="0032278C" w:rsidRPr="001E1C30">
        <w:rPr>
          <w:color w:val="auto"/>
        </w:rPr>
        <w:t>окумент рассчитывает средний заработок для исчисления пособий и регистрирует пособия как плановые начисления; непосредственно начисление пособий производится при начислении заработной платы.</w:t>
      </w:r>
    </w:p>
    <w:p w14:paraId="3696D051" w14:textId="77777777" w:rsidR="0032278C" w:rsidRPr="001E1C30" w:rsidRDefault="0032278C" w:rsidP="00CA3EA5">
      <w:pPr>
        <w:pStyle w:val="ab"/>
        <w:spacing w:before="120" w:after="120"/>
        <w:rPr>
          <w:color w:val="auto"/>
          <w:lang w:val="ru-RU"/>
        </w:rPr>
      </w:pPr>
      <w:r w:rsidRPr="001E1C30">
        <w:rPr>
          <w:color w:val="auto"/>
        </w:rPr>
        <w:t xml:space="preserve">Предусмотрена ситуация, когда параллельно с пособием сотрудник получает зарплату. Для отражения такой ситуации в документе следует снять флажок </w:t>
      </w:r>
      <w:r w:rsidRPr="001E1C30">
        <w:rPr>
          <w:rStyle w:val="Interface"/>
          <w:color w:val="auto"/>
        </w:rPr>
        <w:t>Не начислять зарплату и не выплачивать аванс во время отпуска</w:t>
      </w:r>
      <w:r w:rsidRPr="001E1C30">
        <w:rPr>
          <w:color w:val="auto"/>
        </w:rPr>
        <w:t>.</w:t>
      </w:r>
    </w:p>
    <w:p w14:paraId="3696D052"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Согласно ч. 3 ст. 256 ТК РФ по заявлению работника во время нахождения в отпуске по уходу за ребенком он может работать на условиях неполного рабочего времени или на дому с сохранением права на получение пособия по государственному социальному страхованию.</w:t>
      </w:r>
    </w:p>
    <w:p w14:paraId="3696D053"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Работа на условиях неполного рабочего времени не влечет для работников каких-либо ограничений продолжительности ежегодного основного оплачиваемого отпуска, исчисления трудового стажа и других трудовых прав (ч. 3 ст. 93 ТК РФ).</w:t>
      </w:r>
    </w:p>
    <w:p w14:paraId="3696D054"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Таким образом, все дни работы на условиях неполного рабочего времени во время нахождения в отпуске по уходу за ребенком включаются в стаж, дающий право на ежегодный основной оплачиваемый отпуск.</w:t>
      </w:r>
    </w:p>
    <w:p w14:paraId="3696D055"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Вместе с тем нахождение работника одновременно в двух отпусках, предоставляемых по разным основаниям, законодательством не предусмотрено. В связи с этим, для того чтобы работник смог воспользоваться своим правом на ежегодный оплачиваемый отпуск, ему следует прервать отпуск по уходу за ребенком.</w:t>
      </w:r>
    </w:p>
    <w:p w14:paraId="3696D056"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Прерванный отпуск в соответствии со статьей 256 ТК РФ впоследствии может быть возобновлен, а ежемесячное пособие по уходу за ребенком назначено заново (письмо ФСС от 14.07.2014 № 17-03-14/06-7836)</w:t>
      </w:r>
      <w:r w:rsidR="00CA3EA5" w:rsidRPr="001E1C30">
        <w:rPr>
          <w:color w:val="auto"/>
          <w:sz w:val="28"/>
          <w:szCs w:val="28"/>
        </w:rPr>
        <w:t>.</w:t>
      </w:r>
    </w:p>
    <w:p w14:paraId="3696D057" w14:textId="77777777" w:rsidR="0096394E" w:rsidRPr="001E1C30" w:rsidRDefault="002D355A" w:rsidP="0096394E">
      <w:pPr>
        <w:pStyle w:val="ab"/>
        <w:keepNext/>
        <w:ind w:firstLine="0"/>
      </w:pPr>
      <w:r w:rsidRPr="001E1C30">
        <w:rPr>
          <w:noProof/>
          <w:color w:val="auto"/>
          <w:lang w:val="ru-RU" w:eastAsia="ru-RU"/>
        </w:rPr>
        <w:drawing>
          <wp:inline distT="0" distB="0" distL="0" distR="0" wp14:anchorId="3696D85B" wp14:editId="3696D85C">
            <wp:extent cx="6115050" cy="3419475"/>
            <wp:effectExtent l="0" t="0" r="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6115050" cy="3419475"/>
                    </a:xfrm>
                    <a:prstGeom prst="rect">
                      <a:avLst/>
                    </a:prstGeom>
                    <a:noFill/>
                    <a:ln>
                      <a:noFill/>
                    </a:ln>
                  </pic:spPr>
                </pic:pic>
              </a:graphicData>
            </a:graphic>
          </wp:inline>
        </w:drawing>
      </w:r>
    </w:p>
    <w:p w14:paraId="3696D058" w14:textId="4AE2AC46" w:rsidR="0032278C" w:rsidRPr="001E1C30" w:rsidRDefault="0096394E" w:rsidP="007D0CAD">
      <w:pPr>
        <w:pStyle w:val="affc"/>
        <w:rPr>
          <w:color w:val="auto"/>
        </w:rPr>
      </w:pPr>
      <w:bookmarkStart w:id="1489" w:name="_Toc4881521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475</w:t>
      </w:r>
      <w:r w:rsidR="00DA2BAB">
        <w:rPr>
          <w:noProof/>
        </w:rPr>
        <w:fldChar w:fldCharType="end"/>
      </w:r>
      <w:r w:rsidR="00911A95" w:rsidRPr="001E1C30">
        <w:t xml:space="preserve"> - </w:t>
      </w:r>
      <w:r w:rsidR="00950D52" w:rsidRPr="001E1C30">
        <w:t>Выбор параметра начисления</w:t>
      </w:r>
      <w:bookmarkEnd w:id="1489"/>
    </w:p>
    <w:p w14:paraId="3696D059" w14:textId="77777777" w:rsidR="0032278C" w:rsidRPr="001E1C30" w:rsidRDefault="00CA3EA5" w:rsidP="00CA3EA5">
      <w:pPr>
        <w:snapToGrid w:val="0"/>
        <w:spacing w:before="120" w:after="120"/>
        <w:ind w:firstLine="851"/>
        <w:rPr>
          <w:color w:val="auto"/>
          <w:sz w:val="28"/>
          <w:szCs w:val="28"/>
        </w:rPr>
      </w:pPr>
      <w:r w:rsidRPr="001E1C30">
        <w:rPr>
          <w:color w:val="auto"/>
          <w:sz w:val="28"/>
          <w:szCs w:val="28"/>
        </w:rPr>
        <w:t>В</w:t>
      </w:r>
      <w:r w:rsidR="0032278C" w:rsidRPr="001E1C30">
        <w:rPr>
          <w:color w:val="auto"/>
          <w:sz w:val="28"/>
          <w:szCs w:val="28"/>
        </w:rPr>
        <w:t xml:space="preserve"> поле </w:t>
      </w:r>
      <w:r w:rsidR="0032278C" w:rsidRPr="001E1C30">
        <w:rPr>
          <w:b/>
          <w:bCs/>
          <w:color w:val="auto"/>
          <w:sz w:val="28"/>
          <w:szCs w:val="28"/>
        </w:rPr>
        <w:t>Средний дневной заработок</w:t>
      </w:r>
      <w:r w:rsidR="0032278C" w:rsidRPr="001E1C30">
        <w:rPr>
          <w:color w:val="auto"/>
          <w:sz w:val="28"/>
          <w:szCs w:val="28"/>
        </w:rPr>
        <w:t> автоматически подсчитывается сумма среднедневного заработка по данным информационной базы на основании сведений за предыдущие два календарных года. Данные для расчета среднего заработка могут быть просмотрены/отредактированы по кнопке  </w:t>
      </w:r>
      <w:r w:rsidR="0032278C" w:rsidRPr="001E1C30">
        <w:rPr>
          <w:b/>
          <w:bCs/>
          <w:color w:val="auto"/>
          <w:sz w:val="28"/>
          <w:szCs w:val="28"/>
        </w:rPr>
        <w:t>Открыть средний заработок</w:t>
      </w:r>
      <w:r w:rsidR="0032278C" w:rsidRPr="001E1C30">
        <w:rPr>
          <w:color w:val="auto"/>
          <w:sz w:val="28"/>
          <w:szCs w:val="28"/>
        </w:rPr>
        <w:t>. При нажатии на кнопку открывается форма </w:t>
      </w:r>
      <w:r w:rsidR="0032278C" w:rsidRPr="001E1C30">
        <w:rPr>
          <w:b/>
          <w:bCs/>
          <w:color w:val="auto"/>
          <w:sz w:val="28"/>
          <w:szCs w:val="28"/>
        </w:rPr>
        <w:t>Ввод данных для расчета среднего заработка</w:t>
      </w:r>
      <w:r w:rsidR="0032278C" w:rsidRPr="001E1C30">
        <w:rPr>
          <w:color w:val="auto"/>
          <w:sz w:val="28"/>
          <w:szCs w:val="28"/>
        </w:rPr>
        <w:t>. Если в информационной базе есть данные, учитываемые при расчете среднего заработка, то в режиме автоматического расчета эти данные автоматически вводятся в таблицу с обобщением по календарным годам расчетного периода). Также автоматически подсчитываются количество календарных дней за каждый год, приходящихся на дни болезни, отпуска по беременности и родам, отпуска по уходу за ребенком и период освобождения сотрудника от работы с полным или частичным сохранением заработной платы в соответствии с законодательством РФ, если на сохраняемую заработную плату за этот период страховые взносы в ФСС РФ не начислялись. В данной форме по кнопке </w:t>
      </w:r>
      <w:r w:rsidR="0032278C" w:rsidRPr="001E1C30">
        <w:rPr>
          <w:b/>
          <w:bCs/>
          <w:color w:val="auto"/>
          <w:sz w:val="28"/>
          <w:szCs w:val="28"/>
        </w:rPr>
        <w:t>Добавить справку с пред. места работы</w:t>
      </w:r>
      <w:r w:rsidR="0032278C" w:rsidRPr="001E1C30">
        <w:rPr>
          <w:color w:val="auto"/>
          <w:sz w:val="28"/>
          <w:szCs w:val="28"/>
        </w:rPr>
        <w:t> можно заполнить справку для расчета пособия с указанием суммы заработка, полученную от других работодателей, которая автоматически отразится в форме. Также можно установить переключатель </w:t>
      </w:r>
      <w:r w:rsidR="0032278C" w:rsidRPr="001E1C30">
        <w:rPr>
          <w:b/>
          <w:bCs/>
          <w:color w:val="auto"/>
          <w:sz w:val="28"/>
          <w:szCs w:val="28"/>
        </w:rPr>
        <w:t>Задается вручную</w:t>
      </w:r>
      <w:r w:rsidR="0032278C" w:rsidRPr="001E1C30">
        <w:rPr>
          <w:color w:val="auto"/>
          <w:sz w:val="28"/>
          <w:szCs w:val="28"/>
        </w:rPr>
        <w:t xml:space="preserve"> и выбрать нужные года для расчета пособия. Также в форме можно редактировать вручную данные за месяцы, в которых в </w:t>
      </w:r>
      <w:r w:rsidR="00BA5A97" w:rsidRPr="001E1C30">
        <w:rPr>
          <w:color w:val="auto"/>
          <w:sz w:val="28"/>
          <w:szCs w:val="28"/>
        </w:rPr>
        <w:t>подсистем</w:t>
      </w:r>
      <w:r w:rsidR="0032278C" w:rsidRPr="001E1C30">
        <w:rPr>
          <w:color w:val="auto"/>
          <w:sz w:val="28"/>
          <w:szCs w:val="28"/>
        </w:rPr>
        <w:t xml:space="preserve">е уже начислялась зарплата. Исправленные данные выделяются жирным шрифтом. Обратите внимание, внесенные в таких месяцах правки не учитываются при последующих расчетах среднего заработка (в отличие от месяцев, за которые в </w:t>
      </w:r>
      <w:r w:rsidR="00BA5A97" w:rsidRPr="001E1C30">
        <w:rPr>
          <w:color w:val="auto"/>
          <w:sz w:val="28"/>
          <w:szCs w:val="28"/>
        </w:rPr>
        <w:t>подсистем</w:t>
      </w:r>
      <w:r w:rsidR="0032278C" w:rsidRPr="001E1C30">
        <w:rPr>
          <w:color w:val="auto"/>
          <w:sz w:val="28"/>
          <w:szCs w:val="28"/>
        </w:rPr>
        <w:t>е зарплата еще не начислялась). Эти исправления влияют только на расчет среднего заработка и только в конкретном экземпляре документа, в котором они вносятся</w:t>
      </w:r>
    </w:p>
    <w:p w14:paraId="3696D05A" w14:textId="77777777" w:rsidR="0032278C" w:rsidRPr="001E1C30" w:rsidRDefault="00CA3EA5" w:rsidP="00CA3EA5">
      <w:pPr>
        <w:snapToGrid w:val="0"/>
        <w:spacing w:before="120" w:after="120"/>
        <w:ind w:firstLine="851"/>
        <w:rPr>
          <w:color w:val="auto"/>
          <w:sz w:val="28"/>
          <w:szCs w:val="28"/>
        </w:rPr>
      </w:pPr>
      <w:r w:rsidRPr="001E1C30">
        <w:rPr>
          <w:color w:val="auto"/>
          <w:sz w:val="28"/>
          <w:szCs w:val="28"/>
        </w:rPr>
        <w:t>Ф</w:t>
      </w:r>
      <w:r w:rsidR="0032278C" w:rsidRPr="001E1C30">
        <w:rPr>
          <w:color w:val="auto"/>
          <w:sz w:val="28"/>
          <w:szCs w:val="28"/>
        </w:rPr>
        <w:t>лажок </w:t>
      </w:r>
      <w:r w:rsidR="0032278C" w:rsidRPr="001E1C30">
        <w:rPr>
          <w:b/>
          <w:bCs/>
          <w:color w:val="auto"/>
          <w:sz w:val="28"/>
          <w:szCs w:val="28"/>
        </w:rPr>
        <w:t>Рассчитать зарплату за</w:t>
      </w:r>
      <w:r w:rsidR="0032278C" w:rsidRPr="001E1C30">
        <w:rPr>
          <w:color w:val="auto"/>
          <w:sz w:val="28"/>
          <w:szCs w:val="28"/>
        </w:rPr>
        <w:t> установите, если необходимо произвести расчеты по оплате труда за время до начала отпуска по уходу за ребенком. При установке флажка появляются новые закладки - </w:t>
      </w:r>
      <w:r w:rsidR="0032278C" w:rsidRPr="001E1C30">
        <w:rPr>
          <w:b/>
          <w:bCs/>
          <w:color w:val="auto"/>
          <w:sz w:val="28"/>
          <w:szCs w:val="28"/>
        </w:rPr>
        <w:t>Оплата труда</w:t>
      </w:r>
      <w:r w:rsidR="0032278C" w:rsidRPr="001E1C30">
        <w:rPr>
          <w:color w:val="auto"/>
          <w:sz w:val="28"/>
          <w:szCs w:val="28"/>
        </w:rPr>
        <w:t>, </w:t>
      </w:r>
      <w:r w:rsidR="0032278C" w:rsidRPr="001E1C30">
        <w:rPr>
          <w:b/>
          <w:bCs/>
          <w:color w:val="auto"/>
          <w:sz w:val="28"/>
          <w:szCs w:val="28"/>
        </w:rPr>
        <w:t>Удержания</w:t>
      </w:r>
      <w:r w:rsidR="0032278C" w:rsidRPr="001E1C30">
        <w:rPr>
          <w:color w:val="auto"/>
          <w:sz w:val="28"/>
          <w:szCs w:val="28"/>
        </w:rPr>
        <w:t>, </w:t>
      </w:r>
      <w:r w:rsidR="0032278C" w:rsidRPr="001E1C30">
        <w:rPr>
          <w:b/>
          <w:bCs/>
          <w:color w:val="auto"/>
          <w:sz w:val="28"/>
          <w:szCs w:val="28"/>
        </w:rPr>
        <w:t>НДФЛ</w:t>
      </w:r>
      <w:r w:rsidR="0032278C" w:rsidRPr="001E1C30">
        <w:rPr>
          <w:color w:val="auto"/>
          <w:sz w:val="28"/>
          <w:szCs w:val="28"/>
        </w:rPr>
        <w:t>, </w:t>
      </w:r>
      <w:r w:rsidR="0032278C" w:rsidRPr="001E1C30">
        <w:rPr>
          <w:b/>
          <w:bCs/>
          <w:color w:val="auto"/>
          <w:sz w:val="28"/>
          <w:szCs w:val="28"/>
        </w:rPr>
        <w:t>Взносы</w:t>
      </w:r>
      <w:r w:rsidR="0032278C" w:rsidRPr="001E1C30">
        <w:rPr>
          <w:color w:val="auto"/>
          <w:sz w:val="28"/>
          <w:szCs w:val="28"/>
        </w:rPr>
        <w:t> и </w:t>
      </w:r>
      <w:r w:rsidR="0032278C" w:rsidRPr="001E1C30">
        <w:rPr>
          <w:b/>
          <w:bCs/>
          <w:color w:val="auto"/>
          <w:sz w:val="28"/>
          <w:szCs w:val="28"/>
        </w:rPr>
        <w:t>Корректировки выплаты</w:t>
      </w:r>
      <w:r w:rsidR="0032278C" w:rsidRPr="001E1C30">
        <w:rPr>
          <w:color w:val="auto"/>
          <w:sz w:val="28"/>
          <w:szCs w:val="28"/>
        </w:rPr>
        <w:t>.</w:t>
      </w:r>
    </w:p>
    <w:p w14:paraId="3696D05B" w14:textId="77777777" w:rsidR="0032278C" w:rsidRPr="001E1C30" w:rsidRDefault="0032278C" w:rsidP="00CA3EA5">
      <w:pPr>
        <w:spacing w:before="120" w:after="120"/>
        <w:ind w:firstLine="851"/>
        <w:rPr>
          <w:color w:val="auto"/>
          <w:sz w:val="28"/>
          <w:szCs w:val="28"/>
        </w:rPr>
      </w:pPr>
      <w:r w:rsidRPr="001E1C30">
        <w:rPr>
          <w:color w:val="auto"/>
          <w:sz w:val="28"/>
          <w:szCs w:val="28"/>
        </w:rPr>
        <w:t>В разделе </w:t>
      </w:r>
      <w:r w:rsidRPr="001E1C30">
        <w:rPr>
          <w:b/>
          <w:bCs/>
          <w:color w:val="auto"/>
          <w:sz w:val="28"/>
          <w:szCs w:val="28"/>
        </w:rPr>
        <w:t>Пособие до 3х лет (за счет работодателя)</w:t>
      </w:r>
      <w:r w:rsidRPr="001E1C30">
        <w:rPr>
          <w:color w:val="auto"/>
          <w:sz w:val="28"/>
          <w:szCs w:val="28"/>
        </w:rPr>
        <w:t> необходимо установить флажок </w:t>
      </w:r>
      <w:r w:rsidRPr="001E1C30">
        <w:rPr>
          <w:b/>
          <w:bCs/>
          <w:color w:val="auto"/>
          <w:sz w:val="28"/>
          <w:szCs w:val="28"/>
        </w:rPr>
        <w:t>Выплачивать по</w:t>
      </w:r>
      <w:r w:rsidRPr="001E1C30">
        <w:rPr>
          <w:color w:val="auto"/>
          <w:sz w:val="28"/>
          <w:szCs w:val="28"/>
        </w:rPr>
        <w:t> и указать дату, по которую включительно будет выплачиваться денежная компенсация на период отпуска по уходу за ребенком до 3 лет.</w:t>
      </w:r>
    </w:p>
    <w:p w14:paraId="3696D05C" w14:textId="77777777" w:rsidR="0032278C" w:rsidRPr="001E1C30" w:rsidRDefault="0032278C" w:rsidP="00CA3EA5">
      <w:pPr>
        <w:pStyle w:val="ab"/>
        <w:spacing w:before="120" w:after="120"/>
        <w:rPr>
          <w:color w:val="auto"/>
          <w:szCs w:val="28"/>
          <w:lang w:val="ru-RU"/>
        </w:rPr>
      </w:pPr>
      <w:r w:rsidRPr="001E1C30">
        <w:rPr>
          <w:color w:val="auto"/>
          <w:szCs w:val="28"/>
        </w:rPr>
        <w:t>На закладке </w:t>
      </w:r>
      <w:r w:rsidRPr="001E1C30">
        <w:rPr>
          <w:b/>
          <w:bCs/>
          <w:color w:val="auto"/>
          <w:szCs w:val="28"/>
        </w:rPr>
        <w:t>Начисления</w:t>
      </w:r>
      <w:r w:rsidRPr="001E1C30">
        <w:rPr>
          <w:color w:val="auto"/>
          <w:szCs w:val="28"/>
        </w:rPr>
        <w:t> по умолчанию установлен флажок </w:t>
      </w:r>
      <w:r w:rsidRPr="001E1C30">
        <w:rPr>
          <w:b/>
          <w:bCs/>
          <w:color w:val="auto"/>
          <w:szCs w:val="28"/>
        </w:rPr>
        <w:t>Не начислять зарплату и не выплачивать аванс во время отпуска</w:t>
      </w:r>
      <w:r w:rsidRPr="001E1C30">
        <w:rPr>
          <w:color w:val="auto"/>
          <w:szCs w:val="28"/>
        </w:rPr>
        <w:t>. При установленном флажке прекращаются плановые начисления сотрудника, которые действовали к моменту предоставления отпуска по уходу за ребенком. Начиная с даты начала отпуска, прекращается автоматическое начисление зарплаты сотруднику, также сотрудник не будет учитываться при заполнении ведомостей на выплату планового аванса, если выплата аванса была назначена суммой или процентом от тарифа. Если же наряду с пособием сотруднику необходимо начислять и зарплату, например, при условии неполного рабочего времени, тогда флажок следует снять. При этом сохранятся его действующие плановые начисления. При необходимости их можно изменить непосредственно в этом документе, установив флажок </w:t>
      </w:r>
      <w:r w:rsidRPr="001E1C30">
        <w:rPr>
          <w:b/>
          <w:bCs/>
          <w:color w:val="auto"/>
          <w:szCs w:val="28"/>
        </w:rPr>
        <w:t>Изменить начисления</w:t>
      </w:r>
      <w:r w:rsidRPr="001E1C30">
        <w:rPr>
          <w:color w:val="auto"/>
          <w:szCs w:val="28"/>
        </w:rPr>
        <w:t>. При этом если человек имеет несколько рабочих мест в учреждении, будет доступна работа с начислениями по каждому из его рабочих мест.</w:t>
      </w:r>
    </w:p>
    <w:p w14:paraId="3696D05D" w14:textId="77777777" w:rsidR="0032278C" w:rsidRPr="001E1C30" w:rsidRDefault="0032278C" w:rsidP="00CA3EA5">
      <w:pPr>
        <w:pStyle w:val="ab"/>
        <w:spacing w:before="120" w:after="120"/>
        <w:rPr>
          <w:color w:val="auto"/>
          <w:szCs w:val="28"/>
          <w:lang w:val="ru-RU"/>
        </w:rPr>
      </w:pPr>
      <w:r w:rsidRPr="001E1C30">
        <w:rPr>
          <w:color w:val="auto"/>
          <w:szCs w:val="28"/>
        </w:rPr>
        <w:t>Для целей анализа результатов начисления можно сформировать печатную форму по расчету среднего заработка по кнопке </w:t>
      </w:r>
      <w:r w:rsidRPr="001E1C30">
        <w:rPr>
          <w:b/>
          <w:bCs/>
          <w:color w:val="auto"/>
          <w:szCs w:val="28"/>
        </w:rPr>
        <w:t>Печать</w:t>
      </w:r>
      <w:r w:rsidRPr="001E1C30">
        <w:rPr>
          <w:color w:val="auto"/>
          <w:szCs w:val="28"/>
        </w:rPr>
        <w:t> - </w:t>
      </w:r>
      <w:r w:rsidRPr="001E1C30">
        <w:rPr>
          <w:b/>
          <w:bCs/>
          <w:color w:val="auto"/>
          <w:szCs w:val="28"/>
        </w:rPr>
        <w:t>Расчет среднего заработка</w:t>
      </w:r>
      <w:r w:rsidRPr="001E1C30">
        <w:rPr>
          <w:color w:val="auto"/>
          <w:szCs w:val="28"/>
          <w:lang w:val="ru-RU"/>
        </w:rPr>
        <w:t>.</w:t>
      </w:r>
    </w:p>
    <w:p w14:paraId="3696D05E" w14:textId="77777777" w:rsidR="0032278C" w:rsidRPr="001E1C30" w:rsidRDefault="0032278C" w:rsidP="008C45F2">
      <w:pPr>
        <w:pStyle w:val="51"/>
        <w:rPr>
          <w:rFonts w:ascii="Times New Roman" w:hAnsi="Times New Roman"/>
        </w:rPr>
      </w:pPr>
      <w:bookmarkStart w:id="1490" w:name="_Toc452730593"/>
      <w:bookmarkStart w:id="1491" w:name="_Toc364663442"/>
      <w:bookmarkStart w:id="1492" w:name="_Toc374903383"/>
      <w:r w:rsidRPr="001E1C30">
        <w:rPr>
          <w:rFonts w:ascii="Times New Roman" w:hAnsi="Times New Roman"/>
        </w:rPr>
        <w:t>Изменение условий оплаты отпуска по уходу за ребенком</w:t>
      </w:r>
      <w:bookmarkEnd w:id="1490"/>
      <w:bookmarkEnd w:id="1491"/>
      <w:bookmarkEnd w:id="1492"/>
    </w:p>
    <w:p w14:paraId="3696D05F" w14:textId="77777777" w:rsidR="0032278C" w:rsidRPr="001E1C30" w:rsidRDefault="0032278C" w:rsidP="00CA3EA5">
      <w:pPr>
        <w:pStyle w:val="ab"/>
        <w:spacing w:before="120" w:after="120"/>
        <w:rPr>
          <w:color w:val="auto"/>
        </w:rPr>
      </w:pPr>
      <w:r w:rsidRPr="001E1C30">
        <w:rPr>
          <w:color w:val="auto"/>
        </w:rPr>
        <w:t xml:space="preserve">В период отпуска по уходу за ребенком у сотрудника может появиться еще один ребенок, в связи с чем изменяются условия выплаты пособия. Для регистрации таких изменений предназначен документ </w:t>
      </w:r>
      <w:r w:rsidRPr="001E1C30">
        <w:rPr>
          <w:rStyle w:val="Interface"/>
          <w:color w:val="auto"/>
        </w:rPr>
        <w:t>Изменение условий оплаты отпуска по уходу за ребенком</w:t>
      </w:r>
      <w:r w:rsidRPr="001E1C30">
        <w:rPr>
          <w:color w:val="auto"/>
        </w:rPr>
        <w:t>.</w:t>
      </w:r>
    </w:p>
    <w:p w14:paraId="3696D060" w14:textId="77777777" w:rsidR="0032278C" w:rsidRPr="001E1C30" w:rsidRDefault="0032278C" w:rsidP="00CA3EA5">
      <w:pPr>
        <w:pStyle w:val="ab"/>
        <w:spacing w:before="120" w:after="120"/>
        <w:rPr>
          <w:color w:val="auto"/>
          <w:lang w:val="ru-RU"/>
        </w:rPr>
      </w:pPr>
      <w:r w:rsidRPr="001E1C30">
        <w:rPr>
          <w:color w:val="auto"/>
        </w:rPr>
        <w:t xml:space="preserve">В этом документе можно изменить все параметры, влияющие на назначение пособия по уходу, за исключением среднего заработка, который фиксируется на дату начала отпуска. </w:t>
      </w:r>
    </w:p>
    <w:p w14:paraId="3696D061" w14:textId="77777777" w:rsidR="0096394E" w:rsidRPr="001E1C30" w:rsidRDefault="002D355A" w:rsidP="0096394E">
      <w:pPr>
        <w:pStyle w:val="ab"/>
        <w:keepNext/>
        <w:ind w:firstLine="0"/>
      </w:pPr>
      <w:r w:rsidRPr="001E1C30">
        <w:rPr>
          <w:noProof/>
          <w:color w:val="auto"/>
          <w:lang w:val="ru-RU" w:eastAsia="ru-RU"/>
        </w:rPr>
        <w:drawing>
          <wp:inline distT="0" distB="0" distL="0" distR="0" wp14:anchorId="3696D85D" wp14:editId="3696D85E">
            <wp:extent cx="6115050" cy="358140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6115050" cy="3581400"/>
                    </a:xfrm>
                    <a:prstGeom prst="rect">
                      <a:avLst/>
                    </a:prstGeom>
                    <a:noFill/>
                    <a:ln>
                      <a:noFill/>
                    </a:ln>
                  </pic:spPr>
                </pic:pic>
              </a:graphicData>
            </a:graphic>
          </wp:inline>
        </w:drawing>
      </w:r>
    </w:p>
    <w:p w14:paraId="3696D062" w14:textId="5D9C63CC" w:rsidR="0032278C" w:rsidRPr="001E1C30" w:rsidRDefault="0096394E" w:rsidP="007D0CAD">
      <w:pPr>
        <w:pStyle w:val="affc"/>
        <w:rPr>
          <w:color w:val="auto"/>
        </w:rPr>
      </w:pPr>
      <w:bookmarkStart w:id="1493" w:name="_Toc4881521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476</w:t>
      </w:r>
      <w:r w:rsidR="00DA2BAB">
        <w:rPr>
          <w:noProof/>
        </w:rPr>
        <w:fldChar w:fldCharType="end"/>
      </w:r>
      <w:r w:rsidR="00911A95" w:rsidRPr="001E1C30">
        <w:t xml:space="preserve"> - </w:t>
      </w:r>
      <w:r w:rsidR="00950D52" w:rsidRPr="001E1C30">
        <w:t>Создание  документа «Изменение условий оплаты отпуска по уходу за ребенком»</w:t>
      </w:r>
      <w:bookmarkEnd w:id="1493"/>
    </w:p>
    <w:p w14:paraId="3696D063" w14:textId="77777777" w:rsidR="0096394E" w:rsidRPr="001E1C30" w:rsidRDefault="0096394E" w:rsidP="00CA3EA5">
      <w:pPr>
        <w:pStyle w:val="ab"/>
        <w:spacing w:before="120" w:after="120"/>
        <w:rPr>
          <w:color w:val="auto"/>
          <w:lang w:val="ru-RU"/>
        </w:rPr>
      </w:pPr>
      <w:r w:rsidRPr="001E1C30">
        <w:rPr>
          <w:color w:val="auto"/>
          <w:lang w:val="ru-RU"/>
        </w:rPr>
        <w:t xml:space="preserve">На вкладке </w:t>
      </w:r>
      <w:r w:rsidRPr="001E1C30">
        <w:rPr>
          <w:b/>
          <w:color w:val="auto"/>
          <w:lang w:val="ru-RU"/>
        </w:rPr>
        <w:t>Пособия</w:t>
      </w:r>
      <w:r w:rsidR="00950D52" w:rsidRPr="001E1C30">
        <w:rPr>
          <w:color w:val="auto"/>
          <w:lang w:val="ru-RU"/>
        </w:rPr>
        <w:t xml:space="preserve"> возможно отред</w:t>
      </w:r>
      <w:r w:rsidRPr="001E1C30">
        <w:rPr>
          <w:color w:val="auto"/>
          <w:lang w:val="ru-RU"/>
        </w:rPr>
        <w:t>а</w:t>
      </w:r>
      <w:r w:rsidR="00950D52" w:rsidRPr="001E1C30">
        <w:rPr>
          <w:color w:val="auto"/>
          <w:lang w:val="ru-RU"/>
        </w:rPr>
        <w:t>к</w:t>
      </w:r>
      <w:r w:rsidRPr="001E1C30">
        <w:rPr>
          <w:color w:val="auto"/>
          <w:lang w:val="ru-RU"/>
        </w:rPr>
        <w:t xml:space="preserve">тировать даты выплаты пособий, а на вкладках </w:t>
      </w:r>
      <w:r w:rsidR="00950D52" w:rsidRPr="001E1C30">
        <w:rPr>
          <w:b/>
          <w:color w:val="auto"/>
          <w:lang w:val="ru-RU"/>
        </w:rPr>
        <w:t>Нач</w:t>
      </w:r>
      <w:r w:rsidRPr="001E1C30">
        <w:rPr>
          <w:b/>
          <w:color w:val="auto"/>
          <w:lang w:val="ru-RU"/>
        </w:rPr>
        <w:t>и</w:t>
      </w:r>
      <w:r w:rsidR="00950D52" w:rsidRPr="001E1C30">
        <w:rPr>
          <w:b/>
          <w:color w:val="auto"/>
          <w:lang w:val="ru-RU"/>
        </w:rPr>
        <w:t>с</w:t>
      </w:r>
      <w:r w:rsidRPr="001E1C30">
        <w:rPr>
          <w:b/>
          <w:color w:val="auto"/>
          <w:lang w:val="ru-RU"/>
        </w:rPr>
        <w:t>ления</w:t>
      </w:r>
      <w:r w:rsidRPr="001E1C30">
        <w:rPr>
          <w:color w:val="auto"/>
          <w:lang w:val="ru-RU"/>
        </w:rPr>
        <w:t xml:space="preserve"> и </w:t>
      </w:r>
      <w:r w:rsidRPr="001E1C30">
        <w:rPr>
          <w:b/>
          <w:color w:val="auto"/>
          <w:lang w:val="ru-RU"/>
        </w:rPr>
        <w:t>Аванс</w:t>
      </w:r>
      <w:r w:rsidRPr="001E1C30">
        <w:rPr>
          <w:color w:val="auto"/>
          <w:lang w:val="ru-RU"/>
        </w:rPr>
        <w:t xml:space="preserve"> предоставляется возможность при необходимости изменить правила применений плановых начислений сотруднику и расчёта аванса.</w:t>
      </w:r>
    </w:p>
    <w:p w14:paraId="3696D064" w14:textId="77777777" w:rsidR="0032278C" w:rsidRPr="001E1C30" w:rsidRDefault="0032278C" w:rsidP="00CA3EA5">
      <w:pPr>
        <w:pStyle w:val="ab"/>
        <w:spacing w:before="120" w:after="120"/>
        <w:rPr>
          <w:color w:val="auto"/>
        </w:rPr>
      </w:pPr>
      <w:r w:rsidRPr="001E1C30">
        <w:rPr>
          <w:color w:val="auto"/>
        </w:rPr>
        <w:t xml:space="preserve">Документ можно сформировать на основании соответствующего документа </w:t>
      </w:r>
      <w:r w:rsidRPr="001E1C30">
        <w:rPr>
          <w:rStyle w:val="Interface"/>
          <w:color w:val="auto"/>
        </w:rPr>
        <w:t>Отпуск по уходу за ребенком</w:t>
      </w:r>
      <w:r w:rsidRPr="001E1C30">
        <w:rPr>
          <w:color w:val="auto"/>
        </w:rPr>
        <w:t>.</w:t>
      </w:r>
    </w:p>
    <w:p w14:paraId="3696D065" w14:textId="77777777" w:rsidR="0032278C" w:rsidRPr="001E1C30" w:rsidRDefault="0032278C" w:rsidP="008C45F2">
      <w:pPr>
        <w:pStyle w:val="51"/>
        <w:rPr>
          <w:rFonts w:ascii="Times New Roman" w:hAnsi="Times New Roman"/>
        </w:rPr>
      </w:pPr>
      <w:bookmarkStart w:id="1494" w:name="_Toc452730594"/>
      <w:bookmarkStart w:id="1495" w:name="_Toc364663443"/>
      <w:bookmarkStart w:id="1496" w:name="_Toc374903384"/>
      <w:r w:rsidRPr="001E1C30">
        <w:rPr>
          <w:rFonts w:ascii="Times New Roman" w:hAnsi="Times New Roman"/>
        </w:rPr>
        <w:t>Возврат из отпуска по уходу за ребенком</w:t>
      </w:r>
      <w:bookmarkEnd w:id="1494"/>
      <w:bookmarkEnd w:id="1495"/>
      <w:bookmarkEnd w:id="1496"/>
    </w:p>
    <w:p w14:paraId="3696D066" w14:textId="77777777" w:rsidR="0032278C" w:rsidRPr="001E1C30" w:rsidRDefault="0032278C" w:rsidP="00CA3EA5">
      <w:pPr>
        <w:pStyle w:val="ab"/>
        <w:spacing w:before="120" w:after="120"/>
        <w:rPr>
          <w:color w:val="auto"/>
        </w:rPr>
      </w:pPr>
      <w:r w:rsidRPr="001E1C30">
        <w:rPr>
          <w:color w:val="auto"/>
        </w:rPr>
        <w:t xml:space="preserve">Как досрочный, так и плановый возврат сотрудника из отпуска по уходу за ребенком регистрируется документом </w:t>
      </w:r>
      <w:r w:rsidRPr="001E1C30">
        <w:rPr>
          <w:rStyle w:val="Interface"/>
          <w:color w:val="auto"/>
        </w:rPr>
        <w:t>Возврат из отпуска по уходу</w:t>
      </w:r>
      <w:r w:rsidRPr="001E1C30">
        <w:rPr>
          <w:color w:val="auto"/>
        </w:rPr>
        <w:t>.</w:t>
      </w:r>
    </w:p>
    <w:p w14:paraId="3696D067" w14:textId="77777777" w:rsidR="0032278C" w:rsidRPr="001E1C30" w:rsidRDefault="0032278C" w:rsidP="00CA3EA5">
      <w:pPr>
        <w:pStyle w:val="ab"/>
        <w:spacing w:before="120" w:after="120"/>
        <w:rPr>
          <w:color w:val="auto"/>
        </w:rPr>
      </w:pPr>
      <w:r w:rsidRPr="001E1C30">
        <w:rPr>
          <w:color w:val="auto"/>
        </w:rPr>
        <w:t>Документ прекращает начисление пособий, назначенных на период отпуска по уходу, и возобновляет обычные плановые начисления сотрудника.</w:t>
      </w:r>
    </w:p>
    <w:p w14:paraId="3696D068" w14:textId="77777777" w:rsidR="0032278C" w:rsidRDefault="0032278C" w:rsidP="00CA3EA5">
      <w:pPr>
        <w:pStyle w:val="ab"/>
        <w:spacing w:before="120" w:after="120"/>
        <w:rPr>
          <w:color w:val="auto"/>
        </w:rPr>
      </w:pPr>
      <w:r w:rsidRPr="001E1C30">
        <w:rPr>
          <w:color w:val="auto"/>
        </w:rPr>
        <w:t xml:space="preserve">Документ можно сформировать на основании соответствующего документа </w:t>
      </w:r>
      <w:r w:rsidRPr="001E1C30">
        <w:rPr>
          <w:rStyle w:val="Interface"/>
          <w:color w:val="auto"/>
        </w:rPr>
        <w:t>Отпуск по уходу за ребенком</w:t>
      </w:r>
      <w:r w:rsidRPr="001E1C30">
        <w:rPr>
          <w:color w:val="auto"/>
        </w:rPr>
        <w:t xml:space="preserve"> или </w:t>
      </w:r>
      <w:r w:rsidRPr="001E1C30">
        <w:rPr>
          <w:rStyle w:val="Interface"/>
          <w:color w:val="auto"/>
        </w:rPr>
        <w:t>Изменение условий оплаты отпуска по уходу за ребенком</w:t>
      </w:r>
      <w:r w:rsidRPr="001E1C30">
        <w:rPr>
          <w:color w:val="auto"/>
        </w:rPr>
        <w:t>.</w:t>
      </w:r>
    </w:p>
    <w:p w14:paraId="7CBE3DD3" w14:textId="2CE920A0" w:rsidR="00C0377B" w:rsidRDefault="00C0377B" w:rsidP="00CA3EA5">
      <w:pPr>
        <w:pStyle w:val="ab"/>
        <w:spacing w:before="120" w:after="120"/>
        <w:rPr>
          <w:color w:val="auto"/>
          <w:lang w:val="ru-RU"/>
        </w:rPr>
      </w:pPr>
      <w:r>
        <w:rPr>
          <w:color w:val="auto"/>
          <w:lang w:val="ru-RU"/>
        </w:rPr>
        <w:t xml:space="preserve">Также </w:t>
      </w:r>
      <w:r w:rsidR="00632392">
        <w:rPr>
          <w:color w:val="auto"/>
          <w:lang w:val="ru-RU"/>
        </w:rPr>
        <w:t xml:space="preserve">в системе предусмотрена возможность автоматического возврата сотрудника на работу. </w:t>
      </w:r>
    </w:p>
    <w:p w14:paraId="3EA5B762" w14:textId="6C7610E2" w:rsidR="00632392" w:rsidRDefault="00632392" w:rsidP="00CA3EA5">
      <w:pPr>
        <w:pStyle w:val="ab"/>
        <w:spacing w:before="120" w:after="120"/>
        <w:rPr>
          <w:color w:val="auto"/>
          <w:lang w:val="ru-RU"/>
        </w:rPr>
      </w:pPr>
      <w:r>
        <w:rPr>
          <w:color w:val="auto"/>
          <w:lang w:val="ru-RU"/>
        </w:rPr>
        <w:t xml:space="preserve">В Приказе о предоставлении отпуска по уходу за ребенком необходимо заполнить поле «Плановая дата возврата». </w:t>
      </w:r>
    </w:p>
    <w:p w14:paraId="6D18AC2C" w14:textId="77777777" w:rsidR="00632392" w:rsidRDefault="00632392" w:rsidP="00632392">
      <w:pPr>
        <w:pStyle w:val="ab"/>
        <w:keepNext/>
        <w:spacing w:before="120" w:after="120"/>
      </w:pPr>
      <w:r>
        <w:rPr>
          <w:noProof/>
          <w:snapToGrid/>
          <w:lang w:val="ru-RU" w:eastAsia="ru-RU"/>
        </w:rPr>
        <w:drawing>
          <wp:inline distT="0" distB="0" distL="0" distR="0" wp14:anchorId="18252F77" wp14:editId="77202E3F">
            <wp:extent cx="6120130" cy="1864995"/>
            <wp:effectExtent l="0" t="0" r="0" b="1905"/>
            <wp:docPr id="541" name="Рисунок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0"/>
                    <a:stretch>
                      <a:fillRect/>
                    </a:stretch>
                  </pic:blipFill>
                  <pic:spPr>
                    <a:xfrm>
                      <a:off x="0" y="0"/>
                      <a:ext cx="6120130" cy="1864995"/>
                    </a:xfrm>
                    <a:prstGeom prst="rect">
                      <a:avLst/>
                    </a:prstGeom>
                  </pic:spPr>
                </pic:pic>
              </a:graphicData>
            </a:graphic>
          </wp:inline>
        </w:drawing>
      </w:r>
    </w:p>
    <w:p w14:paraId="75AFC6A2" w14:textId="249E2609" w:rsidR="00632392" w:rsidRPr="00632392" w:rsidRDefault="00632392" w:rsidP="00632392">
      <w:pPr>
        <w:pStyle w:val="affc"/>
        <w:jc w:val="both"/>
        <w:rPr>
          <w:sz w:val="24"/>
          <w:szCs w:val="24"/>
        </w:rPr>
      </w:pPr>
      <w:bookmarkStart w:id="1497" w:name="_Toc48815214"/>
      <w:r w:rsidRPr="00632392">
        <w:rPr>
          <w:sz w:val="24"/>
          <w:szCs w:val="24"/>
        </w:rPr>
        <w:t xml:space="preserve">Рисунок </w:t>
      </w:r>
      <w:r w:rsidRPr="00632392">
        <w:rPr>
          <w:sz w:val="24"/>
          <w:szCs w:val="24"/>
        </w:rPr>
        <w:fldChar w:fldCharType="begin"/>
      </w:r>
      <w:r w:rsidRPr="00632392">
        <w:rPr>
          <w:sz w:val="24"/>
          <w:szCs w:val="24"/>
        </w:rPr>
        <w:instrText xml:space="preserve"> SEQ Рисунок \* ARABIC </w:instrText>
      </w:r>
      <w:r w:rsidRPr="00632392">
        <w:rPr>
          <w:sz w:val="24"/>
          <w:szCs w:val="24"/>
        </w:rPr>
        <w:fldChar w:fldCharType="separate"/>
      </w:r>
      <w:r w:rsidR="00624B99">
        <w:rPr>
          <w:noProof/>
          <w:sz w:val="24"/>
          <w:szCs w:val="24"/>
        </w:rPr>
        <w:t>477</w:t>
      </w:r>
      <w:r w:rsidRPr="00632392">
        <w:rPr>
          <w:sz w:val="24"/>
          <w:szCs w:val="24"/>
        </w:rPr>
        <w:fldChar w:fldCharType="end"/>
      </w:r>
      <w:r w:rsidRPr="00632392">
        <w:rPr>
          <w:sz w:val="24"/>
          <w:szCs w:val="24"/>
        </w:rPr>
        <w:t xml:space="preserve"> Заполнение реквизита "Плановая дата возврата"</w:t>
      </w:r>
      <w:bookmarkEnd w:id="1497"/>
    </w:p>
    <w:p w14:paraId="6FBA4269" w14:textId="6E1F5E91" w:rsidR="00632392" w:rsidRDefault="00632392" w:rsidP="00632392">
      <w:pPr>
        <w:rPr>
          <w:sz w:val="28"/>
          <w:szCs w:val="28"/>
        </w:rPr>
      </w:pPr>
      <w:r w:rsidRPr="00632392">
        <w:rPr>
          <w:sz w:val="28"/>
          <w:szCs w:val="28"/>
        </w:rPr>
        <w:t xml:space="preserve">Если </w:t>
      </w:r>
      <w:r>
        <w:rPr>
          <w:sz w:val="28"/>
          <w:szCs w:val="28"/>
        </w:rPr>
        <w:t>до указанной даты по сотруднику не будет внесено других данных (Возврат, Увольнение), то будет автоматически создан и проведен документ «Плановый возврат из отпуска по уходу», в котором будут заполнены данные о дате возврата и начислениях сотрудника.</w:t>
      </w:r>
    </w:p>
    <w:p w14:paraId="6E552480" w14:textId="77777777" w:rsidR="00632392" w:rsidRDefault="00632392" w:rsidP="00632392">
      <w:pPr>
        <w:keepNext/>
      </w:pPr>
      <w:r>
        <w:rPr>
          <w:noProof/>
          <w:snapToGrid/>
        </w:rPr>
        <w:drawing>
          <wp:inline distT="0" distB="0" distL="0" distR="0" wp14:anchorId="3C89B2A9" wp14:editId="195D633E">
            <wp:extent cx="6120130" cy="3527425"/>
            <wp:effectExtent l="0" t="0" r="0" b="0"/>
            <wp:docPr id="606" name="Рисунок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1"/>
                    <a:stretch>
                      <a:fillRect/>
                    </a:stretch>
                  </pic:blipFill>
                  <pic:spPr>
                    <a:xfrm>
                      <a:off x="0" y="0"/>
                      <a:ext cx="6120130" cy="3527425"/>
                    </a:xfrm>
                    <a:prstGeom prst="rect">
                      <a:avLst/>
                    </a:prstGeom>
                  </pic:spPr>
                </pic:pic>
              </a:graphicData>
            </a:graphic>
          </wp:inline>
        </w:drawing>
      </w:r>
    </w:p>
    <w:p w14:paraId="0364839D" w14:textId="37F92ACE" w:rsidR="00632392" w:rsidRPr="00632392" w:rsidRDefault="00632392" w:rsidP="00632392">
      <w:pPr>
        <w:pStyle w:val="affc"/>
        <w:jc w:val="both"/>
        <w:rPr>
          <w:sz w:val="24"/>
          <w:szCs w:val="24"/>
        </w:rPr>
      </w:pPr>
      <w:bookmarkStart w:id="1498" w:name="_Toc48815215"/>
      <w:r w:rsidRPr="00632392">
        <w:rPr>
          <w:sz w:val="24"/>
          <w:szCs w:val="24"/>
        </w:rPr>
        <w:t xml:space="preserve">Рисунок </w:t>
      </w:r>
      <w:r w:rsidRPr="00632392">
        <w:rPr>
          <w:sz w:val="24"/>
          <w:szCs w:val="24"/>
        </w:rPr>
        <w:fldChar w:fldCharType="begin"/>
      </w:r>
      <w:r w:rsidRPr="00632392">
        <w:rPr>
          <w:sz w:val="24"/>
          <w:szCs w:val="24"/>
        </w:rPr>
        <w:instrText xml:space="preserve"> SEQ Рисунок \* ARABIC </w:instrText>
      </w:r>
      <w:r w:rsidRPr="00632392">
        <w:rPr>
          <w:sz w:val="24"/>
          <w:szCs w:val="24"/>
        </w:rPr>
        <w:fldChar w:fldCharType="separate"/>
      </w:r>
      <w:r w:rsidR="00624B99">
        <w:rPr>
          <w:noProof/>
          <w:sz w:val="24"/>
          <w:szCs w:val="24"/>
        </w:rPr>
        <w:t>478</w:t>
      </w:r>
      <w:r w:rsidRPr="00632392">
        <w:rPr>
          <w:sz w:val="24"/>
          <w:szCs w:val="24"/>
        </w:rPr>
        <w:fldChar w:fldCharType="end"/>
      </w:r>
      <w:r w:rsidRPr="00632392">
        <w:rPr>
          <w:sz w:val="24"/>
          <w:szCs w:val="24"/>
        </w:rPr>
        <w:t xml:space="preserve"> Плановый возврат из отпуска по уходу</w:t>
      </w:r>
      <w:bookmarkEnd w:id="1498"/>
    </w:p>
    <w:p w14:paraId="3696D069" w14:textId="77777777" w:rsidR="0032278C" w:rsidRPr="001E1C30" w:rsidRDefault="0032278C" w:rsidP="008C45F2">
      <w:pPr>
        <w:pStyle w:val="41"/>
        <w:rPr>
          <w:rFonts w:ascii="Times New Roman" w:hAnsi="Times New Roman"/>
          <w:color w:val="auto"/>
        </w:rPr>
      </w:pPr>
      <w:bookmarkStart w:id="1499" w:name="_Toc526978577"/>
      <w:bookmarkStart w:id="1500" w:name="_Toc452730595"/>
      <w:bookmarkStart w:id="1501" w:name="_Toc45104084"/>
      <w:bookmarkStart w:id="1502" w:name="_Toc47079032"/>
      <w:bookmarkStart w:id="1503" w:name="_Toc364663444"/>
      <w:bookmarkStart w:id="1504" w:name="_Toc374903385"/>
      <w:r w:rsidRPr="001E1C30">
        <w:rPr>
          <w:rFonts w:ascii="Times New Roman" w:hAnsi="Times New Roman"/>
          <w:color w:val="auto"/>
        </w:rPr>
        <w:t>Оплата дней ухода за детьми-инвалидами</w:t>
      </w:r>
      <w:bookmarkEnd w:id="1499"/>
      <w:bookmarkEnd w:id="1500"/>
      <w:bookmarkEnd w:id="1501"/>
      <w:bookmarkEnd w:id="1502"/>
    </w:p>
    <w:p w14:paraId="3696D06A" w14:textId="77777777" w:rsidR="0032278C" w:rsidRPr="001E1C30" w:rsidRDefault="0032278C" w:rsidP="00CA3EA5">
      <w:pPr>
        <w:pStyle w:val="ab"/>
        <w:spacing w:before="120" w:after="120"/>
        <w:rPr>
          <w:color w:val="auto"/>
          <w:lang w:val="ru-RU"/>
        </w:rPr>
      </w:pPr>
      <w:r w:rsidRPr="001E1C30">
        <w:rPr>
          <w:color w:val="auto"/>
        </w:rPr>
        <w:t xml:space="preserve">Для регистрации дополнительных оплачиваемых выходных дней для ухода за детьми-инвалидами, предоставляемых сотруднику согласно законодательству, и расчета их оплаты по среднему заработку предназначен документ </w:t>
      </w:r>
      <w:r w:rsidRPr="001E1C30">
        <w:rPr>
          <w:rStyle w:val="Interface"/>
          <w:color w:val="auto"/>
        </w:rPr>
        <w:t>Оплата дней ухода за детьми-инвалидами</w:t>
      </w:r>
      <w:r w:rsidRPr="001E1C30">
        <w:rPr>
          <w:color w:val="auto"/>
        </w:rPr>
        <w:t>.</w:t>
      </w:r>
    </w:p>
    <w:p w14:paraId="3696D06B" w14:textId="77777777" w:rsidR="0096394E" w:rsidRPr="001E1C30" w:rsidRDefault="002D355A" w:rsidP="0096394E">
      <w:pPr>
        <w:pStyle w:val="ab"/>
        <w:keepNext/>
        <w:ind w:firstLine="0"/>
      </w:pPr>
      <w:r w:rsidRPr="001E1C30">
        <w:rPr>
          <w:noProof/>
          <w:color w:val="auto"/>
          <w:lang w:val="ru-RU" w:eastAsia="ru-RU"/>
        </w:rPr>
        <w:drawing>
          <wp:inline distT="0" distB="0" distL="0" distR="0" wp14:anchorId="3696D85F" wp14:editId="3696D860">
            <wp:extent cx="6115050" cy="3171825"/>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15050" cy="3171825"/>
                    </a:xfrm>
                    <a:prstGeom prst="rect">
                      <a:avLst/>
                    </a:prstGeom>
                    <a:noFill/>
                    <a:ln>
                      <a:noFill/>
                    </a:ln>
                  </pic:spPr>
                </pic:pic>
              </a:graphicData>
            </a:graphic>
          </wp:inline>
        </w:drawing>
      </w:r>
    </w:p>
    <w:p w14:paraId="3696D06C" w14:textId="45081058" w:rsidR="0032278C" w:rsidRPr="001E1C30" w:rsidRDefault="0096394E" w:rsidP="007D0CAD">
      <w:pPr>
        <w:pStyle w:val="affc"/>
        <w:rPr>
          <w:color w:val="auto"/>
        </w:rPr>
      </w:pPr>
      <w:bookmarkStart w:id="1505" w:name="_Toc4881521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479</w:t>
      </w:r>
      <w:r w:rsidR="00DA2BAB">
        <w:rPr>
          <w:noProof/>
        </w:rPr>
        <w:fldChar w:fldCharType="end"/>
      </w:r>
      <w:r w:rsidR="00911A95" w:rsidRPr="001E1C30">
        <w:t xml:space="preserve"> - </w:t>
      </w:r>
      <w:r w:rsidR="00394F50" w:rsidRPr="001E1C30">
        <w:t>Д</w:t>
      </w:r>
      <w:r w:rsidR="00950D52" w:rsidRPr="001E1C30">
        <w:t>окумент «Оплата дней ухода за детьми-инвалидами»</w:t>
      </w:r>
      <w:bookmarkEnd w:id="1505"/>
    </w:p>
    <w:p w14:paraId="3696D06D" w14:textId="77777777" w:rsidR="0032278C" w:rsidRPr="001E1C30" w:rsidRDefault="0032278C" w:rsidP="00CA3EA5">
      <w:pPr>
        <w:pStyle w:val="ab"/>
        <w:spacing w:before="120" w:after="120"/>
        <w:rPr>
          <w:color w:val="auto"/>
          <w:lang w:val="ru-RU"/>
        </w:rPr>
      </w:pPr>
      <w:r w:rsidRPr="001E1C30">
        <w:rPr>
          <w:color w:val="auto"/>
        </w:rPr>
        <w:t xml:space="preserve">По умолчанию в </w:t>
      </w:r>
      <w:r w:rsidR="00BA5A97" w:rsidRPr="001E1C30">
        <w:rPr>
          <w:color w:val="auto"/>
        </w:rPr>
        <w:t>подсистем</w:t>
      </w:r>
      <w:r w:rsidRPr="001E1C30">
        <w:rPr>
          <w:color w:val="auto"/>
        </w:rPr>
        <w:t>е считается, что это начисление взносами облагается</w:t>
      </w:r>
      <w:r w:rsidR="00394F50" w:rsidRPr="001E1C30">
        <w:rPr>
          <w:color w:val="auto"/>
        </w:rPr>
        <w:t xml:space="preserve"> страховыми взносами</w:t>
      </w:r>
      <w:r w:rsidRPr="001E1C30">
        <w:rPr>
          <w:color w:val="auto"/>
        </w:rPr>
        <w:t>. При необходимости можно изменить обложение взносами в карточке начисления.</w:t>
      </w:r>
    </w:p>
    <w:p w14:paraId="3696D06E"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Расчет среднего заработка сотрудника производится независимо от режима его работы исходя из фактически начисленной ему заработной платы и фактически отработанного им времени за 12 календарных месяцев, предшествующих периоду, в течение которого за сотрудником сохраняется средняя заработная плата. При этом календарным месяцем считается период с 1-го по 30-е (31-е) число соответствующего месяца включительно (в феврале - по 28-е (29-е) число включительно) (ч. 3 ст. 139 ТК РФ и п. 4 Положения № 922).</w:t>
      </w:r>
    </w:p>
    <w:p w14:paraId="3696D06F"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Среднедневной заработок для оплаты дополнительных выходных дней исчисляется путем деления суммы заработной платы, фактически начисленной за отработанные дни в расчетном периоде, включая премии и вознаграждения, учитываемые в соответствии с п. 15 Положения № 922, на количество фактически отработанных в этот период дней (п. 9 Положения № 922).</w:t>
      </w:r>
    </w:p>
    <w:p w14:paraId="3696D070" w14:textId="77777777" w:rsidR="0032278C" w:rsidRPr="001E1C30" w:rsidRDefault="0032278C" w:rsidP="00CA3EA5">
      <w:pPr>
        <w:pStyle w:val="af6"/>
        <w:spacing w:before="120" w:after="120"/>
        <w:ind w:firstLine="851"/>
        <w:rPr>
          <w:color w:val="auto"/>
          <w:sz w:val="28"/>
          <w:szCs w:val="28"/>
        </w:rPr>
      </w:pPr>
      <w:r w:rsidRPr="001E1C30">
        <w:rPr>
          <w:color w:val="auto"/>
          <w:sz w:val="28"/>
          <w:szCs w:val="28"/>
        </w:rPr>
        <w:t>При исчислении среднего заработка из расчетного периода исключаются время и начисленные суммы, если сотруднику предоставлялись дополнительные оплачиваемые выходные дни для ухода за детьми-инвалидами (абз. "д" п. 5 Положения № 922).</w:t>
      </w:r>
    </w:p>
    <w:p w14:paraId="3696D071" w14:textId="77777777" w:rsidR="0032278C" w:rsidRPr="001E1C30" w:rsidRDefault="0032278C" w:rsidP="008C45F2">
      <w:pPr>
        <w:pStyle w:val="41"/>
        <w:rPr>
          <w:rFonts w:ascii="Times New Roman" w:hAnsi="Times New Roman"/>
          <w:color w:val="auto"/>
        </w:rPr>
      </w:pPr>
      <w:bookmarkStart w:id="1506" w:name="_Toc526978578"/>
      <w:bookmarkStart w:id="1507" w:name="_Toc452730596"/>
      <w:bookmarkStart w:id="1508" w:name="_Toc45104085"/>
      <w:bookmarkStart w:id="1509" w:name="_Toc47079033"/>
      <w:r w:rsidRPr="001E1C30">
        <w:rPr>
          <w:rFonts w:ascii="Times New Roman" w:hAnsi="Times New Roman"/>
          <w:color w:val="auto"/>
        </w:rPr>
        <w:t>Единовременное пособие за счет ФСС</w:t>
      </w:r>
      <w:bookmarkEnd w:id="1503"/>
      <w:bookmarkEnd w:id="1504"/>
      <w:bookmarkEnd w:id="1506"/>
      <w:bookmarkEnd w:id="1507"/>
      <w:bookmarkEnd w:id="1508"/>
      <w:bookmarkEnd w:id="1509"/>
    </w:p>
    <w:p w14:paraId="3696D072" w14:textId="77777777" w:rsidR="0032278C" w:rsidRPr="001E1C30" w:rsidRDefault="0032278C" w:rsidP="00CA3EA5">
      <w:pPr>
        <w:pStyle w:val="ab"/>
        <w:spacing w:before="120" w:after="120"/>
        <w:rPr>
          <w:color w:val="auto"/>
        </w:rPr>
      </w:pPr>
      <w:r w:rsidRPr="001E1C30">
        <w:rPr>
          <w:color w:val="auto"/>
        </w:rPr>
        <w:t>Единовременное пособие за счет ФСС назначается одноименным документом, в котором указываются вид пособия и дата события, которое определяет размер пособия.</w:t>
      </w:r>
    </w:p>
    <w:p w14:paraId="3696D073" w14:textId="77777777" w:rsidR="0032278C" w:rsidRPr="001E1C30" w:rsidRDefault="0032278C" w:rsidP="00CA3EA5">
      <w:pPr>
        <w:pStyle w:val="ab"/>
        <w:spacing w:before="120" w:after="120"/>
        <w:rPr>
          <w:color w:val="auto"/>
        </w:rPr>
      </w:pPr>
      <w:r w:rsidRPr="001E1C30">
        <w:rPr>
          <w:color w:val="auto"/>
        </w:rPr>
        <w:t>Поддерживается регистрация следующих видов пособий, предусмотренных законодательством:</w:t>
      </w:r>
    </w:p>
    <w:p w14:paraId="3696D074" w14:textId="77777777" w:rsidR="0032278C" w:rsidRPr="001E1C30" w:rsidRDefault="0032278C" w:rsidP="00BD4159">
      <w:pPr>
        <w:pStyle w:val="1"/>
        <w:numPr>
          <w:ilvl w:val="0"/>
          <w:numId w:val="163"/>
        </w:numPr>
        <w:snapToGrid w:val="0"/>
        <w:ind w:left="1208" w:hanging="357"/>
      </w:pPr>
      <w:r w:rsidRPr="001E1C30">
        <w:t>социальное пособие на погребение (в том числе родственнику в случае смерти самого сотрудника);</w:t>
      </w:r>
    </w:p>
    <w:p w14:paraId="3696D075" w14:textId="77777777" w:rsidR="0032278C" w:rsidRPr="001E1C30" w:rsidRDefault="0032278C" w:rsidP="00BD4159">
      <w:pPr>
        <w:pStyle w:val="1"/>
        <w:numPr>
          <w:ilvl w:val="0"/>
          <w:numId w:val="163"/>
        </w:numPr>
        <w:snapToGrid w:val="0"/>
        <w:ind w:left="1208" w:hanging="357"/>
      </w:pPr>
      <w:r w:rsidRPr="001E1C30">
        <w:t>единовременное пособие женщинам, вставшим на учет в медицинских учреждениях в ранние сроки беременности;</w:t>
      </w:r>
    </w:p>
    <w:p w14:paraId="3696D076" w14:textId="77777777" w:rsidR="0032278C" w:rsidRPr="001E1C30" w:rsidRDefault="0032278C" w:rsidP="00BD4159">
      <w:pPr>
        <w:pStyle w:val="1"/>
        <w:numPr>
          <w:ilvl w:val="0"/>
          <w:numId w:val="163"/>
        </w:numPr>
        <w:snapToGrid w:val="0"/>
        <w:ind w:left="1208" w:hanging="357"/>
      </w:pPr>
      <w:r w:rsidRPr="001E1C30">
        <w:t>при рождении ребенка.</w:t>
      </w:r>
    </w:p>
    <w:p w14:paraId="3696D077" w14:textId="77777777" w:rsidR="0032278C" w:rsidRPr="001E1C30" w:rsidRDefault="0032278C" w:rsidP="0032278C">
      <w:pPr>
        <w:pStyle w:val="ab"/>
        <w:rPr>
          <w:color w:val="auto"/>
          <w:lang w:val="ru-RU"/>
        </w:rPr>
      </w:pPr>
      <w:r w:rsidRPr="001E1C30">
        <w:rPr>
          <w:color w:val="auto"/>
        </w:rPr>
        <w:t>Начисленное пособие может быть выплачено вместе с зарплатой или в межрасчетный период.</w:t>
      </w:r>
    </w:p>
    <w:p w14:paraId="3696D078" w14:textId="77777777" w:rsidR="0032278C" w:rsidRPr="001E1C30" w:rsidRDefault="0032278C" w:rsidP="0032278C">
      <w:pPr>
        <w:pStyle w:val="ab"/>
        <w:rPr>
          <w:color w:val="auto"/>
          <w:lang w:val="ru-RU"/>
        </w:rPr>
      </w:pPr>
      <w:r w:rsidRPr="001E1C30">
        <w:rPr>
          <w:color w:val="auto"/>
          <w:lang w:val="ru-RU"/>
        </w:rPr>
        <w:t>картинка и описание</w:t>
      </w:r>
    </w:p>
    <w:p w14:paraId="3696D079" w14:textId="77777777" w:rsidR="0032278C" w:rsidRPr="001E1C30" w:rsidRDefault="0032278C" w:rsidP="008C45F2">
      <w:pPr>
        <w:pStyle w:val="41"/>
        <w:rPr>
          <w:rFonts w:ascii="Times New Roman" w:hAnsi="Times New Roman"/>
          <w:color w:val="auto"/>
        </w:rPr>
      </w:pPr>
      <w:bookmarkStart w:id="1510" w:name="_Toc364663445"/>
      <w:bookmarkStart w:id="1511" w:name="_Toc374903386"/>
      <w:bookmarkStart w:id="1512" w:name="_Toc526978579"/>
      <w:bookmarkStart w:id="1513" w:name="_Toc452730597"/>
      <w:bookmarkStart w:id="1514" w:name="_Toc45104086"/>
      <w:bookmarkStart w:id="1515" w:name="_Toc47079034"/>
      <w:r w:rsidRPr="001E1C30">
        <w:rPr>
          <w:rFonts w:ascii="Times New Roman" w:hAnsi="Times New Roman"/>
          <w:color w:val="auto"/>
        </w:rPr>
        <w:t xml:space="preserve">Пилотный проект </w:t>
      </w:r>
      <w:bookmarkEnd w:id="1510"/>
      <w:bookmarkEnd w:id="1511"/>
      <w:r w:rsidRPr="001E1C30">
        <w:rPr>
          <w:rFonts w:ascii="Times New Roman" w:hAnsi="Times New Roman"/>
          <w:color w:val="auto"/>
        </w:rPr>
        <w:t>ФСС</w:t>
      </w:r>
      <w:bookmarkEnd w:id="1512"/>
      <w:bookmarkEnd w:id="1513"/>
      <w:bookmarkEnd w:id="1514"/>
      <w:bookmarkEnd w:id="1515"/>
    </w:p>
    <w:p w14:paraId="3696D07A" w14:textId="77777777" w:rsidR="0032278C" w:rsidRPr="001E1C30" w:rsidRDefault="0032278C" w:rsidP="00CA3EA5">
      <w:pPr>
        <w:pStyle w:val="ab"/>
        <w:spacing w:before="120" w:after="120"/>
        <w:rPr>
          <w:color w:val="auto"/>
        </w:rPr>
      </w:pPr>
      <w:r w:rsidRPr="001E1C30">
        <w:rPr>
          <w:color w:val="auto"/>
        </w:rPr>
        <w:t>Если организация (или ее обособленное подразделение с выделенным балансом) зарегистрирована в регионах – участниках пилотного проекта, то она выполняет обязанности посредника по передаче документов для назначения пособий в ФСС.</w:t>
      </w:r>
    </w:p>
    <w:p w14:paraId="3696D07B" w14:textId="77777777" w:rsidR="0032278C" w:rsidRPr="001E1C30" w:rsidRDefault="0032278C" w:rsidP="00CA3EA5">
      <w:pPr>
        <w:pStyle w:val="ab"/>
        <w:spacing w:before="120" w:after="120"/>
        <w:rPr>
          <w:color w:val="auto"/>
        </w:rPr>
      </w:pPr>
      <w:r w:rsidRPr="001E1C30">
        <w:rPr>
          <w:color w:val="auto"/>
        </w:rPr>
        <w:t xml:space="preserve">Факт участия в проекте следует указать в учетной политике организации в разделе </w:t>
      </w:r>
      <w:r w:rsidRPr="001E1C30">
        <w:rPr>
          <w:rStyle w:val="Interface"/>
          <w:color w:val="auto"/>
        </w:rPr>
        <w:t>Пособия за счет ФСС</w:t>
      </w:r>
      <w:r w:rsidRPr="001E1C30">
        <w:rPr>
          <w:color w:val="auto"/>
        </w:rPr>
        <w:t>.</w:t>
      </w:r>
    </w:p>
    <w:p w14:paraId="3696D07C" w14:textId="77777777" w:rsidR="0032278C" w:rsidRPr="001E1C30" w:rsidRDefault="0032278C" w:rsidP="00CA3EA5">
      <w:pPr>
        <w:pStyle w:val="ab"/>
        <w:spacing w:before="120" w:after="120"/>
        <w:rPr>
          <w:color w:val="auto"/>
        </w:rPr>
      </w:pPr>
      <w:r w:rsidRPr="001E1C30">
        <w:rPr>
          <w:color w:val="auto"/>
        </w:rPr>
        <w:t xml:space="preserve">Документы </w:t>
      </w:r>
      <w:r w:rsidR="00BA5A97" w:rsidRPr="001E1C30">
        <w:rPr>
          <w:color w:val="auto"/>
        </w:rPr>
        <w:t>подсистем</w:t>
      </w:r>
      <w:r w:rsidRPr="001E1C30">
        <w:rPr>
          <w:color w:val="auto"/>
        </w:rPr>
        <w:t>ы по назначению пособий, регистрируемые после этой даты, видоизменятся и позволят указывать данные, необходимые для формирования печатных форм согласно приказам ФСС.</w:t>
      </w:r>
    </w:p>
    <w:p w14:paraId="3696D07D" w14:textId="77777777" w:rsidR="0032278C" w:rsidRPr="001E1C30" w:rsidRDefault="0032278C" w:rsidP="00CA3EA5">
      <w:pPr>
        <w:pStyle w:val="ab"/>
        <w:spacing w:before="120" w:after="120"/>
        <w:rPr>
          <w:color w:val="auto"/>
        </w:rPr>
      </w:pPr>
      <w:r w:rsidRPr="001E1C30">
        <w:rPr>
          <w:color w:val="auto"/>
        </w:rPr>
        <w:t xml:space="preserve">Если в </w:t>
      </w:r>
      <w:r w:rsidR="00BA5A97" w:rsidRPr="001E1C30">
        <w:rPr>
          <w:color w:val="auto"/>
        </w:rPr>
        <w:t>подсистем</w:t>
      </w:r>
      <w:r w:rsidRPr="001E1C30">
        <w:rPr>
          <w:color w:val="auto"/>
        </w:rPr>
        <w:t xml:space="preserve">е имеется организация (или ее обособленное подразделение с выделенным балансом), зарегистрированная в регионах – участниках пилотного проекта (определяется по КПП), но в учетной политике это не отмечено, то при проведении, например, </w:t>
      </w:r>
      <w:r w:rsidR="00822360" w:rsidRPr="001E1C30">
        <w:rPr>
          <w:color w:val="auto"/>
          <w:szCs w:val="28"/>
        </w:rPr>
        <w:t xml:space="preserve">листа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будет выдано уведомление о необходимости указать дату вступления в проект.</w:t>
      </w:r>
    </w:p>
    <w:p w14:paraId="3696D07E" w14:textId="77777777" w:rsidR="0032278C" w:rsidRPr="001E1C30" w:rsidRDefault="0032278C" w:rsidP="00CA3EA5">
      <w:pPr>
        <w:pStyle w:val="ab"/>
        <w:spacing w:before="120" w:after="120"/>
        <w:rPr>
          <w:color w:val="auto"/>
        </w:rPr>
      </w:pPr>
      <w:r w:rsidRPr="001E1C30">
        <w:rPr>
          <w:color w:val="auto"/>
        </w:rPr>
        <w:t>Особенностью участия в пилотном проекте является то, что организация не начисляет следующие пособия:</w:t>
      </w:r>
    </w:p>
    <w:p w14:paraId="3696D07F" w14:textId="77777777" w:rsidR="0032278C" w:rsidRPr="001E1C30" w:rsidRDefault="0032278C" w:rsidP="00BD4159">
      <w:pPr>
        <w:pStyle w:val="1"/>
        <w:numPr>
          <w:ilvl w:val="0"/>
          <w:numId w:val="164"/>
        </w:numPr>
        <w:snapToGrid w:val="0"/>
        <w:ind w:left="1208" w:hanging="357"/>
      </w:pPr>
      <w:r w:rsidRPr="001E1C30">
        <w:t xml:space="preserve">по временной нетрудоспособности, в том числе по беременности и родам, а также в связи с несчастным случаем на производстве и профзаболеванием; </w:t>
      </w:r>
    </w:p>
    <w:p w14:paraId="3696D080" w14:textId="77777777" w:rsidR="0032278C" w:rsidRPr="001E1C30" w:rsidRDefault="0032278C" w:rsidP="00BD4159">
      <w:pPr>
        <w:pStyle w:val="1"/>
        <w:numPr>
          <w:ilvl w:val="0"/>
          <w:numId w:val="164"/>
        </w:numPr>
        <w:snapToGrid w:val="0"/>
        <w:ind w:left="1208" w:hanging="357"/>
      </w:pPr>
      <w:r w:rsidRPr="001E1C30">
        <w:t>на период ухода за ребенком до достижения им полутора лет;</w:t>
      </w:r>
    </w:p>
    <w:p w14:paraId="3696D081" w14:textId="77777777" w:rsidR="0032278C" w:rsidRPr="001E1C30" w:rsidRDefault="0032278C" w:rsidP="00BD4159">
      <w:pPr>
        <w:pStyle w:val="1"/>
        <w:numPr>
          <w:ilvl w:val="0"/>
          <w:numId w:val="164"/>
        </w:numPr>
        <w:snapToGrid w:val="0"/>
        <w:ind w:left="1208" w:hanging="357"/>
      </w:pPr>
      <w:r w:rsidRPr="001E1C30">
        <w:t>при рождении ребенка;</w:t>
      </w:r>
    </w:p>
    <w:p w14:paraId="3696D082" w14:textId="77777777" w:rsidR="0032278C" w:rsidRPr="001E1C30" w:rsidRDefault="0032278C" w:rsidP="00BD4159">
      <w:pPr>
        <w:pStyle w:val="1"/>
        <w:numPr>
          <w:ilvl w:val="0"/>
          <w:numId w:val="164"/>
        </w:numPr>
        <w:snapToGrid w:val="0"/>
        <w:ind w:left="1208" w:hanging="357"/>
      </w:pPr>
      <w:r w:rsidRPr="001E1C30">
        <w:t>при постановке на учет в ранние сроки беременности;</w:t>
      </w:r>
    </w:p>
    <w:p w14:paraId="3696D083" w14:textId="77777777" w:rsidR="0032278C" w:rsidRPr="001E1C30" w:rsidRDefault="0032278C" w:rsidP="00BD4159">
      <w:pPr>
        <w:pStyle w:val="1"/>
        <w:numPr>
          <w:ilvl w:val="0"/>
          <w:numId w:val="164"/>
        </w:numPr>
        <w:snapToGrid w:val="0"/>
        <w:ind w:left="1208" w:hanging="357"/>
      </w:pPr>
      <w:r w:rsidRPr="001E1C30">
        <w:t>на период отпуска (сверх ежегодного оплачиваемого отпуска, установленного законодательством Российской Федерации) на весь период лечения и проезда к месту лечения и обратно.</w:t>
      </w:r>
    </w:p>
    <w:p w14:paraId="3696D084" w14:textId="77777777" w:rsidR="0032278C" w:rsidRPr="001E1C30" w:rsidRDefault="0032278C" w:rsidP="00CA3EA5">
      <w:pPr>
        <w:pStyle w:val="ab"/>
        <w:spacing w:before="120" w:after="120"/>
        <w:rPr>
          <w:color w:val="auto"/>
        </w:rPr>
      </w:pPr>
      <w:r w:rsidRPr="001E1C30">
        <w:rPr>
          <w:color w:val="auto"/>
        </w:rPr>
        <w:t>Следующие пособия и компенсации организация начисляет и выплачивает сотрудникам, но затем обращается в ФСС за возмещением начисленных сумм:</w:t>
      </w:r>
    </w:p>
    <w:p w14:paraId="3696D085" w14:textId="77777777" w:rsidR="0032278C" w:rsidRPr="001E1C30" w:rsidRDefault="0032278C" w:rsidP="00BD4159">
      <w:pPr>
        <w:pStyle w:val="1"/>
        <w:numPr>
          <w:ilvl w:val="0"/>
          <w:numId w:val="165"/>
        </w:numPr>
        <w:snapToGrid w:val="0"/>
        <w:ind w:left="1208" w:hanging="357"/>
      </w:pPr>
      <w:r w:rsidRPr="001E1C30">
        <w:t>социальное пособие на погребение;</w:t>
      </w:r>
    </w:p>
    <w:p w14:paraId="3696D086" w14:textId="77777777" w:rsidR="0032278C" w:rsidRPr="001E1C30" w:rsidRDefault="0032278C" w:rsidP="00BD4159">
      <w:pPr>
        <w:pStyle w:val="1"/>
        <w:numPr>
          <w:ilvl w:val="0"/>
          <w:numId w:val="165"/>
        </w:numPr>
        <w:snapToGrid w:val="0"/>
        <w:ind w:left="1208" w:hanging="357"/>
      </w:pPr>
      <w:r w:rsidRPr="001E1C30">
        <w:t>оплата дней ухода за детьми-инвалидами.</w:t>
      </w:r>
    </w:p>
    <w:p w14:paraId="3696D087" w14:textId="77777777" w:rsidR="0032278C" w:rsidRPr="001E1C30" w:rsidRDefault="0032278C" w:rsidP="00CA3EA5">
      <w:pPr>
        <w:pStyle w:val="ab"/>
        <w:spacing w:before="120" w:after="120"/>
        <w:rPr>
          <w:color w:val="auto"/>
        </w:rPr>
      </w:pPr>
      <w:r w:rsidRPr="001E1C30">
        <w:rPr>
          <w:color w:val="auto"/>
        </w:rPr>
        <w:t xml:space="preserve">Порядок оформления в </w:t>
      </w:r>
      <w:r w:rsidR="00BA5A97" w:rsidRPr="001E1C30">
        <w:rPr>
          <w:color w:val="auto"/>
        </w:rPr>
        <w:t>подсистем</w:t>
      </w:r>
      <w:r w:rsidRPr="001E1C30">
        <w:rPr>
          <w:color w:val="auto"/>
        </w:rPr>
        <w:t>е страховых случаев, по которым организация не выплачивает пособие самостоятельно в рамках пилотного проекта ФСС, следующий:</w:t>
      </w:r>
    </w:p>
    <w:p w14:paraId="3696D088" w14:textId="77777777" w:rsidR="0032278C" w:rsidRPr="001E1C30" w:rsidRDefault="0032278C" w:rsidP="00BD4159">
      <w:pPr>
        <w:pStyle w:val="Number81"/>
        <w:numPr>
          <w:ilvl w:val="0"/>
          <w:numId w:val="166"/>
        </w:numPr>
        <w:tabs>
          <w:tab w:val="num" w:pos="49"/>
          <w:tab w:val="num" w:pos="1211"/>
        </w:tabs>
        <w:spacing w:before="120" w:after="120"/>
        <w:ind w:left="1208" w:hanging="357"/>
        <w:textAlignment w:val="auto"/>
      </w:pPr>
      <w:r w:rsidRPr="001E1C30">
        <w:t>Необходимо оформить первичный документ (</w:t>
      </w:r>
      <w:r w:rsidR="00B3208F" w:rsidRPr="001E1C30">
        <w:rPr>
          <w:szCs w:val="28"/>
        </w:rPr>
        <w:t>л</w:t>
      </w:r>
      <w:r w:rsidR="00B3208F" w:rsidRPr="001E1C30">
        <w:rPr>
          <w:snapToGrid w:val="0"/>
          <w:szCs w:val="28"/>
        </w:rPr>
        <w:t>ист</w:t>
      </w:r>
      <w:r w:rsidR="00B3208F" w:rsidRPr="001E1C30">
        <w:rPr>
          <w:snapToGrid w:val="0"/>
          <w:szCs w:val="28"/>
          <w:lang w:val="ru-RU"/>
        </w:rPr>
        <w:t>ок</w:t>
      </w:r>
      <w:r w:rsidR="00B3208F" w:rsidRPr="001E1C30">
        <w:rPr>
          <w:snapToGrid w:val="0"/>
          <w:szCs w:val="28"/>
        </w:rPr>
        <w:t xml:space="preserve"> </w:t>
      </w:r>
      <w:r w:rsidR="00822360" w:rsidRPr="001E1C30">
        <w:rPr>
          <w:szCs w:val="28"/>
          <w:lang w:val="ru-RU"/>
        </w:rPr>
        <w:t>нетрудоспособности</w:t>
      </w:r>
      <w:r w:rsidRPr="001E1C30">
        <w:t>, отпуск по уходу за ребенком и т. п.).</w:t>
      </w:r>
    </w:p>
    <w:p w14:paraId="3696D089" w14:textId="77777777" w:rsidR="0032278C" w:rsidRPr="001E1C30" w:rsidRDefault="0032278C" w:rsidP="00BD4159">
      <w:pPr>
        <w:pStyle w:val="Number81"/>
        <w:numPr>
          <w:ilvl w:val="0"/>
          <w:numId w:val="166"/>
        </w:numPr>
        <w:tabs>
          <w:tab w:val="num" w:pos="1211"/>
        </w:tabs>
        <w:spacing w:before="120" w:after="120"/>
        <w:ind w:left="1208" w:hanging="357"/>
        <w:textAlignment w:val="auto"/>
      </w:pPr>
      <w:r w:rsidRPr="001E1C30">
        <w:t xml:space="preserve">Оформить </w:t>
      </w:r>
      <w:r w:rsidRPr="001E1C30">
        <w:rPr>
          <w:rStyle w:val="Interface"/>
          <w:color w:val="auto"/>
        </w:rPr>
        <w:t xml:space="preserve">Заявление на выплату пособия </w:t>
      </w:r>
      <w:r w:rsidRPr="001E1C30">
        <w:t>и распечатать его для подписи сотрудником. Заявление можно ввести на основании первичного документа (</w:t>
      </w:r>
      <w:r w:rsidR="00822360" w:rsidRPr="001E1C30">
        <w:rPr>
          <w:szCs w:val="28"/>
        </w:rPr>
        <w:t xml:space="preserve">листа </w:t>
      </w:r>
      <w:r w:rsidR="00822360" w:rsidRPr="001E1C30">
        <w:rPr>
          <w:szCs w:val="28"/>
          <w:lang w:val="ru-RU"/>
        </w:rPr>
        <w:t>нетрудоспособности</w:t>
      </w:r>
      <w:r w:rsidRPr="001E1C30">
        <w:t>, отпуска по уходу за ребенком и др.), при этом в заявлении заполнятся практически все поля.</w:t>
      </w:r>
    </w:p>
    <w:p w14:paraId="3696D08A" w14:textId="77777777" w:rsidR="0032278C" w:rsidRPr="001E1C30" w:rsidRDefault="0032278C" w:rsidP="00BD4159">
      <w:pPr>
        <w:pStyle w:val="Number81"/>
        <w:numPr>
          <w:ilvl w:val="0"/>
          <w:numId w:val="166"/>
        </w:numPr>
        <w:tabs>
          <w:tab w:val="num" w:pos="1211"/>
        </w:tabs>
        <w:spacing w:before="120" w:after="120"/>
        <w:ind w:left="1208" w:hanging="357"/>
        <w:textAlignment w:val="auto"/>
      </w:pPr>
      <w:r w:rsidRPr="001E1C30">
        <w:t xml:space="preserve">Если организация не подает в электронном виде реестры сведений, необходимых для расчета пособия, сформировать </w:t>
      </w:r>
      <w:r w:rsidRPr="001E1C30">
        <w:rPr>
          <w:rStyle w:val="Interface"/>
          <w:color w:val="auto"/>
        </w:rPr>
        <w:t>Опись заявлений и прилагаемых документов</w:t>
      </w:r>
      <w:r w:rsidRPr="001E1C30">
        <w:t xml:space="preserve"> и распечатать ее.</w:t>
      </w:r>
    </w:p>
    <w:p w14:paraId="3696D08B" w14:textId="77777777" w:rsidR="0032278C" w:rsidRPr="001E1C30" w:rsidRDefault="0032278C" w:rsidP="00BD4159">
      <w:pPr>
        <w:pStyle w:val="Number81"/>
        <w:numPr>
          <w:ilvl w:val="0"/>
          <w:numId w:val="166"/>
        </w:numPr>
        <w:tabs>
          <w:tab w:val="num" w:pos="1211"/>
        </w:tabs>
        <w:spacing w:before="120" w:after="120"/>
        <w:ind w:left="1208" w:hanging="357"/>
        <w:textAlignment w:val="auto"/>
      </w:pPr>
      <w:r w:rsidRPr="001E1C30">
        <w:t>Если организация подает в электронном виде реестры сведений, необходимых для расчета пособия, сформировать реестр соответствующего вида.</w:t>
      </w:r>
    </w:p>
    <w:p w14:paraId="3696D08C" w14:textId="77777777" w:rsidR="0032278C" w:rsidRPr="001E1C30" w:rsidRDefault="0032278C" w:rsidP="00BD4159">
      <w:pPr>
        <w:pStyle w:val="Number81"/>
        <w:numPr>
          <w:ilvl w:val="0"/>
          <w:numId w:val="166"/>
        </w:numPr>
        <w:tabs>
          <w:tab w:val="num" w:pos="1211"/>
        </w:tabs>
        <w:spacing w:before="120" w:after="120"/>
        <w:ind w:left="1208" w:hanging="357"/>
        <w:textAlignment w:val="auto"/>
      </w:pPr>
      <w:r w:rsidRPr="001E1C30">
        <w:t>Опись или реестр можно автоматически заполнить проведенными заявлениями. Для удобства работы можно, после того как документ физически передан в ФСС, установить у него соответствующий статус, при этом такой же статус установится у заявлений, входящих в опись или реестр.</w:t>
      </w:r>
    </w:p>
    <w:p w14:paraId="3696D08D" w14:textId="77777777" w:rsidR="0032278C" w:rsidRPr="001E1C30" w:rsidRDefault="0032278C" w:rsidP="00BD4159">
      <w:pPr>
        <w:pStyle w:val="Number81"/>
        <w:numPr>
          <w:ilvl w:val="0"/>
          <w:numId w:val="166"/>
        </w:numPr>
        <w:tabs>
          <w:tab w:val="num" w:pos="1211"/>
        </w:tabs>
        <w:spacing w:before="120" w:after="120"/>
        <w:ind w:left="1208" w:hanging="357"/>
        <w:textAlignment w:val="auto"/>
      </w:pPr>
      <w:r w:rsidRPr="001E1C30">
        <w:t xml:space="preserve">После того как у описи или реестра установлен статус </w:t>
      </w:r>
      <w:r w:rsidRPr="001E1C30">
        <w:rPr>
          <w:rStyle w:val="Interface"/>
          <w:color w:val="auto"/>
        </w:rPr>
        <w:t>Передан в ФСС</w:t>
      </w:r>
      <w:r w:rsidRPr="001E1C30">
        <w:t xml:space="preserve"> или </w:t>
      </w:r>
      <w:r w:rsidRPr="001E1C30">
        <w:rPr>
          <w:rStyle w:val="Interface"/>
          <w:color w:val="auto"/>
        </w:rPr>
        <w:t>Принят ФСС</w:t>
      </w:r>
      <w:r w:rsidRPr="001E1C30">
        <w:t>, редактирование входящих в них заявлений запрещается.</w:t>
      </w:r>
    </w:p>
    <w:p w14:paraId="3696D08E" w14:textId="77777777" w:rsidR="0032278C" w:rsidRPr="001E1C30" w:rsidRDefault="0032278C" w:rsidP="0032278C">
      <w:pPr>
        <w:pStyle w:val="ab"/>
        <w:rPr>
          <w:color w:val="auto"/>
        </w:rPr>
      </w:pPr>
      <w:r w:rsidRPr="001E1C30">
        <w:rPr>
          <w:color w:val="auto"/>
        </w:rPr>
        <w:t xml:space="preserve">Порядок действий в </w:t>
      </w:r>
      <w:r w:rsidR="00BA5A97" w:rsidRPr="001E1C30">
        <w:rPr>
          <w:color w:val="auto"/>
        </w:rPr>
        <w:t>подсистем</w:t>
      </w:r>
      <w:r w:rsidRPr="001E1C30">
        <w:rPr>
          <w:color w:val="auto"/>
        </w:rPr>
        <w:t>е при оформлении пособий по страховым случаям, по которым ФСС возмещает расходы, следующий:</w:t>
      </w:r>
    </w:p>
    <w:p w14:paraId="3696D08F" w14:textId="77777777" w:rsidR="0032278C" w:rsidRPr="001E1C30" w:rsidRDefault="0032278C" w:rsidP="00BD4159">
      <w:pPr>
        <w:pStyle w:val="Number81"/>
        <w:numPr>
          <w:ilvl w:val="0"/>
          <w:numId w:val="167"/>
        </w:numPr>
        <w:tabs>
          <w:tab w:val="num" w:pos="49"/>
          <w:tab w:val="num" w:pos="1211"/>
        </w:tabs>
        <w:spacing w:before="120" w:after="120"/>
        <w:ind w:left="1208" w:hanging="357"/>
        <w:textAlignment w:val="auto"/>
      </w:pPr>
      <w:r w:rsidRPr="001E1C30">
        <w:t>Необходимо оформить первичный документ (</w:t>
      </w:r>
      <w:r w:rsidRPr="001E1C30">
        <w:rPr>
          <w:rStyle w:val="Interface"/>
          <w:color w:val="auto"/>
        </w:rPr>
        <w:t>Единовременное пособие за счет ФСС</w:t>
      </w:r>
      <w:r w:rsidRPr="001E1C30">
        <w:t xml:space="preserve">, </w:t>
      </w:r>
      <w:r w:rsidRPr="001E1C30">
        <w:rPr>
          <w:rStyle w:val="Interface"/>
          <w:color w:val="auto"/>
        </w:rPr>
        <w:t>Оплата дней ухода за детьми-инвалидами</w:t>
      </w:r>
      <w:r w:rsidRPr="001E1C30">
        <w:t>).</w:t>
      </w:r>
    </w:p>
    <w:p w14:paraId="3696D090" w14:textId="77777777" w:rsidR="0032278C" w:rsidRPr="001E1C30" w:rsidRDefault="0032278C" w:rsidP="00BD4159">
      <w:pPr>
        <w:pStyle w:val="Number81"/>
        <w:numPr>
          <w:ilvl w:val="0"/>
          <w:numId w:val="167"/>
        </w:numPr>
        <w:tabs>
          <w:tab w:val="num" w:pos="1211"/>
        </w:tabs>
        <w:spacing w:before="120" w:after="120"/>
        <w:ind w:left="1208" w:hanging="357"/>
        <w:textAlignment w:val="auto"/>
      </w:pPr>
      <w:r w:rsidRPr="001E1C30">
        <w:t>Оформить заявление на возмещение пособия.</w:t>
      </w:r>
    </w:p>
    <w:p w14:paraId="3696D091" w14:textId="77777777" w:rsidR="0032278C" w:rsidRPr="001E1C30" w:rsidRDefault="0032278C" w:rsidP="00CA3EA5">
      <w:pPr>
        <w:pStyle w:val="ab"/>
        <w:spacing w:before="120" w:after="120"/>
        <w:rPr>
          <w:color w:val="auto"/>
        </w:rPr>
      </w:pPr>
      <w:r w:rsidRPr="001E1C30">
        <w:rPr>
          <w:color w:val="auto"/>
        </w:rPr>
        <w:t>Согласно законодательству реестры в электронном виде принимаются на следующие виды пособий:</w:t>
      </w:r>
    </w:p>
    <w:p w14:paraId="3696D092" w14:textId="77777777" w:rsidR="0032278C" w:rsidRPr="001E1C30" w:rsidRDefault="0032278C" w:rsidP="00BD4159">
      <w:pPr>
        <w:pStyle w:val="1"/>
        <w:numPr>
          <w:ilvl w:val="0"/>
          <w:numId w:val="168"/>
        </w:numPr>
        <w:snapToGrid w:val="0"/>
        <w:ind w:left="1208" w:hanging="357"/>
      </w:pPr>
      <w:r w:rsidRPr="001E1C30">
        <w:t>в связи с временной нетрудоспособностью, кроме пособий по несчастным случаям и профзаболеваниям;</w:t>
      </w:r>
    </w:p>
    <w:p w14:paraId="3696D093" w14:textId="77777777" w:rsidR="0032278C" w:rsidRPr="001E1C30" w:rsidRDefault="0032278C" w:rsidP="00BD4159">
      <w:pPr>
        <w:pStyle w:val="1"/>
        <w:numPr>
          <w:ilvl w:val="0"/>
          <w:numId w:val="168"/>
        </w:numPr>
        <w:snapToGrid w:val="0"/>
        <w:ind w:left="1208" w:hanging="357"/>
      </w:pPr>
      <w:r w:rsidRPr="001E1C30">
        <w:t>по материнству (при постановке на учет в ранние сроки беременности, по беременности и родам, при рождении ребенка, на период отпуска по уходу за ребенком до полутора лет).</w:t>
      </w:r>
    </w:p>
    <w:p w14:paraId="3696D094" w14:textId="77777777" w:rsidR="0032278C" w:rsidRPr="001E1C30" w:rsidRDefault="0032278C" w:rsidP="0032278C">
      <w:pPr>
        <w:pStyle w:val="ab"/>
        <w:rPr>
          <w:color w:val="auto"/>
        </w:rPr>
      </w:pPr>
      <w:r w:rsidRPr="001E1C30">
        <w:rPr>
          <w:color w:val="auto"/>
        </w:rPr>
        <w:t>На следующие виды пособий документы сдаются только в бумажном виде:</w:t>
      </w:r>
    </w:p>
    <w:p w14:paraId="3696D095" w14:textId="77777777" w:rsidR="0032278C" w:rsidRPr="001E1C30" w:rsidRDefault="0032278C" w:rsidP="00BD4159">
      <w:pPr>
        <w:pStyle w:val="1"/>
        <w:numPr>
          <w:ilvl w:val="0"/>
          <w:numId w:val="169"/>
        </w:numPr>
        <w:snapToGrid w:val="0"/>
        <w:ind w:left="1208" w:hanging="357"/>
      </w:pPr>
      <w:r w:rsidRPr="001E1C30">
        <w:t>по временной нетрудоспособности в связи с несчастным случаем и профзаболеванием (сопровождаются «Описью передаваемых документов»);</w:t>
      </w:r>
    </w:p>
    <w:p w14:paraId="3696D096" w14:textId="77777777" w:rsidR="0032278C" w:rsidRPr="001E1C30" w:rsidRDefault="0032278C" w:rsidP="00BD4159">
      <w:pPr>
        <w:pStyle w:val="1"/>
        <w:numPr>
          <w:ilvl w:val="0"/>
          <w:numId w:val="169"/>
        </w:numPr>
        <w:snapToGrid w:val="0"/>
        <w:ind w:left="1208" w:hanging="357"/>
      </w:pPr>
      <w:r w:rsidRPr="001E1C30">
        <w:t>социальное пособие на погребение;</w:t>
      </w:r>
    </w:p>
    <w:p w14:paraId="3696D097" w14:textId="77777777" w:rsidR="0032278C" w:rsidRPr="001E1C30" w:rsidRDefault="0032278C" w:rsidP="00BD4159">
      <w:pPr>
        <w:pStyle w:val="1"/>
        <w:numPr>
          <w:ilvl w:val="0"/>
          <w:numId w:val="169"/>
        </w:numPr>
        <w:snapToGrid w:val="0"/>
        <w:ind w:left="1208" w:hanging="357"/>
      </w:pPr>
      <w:r w:rsidRPr="001E1C30">
        <w:t>оплата дней ухода за детьми-инвалидами.</w:t>
      </w:r>
    </w:p>
    <w:p w14:paraId="3696D098" w14:textId="77777777" w:rsidR="0032278C" w:rsidRPr="001E1C30" w:rsidRDefault="0032278C" w:rsidP="00CA3EA5">
      <w:pPr>
        <w:pStyle w:val="ab"/>
        <w:spacing w:before="120" w:after="120"/>
        <w:rPr>
          <w:color w:val="auto"/>
        </w:rPr>
      </w:pPr>
      <w:r w:rsidRPr="001E1C30">
        <w:rPr>
          <w:color w:val="auto"/>
        </w:rPr>
        <w:t>Далее рассмотрены особенности подготовки комплектов документов для передачи в ФСС для каждого вида пособий.</w:t>
      </w:r>
    </w:p>
    <w:p w14:paraId="3696D099" w14:textId="77777777" w:rsidR="00487BFF" w:rsidRPr="001E1C30" w:rsidRDefault="00487BFF" w:rsidP="0078089C">
      <w:pPr>
        <w:pStyle w:val="ab"/>
        <w:spacing w:before="120" w:after="120"/>
        <w:ind w:firstLine="0"/>
        <w:rPr>
          <w:color w:val="auto"/>
        </w:rPr>
      </w:pPr>
    </w:p>
    <w:p w14:paraId="3696D09A" w14:textId="77777777" w:rsidR="00487BFF" w:rsidRPr="001E1C30" w:rsidRDefault="00740090" w:rsidP="00487BFF">
      <w:pPr>
        <w:pStyle w:val="ab"/>
        <w:spacing w:before="120" w:after="120"/>
      </w:pPr>
      <w:r w:rsidRPr="001E1C30">
        <w:rPr>
          <w:lang w:val="ru-RU"/>
        </w:rPr>
        <w:t>Банковские к</w:t>
      </w:r>
      <w:r w:rsidR="00487BFF" w:rsidRPr="001E1C30">
        <w:t>арты МИР</w:t>
      </w:r>
    </w:p>
    <w:p w14:paraId="3696D09B" w14:textId="77777777" w:rsidR="00740090" w:rsidRPr="001E1C30" w:rsidRDefault="00740090" w:rsidP="00487BFF">
      <w:pPr>
        <w:pStyle w:val="ab"/>
        <w:spacing w:before="120" w:after="120"/>
        <w:rPr>
          <w:color w:val="auto"/>
          <w:lang w:val="ru-RU"/>
        </w:rPr>
      </w:pPr>
      <w:r w:rsidRPr="001E1C30">
        <w:rPr>
          <w:color w:val="auto"/>
        </w:rPr>
        <w:t xml:space="preserve">Для </w:t>
      </w:r>
      <w:r w:rsidRPr="001E1C30">
        <w:rPr>
          <w:color w:val="auto"/>
          <w:lang w:val="ru-RU"/>
        </w:rPr>
        <w:t>ввода</w:t>
      </w:r>
      <w:r w:rsidRPr="001E1C30">
        <w:rPr>
          <w:color w:val="auto"/>
        </w:rPr>
        <w:t xml:space="preserve"> </w:t>
      </w:r>
      <w:r w:rsidRPr="001E1C30">
        <w:rPr>
          <w:color w:val="auto"/>
          <w:lang w:val="ru-RU"/>
        </w:rPr>
        <w:t xml:space="preserve">номеров банковских карт используется справочник </w:t>
      </w:r>
      <w:r w:rsidRPr="001E1C30">
        <w:rPr>
          <w:b/>
          <w:bCs/>
          <w:color w:val="auto"/>
          <w:lang w:val="ru-RU"/>
        </w:rPr>
        <w:t>Банковские карты контрагентов</w:t>
      </w:r>
      <w:r w:rsidRPr="001E1C30">
        <w:rPr>
          <w:color w:val="auto"/>
          <w:lang w:val="ru-RU"/>
        </w:rPr>
        <w:t xml:space="preserve"> (раздел </w:t>
      </w:r>
      <w:r w:rsidRPr="001E1C30">
        <w:rPr>
          <w:b/>
          <w:bCs/>
          <w:color w:val="auto"/>
          <w:lang w:val="ru-RU"/>
        </w:rPr>
        <w:t>Отчетность, справки</w:t>
      </w:r>
      <w:r w:rsidRPr="001E1C30">
        <w:rPr>
          <w:color w:val="auto"/>
          <w:lang w:val="ru-RU"/>
        </w:rPr>
        <w:t xml:space="preserve"> – </w:t>
      </w:r>
      <w:r w:rsidRPr="001E1C30">
        <w:rPr>
          <w:b/>
          <w:bCs/>
          <w:color w:val="auto"/>
          <w:lang w:val="ru-RU"/>
        </w:rPr>
        <w:t>см. также</w:t>
      </w:r>
      <w:r w:rsidRPr="001E1C30">
        <w:rPr>
          <w:color w:val="auto"/>
          <w:lang w:val="ru-RU"/>
        </w:rPr>
        <w:t xml:space="preserve">). </w:t>
      </w:r>
    </w:p>
    <w:p w14:paraId="3696D09C" w14:textId="77777777" w:rsidR="00740090" w:rsidRPr="001E1C30" w:rsidRDefault="002D355A" w:rsidP="00740090">
      <w:pPr>
        <w:pStyle w:val="ab"/>
        <w:spacing w:before="120" w:after="120"/>
        <w:ind w:firstLine="0"/>
        <w:rPr>
          <w:color w:val="auto"/>
          <w:lang w:val="ru-RU"/>
        </w:rPr>
      </w:pPr>
      <w:r w:rsidRPr="001E1C30">
        <w:rPr>
          <w:noProof/>
          <w:color w:val="auto"/>
          <w:lang w:val="ru-RU" w:eastAsia="ru-RU"/>
        </w:rPr>
        <w:drawing>
          <wp:inline distT="0" distB="0" distL="0" distR="0" wp14:anchorId="3696D861" wp14:editId="3696D862">
            <wp:extent cx="5667375" cy="1238250"/>
            <wp:effectExtent l="0" t="0" r="0"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667375" cy="1238250"/>
                    </a:xfrm>
                    <a:prstGeom prst="rect">
                      <a:avLst/>
                    </a:prstGeom>
                    <a:noFill/>
                    <a:ln>
                      <a:noFill/>
                    </a:ln>
                  </pic:spPr>
                </pic:pic>
              </a:graphicData>
            </a:graphic>
          </wp:inline>
        </w:drawing>
      </w:r>
      <w:r w:rsidR="00740090" w:rsidRPr="001E1C30">
        <w:rPr>
          <w:color w:val="auto"/>
          <w:lang w:val="ru-RU"/>
        </w:rPr>
        <w:t xml:space="preserve">   </w:t>
      </w:r>
    </w:p>
    <w:p w14:paraId="3696D09D" w14:textId="77777777" w:rsidR="00487BFF" w:rsidRPr="001E1C30" w:rsidRDefault="00487BFF" w:rsidP="00740090">
      <w:pPr>
        <w:pStyle w:val="ab"/>
        <w:spacing w:before="120" w:after="120"/>
        <w:ind w:firstLine="0"/>
        <w:rPr>
          <w:color w:val="auto"/>
        </w:rPr>
      </w:pPr>
      <w:r w:rsidRPr="001E1C30">
        <w:rPr>
          <w:color w:val="auto"/>
        </w:rPr>
        <w:t>В</w:t>
      </w:r>
      <w:r w:rsidR="00740090" w:rsidRPr="001E1C30">
        <w:rPr>
          <w:color w:val="auto"/>
          <w:lang w:val="ru-RU"/>
        </w:rPr>
        <w:t xml:space="preserve"> </w:t>
      </w:r>
      <w:r w:rsidRPr="001E1C30">
        <w:rPr>
          <w:b/>
          <w:bCs/>
          <w:color w:val="auto"/>
          <w:lang w:val="ru-RU"/>
        </w:rPr>
        <w:t>З</w:t>
      </w:r>
      <w:r w:rsidRPr="001E1C30">
        <w:rPr>
          <w:b/>
          <w:bCs/>
          <w:color w:val="auto"/>
        </w:rPr>
        <w:t>аявлении сотрудника</w:t>
      </w:r>
      <w:r w:rsidRPr="001E1C30">
        <w:rPr>
          <w:b/>
          <w:bCs/>
          <w:color w:val="auto"/>
          <w:lang w:val="ru-RU"/>
        </w:rPr>
        <w:t xml:space="preserve"> в ФСС</w:t>
      </w:r>
      <w:r w:rsidRPr="001E1C30">
        <w:rPr>
          <w:b/>
          <w:bCs/>
          <w:color w:val="auto"/>
        </w:rPr>
        <w:t xml:space="preserve"> на выплату пособия</w:t>
      </w:r>
      <w:r w:rsidRPr="001E1C30">
        <w:rPr>
          <w:color w:val="auto"/>
        </w:rPr>
        <w:t xml:space="preserve"> существует возможность выбора карты МИР из справочника банковских карт контрагентов.</w:t>
      </w:r>
    </w:p>
    <w:p w14:paraId="3696D09E" w14:textId="77777777" w:rsidR="00740090" w:rsidRPr="001E1C30" w:rsidRDefault="00740090" w:rsidP="00487BFF">
      <w:pPr>
        <w:pStyle w:val="ab"/>
        <w:spacing w:before="120" w:after="120"/>
        <w:rPr>
          <w:color w:val="auto"/>
        </w:rPr>
      </w:pPr>
      <w:r w:rsidRPr="001E1C30">
        <w:rPr>
          <w:color w:val="auto"/>
          <w:lang w:val="ru-RU"/>
        </w:rPr>
        <w:t xml:space="preserve">Номера банковских карт хранятся в так называемом безопасном хранилище, обеспечивающем уровень секретности, удовлетворяющий требованиям Стандарта безопасности данных платежных приложений. </w:t>
      </w:r>
      <w:r w:rsidRPr="001E1C30">
        <w:rPr>
          <w:color w:val="auto"/>
        </w:rPr>
        <w:t>Номер карты виден полностью непосредственно при добавлении карты в справочник. Для уже внесённых в справочник карт по умолчанию номер отображается не полностью.</w:t>
      </w:r>
    </w:p>
    <w:p w14:paraId="3696D09F" w14:textId="77777777" w:rsidR="00487BFF" w:rsidRPr="001E1C30" w:rsidRDefault="00487BFF" w:rsidP="00487BFF">
      <w:pPr>
        <w:pStyle w:val="ab"/>
        <w:spacing w:before="120" w:after="120"/>
        <w:rPr>
          <w:b/>
          <w:bCs/>
          <w:color w:val="auto"/>
          <w:lang w:val="ru-RU"/>
        </w:rPr>
      </w:pPr>
      <w:r w:rsidRPr="001E1C30">
        <w:rPr>
          <w:b/>
          <w:bCs/>
          <w:color w:val="auto"/>
          <w:lang w:val="ru-RU"/>
        </w:rPr>
        <w:t>Обратите внимание:</w:t>
      </w:r>
    </w:p>
    <w:p w14:paraId="3696D0A0" w14:textId="77777777" w:rsidR="00487BFF" w:rsidRPr="001E1C30" w:rsidRDefault="00487BFF" w:rsidP="00BD4159">
      <w:pPr>
        <w:pStyle w:val="ab"/>
        <w:numPr>
          <w:ilvl w:val="0"/>
          <w:numId w:val="233"/>
        </w:numPr>
        <w:spacing w:before="120" w:after="120"/>
        <w:rPr>
          <w:color w:val="auto"/>
        </w:rPr>
      </w:pPr>
      <w:r w:rsidRPr="001E1C30">
        <w:rPr>
          <w:color w:val="auto"/>
          <w:lang w:val="ru-RU"/>
        </w:rPr>
        <w:t xml:space="preserve"> </w:t>
      </w:r>
      <w:r w:rsidRPr="001E1C30">
        <w:rPr>
          <w:color w:val="auto"/>
        </w:rPr>
        <w:t>Если карта была указана в заявлении</w:t>
      </w:r>
      <w:r w:rsidRPr="001E1C30">
        <w:rPr>
          <w:color w:val="auto"/>
          <w:lang w:val="ru-RU"/>
        </w:rPr>
        <w:t xml:space="preserve"> </w:t>
      </w:r>
      <w:r w:rsidRPr="001E1C30">
        <w:rPr>
          <w:color w:val="auto"/>
        </w:rPr>
        <w:t>сотрудника</w:t>
      </w:r>
      <w:r w:rsidRPr="001E1C30">
        <w:rPr>
          <w:color w:val="auto"/>
          <w:lang w:val="ru-RU"/>
        </w:rPr>
        <w:t xml:space="preserve"> в ФСС</w:t>
      </w:r>
      <w:r w:rsidRPr="001E1C30">
        <w:rPr>
          <w:color w:val="auto"/>
        </w:rPr>
        <w:t xml:space="preserve"> на выплату пособия, то возможность изменения её номера блокируется. Для редактирования номера не использованной в заявлении карты следует явно включить эту возможность в меню </w:t>
      </w:r>
      <w:r w:rsidRPr="001E1C30">
        <w:rPr>
          <w:b/>
          <w:bCs/>
          <w:color w:val="auto"/>
        </w:rPr>
        <w:t>Еще</w:t>
      </w:r>
      <w:r w:rsidRPr="001E1C30">
        <w:rPr>
          <w:color w:val="auto"/>
        </w:rPr>
        <w:t xml:space="preserve"> её карточки.</w:t>
      </w:r>
    </w:p>
    <w:p w14:paraId="3696D0A1" w14:textId="77777777" w:rsidR="0078089C" w:rsidRPr="001E1C30" w:rsidRDefault="002D355A" w:rsidP="00596FD5">
      <w:pPr>
        <w:pStyle w:val="ab"/>
        <w:spacing w:before="120" w:after="120"/>
        <w:ind w:left="1211" w:hanging="360"/>
        <w:rPr>
          <w:color w:val="auto"/>
        </w:rPr>
      </w:pPr>
      <w:r w:rsidRPr="001E1C30">
        <w:rPr>
          <w:noProof/>
          <w:color w:val="auto"/>
          <w:lang w:val="ru-RU" w:eastAsia="ru-RU"/>
        </w:rPr>
        <w:drawing>
          <wp:inline distT="0" distB="0" distL="0" distR="0" wp14:anchorId="3696D863" wp14:editId="3696D864">
            <wp:extent cx="3714750" cy="2114550"/>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3714750" cy="2114550"/>
                    </a:xfrm>
                    <a:prstGeom prst="rect">
                      <a:avLst/>
                    </a:prstGeom>
                    <a:noFill/>
                    <a:ln>
                      <a:noFill/>
                    </a:ln>
                  </pic:spPr>
                </pic:pic>
              </a:graphicData>
            </a:graphic>
          </wp:inline>
        </w:drawing>
      </w:r>
    </w:p>
    <w:p w14:paraId="3696D0A2" w14:textId="77777777" w:rsidR="0032278C" w:rsidRPr="001E1C30" w:rsidRDefault="0032278C" w:rsidP="003A5175">
      <w:pPr>
        <w:pStyle w:val="41"/>
        <w:rPr>
          <w:rFonts w:ascii="Times New Roman" w:hAnsi="Times New Roman"/>
        </w:rPr>
      </w:pPr>
      <w:bookmarkStart w:id="1516" w:name="_Toc452730598"/>
      <w:bookmarkStart w:id="1517" w:name="_Toc45104087"/>
      <w:bookmarkStart w:id="1518" w:name="_Toc47079035"/>
      <w:r w:rsidRPr="001E1C30">
        <w:rPr>
          <w:rFonts w:ascii="Times New Roman" w:hAnsi="Times New Roman"/>
        </w:rPr>
        <w:t>Пособия по временной нетрудоспособности (не связанной с несчастным случаем на производстве или профессиональным заболеванием), по беременности и родам, единовременное пособие женщинам, вставшим на учет в медицинских учреждениях в ранние сроки беременности</w:t>
      </w:r>
      <w:bookmarkEnd w:id="1516"/>
      <w:bookmarkEnd w:id="1517"/>
      <w:bookmarkEnd w:id="1518"/>
    </w:p>
    <w:p w14:paraId="3696D0A3" w14:textId="77777777" w:rsidR="0032278C" w:rsidRPr="001E1C30" w:rsidRDefault="0032278C" w:rsidP="0032278C">
      <w:pPr>
        <w:pStyle w:val="51"/>
        <w:rPr>
          <w:rFonts w:ascii="Times New Roman" w:hAnsi="Times New Roman"/>
        </w:rPr>
      </w:pPr>
      <w:r w:rsidRPr="001E1C30">
        <w:rPr>
          <w:rFonts w:ascii="Times New Roman" w:hAnsi="Times New Roman"/>
        </w:rPr>
        <w:t>Формирование заявления (пособие по временной нетрудоспособности)</w:t>
      </w:r>
    </w:p>
    <w:p w14:paraId="3696D0A4" w14:textId="77777777" w:rsidR="0032278C" w:rsidRPr="001E1C30" w:rsidRDefault="0032278C" w:rsidP="003A5175">
      <w:pPr>
        <w:pStyle w:val="ab"/>
        <w:spacing w:before="120" w:after="120"/>
        <w:rPr>
          <w:color w:val="auto"/>
        </w:rPr>
      </w:pPr>
      <w:r w:rsidRPr="001E1C30">
        <w:rPr>
          <w:color w:val="auto"/>
        </w:rPr>
        <w:t xml:space="preserve">Отсутствия по причине временной нетрудоспособности, подтвержденные листком нетрудоспособности, регистрируются расчетным документом </w:t>
      </w:r>
      <w:r w:rsidR="00B3208F" w:rsidRPr="001E1C30">
        <w:rPr>
          <w:b/>
          <w:snapToGrid/>
          <w:color w:val="auto"/>
          <w:szCs w:val="28"/>
          <w:lang w:val="ru-RU"/>
        </w:rPr>
        <w:t>Л</w:t>
      </w:r>
      <w:r w:rsidR="00B3208F" w:rsidRPr="001E1C30">
        <w:rPr>
          <w:b/>
          <w:snapToGrid/>
          <w:color w:val="auto"/>
          <w:szCs w:val="28"/>
        </w:rPr>
        <w:t>ист</w:t>
      </w:r>
      <w:r w:rsidR="00B3208F" w:rsidRPr="001E1C30">
        <w:rPr>
          <w:b/>
          <w:snapToGrid/>
          <w:color w:val="auto"/>
          <w:szCs w:val="28"/>
          <w:lang w:val="ru-RU"/>
        </w:rPr>
        <w:t>ок</w:t>
      </w:r>
      <w:r w:rsidR="00B3208F" w:rsidRPr="001E1C30">
        <w:rPr>
          <w:snapToGrid/>
          <w:color w:val="auto"/>
          <w:szCs w:val="28"/>
        </w:rPr>
        <w:t xml:space="preserve"> </w:t>
      </w:r>
      <w:r w:rsidR="00822360" w:rsidRPr="001E1C30">
        <w:rPr>
          <w:b/>
          <w:color w:val="auto"/>
          <w:szCs w:val="28"/>
          <w:lang w:val="ru-RU"/>
        </w:rPr>
        <w:t>нетрудоспособности</w:t>
      </w:r>
      <w:r w:rsidRPr="001E1C30">
        <w:rPr>
          <w:color w:val="auto"/>
        </w:rPr>
        <w:t>. Но если месяц начисления пособия, указанный в документе, находится в календаре позже даты вступления в проект, указанной в учетной политике организации, поведение документа изменяется:</w:t>
      </w:r>
    </w:p>
    <w:p w14:paraId="3696D0A5" w14:textId="77777777" w:rsidR="0032278C" w:rsidRPr="001E1C30" w:rsidRDefault="0032278C" w:rsidP="00BD4159">
      <w:pPr>
        <w:pStyle w:val="1"/>
        <w:numPr>
          <w:ilvl w:val="0"/>
          <w:numId w:val="170"/>
        </w:numPr>
        <w:snapToGrid w:val="0"/>
        <w:ind w:left="1208" w:hanging="357"/>
      </w:pPr>
      <w:r w:rsidRPr="001E1C30">
        <w:t>та часть пособия, которая начисляется за счет ФСС, в документе не рассчитывается, а формируются строки с нулевым результатом расчета. Такие строки удалять из документа не следует;</w:t>
      </w:r>
    </w:p>
    <w:p w14:paraId="3696D0A6" w14:textId="77777777" w:rsidR="0032278C" w:rsidRPr="001E1C30" w:rsidRDefault="0032278C" w:rsidP="00BD4159">
      <w:pPr>
        <w:pStyle w:val="1"/>
        <w:numPr>
          <w:ilvl w:val="0"/>
          <w:numId w:val="170"/>
        </w:numPr>
        <w:snapToGrid w:val="0"/>
        <w:ind w:left="1208" w:hanging="357"/>
      </w:pPr>
      <w:r w:rsidRPr="001E1C30">
        <w:t xml:space="preserve">Появляется дополнительная закладка </w:t>
      </w:r>
      <w:r w:rsidRPr="001E1C30">
        <w:rPr>
          <w:rStyle w:val="Interface"/>
          <w:color w:val="auto"/>
        </w:rPr>
        <w:t>Пилотный проект ФСС</w:t>
      </w:r>
      <w:r w:rsidRPr="001E1C30">
        <w:t xml:space="preserve">, на которой можно заполнить данные для реестра сведений, передаваемых в ФСС в электронном виде, а также оформить заявление сотрудника на выплату пособия. Оформлять заявление на листы, оплачиваемые целиком за счет работодателя, не требуется. Часть полей заявления заполнятся автоматически на основании уже имеющихся данных в </w:t>
      </w:r>
      <w:r w:rsidR="00822360" w:rsidRPr="001E1C30">
        <w:rPr>
          <w:szCs w:val="28"/>
        </w:rPr>
        <w:t>лист</w:t>
      </w:r>
      <w:r w:rsidR="00822360" w:rsidRPr="001E1C30">
        <w:rPr>
          <w:szCs w:val="28"/>
          <w:lang w:val="ru-RU"/>
        </w:rPr>
        <w:t>е</w:t>
      </w:r>
      <w:r w:rsidR="00822360" w:rsidRPr="001E1C30">
        <w:rPr>
          <w:szCs w:val="28"/>
        </w:rPr>
        <w:t xml:space="preserve"> </w:t>
      </w:r>
      <w:r w:rsidR="00822360" w:rsidRPr="001E1C30">
        <w:rPr>
          <w:szCs w:val="28"/>
          <w:lang w:val="ru-RU"/>
        </w:rPr>
        <w:t>нетрудоспособности</w:t>
      </w:r>
      <w:r w:rsidR="00822360" w:rsidRPr="001E1C30">
        <w:rPr>
          <w:szCs w:val="28"/>
        </w:rPr>
        <w:t xml:space="preserve"> </w:t>
      </w:r>
      <w:r w:rsidRPr="001E1C30">
        <w:t>и личных данных сотрудника. После проведения заявления его можно распечатать и отдать на подпись сотруднику;</w:t>
      </w:r>
    </w:p>
    <w:p w14:paraId="3696D0A7" w14:textId="77777777" w:rsidR="0032278C" w:rsidRPr="001E1C30" w:rsidRDefault="0032278C" w:rsidP="00BD4159">
      <w:pPr>
        <w:pStyle w:val="1"/>
        <w:numPr>
          <w:ilvl w:val="0"/>
          <w:numId w:val="170"/>
        </w:numPr>
        <w:snapToGrid w:val="0"/>
        <w:ind w:left="1208" w:hanging="357"/>
      </w:pPr>
      <w:r w:rsidRPr="001E1C30">
        <w:t xml:space="preserve">В случае если пособие было исчислено неверно и производится его перерасчет, который в </w:t>
      </w:r>
      <w:r w:rsidR="00BA5A97" w:rsidRPr="001E1C30">
        <w:t>подсистем</w:t>
      </w:r>
      <w:r w:rsidRPr="001E1C30">
        <w:t xml:space="preserve">е регистрируется вводом документа-исправления для исходного документа </w:t>
      </w:r>
      <w:r w:rsidR="00B3208F" w:rsidRPr="001E1C30">
        <w:rPr>
          <w:snapToGrid/>
          <w:szCs w:val="28"/>
          <w:lang w:val="ru-RU"/>
        </w:rPr>
        <w:t>Л</w:t>
      </w:r>
      <w:r w:rsidR="00B3208F" w:rsidRPr="001E1C30">
        <w:rPr>
          <w:snapToGrid/>
          <w:szCs w:val="28"/>
        </w:rPr>
        <w:t>ист</w:t>
      </w:r>
      <w:r w:rsidR="00B3208F" w:rsidRPr="001E1C30">
        <w:rPr>
          <w:snapToGrid/>
          <w:szCs w:val="28"/>
          <w:lang w:val="ru-RU"/>
        </w:rPr>
        <w:t>ок</w:t>
      </w:r>
      <w:r w:rsidR="00B3208F" w:rsidRPr="001E1C30">
        <w:rPr>
          <w:snapToGrid/>
          <w:szCs w:val="28"/>
        </w:rPr>
        <w:t xml:space="preserve"> </w:t>
      </w:r>
      <w:r w:rsidR="00822360" w:rsidRPr="001E1C30">
        <w:rPr>
          <w:szCs w:val="28"/>
          <w:lang w:val="ru-RU"/>
        </w:rPr>
        <w:t>нетрудоспособности</w:t>
      </w:r>
      <w:r w:rsidRPr="001E1C30">
        <w:t xml:space="preserve">, в заявлении можно уточнить код причины перерасчета (на закладке </w:t>
      </w:r>
      <w:r w:rsidRPr="001E1C30">
        <w:rPr>
          <w:rStyle w:val="Interface"/>
          <w:color w:val="auto"/>
        </w:rPr>
        <w:t>Расчет пособия</w:t>
      </w:r>
      <w:r w:rsidRPr="001E1C30">
        <w:t xml:space="preserve">) и распечатать </w:t>
      </w:r>
      <w:r w:rsidRPr="001E1C30">
        <w:rPr>
          <w:rStyle w:val="Interface"/>
          <w:color w:val="auto"/>
        </w:rPr>
        <w:t>Справку по расчету суммы доплаты пособия</w:t>
      </w:r>
      <w:r w:rsidRPr="001E1C30">
        <w:t>;</w:t>
      </w:r>
    </w:p>
    <w:p w14:paraId="3696D0A8" w14:textId="77777777" w:rsidR="0032278C" w:rsidRPr="001E1C30" w:rsidRDefault="0032278C" w:rsidP="00BD4159">
      <w:pPr>
        <w:pStyle w:val="1"/>
        <w:numPr>
          <w:ilvl w:val="0"/>
          <w:numId w:val="170"/>
        </w:numPr>
        <w:snapToGrid w:val="0"/>
        <w:ind w:left="1208" w:hanging="357"/>
      </w:pPr>
      <w:r w:rsidRPr="001E1C30">
        <w:t xml:space="preserve">Данные, необходимые для заполнения реестра, можно вводить и редактировать только в </w:t>
      </w:r>
      <w:r w:rsidR="00822360" w:rsidRPr="001E1C30">
        <w:rPr>
          <w:szCs w:val="28"/>
        </w:rPr>
        <w:t>лист</w:t>
      </w:r>
      <w:r w:rsidR="00822360" w:rsidRPr="001E1C30">
        <w:rPr>
          <w:szCs w:val="28"/>
          <w:lang w:val="ru-RU"/>
        </w:rPr>
        <w:t>е</w:t>
      </w:r>
      <w:r w:rsidR="00822360" w:rsidRPr="001E1C30">
        <w:rPr>
          <w:szCs w:val="28"/>
        </w:rPr>
        <w:t xml:space="preserve"> </w:t>
      </w:r>
      <w:r w:rsidR="00822360" w:rsidRPr="001E1C30">
        <w:rPr>
          <w:szCs w:val="28"/>
          <w:lang w:val="ru-RU"/>
        </w:rPr>
        <w:t>нетрудоспособности</w:t>
      </w:r>
      <w:r w:rsidRPr="001E1C30">
        <w:t xml:space="preserve">. Непосредственно при заполнении реестра данные изменять не предполагается. Если данные для реестра заполнены хотя бы частично, на закладке </w:t>
      </w:r>
      <w:r w:rsidRPr="001E1C30">
        <w:rPr>
          <w:rStyle w:val="Interface"/>
          <w:color w:val="auto"/>
        </w:rPr>
        <w:t>Пилотный проект ФСС</w:t>
      </w:r>
      <w:r w:rsidRPr="001E1C30">
        <w:t xml:space="preserve"> появляется надпись </w:t>
      </w:r>
      <w:r w:rsidRPr="001E1C30">
        <w:rPr>
          <w:rStyle w:val="Interface"/>
          <w:color w:val="auto"/>
        </w:rPr>
        <w:t>Заполнены данные ЛН №__ от__</w:t>
      </w:r>
      <w:r w:rsidRPr="001E1C30">
        <w:t>.</w:t>
      </w:r>
    </w:p>
    <w:p w14:paraId="3696D0A9" w14:textId="77777777" w:rsidR="0032278C" w:rsidRPr="001E1C30" w:rsidRDefault="0032278C" w:rsidP="0032278C">
      <w:pPr>
        <w:pStyle w:val="51"/>
        <w:rPr>
          <w:rFonts w:ascii="Times New Roman" w:hAnsi="Times New Roman"/>
        </w:rPr>
      </w:pPr>
      <w:r w:rsidRPr="001E1C30">
        <w:rPr>
          <w:rFonts w:ascii="Times New Roman" w:hAnsi="Times New Roman"/>
        </w:rPr>
        <w:t>Формирование заявления (пособие по беременности и родам)</w:t>
      </w:r>
    </w:p>
    <w:p w14:paraId="3696D0AA" w14:textId="77777777" w:rsidR="0032278C" w:rsidRPr="001E1C30" w:rsidRDefault="0032278C" w:rsidP="003A5175">
      <w:pPr>
        <w:pStyle w:val="ab"/>
        <w:spacing w:before="120" w:after="120"/>
        <w:rPr>
          <w:color w:val="auto"/>
        </w:rPr>
      </w:pPr>
      <w:r w:rsidRPr="001E1C30">
        <w:rPr>
          <w:color w:val="auto"/>
        </w:rPr>
        <w:t xml:space="preserve">Когда причиной нетрудоспособности является отпуск по беременности и родам, в общем случае порядок оформления не отличается от порядка, рассмотренного для пособий по временной нетрудоспособности. Однако имеются следующие особенности. </w:t>
      </w:r>
    </w:p>
    <w:p w14:paraId="3696D0AB" w14:textId="77777777" w:rsidR="0032278C" w:rsidRPr="001E1C30" w:rsidRDefault="0032278C" w:rsidP="003A5175">
      <w:pPr>
        <w:pStyle w:val="ab"/>
        <w:spacing w:before="120" w:after="120"/>
        <w:rPr>
          <w:color w:val="auto"/>
        </w:rPr>
      </w:pPr>
      <w:r w:rsidRPr="001E1C30">
        <w:rPr>
          <w:color w:val="auto"/>
        </w:rPr>
        <w:t xml:space="preserve">Если у сотрудника имеется справка о постановке на учет на ранних сроках беременности и необходимо вместе с отпуском по беременности и родам назначить такое единовременное пособие, то при формировании заявления в поле </w:t>
      </w:r>
      <w:r w:rsidRPr="001E1C30">
        <w:rPr>
          <w:rStyle w:val="Interface"/>
          <w:color w:val="auto"/>
        </w:rPr>
        <w:t xml:space="preserve">Назначить и выплатить </w:t>
      </w:r>
      <w:r w:rsidRPr="001E1C30">
        <w:rPr>
          <w:color w:val="auto"/>
        </w:rPr>
        <w:t xml:space="preserve">нужно выбрать </w:t>
      </w:r>
      <w:r w:rsidRPr="001E1C30">
        <w:rPr>
          <w:rStyle w:val="Interface"/>
          <w:color w:val="auto"/>
        </w:rPr>
        <w:t>Два пособия: по беременности и единовременное пособие вставшим на учет в ранние сроки</w:t>
      </w:r>
      <w:r w:rsidRPr="001E1C30">
        <w:rPr>
          <w:color w:val="auto"/>
        </w:rPr>
        <w:t xml:space="preserve">. В качестве основания для заявления необходимо выбрать </w:t>
      </w:r>
      <w:r w:rsidR="00B3208F" w:rsidRPr="001E1C30">
        <w:rPr>
          <w:snapToGrid/>
          <w:color w:val="auto"/>
          <w:szCs w:val="28"/>
        </w:rPr>
        <w:t>лист</w:t>
      </w:r>
      <w:r w:rsidR="00B3208F" w:rsidRPr="001E1C30">
        <w:rPr>
          <w:snapToGrid/>
          <w:color w:val="auto"/>
          <w:szCs w:val="28"/>
          <w:lang w:val="ru-RU"/>
        </w:rPr>
        <w:t>ок</w:t>
      </w:r>
      <w:r w:rsidR="00B3208F" w:rsidRPr="001E1C30">
        <w:rPr>
          <w:snapToGrid/>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 xml:space="preserve">по беременности и родам, а на закладке </w:t>
      </w:r>
      <w:r w:rsidRPr="001E1C30">
        <w:rPr>
          <w:rStyle w:val="Interface"/>
          <w:color w:val="auto"/>
        </w:rPr>
        <w:t>Прилагаемые документы</w:t>
      </w:r>
      <w:r w:rsidRPr="001E1C30">
        <w:rPr>
          <w:color w:val="auto"/>
        </w:rPr>
        <w:t xml:space="preserve"> указать реквизиты справки. Если сведения отправляются в электронном виде, то в </w:t>
      </w:r>
      <w:r w:rsidR="00822360" w:rsidRPr="001E1C30">
        <w:rPr>
          <w:color w:val="auto"/>
          <w:szCs w:val="28"/>
        </w:rPr>
        <w:t>лист</w:t>
      </w:r>
      <w:r w:rsidR="00822360" w:rsidRPr="001E1C30">
        <w:rPr>
          <w:color w:val="auto"/>
          <w:szCs w:val="28"/>
          <w:lang w:val="ru-RU"/>
        </w:rPr>
        <w:t>е</w:t>
      </w:r>
      <w:r w:rsidR="00822360" w:rsidRPr="001E1C30">
        <w:rPr>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 xml:space="preserve">при заполнении данных для реестра на закладке </w:t>
      </w:r>
      <w:r w:rsidRPr="001E1C30">
        <w:rPr>
          <w:rStyle w:val="Interface"/>
          <w:color w:val="auto"/>
        </w:rPr>
        <w:t>Особые причины нетрудоспособности</w:t>
      </w:r>
      <w:r w:rsidRPr="001E1C30">
        <w:rPr>
          <w:color w:val="auto"/>
        </w:rPr>
        <w:t xml:space="preserve"> можно указать </w:t>
      </w:r>
      <w:r w:rsidRPr="001E1C30">
        <w:rPr>
          <w:rStyle w:val="Interface"/>
          <w:color w:val="auto"/>
        </w:rPr>
        <w:t>Поставлена на учет на ранних сроках беременности</w:t>
      </w:r>
      <w:r w:rsidRPr="001E1C30">
        <w:rPr>
          <w:color w:val="auto"/>
        </w:rPr>
        <w:t xml:space="preserve"> – тогда в заявлении поле </w:t>
      </w:r>
      <w:r w:rsidRPr="001E1C30">
        <w:rPr>
          <w:rStyle w:val="Interface"/>
          <w:color w:val="auto"/>
        </w:rPr>
        <w:t>Назначить и выплатить</w:t>
      </w:r>
      <w:r w:rsidRPr="001E1C30">
        <w:rPr>
          <w:color w:val="auto"/>
        </w:rPr>
        <w:t xml:space="preserve"> заполнится автоматически для назначения двух пособий.</w:t>
      </w:r>
    </w:p>
    <w:p w14:paraId="3696D0AC" w14:textId="77777777" w:rsidR="0032278C" w:rsidRPr="001E1C30" w:rsidRDefault="0032278C" w:rsidP="003A5175">
      <w:pPr>
        <w:pStyle w:val="ab"/>
        <w:spacing w:before="120" w:after="120"/>
        <w:rPr>
          <w:color w:val="auto"/>
        </w:rPr>
      </w:pPr>
      <w:r w:rsidRPr="001E1C30">
        <w:rPr>
          <w:color w:val="auto"/>
        </w:rPr>
        <w:t xml:space="preserve">Заявление на </w:t>
      </w:r>
      <w:r w:rsidRPr="001E1C30">
        <w:rPr>
          <w:rStyle w:val="Interface"/>
          <w:color w:val="auto"/>
        </w:rPr>
        <w:t>Единовременное пособие вставшим на учет в ранние сроки беременности</w:t>
      </w:r>
      <w:r w:rsidRPr="001E1C30">
        <w:rPr>
          <w:color w:val="auto"/>
        </w:rPr>
        <w:t xml:space="preserve"> можно оформить и отдельно от пособия по беременности и родам, выбрав такой пункт в поле заявления </w:t>
      </w:r>
      <w:r w:rsidRPr="001E1C30">
        <w:rPr>
          <w:rStyle w:val="Interface"/>
          <w:color w:val="auto"/>
        </w:rPr>
        <w:t>Назначить и выплатить.</w:t>
      </w:r>
    </w:p>
    <w:p w14:paraId="3696D0AD" w14:textId="77777777" w:rsidR="0032278C" w:rsidRPr="001E1C30" w:rsidRDefault="0032278C" w:rsidP="003A5175">
      <w:pPr>
        <w:pStyle w:val="ab"/>
        <w:spacing w:before="120" w:after="120"/>
        <w:rPr>
          <w:color w:val="auto"/>
        </w:rPr>
      </w:pPr>
      <w:r w:rsidRPr="001E1C30">
        <w:rPr>
          <w:color w:val="auto"/>
        </w:rPr>
        <w:t>Аналогично случаю с временной нетрудоспособностью, после заполнения необходимых полей можно распечатать заполненное заявление.</w:t>
      </w:r>
    </w:p>
    <w:p w14:paraId="3696D0AE" w14:textId="77777777" w:rsidR="0032278C" w:rsidRPr="001E1C30" w:rsidRDefault="0032278C" w:rsidP="0032278C">
      <w:pPr>
        <w:pStyle w:val="51"/>
        <w:rPr>
          <w:rFonts w:ascii="Times New Roman" w:hAnsi="Times New Roman"/>
        </w:rPr>
      </w:pPr>
      <w:r w:rsidRPr="001E1C30">
        <w:rPr>
          <w:rFonts w:ascii="Times New Roman" w:hAnsi="Times New Roman"/>
        </w:rPr>
        <w:t>Формирование описи заявлений и реестра</w:t>
      </w:r>
    </w:p>
    <w:p w14:paraId="3696D0AF" w14:textId="77777777" w:rsidR="0032278C" w:rsidRPr="001E1C30" w:rsidRDefault="0032278C" w:rsidP="003A5175">
      <w:pPr>
        <w:pStyle w:val="ab"/>
        <w:spacing w:before="120" w:after="120"/>
        <w:rPr>
          <w:color w:val="auto"/>
        </w:rPr>
      </w:pPr>
      <w:r w:rsidRPr="001E1C30">
        <w:rPr>
          <w:color w:val="auto"/>
        </w:rPr>
        <w:t xml:space="preserve">Формирование документа </w:t>
      </w:r>
      <w:r w:rsidRPr="001E1C30">
        <w:rPr>
          <w:rStyle w:val="Interface"/>
          <w:color w:val="auto"/>
        </w:rPr>
        <w:t>Опись заявлений сотрудников на выплату пособий</w:t>
      </w:r>
      <w:r w:rsidRPr="001E1C30">
        <w:rPr>
          <w:color w:val="auto"/>
        </w:rPr>
        <w:t xml:space="preserve"> в </w:t>
      </w:r>
      <w:r w:rsidR="00BA5A97" w:rsidRPr="001E1C30">
        <w:rPr>
          <w:color w:val="auto"/>
        </w:rPr>
        <w:t>подсистем</w:t>
      </w:r>
      <w:r w:rsidRPr="001E1C30">
        <w:rPr>
          <w:color w:val="auto"/>
        </w:rPr>
        <w:t xml:space="preserve">е производится в разделе </w:t>
      </w:r>
      <w:r w:rsidRPr="001E1C30">
        <w:rPr>
          <w:rStyle w:val="Interface"/>
          <w:color w:val="auto"/>
        </w:rPr>
        <w:t>Отчетность, справки</w:t>
      </w:r>
      <w:r w:rsidRPr="001E1C30">
        <w:rPr>
          <w:color w:val="auto"/>
        </w:rPr>
        <w:t xml:space="preserve">. При подборе в опись заявлений на выплату пособий по временной нетрудоспособности в поле </w:t>
      </w:r>
      <w:r w:rsidRPr="001E1C30">
        <w:rPr>
          <w:rStyle w:val="Interface"/>
          <w:color w:val="auto"/>
        </w:rPr>
        <w:t>Вид пособия</w:t>
      </w:r>
      <w:r w:rsidRPr="001E1C30">
        <w:rPr>
          <w:color w:val="auto"/>
        </w:rPr>
        <w:t xml:space="preserve"> отображается вид из поля заявления </w:t>
      </w:r>
      <w:r w:rsidRPr="001E1C30">
        <w:rPr>
          <w:rStyle w:val="Interface"/>
          <w:color w:val="auto"/>
        </w:rPr>
        <w:t>Назначить и выплатить</w:t>
      </w:r>
      <w:r w:rsidRPr="001E1C30">
        <w:rPr>
          <w:color w:val="auto"/>
        </w:rPr>
        <w:t xml:space="preserve">. По ссылке </w:t>
      </w:r>
      <w:r w:rsidRPr="001E1C30">
        <w:rPr>
          <w:rStyle w:val="Interface"/>
          <w:color w:val="auto"/>
        </w:rPr>
        <w:t>Сведения о страхователе</w:t>
      </w:r>
      <w:r w:rsidRPr="001E1C30">
        <w:rPr>
          <w:color w:val="auto"/>
        </w:rPr>
        <w:t xml:space="preserve"> можно уточнить данные об организации. </w:t>
      </w:r>
    </w:p>
    <w:p w14:paraId="3696D0B0" w14:textId="77777777" w:rsidR="0032278C" w:rsidRPr="001E1C30" w:rsidRDefault="0032278C" w:rsidP="003A5175">
      <w:pPr>
        <w:pStyle w:val="ab"/>
        <w:spacing w:before="120" w:after="120"/>
        <w:rPr>
          <w:color w:val="auto"/>
        </w:rPr>
      </w:pPr>
      <w:r w:rsidRPr="001E1C30">
        <w:rPr>
          <w:color w:val="auto"/>
        </w:rPr>
        <w:t xml:space="preserve">После записи документа можно распечатать опись. В поле </w:t>
      </w:r>
      <w:r w:rsidRPr="001E1C30">
        <w:rPr>
          <w:rStyle w:val="Interface"/>
          <w:color w:val="auto"/>
        </w:rPr>
        <w:t>Количество страниц</w:t>
      </w:r>
      <w:r w:rsidRPr="001E1C30">
        <w:rPr>
          <w:color w:val="auto"/>
        </w:rPr>
        <w:t xml:space="preserve"> по умолчанию указывается значение 4. Если, например, вместе с пособием по беременности и родам назначается пособие при постановке на учет на ранних сроках беременности, то страниц становится 5, так как к описи прикладывается соответствующая справка. При необходимости перед печатью опись можно отредактировать вручную.</w:t>
      </w:r>
    </w:p>
    <w:p w14:paraId="3696D0B1" w14:textId="77777777" w:rsidR="0032278C" w:rsidRPr="001E1C30" w:rsidRDefault="0032278C" w:rsidP="003A5175">
      <w:pPr>
        <w:pStyle w:val="ab"/>
        <w:spacing w:before="120" w:after="120"/>
        <w:rPr>
          <w:color w:val="auto"/>
        </w:rPr>
      </w:pPr>
      <w:r w:rsidRPr="001E1C30">
        <w:rPr>
          <w:color w:val="auto"/>
        </w:rPr>
        <w:t xml:space="preserve">Для удобства работы можно, после того как документ физически передан в ФСС, установить у него соответствующий статус, при этом такой же статус установится у заявок, входящих в опись. Когда у описи установлен статус </w:t>
      </w:r>
      <w:r w:rsidRPr="001E1C30">
        <w:rPr>
          <w:rStyle w:val="Interface"/>
          <w:color w:val="auto"/>
        </w:rPr>
        <w:t>Передан в ФСС</w:t>
      </w:r>
      <w:r w:rsidRPr="001E1C30">
        <w:rPr>
          <w:color w:val="auto"/>
        </w:rPr>
        <w:t xml:space="preserve"> или </w:t>
      </w:r>
      <w:r w:rsidRPr="001E1C30">
        <w:rPr>
          <w:rStyle w:val="Interface"/>
          <w:color w:val="auto"/>
        </w:rPr>
        <w:t>Принят ФСС</w:t>
      </w:r>
      <w:r w:rsidRPr="001E1C30">
        <w:rPr>
          <w:color w:val="auto"/>
        </w:rPr>
        <w:t>, редактирование входящих в нее заявок запрещается.</w:t>
      </w:r>
    </w:p>
    <w:p w14:paraId="3696D0B2" w14:textId="77777777" w:rsidR="0032278C" w:rsidRPr="001E1C30" w:rsidRDefault="0032278C" w:rsidP="003A5175">
      <w:pPr>
        <w:pStyle w:val="ab"/>
        <w:spacing w:before="120" w:after="120"/>
        <w:rPr>
          <w:color w:val="auto"/>
        </w:rPr>
      </w:pPr>
      <w:r w:rsidRPr="001E1C30">
        <w:rPr>
          <w:color w:val="auto"/>
        </w:rPr>
        <w:t xml:space="preserve">Данные для формирования файла электронного реестра вносятся на закладке </w:t>
      </w:r>
      <w:r w:rsidR="00822360" w:rsidRPr="001E1C30">
        <w:rPr>
          <w:color w:val="auto"/>
          <w:szCs w:val="28"/>
        </w:rPr>
        <w:t xml:space="preserve">листа </w:t>
      </w:r>
      <w:r w:rsidR="00822360" w:rsidRPr="001E1C30">
        <w:rPr>
          <w:color w:val="auto"/>
          <w:szCs w:val="28"/>
          <w:lang w:val="ru-RU"/>
        </w:rPr>
        <w:t>нетрудоспособности</w:t>
      </w:r>
      <w:r w:rsidR="00822360" w:rsidRPr="001E1C30">
        <w:rPr>
          <w:color w:val="auto"/>
          <w:szCs w:val="28"/>
        </w:rPr>
        <w:t xml:space="preserve"> </w:t>
      </w:r>
      <w:r w:rsidRPr="001E1C30">
        <w:rPr>
          <w:rStyle w:val="Interface"/>
          <w:color w:val="auto"/>
        </w:rPr>
        <w:t>Пилотный проект ФСС</w:t>
      </w:r>
      <w:r w:rsidRPr="001E1C30">
        <w:rPr>
          <w:color w:val="auto"/>
        </w:rPr>
        <w:t xml:space="preserve">, а также на закладке </w:t>
      </w:r>
      <w:r w:rsidRPr="001E1C30">
        <w:rPr>
          <w:rStyle w:val="Interface"/>
          <w:color w:val="auto"/>
        </w:rPr>
        <w:t>Сведения для реестра</w:t>
      </w:r>
      <w:r w:rsidRPr="001E1C30">
        <w:rPr>
          <w:color w:val="auto"/>
        </w:rPr>
        <w:t xml:space="preserve"> заявления на выплату пособий. Документ </w:t>
      </w:r>
      <w:r w:rsidRPr="001E1C30">
        <w:rPr>
          <w:rStyle w:val="Interface"/>
          <w:color w:val="auto"/>
        </w:rPr>
        <w:t>Реестр сведений, необходимых для назначения и выплаты пособий</w:t>
      </w:r>
      <w:r w:rsidRPr="001E1C30">
        <w:rPr>
          <w:color w:val="auto"/>
        </w:rPr>
        <w:t xml:space="preserve"> в </w:t>
      </w:r>
      <w:r w:rsidR="00BA5A97" w:rsidRPr="001E1C30">
        <w:rPr>
          <w:color w:val="auto"/>
        </w:rPr>
        <w:t>подсистем</w:t>
      </w:r>
      <w:r w:rsidRPr="001E1C30">
        <w:rPr>
          <w:color w:val="auto"/>
        </w:rPr>
        <w:t xml:space="preserve">е вносится в разделе </w:t>
      </w:r>
      <w:r w:rsidRPr="001E1C30">
        <w:rPr>
          <w:rStyle w:val="Interface"/>
          <w:color w:val="auto"/>
        </w:rPr>
        <w:t>Отчетность, справки</w:t>
      </w:r>
      <w:r w:rsidRPr="001E1C30">
        <w:rPr>
          <w:color w:val="auto"/>
        </w:rPr>
        <w:t xml:space="preserve">. Для пособий по временной нетрудоспособности выбирается </w:t>
      </w:r>
      <w:r w:rsidRPr="001E1C30">
        <w:rPr>
          <w:rStyle w:val="Interface"/>
          <w:color w:val="auto"/>
        </w:rPr>
        <w:t>Вид реестра</w:t>
      </w:r>
      <w:r w:rsidRPr="001E1C30">
        <w:rPr>
          <w:color w:val="auto"/>
        </w:rPr>
        <w:t xml:space="preserve"> </w:t>
      </w:r>
      <w:r w:rsidRPr="001E1C30">
        <w:rPr>
          <w:rStyle w:val="Interface"/>
          <w:color w:val="auto"/>
        </w:rPr>
        <w:t>– Пособия по нетрудоспособности</w:t>
      </w:r>
      <w:r w:rsidRPr="001E1C30">
        <w:rPr>
          <w:color w:val="auto"/>
        </w:rPr>
        <w:t>.</w:t>
      </w:r>
    </w:p>
    <w:p w14:paraId="3696D0B3" w14:textId="77777777" w:rsidR="0032278C" w:rsidRPr="001E1C30" w:rsidRDefault="0032278C" w:rsidP="003A5175">
      <w:pPr>
        <w:pStyle w:val="ab"/>
        <w:spacing w:before="120" w:after="120"/>
        <w:rPr>
          <w:color w:val="auto"/>
        </w:rPr>
      </w:pPr>
      <w:r w:rsidRPr="001E1C30">
        <w:rPr>
          <w:color w:val="auto"/>
        </w:rPr>
        <w:t xml:space="preserve">Документ состоит из двух основных закладок: </w:t>
      </w:r>
      <w:r w:rsidRPr="001E1C30">
        <w:rPr>
          <w:rStyle w:val="Interface"/>
          <w:color w:val="auto"/>
        </w:rPr>
        <w:t>Сведения, необходимые для назначения пособий</w:t>
      </w:r>
      <w:r w:rsidRPr="001E1C30">
        <w:rPr>
          <w:color w:val="auto"/>
        </w:rPr>
        <w:t xml:space="preserve"> и </w:t>
      </w:r>
      <w:r w:rsidRPr="001E1C30">
        <w:rPr>
          <w:rStyle w:val="Interface"/>
          <w:color w:val="auto"/>
        </w:rPr>
        <w:t>Сведения о страхователе</w:t>
      </w:r>
      <w:r w:rsidRPr="001E1C30">
        <w:rPr>
          <w:color w:val="auto"/>
        </w:rPr>
        <w:t xml:space="preserve">. На первой закладке, в таблице в левой части формы, перечисляются сотрудники, которым необходимо назначить пособие (т. е. информацию по страховым случаям которых необходимо включить в реестр), заявления и первичные документы. Сама информация заполняется на закладках в правой части формы (отображаемая/вводимая там информация относится к текущей выбранной в таблице строке). </w:t>
      </w:r>
    </w:p>
    <w:p w14:paraId="3696D0B4" w14:textId="77777777" w:rsidR="0032278C" w:rsidRPr="001E1C30" w:rsidRDefault="0032278C" w:rsidP="003A5175">
      <w:pPr>
        <w:pStyle w:val="ab"/>
        <w:spacing w:before="120" w:after="120"/>
        <w:rPr>
          <w:color w:val="auto"/>
        </w:rPr>
      </w:pPr>
      <w:r w:rsidRPr="001E1C30">
        <w:rPr>
          <w:color w:val="auto"/>
        </w:rPr>
        <w:t xml:space="preserve">Предусмотрено как ручное заполнение документа, так и заполнение по имеющимся в информационной базе документам </w:t>
      </w:r>
      <w:r w:rsidRPr="001E1C30">
        <w:rPr>
          <w:rStyle w:val="Interface"/>
          <w:color w:val="auto"/>
        </w:rPr>
        <w:t>Заявление сотрудника на выплату пособий</w:t>
      </w:r>
      <w:r w:rsidRPr="001E1C30">
        <w:rPr>
          <w:color w:val="auto"/>
        </w:rPr>
        <w:t xml:space="preserve"> (кнопка </w:t>
      </w:r>
      <w:r w:rsidRPr="001E1C30">
        <w:rPr>
          <w:rStyle w:val="Interface"/>
          <w:color w:val="auto"/>
        </w:rPr>
        <w:t>Заполнить</w:t>
      </w:r>
      <w:r w:rsidRPr="001E1C30">
        <w:rPr>
          <w:color w:val="auto"/>
        </w:rPr>
        <w:t>). Автоматическое заполнение производится следующим образом:</w:t>
      </w:r>
    </w:p>
    <w:p w14:paraId="3696D0B5" w14:textId="77777777" w:rsidR="0032278C" w:rsidRPr="001E1C30" w:rsidRDefault="0032278C" w:rsidP="00BD4159">
      <w:pPr>
        <w:pStyle w:val="1"/>
        <w:numPr>
          <w:ilvl w:val="0"/>
          <w:numId w:val="171"/>
        </w:numPr>
        <w:snapToGrid w:val="0"/>
        <w:ind w:left="1208" w:hanging="357"/>
      </w:pPr>
      <w:r w:rsidRPr="001E1C30">
        <w:t xml:space="preserve">выбираются все проведенные документы </w:t>
      </w:r>
      <w:r w:rsidRPr="001E1C30">
        <w:rPr>
          <w:rStyle w:val="Interface"/>
          <w:color w:val="auto"/>
        </w:rPr>
        <w:t>Заявление на выплату пособия</w:t>
      </w:r>
      <w:r w:rsidRPr="001E1C30">
        <w:t>, кроме листов с причиной нетрудоспособности «травма на производстве, профзаболевание»;</w:t>
      </w:r>
    </w:p>
    <w:p w14:paraId="3696D0B6" w14:textId="77777777" w:rsidR="0032278C" w:rsidRPr="001E1C30" w:rsidRDefault="0032278C" w:rsidP="00BD4159">
      <w:pPr>
        <w:pStyle w:val="1"/>
        <w:numPr>
          <w:ilvl w:val="0"/>
          <w:numId w:val="171"/>
        </w:numPr>
        <w:snapToGrid w:val="0"/>
        <w:ind w:left="1208" w:hanging="357"/>
      </w:pPr>
      <w:r w:rsidRPr="001E1C30">
        <w:t xml:space="preserve">из них исключается те, которые уже включены в другие проведенные документы </w:t>
      </w:r>
      <w:r w:rsidRPr="001E1C30">
        <w:rPr>
          <w:rStyle w:val="Interface"/>
          <w:color w:val="auto"/>
        </w:rPr>
        <w:t>Реестр сведений, необходимых для назначения и выплаты пособий</w:t>
      </w:r>
      <w:r w:rsidRPr="001E1C30">
        <w:t>;</w:t>
      </w:r>
    </w:p>
    <w:p w14:paraId="3696D0B7" w14:textId="77777777" w:rsidR="0032278C" w:rsidRPr="001E1C30" w:rsidRDefault="0032278C" w:rsidP="00BD4159">
      <w:pPr>
        <w:pStyle w:val="1"/>
        <w:numPr>
          <w:ilvl w:val="0"/>
          <w:numId w:val="171"/>
        </w:numPr>
        <w:snapToGrid w:val="0"/>
        <w:ind w:left="1208" w:hanging="357"/>
      </w:pPr>
      <w:r w:rsidRPr="001E1C30">
        <w:t>по каждому выбранному документу заполняются данные на всех закладках реестра (</w:t>
      </w:r>
      <w:r w:rsidRPr="001E1C30">
        <w:rPr>
          <w:rStyle w:val="Interface"/>
          <w:color w:val="auto"/>
        </w:rPr>
        <w:t>Основное</w:t>
      </w:r>
      <w:r w:rsidRPr="001E1C30">
        <w:t xml:space="preserve">, </w:t>
      </w:r>
      <w:r w:rsidRPr="001E1C30">
        <w:rPr>
          <w:rStyle w:val="Interface"/>
          <w:color w:val="auto"/>
        </w:rPr>
        <w:t>Освобождение от работы</w:t>
      </w:r>
      <w:r w:rsidRPr="001E1C30">
        <w:t xml:space="preserve">, </w:t>
      </w:r>
      <w:r w:rsidRPr="001E1C30">
        <w:rPr>
          <w:rStyle w:val="Interface"/>
          <w:color w:val="auto"/>
        </w:rPr>
        <w:t>Особые причины</w:t>
      </w:r>
      <w:r w:rsidRPr="001E1C30">
        <w:t xml:space="preserve"> и </w:t>
      </w:r>
      <w:r w:rsidRPr="001E1C30">
        <w:rPr>
          <w:rStyle w:val="Interface"/>
          <w:color w:val="auto"/>
        </w:rPr>
        <w:t>Оплата пособия</w:t>
      </w:r>
      <w:r w:rsidRPr="001E1C30">
        <w:t xml:space="preserve">). Большинство полей заполняется значениями из аналогичных полей документов </w:t>
      </w:r>
      <w:r w:rsidR="00B3208F" w:rsidRPr="001E1C30">
        <w:rPr>
          <w:b/>
          <w:snapToGrid/>
          <w:szCs w:val="28"/>
          <w:lang w:val="ru-RU"/>
        </w:rPr>
        <w:t>Л</w:t>
      </w:r>
      <w:r w:rsidR="00B3208F" w:rsidRPr="001E1C30">
        <w:rPr>
          <w:b/>
          <w:snapToGrid/>
          <w:szCs w:val="28"/>
        </w:rPr>
        <w:t>ист</w:t>
      </w:r>
      <w:r w:rsidR="00B3208F" w:rsidRPr="001E1C30">
        <w:rPr>
          <w:b/>
          <w:snapToGrid/>
          <w:szCs w:val="28"/>
          <w:lang w:val="ru-RU"/>
        </w:rPr>
        <w:t>ок</w:t>
      </w:r>
      <w:r w:rsidR="00B3208F" w:rsidRPr="001E1C30">
        <w:rPr>
          <w:snapToGrid/>
          <w:szCs w:val="28"/>
          <w:lang w:val="ru-RU"/>
        </w:rPr>
        <w:t xml:space="preserve"> </w:t>
      </w:r>
      <w:r w:rsidR="00822360" w:rsidRPr="001E1C30">
        <w:rPr>
          <w:b/>
          <w:szCs w:val="28"/>
          <w:lang w:val="ru-RU"/>
        </w:rPr>
        <w:t>нетрудоспособности</w:t>
      </w:r>
      <w:r w:rsidR="00822360" w:rsidRPr="001E1C30">
        <w:rPr>
          <w:szCs w:val="28"/>
        </w:rPr>
        <w:t xml:space="preserve"> </w:t>
      </w:r>
      <w:r w:rsidRPr="001E1C30">
        <w:t xml:space="preserve">и </w:t>
      </w:r>
      <w:r w:rsidRPr="001E1C30">
        <w:rPr>
          <w:rStyle w:val="Interface"/>
          <w:color w:val="auto"/>
        </w:rPr>
        <w:t>Заявление на выплату пособий</w:t>
      </w:r>
      <w:r w:rsidRPr="001E1C30">
        <w:t xml:space="preserve">. Изменение сведений на этих закладках в реестре недоступно. Для того чтобы перезаполнить поля после изменений данных информационной базы, можно воспользоваться кнопкой </w:t>
      </w:r>
      <w:r w:rsidRPr="001E1C30">
        <w:rPr>
          <w:rStyle w:val="Interface"/>
          <w:color w:val="auto"/>
        </w:rPr>
        <w:t>Обновить вторичные данные</w:t>
      </w:r>
      <w:r w:rsidRPr="001E1C30">
        <w:t xml:space="preserve">. </w:t>
      </w:r>
    </w:p>
    <w:p w14:paraId="3696D0B8" w14:textId="77777777" w:rsidR="0032278C" w:rsidRPr="001E1C30" w:rsidRDefault="0032278C" w:rsidP="003A5175">
      <w:pPr>
        <w:pStyle w:val="ab"/>
        <w:spacing w:before="120" w:after="120"/>
        <w:rPr>
          <w:color w:val="auto"/>
        </w:rPr>
      </w:pPr>
      <w:r w:rsidRPr="001E1C30">
        <w:rPr>
          <w:color w:val="auto"/>
        </w:rPr>
        <w:t xml:space="preserve">На закладке </w:t>
      </w:r>
      <w:r w:rsidRPr="001E1C30">
        <w:rPr>
          <w:rStyle w:val="Interface"/>
          <w:color w:val="auto"/>
        </w:rPr>
        <w:t>Сведения о страхователе</w:t>
      </w:r>
      <w:r w:rsidRPr="001E1C30">
        <w:rPr>
          <w:color w:val="auto"/>
        </w:rPr>
        <w:t xml:space="preserve"> заполняется общая информация об организации на основании данных, указанных в ее карточке. При изменении в справочнике этих данных поля на закладке можно перезаполнить с помощью кнопки </w:t>
      </w:r>
      <w:r w:rsidRPr="001E1C30">
        <w:rPr>
          <w:rStyle w:val="Interface"/>
          <w:color w:val="auto"/>
        </w:rPr>
        <w:t>Обновить вторичные данные</w:t>
      </w:r>
      <w:r w:rsidRPr="001E1C30">
        <w:rPr>
          <w:color w:val="auto"/>
        </w:rPr>
        <w:t>.</w:t>
      </w:r>
    </w:p>
    <w:p w14:paraId="3696D0B9" w14:textId="77777777" w:rsidR="0032278C" w:rsidRPr="001E1C30" w:rsidRDefault="0032278C" w:rsidP="003A5175">
      <w:pPr>
        <w:pStyle w:val="ab"/>
        <w:spacing w:before="120" w:after="120"/>
        <w:rPr>
          <w:color w:val="auto"/>
        </w:rPr>
      </w:pPr>
      <w:r w:rsidRPr="001E1C30">
        <w:rPr>
          <w:color w:val="auto"/>
        </w:rPr>
        <w:t xml:space="preserve">После записи документа можно просмотреть сформированный файл реестра, а также записать его на диск для последующей отправки в. </w:t>
      </w:r>
    </w:p>
    <w:p w14:paraId="3696D0BA" w14:textId="77777777" w:rsidR="0032278C" w:rsidRPr="001E1C30" w:rsidRDefault="0032278C" w:rsidP="003A5175">
      <w:pPr>
        <w:pStyle w:val="ab"/>
        <w:spacing w:before="120" w:after="120"/>
        <w:rPr>
          <w:color w:val="auto"/>
        </w:rPr>
      </w:pPr>
      <w:r w:rsidRPr="001E1C30">
        <w:rPr>
          <w:color w:val="auto"/>
        </w:rPr>
        <w:t xml:space="preserve">Проводить документ необходимо для того, чтобы при последующем автоматическом заполнении новых реестров в них не попадала информация о документах </w:t>
      </w:r>
      <w:r w:rsidR="00822360" w:rsidRPr="001E1C30">
        <w:rPr>
          <w:b/>
          <w:color w:val="auto"/>
          <w:szCs w:val="28"/>
          <w:lang w:val="ru-RU"/>
        </w:rPr>
        <w:t>Л</w:t>
      </w:r>
      <w:r w:rsidR="00822360" w:rsidRPr="001E1C30">
        <w:rPr>
          <w:b/>
          <w:color w:val="auto"/>
          <w:szCs w:val="28"/>
        </w:rPr>
        <w:t>ист</w:t>
      </w:r>
      <w:r w:rsidR="00B3208F" w:rsidRPr="001E1C30">
        <w:rPr>
          <w:b/>
          <w:color w:val="auto"/>
          <w:szCs w:val="28"/>
          <w:lang w:val="ru-RU"/>
        </w:rPr>
        <w:t>ок</w:t>
      </w:r>
      <w:r w:rsidR="00822360" w:rsidRPr="001E1C30">
        <w:rPr>
          <w:b/>
          <w:color w:val="auto"/>
          <w:szCs w:val="28"/>
        </w:rPr>
        <w:t xml:space="preserve"> </w:t>
      </w:r>
      <w:r w:rsidR="00822360" w:rsidRPr="001E1C30">
        <w:rPr>
          <w:b/>
          <w:color w:val="auto"/>
          <w:szCs w:val="28"/>
          <w:lang w:val="ru-RU"/>
        </w:rPr>
        <w:t>нетрудоспособности</w:t>
      </w:r>
      <w:r w:rsidRPr="001E1C30">
        <w:rPr>
          <w:color w:val="auto"/>
        </w:rPr>
        <w:t>, уже включенных в другой реестр. При формировании файла или проведении документа производится проверка, заполнены ли обязательные поля.</w:t>
      </w:r>
    </w:p>
    <w:p w14:paraId="3696D0BB" w14:textId="77777777" w:rsidR="0032278C" w:rsidRPr="001E1C30" w:rsidRDefault="0032278C" w:rsidP="003A5175">
      <w:pPr>
        <w:pStyle w:val="ab"/>
        <w:spacing w:before="120" w:after="120"/>
        <w:rPr>
          <w:color w:val="auto"/>
        </w:rPr>
      </w:pPr>
      <w:r w:rsidRPr="001E1C30">
        <w:rPr>
          <w:color w:val="auto"/>
        </w:rPr>
        <w:t>Номер реестру (файлу) присваивается автоматически. Нумерация всех реестров, передаваемых в электронном виде в ФСС в рамках пилотного проекта, ведется в пределах дня в соответствии с установленными ФСС требованиями к имени файла реестра.</w:t>
      </w:r>
    </w:p>
    <w:p w14:paraId="3696D0BC" w14:textId="77777777" w:rsidR="00CD6970" w:rsidRPr="001E1C30" w:rsidRDefault="00CD6970" w:rsidP="003A5175">
      <w:pPr>
        <w:pStyle w:val="ab"/>
        <w:spacing w:before="120" w:after="120"/>
        <w:rPr>
          <w:color w:val="auto"/>
          <w:lang w:val="ru-RU"/>
        </w:rPr>
      </w:pPr>
      <w:r w:rsidRPr="001E1C30">
        <w:rPr>
          <w:color w:val="auto"/>
          <w:lang w:val="ru-RU"/>
        </w:rPr>
        <w:t>Из документа возможно вывести на печать форму реестр</w:t>
      </w:r>
      <w:r w:rsidR="00FB5B1E" w:rsidRPr="001E1C30">
        <w:rPr>
          <w:color w:val="auto"/>
          <w:lang w:val="ru-RU"/>
        </w:rPr>
        <w:t>а</w:t>
      </w:r>
      <w:r w:rsidRPr="001E1C30">
        <w:rPr>
          <w:color w:val="auto"/>
          <w:lang w:val="ru-RU"/>
        </w:rPr>
        <w:t xml:space="preserve"> пособий ФСС.</w:t>
      </w:r>
    </w:p>
    <w:p w14:paraId="3696D0BD" w14:textId="77777777" w:rsidR="0032278C" w:rsidRPr="001E1C30" w:rsidRDefault="0032278C" w:rsidP="003A5175">
      <w:pPr>
        <w:pStyle w:val="ab"/>
        <w:spacing w:before="120" w:after="120"/>
        <w:rPr>
          <w:color w:val="auto"/>
        </w:rPr>
      </w:pPr>
      <w:r w:rsidRPr="001E1C30">
        <w:rPr>
          <w:color w:val="auto"/>
        </w:rPr>
        <w:t xml:space="preserve">Для удобства работы можно, после того как файл передан в ФСС, установить у него соответствующий статус, при этом такой же статус установится у заявлений, входящих в реестр. Когда у реестра установлен статус </w:t>
      </w:r>
      <w:r w:rsidRPr="001E1C30">
        <w:rPr>
          <w:rStyle w:val="Interface"/>
          <w:color w:val="auto"/>
        </w:rPr>
        <w:t>Передан в ФСС</w:t>
      </w:r>
      <w:r w:rsidRPr="001E1C30">
        <w:rPr>
          <w:color w:val="auto"/>
        </w:rPr>
        <w:t xml:space="preserve"> или </w:t>
      </w:r>
      <w:r w:rsidRPr="001E1C30">
        <w:rPr>
          <w:rStyle w:val="Interface"/>
          <w:color w:val="auto"/>
        </w:rPr>
        <w:t>Принят ФСС</w:t>
      </w:r>
      <w:r w:rsidRPr="001E1C30">
        <w:rPr>
          <w:color w:val="auto"/>
        </w:rPr>
        <w:t>, редактирование заявлений, входящих в реестр, запрещается.</w:t>
      </w:r>
    </w:p>
    <w:p w14:paraId="3696D0BE" w14:textId="77777777" w:rsidR="0032278C" w:rsidRPr="001E1C30" w:rsidRDefault="0032278C" w:rsidP="008C45F2">
      <w:pPr>
        <w:pStyle w:val="51"/>
        <w:rPr>
          <w:rFonts w:ascii="Times New Roman" w:hAnsi="Times New Roman"/>
        </w:rPr>
      </w:pPr>
      <w:bookmarkStart w:id="1519" w:name="_Toc452730599"/>
      <w:r w:rsidRPr="001E1C30">
        <w:rPr>
          <w:rFonts w:ascii="Times New Roman" w:hAnsi="Times New Roman"/>
        </w:rPr>
        <w:t>Единовременное пособие при рождении ребенка</w:t>
      </w:r>
      <w:bookmarkEnd w:id="1519"/>
    </w:p>
    <w:p w14:paraId="3696D0BF" w14:textId="77777777" w:rsidR="0032278C" w:rsidRPr="001E1C30" w:rsidRDefault="0032278C" w:rsidP="003A5175">
      <w:pPr>
        <w:pStyle w:val="ab"/>
        <w:spacing w:before="120" w:after="120"/>
        <w:rPr>
          <w:color w:val="auto"/>
        </w:rPr>
      </w:pPr>
      <w:r w:rsidRPr="001E1C30">
        <w:rPr>
          <w:color w:val="auto"/>
        </w:rPr>
        <w:t>В рамках пилотного проекта работодателю начислять единовременное пособие при рождении или усыновлении ребенка не требуется, он должен предоставить предусмотренные Приказами ФСС документы для его назначения.</w:t>
      </w:r>
    </w:p>
    <w:p w14:paraId="3696D0C0" w14:textId="77777777" w:rsidR="0032278C" w:rsidRPr="001E1C30" w:rsidRDefault="0032278C" w:rsidP="003A5175">
      <w:pPr>
        <w:pStyle w:val="ab"/>
        <w:spacing w:before="120" w:after="120"/>
        <w:rPr>
          <w:color w:val="auto"/>
        </w:rPr>
      </w:pPr>
      <w:r w:rsidRPr="001E1C30">
        <w:rPr>
          <w:color w:val="auto"/>
        </w:rPr>
        <w:t xml:space="preserve">Печатная форма заявления формируется из документа </w:t>
      </w:r>
      <w:r w:rsidRPr="001E1C30">
        <w:rPr>
          <w:rStyle w:val="Interface"/>
          <w:color w:val="auto"/>
        </w:rPr>
        <w:t>Заявление сотрудника в ФСС на выплату пособия</w:t>
      </w:r>
      <w:r w:rsidRPr="001E1C30">
        <w:rPr>
          <w:color w:val="auto"/>
        </w:rPr>
        <w:t xml:space="preserve">, в поле </w:t>
      </w:r>
      <w:r w:rsidRPr="001E1C30">
        <w:rPr>
          <w:rStyle w:val="Interface"/>
          <w:color w:val="auto"/>
        </w:rPr>
        <w:t>Назначить и выплатить</w:t>
      </w:r>
      <w:r w:rsidRPr="001E1C30">
        <w:rPr>
          <w:color w:val="auto"/>
        </w:rPr>
        <w:t xml:space="preserve"> выбирается «Единовременное пособие при рождении ребенка», основание заявления не заполняется. На закладке </w:t>
      </w:r>
      <w:r w:rsidRPr="001E1C30">
        <w:rPr>
          <w:rStyle w:val="Interface"/>
          <w:color w:val="auto"/>
        </w:rPr>
        <w:t>Прилагаемые документы</w:t>
      </w:r>
      <w:r w:rsidRPr="001E1C30">
        <w:rPr>
          <w:color w:val="auto"/>
        </w:rPr>
        <w:t xml:space="preserve"> необходимо заполнить сведения о предоставленных застрахованным лицом документах. Закладка </w:t>
      </w:r>
      <w:r w:rsidRPr="001E1C30">
        <w:rPr>
          <w:rStyle w:val="Interface"/>
          <w:color w:val="auto"/>
        </w:rPr>
        <w:t>Расчет пособий</w:t>
      </w:r>
      <w:r w:rsidRPr="001E1C30">
        <w:rPr>
          <w:color w:val="auto"/>
        </w:rPr>
        <w:t xml:space="preserve"> недоступна. На закладке </w:t>
      </w:r>
      <w:r w:rsidRPr="001E1C30">
        <w:rPr>
          <w:rStyle w:val="Interface"/>
          <w:color w:val="auto"/>
        </w:rPr>
        <w:t>Сведения для реестра</w:t>
      </w:r>
      <w:r w:rsidRPr="001E1C30">
        <w:rPr>
          <w:color w:val="auto"/>
        </w:rPr>
        <w:t xml:space="preserve"> необходимо указать дополнительную информацию о ребенке.</w:t>
      </w:r>
    </w:p>
    <w:p w14:paraId="3696D0C1" w14:textId="77777777" w:rsidR="0032278C" w:rsidRPr="001E1C30" w:rsidRDefault="0032278C" w:rsidP="003A5175">
      <w:pPr>
        <w:pStyle w:val="ab"/>
        <w:spacing w:before="120" w:after="120"/>
        <w:rPr>
          <w:color w:val="auto"/>
        </w:rPr>
      </w:pPr>
      <w:r w:rsidRPr="001E1C30">
        <w:rPr>
          <w:color w:val="auto"/>
        </w:rPr>
        <w:t xml:space="preserve">При формировании описи заявлений сотрудников на выплату пособий в колонке </w:t>
      </w:r>
      <w:r w:rsidRPr="001E1C30">
        <w:rPr>
          <w:rStyle w:val="Interface"/>
          <w:color w:val="auto"/>
        </w:rPr>
        <w:t>Вид пособия</w:t>
      </w:r>
      <w:r w:rsidRPr="001E1C30">
        <w:rPr>
          <w:color w:val="auto"/>
        </w:rPr>
        <w:t xml:space="preserve"> автоматически проставляется «Единовременное пособие при рождении ребенка». В остальном заполнение описи ничем не отличается от уже рассмотренных случаев.</w:t>
      </w:r>
    </w:p>
    <w:p w14:paraId="3696D0C2" w14:textId="77777777" w:rsidR="0032278C" w:rsidRPr="001E1C30" w:rsidRDefault="0032278C" w:rsidP="003A5175">
      <w:pPr>
        <w:pStyle w:val="ab"/>
        <w:spacing w:before="120" w:after="120"/>
        <w:rPr>
          <w:color w:val="auto"/>
        </w:rPr>
      </w:pPr>
      <w:r w:rsidRPr="001E1C30">
        <w:rPr>
          <w:color w:val="auto"/>
        </w:rPr>
        <w:t xml:space="preserve">Для формирования реестра сведений необходимо выбрать вид реестра </w:t>
      </w:r>
      <w:r w:rsidRPr="001E1C30">
        <w:rPr>
          <w:rStyle w:val="Interface"/>
          <w:color w:val="auto"/>
        </w:rPr>
        <w:t>Единовременные пособия при рождении ребенка</w:t>
      </w:r>
      <w:r w:rsidRPr="001E1C30">
        <w:rPr>
          <w:color w:val="auto"/>
        </w:rPr>
        <w:t xml:space="preserve">. Данные на закладке </w:t>
      </w:r>
      <w:r w:rsidRPr="001E1C30">
        <w:rPr>
          <w:rStyle w:val="Interface"/>
          <w:color w:val="auto"/>
        </w:rPr>
        <w:t>Сведения, необходимые для назначения пособия</w:t>
      </w:r>
      <w:r w:rsidRPr="001E1C30">
        <w:rPr>
          <w:color w:val="auto"/>
        </w:rPr>
        <w:t xml:space="preserve"> заполнятся из заявления. В остальном заполнение реестра ничем не отличается от уже описанных случаев.</w:t>
      </w:r>
    </w:p>
    <w:p w14:paraId="3696D0C3" w14:textId="77777777" w:rsidR="0032278C" w:rsidRPr="001E1C30" w:rsidRDefault="0032278C" w:rsidP="008C45F2">
      <w:pPr>
        <w:pStyle w:val="51"/>
        <w:rPr>
          <w:rFonts w:ascii="Times New Roman" w:hAnsi="Times New Roman"/>
        </w:rPr>
      </w:pPr>
      <w:bookmarkStart w:id="1520" w:name="_Toc452730600"/>
      <w:r w:rsidRPr="001E1C30">
        <w:rPr>
          <w:rFonts w:ascii="Times New Roman" w:hAnsi="Times New Roman"/>
        </w:rPr>
        <w:t>Ежемесячное пособие по уходу за ребенком</w:t>
      </w:r>
      <w:bookmarkEnd w:id="1520"/>
    </w:p>
    <w:p w14:paraId="3696D0C4" w14:textId="77777777" w:rsidR="0032278C" w:rsidRPr="001E1C30" w:rsidRDefault="0032278C" w:rsidP="003A5175">
      <w:pPr>
        <w:pStyle w:val="ab"/>
        <w:spacing w:before="120" w:after="120"/>
        <w:rPr>
          <w:color w:val="auto"/>
        </w:rPr>
      </w:pPr>
      <w:r w:rsidRPr="001E1C30">
        <w:rPr>
          <w:color w:val="auto"/>
        </w:rPr>
        <w:t xml:space="preserve">Назначение пособия по уходу за ребенком производится документом </w:t>
      </w:r>
      <w:r w:rsidRPr="001E1C30">
        <w:rPr>
          <w:rStyle w:val="Interface"/>
          <w:color w:val="auto"/>
        </w:rPr>
        <w:t>Отпуск по уходу за ребенком</w:t>
      </w:r>
      <w:r w:rsidRPr="001E1C30">
        <w:rPr>
          <w:color w:val="auto"/>
        </w:rPr>
        <w:t xml:space="preserve">. Относится документ к пилотному проекту или нет, определяется по дате окончания выплаты пособия до полутора лет: она должна быть позже даты вступления в проект.  </w:t>
      </w:r>
    </w:p>
    <w:p w14:paraId="3696D0C5" w14:textId="77777777" w:rsidR="0032278C" w:rsidRPr="001E1C30" w:rsidRDefault="0032278C" w:rsidP="003A5175">
      <w:pPr>
        <w:pStyle w:val="ab"/>
        <w:spacing w:before="120" w:after="120"/>
        <w:rPr>
          <w:color w:val="auto"/>
        </w:rPr>
      </w:pPr>
      <w:r w:rsidRPr="001E1C30">
        <w:rPr>
          <w:color w:val="auto"/>
        </w:rPr>
        <w:t xml:space="preserve">В рамках пилотного проекта в документ добавляется закладка </w:t>
      </w:r>
      <w:r w:rsidRPr="001E1C30">
        <w:rPr>
          <w:rStyle w:val="Interface"/>
          <w:color w:val="auto"/>
        </w:rPr>
        <w:t>Пилотный проект ФСС</w:t>
      </w:r>
      <w:r w:rsidRPr="001E1C30">
        <w:rPr>
          <w:color w:val="auto"/>
        </w:rPr>
        <w:t xml:space="preserve">, предназначенная для ввода данных, в последующем используемых при формировании печатной формы заявления, описи и файла реестра. На этой закладке указываются сведения о детях, за которыми осуществляется уход. В колонке </w:t>
      </w:r>
      <w:r w:rsidRPr="001E1C30">
        <w:rPr>
          <w:rStyle w:val="Interface"/>
          <w:color w:val="auto"/>
        </w:rPr>
        <w:t>Очередность</w:t>
      </w:r>
      <w:r w:rsidRPr="001E1C30">
        <w:rPr>
          <w:color w:val="auto"/>
        </w:rPr>
        <w:t xml:space="preserve"> указывается очередность рождения (усыновления) ребенка. На ребенка (детей), пособие на которых назначается текущим документом, можно ввести и распечатать заявление сотрудника на выплату пособия. Каждое заявление оформляется на одного ребенка.</w:t>
      </w:r>
    </w:p>
    <w:p w14:paraId="3696D0C6" w14:textId="77777777" w:rsidR="0032278C" w:rsidRPr="001E1C30" w:rsidRDefault="0032278C" w:rsidP="003A5175">
      <w:pPr>
        <w:pStyle w:val="ab"/>
        <w:spacing w:before="120" w:after="120"/>
        <w:rPr>
          <w:color w:val="auto"/>
        </w:rPr>
      </w:pPr>
      <w:r w:rsidRPr="001E1C30">
        <w:rPr>
          <w:color w:val="auto"/>
        </w:rPr>
        <w:t xml:space="preserve">В заявлении в поле </w:t>
      </w:r>
      <w:r w:rsidRPr="001E1C30">
        <w:rPr>
          <w:rStyle w:val="Interface"/>
          <w:color w:val="auto"/>
        </w:rPr>
        <w:t>Назначить и выплатить</w:t>
      </w:r>
      <w:r w:rsidRPr="001E1C30">
        <w:rPr>
          <w:color w:val="auto"/>
        </w:rPr>
        <w:t xml:space="preserve"> указывается «Ежемесячное пособие по уходу за ребенком», в качестве основания подбирается документ </w:t>
      </w:r>
      <w:r w:rsidRPr="001E1C30">
        <w:rPr>
          <w:rStyle w:val="Interface"/>
          <w:color w:val="auto"/>
        </w:rPr>
        <w:t>Отпуск по уходу за ребенком</w:t>
      </w:r>
      <w:r w:rsidRPr="001E1C30">
        <w:rPr>
          <w:color w:val="auto"/>
        </w:rPr>
        <w:t xml:space="preserve">. На закладке </w:t>
      </w:r>
      <w:r w:rsidRPr="001E1C30">
        <w:rPr>
          <w:rStyle w:val="Interface"/>
          <w:color w:val="auto"/>
        </w:rPr>
        <w:t>Прилагаемые документы</w:t>
      </w:r>
      <w:r w:rsidRPr="001E1C30">
        <w:rPr>
          <w:color w:val="auto"/>
        </w:rPr>
        <w:t xml:space="preserve"> вносятся сведения о документах, предоставленных застрахованным лицом. Часть полей заполняется автоматически из данных заявления. На закладке </w:t>
      </w:r>
      <w:r w:rsidRPr="001E1C30">
        <w:rPr>
          <w:rStyle w:val="Interface"/>
          <w:color w:val="auto"/>
        </w:rPr>
        <w:t>Сведения для реестра</w:t>
      </w:r>
      <w:r w:rsidRPr="001E1C30">
        <w:rPr>
          <w:color w:val="auto"/>
        </w:rPr>
        <w:t xml:space="preserve"> заполняются дополнительные поля для формирования файла реестра. В остальном заполнение не отличается от уже рассмотренных случаев.</w:t>
      </w:r>
    </w:p>
    <w:p w14:paraId="3696D0C7" w14:textId="77777777" w:rsidR="0032278C" w:rsidRPr="001E1C30" w:rsidRDefault="0032278C" w:rsidP="003A5175">
      <w:pPr>
        <w:pStyle w:val="ab"/>
        <w:spacing w:before="120" w:after="120"/>
        <w:rPr>
          <w:color w:val="auto"/>
        </w:rPr>
      </w:pPr>
      <w:r w:rsidRPr="001E1C30">
        <w:rPr>
          <w:color w:val="auto"/>
        </w:rPr>
        <w:t xml:space="preserve">При формировании описи в поле </w:t>
      </w:r>
      <w:r w:rsidRPr="001E1C30">
        <w:rPr>
          <w:rStyle w:val="Interface"/>
          <w:color w:val="auto"/>
        </w:rPr>
        <w:t>Вид пособия</w:t>
      </w:r>
      <w:r w:rsidRPr="001E1C30">
        <w:rPr>
          <w:color w:val="auto"/>
        </w:rPr>
        <w:t xml:space="preserve"> также автоматически проставляется «Ежемесячное пособие по уходу за ребенком». В остальном заполнение описи ничем не отличается от уже рассмотренных случаев.</w:t>
      </w:r>
    </w:p>
    <w:p w14:paraId="3696D0C8" w14:textId="77777777" w:rsidR="0032278C" w:rsidRPr="001E1C30" w:rsidRDefault="0032278C" w:rsidP="003A5175">
      <w:pPr>
        <w:pStyle w:val="ab"/>
        <w:spacing w:before="120" w:after="120"/>
        <w:rPr>
          <w:color w:val="auto"/>
        </w:rPr>
      </w:pPr>
      <w:r w:rsidRPr="001E1C30">
        <w:rPr>
          <w:color w:val="auto"/>
        </w:rPr>
        <w:t xml:space="preserve">При формировании реестра сведений в поле </w:t>
      </w:r>
      <w:r w:rsidRPr="001E1C30">
        <w:rPr>
          <w:rStyle w:val="Interface"/>
          <w:color w:val="auto"/>
        </w:rPr>
        <w:t>Вид реестра</w:t>
      </w:r>
      <w:r w:rsidRPr="001E1C30">
        <w:rPr>
          <w:color w:val="auto"/>
        </w:rPr>
        <w:t xml:space="preserve"> необходимо указывать «Ежемесячные пособия по уходу за ребенком». Признак </w:t>
      </w:r>
      <w:r w:rsidRPr="001E1C30">
        <w:rPr>
          <w:rStyle w:val="Interface"/>
          <w:color w:val="auto"/>
        </w:rPr>
        <w:t>Одновременный уход за несколькими детьми</w:t>
      </w:r>
      <w:r w:rsidRPr="001E1C30">
        <w:rPr>
          <w:color w:val="auto"/>
        </w:rPr>
        <w:t xml:space="preserve"> указывается автоматически, если в отпуске по уходу за ребенком указано несколько детей. Признак </w:t>
      </w:r>
      <w:r w:rsidRPr="001E1C30">
        <w:rPr>
          <w:rStyle w:val="Interface"/>
          <w:color w:val="auto"/>
        </w:rPr>
        <w:t>Наличие решения суда о лишении родительских прав</w:t>
      </w:r>
      <w:r w:rsidRPr="001E1C30">
        <w:rPr>
          <w:color w:val="auto"/>
        </w:rPr>
        <w:t xml:space="preserve"> – если в отпуске по уходу за ребенком указан признак </w:t>
      </w:r>
      <w:r w:rsidRPr="001E1C30">
        <w:rPr>
          <w:rStyle w:val="Interface"/>
          <w:color w:val="auto"/>
        </w:rPr>
        <w:t>Лишение род. прав</w:t>
      </w:r>
      <w:r w:rsidRPr="001E1C30">
        <w:rPr>
          <w:color w:val="auto"/>
        </w:rPr>
        <w:t>. В остальном работа с реестром не отличается от описанной выше.</w:t>
      </w:r>
    </w:p>
    <w:p w14:paraId="3696D0C9" w14:textId="77777777" w:rsidR="0032278C" w:rsidRPr="001E1C30" w:rsidRDefault="0032278C" w:rsidP="008C45F2">
      <w:pPr>
        <w:pStyle w:val="51"/>
        <w:rPr>
          <w:rFonts w:ascii="Times New Roman" w:hAnsi="Times New Roman"/>
        </w:rPr>
      </w:pPr>
      <w:bookmarkStart w:id="1521" w:name="_Toc452730601"/>
      <w:r w:rsidRPr="001E1C30">
        <w:rPr>
          <w:rFonts w:ascii="Times New Roman" w:hAnsi="Times New Roman"/>
        </w:rPr>
        <w:t>Пособия по временной нетрудоспособности в связи с несчастным случаем на производстве или профессиональным заболеванием</w:t>
      </w:r>
      <w:bookmarkEnd w:id="1521"/>
    </w:p>
    <w:p w14:paraId="3696D0CA" w14:textId="77777777" w:rsidR="0032278C" w:rsidRPr="001E1C30" w:rsidRDefault="0032278C" w:rsidP="003A5175">
      <w:pPr>
        <w:pStyle w:val="ab"/>
        <w:spacing w:before="120" w:after="120"/>
        <w:rPr>
          <w:color w:val="auto"/>
        </w:rPr>
      </w:pPr>
      <w:r w:rsidRPr="001E1C30">
        <w:rPr>
          <w:color w:val="auto"/>
        </w:rPr>
        <w:t xml:space="preserve">Назначение пособий по временной нетрудоспособности в связи с несчастным случаем на производстве или профессиональным заболеванием производится документом </w:t>
      </w:r>
      <w:r w:rsidR="00822360" w:rsidRPr="001E1C30">
        <w:rPr>
          <w:b/>
          <w:color w:val="auto"/>
          <w:szCs w:val="28"/>
          <w:lang w:val="ru-RU"/>
        </w:rPr>
        <w:t>Л</w:t>
      </w:r>
      <w:r w:rsidR="00822360" w:rsidRPr="001E1C30">
        <w:rPr>
          <w:b/>
          <w:color w:val="auto"/>
          <w:szCs w:val="28"/>
        </w:rPr>
        <w:t>ист</w:t>
      </w:r>
      <w:r w:rsidR="00B3208F" w:rsidRPr="001E1C30">
        <w:rPr>
          <w:b/>
          <w:color w:val="auto"/>
          <w:szCs w:val="28"/>
          <w:lang w:val="ru-RU"/>
        </w:rPr>
        <w:t>ок</w:t>
      </w:r>
      <w:r w:rsidR="00822360" w:rsidRPr="001E1C30">
        <w:rPr>
          <w:b/>
          <w:color w:val="auto"/>
          <w:szCs w:val="28"/>
        </w:rPr>
        <w:t xml:space="preserve"> </w:t>
      </w:r>
      <w:r w:rsidR="00822360" w:rsidRPr="001E1C30">
        <w:rPr>
          <w:b/>
          <w:color w:val="auto"/>
          <w:szCs w:val="28"/>
          <w:lang w:val="ru-RU"/>
        </w:rPr>
        <w:t>нетрудоспособности</w:t>
      </w:r>
      <w:r w:rsidRPr="001E1C30">
        <w:rPr>
          <w:color w:val="auto"/>
        </w:rPr>
        <w:t>. В рамках пилотного проекта назначение пособия производится аналогично назначению пособия по временной нетрудоспособности, отличие заключается в том, что в документе не нужно заполнять данные для реестра (электронный реестр для данного вида пособий не предоставляется).</w:t>
      </w:r>
    </w:p>
    <w:p w14:paraId="3696D0CB" w14:textId="77777777" w:rsidR="0032278C" w:rsidRPr="001E1C30" w:rsidRDefault="0032278C" w:rsidP="003A5175">
      <w:pPr>
        <w:pStyle w:val="ab"/>
        <w:spacing w:before="120" w:after="120"/>
        <w:rPr>
          <w:color w:val="auto"/>
        </w:rPr>
      </w:pPr>
      <w:r w:rsidRPr="001E1C30">
        <w:rPr>
          <w:color w:val="auto"/>
        </w:rPr>
        <w:t xml:space="preserve">Заполнение заявления на выплату пособия производится аналогично заявлению на выплату пособия по временной нетрудоспособности, только у документа указывается соответствующее значение в поле </w:t>
      </w:r>
      <w:r w:rsidRPr="001E1C30">
        <w:rPr>
          <w:rStyle w:val="Interface"/>
          <w:color w:val="auto"/>
        </w:rPr>
        <w:t>Назначить и выплатить</w:t>
      </w:r>
      <w:r w:rsidRPr="001E1C30">
        <w:rPr>
          <w:color w:val="auto"/>
        </w:rPr>
        <w:t xml:space="preserve">. Печатная форма описи заявлений формируется с помощью документа </w:t>
      </w:r>
      <w:r w:rsidRPr="001E1C30">
        <w:rPr>
          <w:rStyle w:val="Interface"/>
          <w:color w:val="auto"/>
        </w:rPr>
        <w:t>Опись заявлений на выплату пособий</w:t>
      </w:r>
      <w:r w:rsidRPr="001E1C30">
        <w:rPr>
          <w:color w:val="auto"/>
        </w:rPr>
        <w:t>, который может быть заполнен по соответствующим заявлениям.</w:t>
      </w:r>
    </w:p>
    <w:p w14:paraId="3696D0CC" w14:textId="77777777" w:rsidR="0032278C" w:rsidRPr="001E1C30" w:rsidRDefault="0032278C" w:rsidP="008C45F2">
      <w:pPr>
        <w:pStyle w:val="51"/>
        <w:rPr>
          <w:rFonts w:ascii="Times New Roman" w:hAnsi="Times New Roman"/>
        </w:rPr>
      </w:pPr>
      <w:bookmarkStart w:id="1522" w:name="_Toc452730602"/>
      <w:r w:rsidRPr="001E1C30">
        <w:rPr>
          <w:rFonts w:ascii="Times New Roman" w:hAnsi="Times New Roman"/>
        </w:rPr>
        <w:t>Оплата отпуска (сверх ежегодного оплачиваемого отпуска, установленного законодательством Российской Федерации) на весь период лечения и проезда к месту лечения и обратно</w:t>
      </w:r>
      <w:bookmarkEnd w:id="1522"/>
    </w:p>
    <w:p w14:paraId="3696D0CD" w14:textId="77777777" w:rsidR="0032278C" w:rsidRPr="001E1C30" w:rsidRDefault="0032278C" w:rsidP="003A5175">
      <w:pPr>
        <w:pStyle w:val="ab"/>
        <w:spacing w:before="120" w:after="120"/>
        <w:rPr>
          <w:color w:val="auto"/>
        </w:rPr>
      </w:pPr>
      <w:r w:rsidRPr="001E1C30">
        <w:rPr>
          <w:color w:val="auto"/>
        </w:rPr>
        <w:t xml:space="preserve">Отпуск на период санаторно-курортного лечения регистрируется документом </w:t>
      </w:r>
      <w:r w:rsidRPr="001E1C30">
        <w:rPr>
          <w:rStyle w:val="Interface"/>
          <w:color w:val="auto"/>
        </w:rPr>
        <w:t>Отпуск</w:t>
      </w:r>
      <w:r w:rsidRPr="001E1C30">
        <w:rPr>
          <w:color w:val="auto"/>
        </w:rPr>
        <w:t xml:space="preserve">. В рамках пилотного проекта, в случае если в документе выбран дополнительный отпуск вида </w:t>
      </w:r>
      <w:r w:rsidRPr="001E1C30">
        <w:rPr>
          <w:rStyle w:val="Interface"/>
          <w:color w:val="auto"/>
        </w:rPr>
        <w:t>Отпуск на период санаторно-курортного лечения (за счет ФСС)</w:t>
      </w:r>
      <w:r w:rsidRPr="001E1C30">
        <w:rPr>
          <w:color w:val="auto"/>
        </w:rPr>
        <w:t xml:space="preserve">, сумма по такому отпуску в документе не начисляется. </w:t>
      </w:r>
    </w:p>
    <w:p w14:paraId="3696D0CE" w14:textId="77777777" w:rsidR="0032278C" w:rsidRPr="001E1C30" w:rsidRDefault="0032278C" w:rsidP="003A5175">
      <w:pPr>
        <w:pStyle w:val="ab"/>
        <w:spacing w:before="120" w:after="120"/>
        <w:rPr>
          <w:color w:val="auto"/>
        </w:rPr>
      </w:pPr>
      <w:r w:rsidRPr="001E1C30">
        <w:rPr>
          <w:color w:val="auto"/>
        </w:rPr>
        <w:t xml:space="preserve">Заявление на выплату пособия можно заполнить с помощью одноименного документа, выбрав в поле документа </w:t>
      </w:r>
      <w:r w:rsidRPr="001E1C30">
        <w:rPr>
          <w:rStyle w:val="Interface"/>
          <w:color w:val="auto"/>
        </w:rPr>
        <w:t>Назначить и выплатить</w:t>
      </w:r>
      <w:r w:rsidRPr="001E1C30">
        <w:rPr>
          <w:color w:val="auto"/>
        </w:rPr>
        <w:t xml:space="preserve"> «Отпуск (сверх ежегодного оплачиваемого отпуска) на весь период лечения и проезда к месту лечения и обратно», а в поле </w:t>
      </w:r>
      <w:r w:rsidRPr="001E1C30">
        <w:rPr>
          <w:rStyle w:val="Interface"/>
          <w:color w:val="auto"/>
        </w:rPr>
        <w:t>Основание заявления</w:t>
      </w:r>
      <w:r w:rsidRPr="001E1C30">
        <w:rPr>
          <w:color w:val="auto"/>
        </w:rPr>
        <w:t xml:space="preserve"> – необходимый документ </w:t>
      </w:r>
      <w:r w:rsidRPr="001E1C30">
        <w:rPr>
          <w:rStyle w:val="Interface"/>
          <w:color w:val="auto"/>
        </w:rPr>
        <w:t>Отпуск</w:t>
      </w:r>
      <w:r w:rsidRPr="001E1C30">
        <w:rPr>
          <w:color w:val="auto"/>
        </w:rPr>
        <w:t>.</w:t>
      </w:r>
    </w:p>
    <w:p w14:paraId="3696D0CF" w14:textId="77777777" w:rsidR="0032278C" w:rsidRPr="001E1C30" w:rsidRDefault="0032278C" w:rsidP="003A5175">
      <w:pPr>
        <w:pStyle w:val="ab"/>
        <w:spacing w:before="120" w:after="120"/>
        <w:rPr>
          <w:color w:val="auto"/>
        </w:rPr>
      </w:pPr>
      <w:r w:rsidRPr="001E1C30">
        <w:rPr>
          <w:color w:val="auto"/>
        </w:rPr>
        <w:t>Формирование справки-расчета размера оплаты отпуска по форме Приложения № 10 к приказу ФСС от 17.09.2012 № 335 не поддерживается.</w:t>
      </w:r>
    </w:p>
    <w:p w14:paraId="3696D0D0" w14:textId="77777777" w:rsidR="0032278C" w:rsidRPr="001E1C30" w:rsidRDefault="0032278C" w:rsidP="008C45F2">
      <w:pPr>
        <w:pStyle w:val="51"/>
        <w:rPr>
          <w:rFonts w:ascii="Times New Roman" w:hAnsi="Times New Roman"/>
        </w:rPr>
      </w:pPr>
      <w:bookmarkStart w:id="1523" w:name="_Toc452730603"/>
      <w:r w:rsidRPr="001E1C30">
        <w:rPr>
          <w:rFonts w:ascii="Times New Roman" w:hAnsi="Times New Roman"/>
        </w:rPr>
        <w:t>Оплата 4 дополнительных выходных дней одному из родителей (опекуну, попечителю) для ухода за детьми-инвалидами</w:t>
      </w:r>
      <w:bookmarkEnd w:id="1523"/>
    </w:p>
    <w:p w14:paraId="3696D0D1" w14:textId="77777777" w:rsidR="0032278C" w:rsidRPr="001E1C30" w:rsidRDefault="0032278C" w:rsidP="0032278C">
      <w:pPr>
        <w:pStyle w:val="ab"/>
        <w:rPr>
          <w:color w:val="auto"/>
        </w:rPr>
      </w:pPr>
      <w:r w:rsidRPr="001E1C30">
        <w:rPr>
          <w:color w:val="auto"/>
        </w:rPr>
        <w:t xml:space="preserve">Оплата дополнительных выходных дней для ухода за детьми-инвалидами в рамках пилотного проекта производится работодателем. В </w:t>
      </w:r>
      <w:r w:rsidR="00BA5A97" w:rsidRPr="001E1C30">
        <w:rPr>
          <w:color w:val="auto"/>
        </w:rPr>
        <w:t>подсистем</w:t>
      </w:r>
      <w:r w:rsidRPr="001E1C30">
        <w:rPr>
          <w:color w:val="auto"/>
        </w:rPr>
        <w:t xml:space="preserve">е пособие оформляется документом </w:t>
      </w:r>
      <w:r w:rsidRPr="001E1C30">
        <w:rPr>
          <w:rStyle w:val="Interface"/>
          <w:color w:val="auto"/>
        </w:rPr>
        <w:t>Оплата дней ухода за детьми-инвалидами</w:t>
      </w:r>
      <w:r w:rsidRPr="001E1C30">
        <w:rPr>
          <w:color w:val="auto"/>
        </w:rPr>
        <w:t xml:space="preserve">. Формирование заявления осуществляется с помощью документа </w:t>
      </w:r>
      <w:r w:rsidRPr="001E1C30">
        <w:rPr>
          <w:rStyle w:val="Interface"/>
          <w:color w:val="auto"/>
        </w:rPr>
        <w:t>Заявление в ФСС о возмещении выплат родителям детей-инвалидов</w:t>
      </w:r>
      <w:r w:rsidRPr="001E1C30">
        <w:rPr>
          <w:color w:val="auto"/>
        </w:rPr>
        <w:t>.</w:t>
      </w:r>
    </w:p>
    <w:p w14:paraId="3696D0D2" w14:textId="77777777" w:rsidR="0032278C" w:rsidRPr="001E1C30" w:rsidRDefault="0032278C" w:rsidP="0032278C">
      <w:pPr>
        <w:pStyle w:val="ab"/>
        <w:rPr>
          <w:color w:val="auto"/>
        </w:rPr>
      </w:pPr>
      <w:r w:rsidRPr="001E1C30">
        <w:rPr>
          <w:color w:val="auto"/>
        </w:rPr>
        <w:t>Документ может быть заполнен как вручную, так и на основании зарегистрированных случаев оплаты дополнительных выходных дней, ранее не включенных в другое заявление.</w:t>
      </w:r>
    </w:p>
    <w:p w14:paraId="3696D0D3" w14:textId="77777777" w:rsidR="0032278C" w:rsidRPr="001E1C30" w:rsidRDefault="0032278C" w:rsidP="008C45F2">
      <w:pPr>
        <w:pStyle w:val="51"/>
        <w:rPr>
          <w:rFonts w:ascii="Times New Roman" w:hAnsi="Times New Roman"/>
        </w:rPr>
      </w:pPr>
      <w:bookmarkStart w:id="1524" w:name="_Toc452730604"/>
      <w:r w:rsidRPr="001E1C30">
        <w:rPr>
          <w:rFonts w:ascii="Times New Roman" w:hAnsi="Times New Roman"/>
        </w:rPr>
        <w:t>Социальное пособие на погребение</w:t>
      </w:r>
      <w:bookmarkEnd w:id="1524"/>
    </w:p>
    <w:p w14:paraId="3696D0D4" w14:textId="77777777" w:rsidR="0032278C" w:rsidRPr="001E1C30" w:rsidRDefault="0032278C" w:rsidP="003A5175">
      <w:pPr>
        <w:pStyle w:val="ab"/>
        <w:spacing w:before="120" w:after="120"/>
        <w:rPr>
          <w:color w:val="auto"/>
        </w:rPr>
      </w:pPr>
      <w:r w:rsidRPr="001E1C30">
        <w:rPr>
          <w:color w:val="auto"/>
        </w:rPr>
        <w:t xml:space="preserve">Социальное пособие на погребение начисляется работодателем. В </w:t>
      </w:r>
      <w:r w:rsidR="00BA5A97" w:rsidRPr="001E1C30">
        <w:rPr>
          <w:color w:val="auto"/>
        </w:rPr>
        <w:t>подсистем</w:t>
      </w:r>
      <w:r w:rsidRPr="001E1C30">
        <w:rPr>
          <w:color w:val="auto"/>
        </w:rPr>
        <w:t xml:space="preserve">е начисление производится документом </w:t>
      </w:r>
      <w:r w:rsidRPr="001E1C30">
        <w:rPr>
          <w:rStyle w:val="Interface"/>
          <w:color w:val="auto"/>
        </w:rPr>
        <w:t>Единовременное пособие за счет ФСС</w:t>
      </w:r>
      <w:r w:rsidRPr="001E1C30">
        <w:rPr>
          <w:color w:val="auto"/>
        </w:rPr>
        <w:t xml:space="preserve">. В рамках пилотного проекта поддерживается формирование «Заявления о возмещении расходов на выплату социального пособия на погребение». Заявление формируется с помощью документа </w:t>
      </w:r>
      <w:r w:rsidRPr="001E1C30">
        <w:rPr>
          <w:rStyle w:val="Interface"/>
          <w:color w:val="auto"/>
        </w:rPr>
        <w:t>Заявление в ФСС о возмещении расходов на погребение</w:t>
      </w:r>
      <w:r w:rsidRPr="001E1C30">
        <w:rPr>
          <w:color w:val="auto"/>
        </w:rPr>
        <w:t>.</w:t>
      </w:r>
    </w:p>
    <w:p w14:paraId="3696D0D5" w14:textId="77777777" w:rsidR="0032278C" w:rsidRPr="001E1C30" w:rsidRDefault="0032278C" w:rsidP="003A5175">
      <w:pPr>
        <w:pStyle w:val="ab"/>
        <w:spacing w:before="120" w:after="120"/>
        <w:rPr>
          <w:color w:val="auto"/>
        </w:rPr>
      </w:pPr>
      <w:r w:rsidRPr="001E1C30">
        <w:rPr>
          <w:color w:val="auto"/>
        </w:rPr>
        <w:t>Документ может быть заполнен как вручную, так и на основании зарегистрированных случаев начислений пособия, ранее не включенных в другое заявление. Статус застрахованного лица указывается вручную.</w:t>
      </w:r>
    </w:p>
    <w:p w14:paraId="3696D0D6" w14:textId="77777777" w:rsidR="0032278C" w:rsidRPr="001E1C30" w:rsidRDefault="0032278C" w:rsidP="008C45F2">
      <w:pPr>
        <w:pStyle w:val="51"/>
        <w:rPr>
          <w:rFonts w:ascii="Times New Roman" w:hAnsi="Times New Roman"/>
        </w:rPr>
      </w:pPr>
      <w:bookmarkStart w:id="1525" w:name="_Toc452730605"/>
      <w:r w:rsidRPr="001E1C30">
        <w:rPr>
          <w:rFonts w:ascii="Times New Roman" w:hAnsi="Times New Roman"/>
        </w:rPr>
        <w:t>Рабочее место по пилотному проекту ФСС</w:t>
      </w:r>
      <w:bookmarkEnd w:id="1525"/>
    </w:p>
    <w:p w14:paraId="3696D0D7" w14:textId="77777777" w:rsidR="0032278C" w:rsidRPr="001E1C30" w:rsidRDefault="0032278C" w:rsidP="003A5175">
      <w:pPr>
        <w:pStyle w:val="ab"/>
        <w:spacing w:before="120" w:after="120"/>
        <w:rPr>
          <w:color w:val="auto"/>
        </w:rPr>
      </w:pPr>
      <w:r w:rsidRPr="001E1C30">
        <w:rPr>
          <w:color w:val="auto"/>
        </w:rPr>
        <w:t xml:space="preserve">Для упрощения организации в </w:t>
      </w:r>
      <w:r w:rsidR="00BA5A97" w:rsidRPr="001E1C30">
        <w:rPr>
          <w:color w:val="auto"/>
        </w:rPr>
        <w:t>подсистем</w:t>
      </w:r>
      <w:r w:rsidRPr="001E1C30">
        <w:rPr>
          <w:color w:val="auto"/>
        </w:rPr>
        <w:t xml:space="preserve">е документооборота в рамках пилотного проекта ФСС предусмотрено рабочее место </w:t>
      </w:r>
      <w:r w:rsidRPr="001E1C30">
        <w:rPr>
          <w:rStyle w:val="Interface"/>
          <w:color w:val="auto"/>
        </w:rPr>
        <w:t>Пособия за счет ФСС</w:t>
      </w:r>
      <w:r w:rsidRPr="001E1C30">
        <w:rPr>
          <w:color w:val="auto"/>
        </w:rPr>
        <w:t>. Оно позволяет:</w:t>
      </w:r>
    </w:p>
    <w:p w14:paraId="3696D0D8" w14:textId="77777777" w:rsidR="0032278C" w:rsidRPr="001E1C30" w:rsidRDefault="0032278C" w:rsidP="00BD4159">
      <w:pPr>
        <w:pStyle w:val="1"/>
        <w:numPr>
          <w:ilvl w:val="0"/>
          <w:numId w:val="172"/>
        </w:numPr>
        <w:snapToGrid w:val="0"/>
        <w:ind w:left="1208" w:hanging="357"/>
      </w:pPr>
      <w:r w:rsidRPr="001E1C30">
        <w:t>отслеживать первичные документы, участвующие в формировании документооборота с ФСС (</w:t>
      </w:r>
      <w:r w:rsidR="00822360" w:rsidRPr="001E1C30">
        <w:rPr>
          <w:szCs w:val="28"/>
        </w:rPr>
        <w:t>лист</w:t>
      </w:r>
      <w:r w:rsidR="00822360" w:rsidRPr="001E1C30">
        <w:rPr>
          <w:szCs w:val="28"/>
          <w:lang w:val="ru-RU"/>
        </w:rPr>
        <w:t>ы</w:t>
      </w:r>
      <w:r w:rsidR="00822360" w:rsidRPr="001E1C30">
        <w:rPr>
          <w:szCs w:val="28"/>
        </w:rPr>
        <w:t xml:space="preserve"> </w:t>
      </w:r>
      <w:r w:rsidR="00822360" w:rsidRPr="001E1C30">
        <w:rPr>
          <w:szCs w:val="28"/>
          <w:lang w:val="ru-RU"/>
        </w:rPr>
        <w:t>нетрудоспособности</w:t>
      </w:r>
      <w:r w:rsidRPr="001E1C30">
        <w:t>, отпуска по уходу и т. п.);</w:t>
      </w:r>
    </w:p>
    <w:p w14:paraId="3696D0D9" w14:textId="77777777" w:rsidR="0032278C" w:rsidRPr="001E1C30" w:rsidRDefault="0032278C" w:rsidP="00BD4159">
      <w:pPr>
        <w:pStyle w:val="1"/>
        <w:numPr>
          <w:ilvl w:val="0"/>
          <w:numId w:val="172"/>
        </w:numPr>
        <w:snapToGrid w:val="0"/>
        <w:ind w:left="1208" w:hanging="357"/>
      </w:pPr>
      <w:r w:rsidRPr="001E1C30">
        <w:t>оформлять заявления на выплату пособий;</w:t>
      </w:r>
    </w:p>
    <w:p w14:paraId="3696D0DA" w14:textId="77777777" w:rsidR="0032278C" w:rsidRPr="001E1C30" w:rsidRDefault="0032278C" w:rsidP="00BD4159">
      <w:pPr>
        <w:pStyle w:val="1"/>
        <w:numPr>
          <w:ilvl w:val="0"/>
          <w:numId w:val="172"/>
        </w:numPr>
        <w:snapToGrid w:val="0"/>
        <w:ind w:left="1208" w:hanging="357"/>
      </w:pPr>
      <w:r w:rsidRPr="001E1C30">
        <w:t>формировать реестры для передачи в ФСС и отслеживать их статусы.</w:t>
      </w:r>
    </w:p>
    <w:p w14:paraId="3696D0DB" w14:textId="77777777" w:rsidR="0032278C" w:rsidRPr="001E1C30" w:rsidRDefault="0032278C" w:rsidP="003A5175">
      <w:pPr>
        <w:pStyle w:val="ab"/>
        <w:spacing w:before="120" w:after="120"/>
        <w:rPr>
          <w:color w:val="auto"/>
        </w:rPr>
      </w:pPr>
      <w:r w:rsidRPr="001E1C30">
        <w:rPr>
          <w:color w:val="auto"/>
        </w:rPr>
        <w:t xml:space="preserve">Рабочее место состоит из двух основных закладок: </w:t>
      </w:r>
      <w:r w:rsidRPr="001E1C30">
        <w:rPr>
          <w:rStyle w:val="Interface"/>
          <w:color w:val="auto"/>
        </w:rPr>
        <w:t>Прямые выплаты</w:t>
      </w:r>
      <w:r w:rsidRPr="001E1C30">
        <w:rPr>
          <w:color w:val="auto"/>
        </w:rPr>
        <w:t xml:space="preserve"> (здесь происходит работа с пособиями, которые в рамках пилотного проекта выплачиваются ФСС) и </w:t>
      </w:r>
      <w:r w:rsidRPr="001E1C30">
        <w:rPr>
          <w:rStyle w:val="Interface"/>
          <w:color w:val="auto"/>
        </w:rPr>
        <w:t>Возмещение расходов организации</w:t>
      </w:r>
      <w:r w:rsidRPr="001E1C30">
        <w:rPr>
          <w:color w:val="auto"/>
        </w:rPr>
        <w:t xml:space="preserve"> (здесь происходит работа с пособиями, которые выплачиваются работодателем, но возмещаются ФСС).</w:t>
      </w:r>
    </w:p>
    <w:p w14:paraId="3696D0DC" w14:textId="77777777" w:rsidR="0032278C" w:rsidRPr="001E1C30" w:rsidRDefault="0032278C" w:rsidP="003A5175">
      <w:pPr>
        <w:pStyle w:val="ab"/>
        <w:spacing w:before="120" w:after="120"/>
        <w:rPr>
          <w:color w:val="auto"/>
        </w:rPr>
      </w:pPr>
      <w:r w:rsidRPr="001E1C30">
        <w:rPr>
          <w:color w:val="auto"/>
        </w:rPr>
        <w:t xml:space="preserve">На закладке </w:t>
      </w:r>
      <w:r w:rsidRPr="001E1C30">
        <w:rPr>
          <w:rStyle w:val="Interface"/>
          <w:color w:val="auto"/>
        </w:rPr>
        <w:t>Прямые выплаты</w:t>
      </w:r>
      <w:r w:rsidRPr="001E1C30">
        <w:rPr>
          <w:color w:val="auto"/>
        </w:rPr>
        <w:t xml:space="preserve"> в разделах </w:t>
      </w:r>
      <w:r w:rsidR="00822360" w:rsidRPr="001E1C30">
        <w:rPr>
          <w:b/>
          <w:color w:val="auto"/>
          <w:szCs w:val="28"/>
          <w:lang w:val="ru-RU"/>
        </w:rPr>
        <w:t>Л</w:t>
      </w:r>
      <w:r w:rsidR="00822360" w:rsidRPr="001E1C30">
        <w:rPr>
          <w:b/>
          <w:color w:val="auto"/>
          <w:szCs w:val="28"/>
        </w:rPr>
        <w:t>ист</w:t>
      </w:r>
      <w:r w:rsidR="00822360" w:rsidRPr="001E1C30">
        <w:rPr>
          <w:b/>
          <w:color w:val="auto"/>
          <w:szCs w:val="28"/>
          <w:lang w:val="ru-RU"/>
        </w:rPr>
        <w:t>ы</w:t>
      </w:r>
      <w:r w:rsidR="00822360" w:rsidRPr="001E1C30">
        <w:rPr>
          <w:b/>
          <w:color w:val="auto"/>
          <w:szCs w:val="28"/>
        </w:rPr>
        <w:t xml:space="preserve"> </w:t>
      </w:r>
      <w:r w:rsidR="00822360" w:rsidRPr="001E1C30">
        <w:rPr>
          <w:b/>
          <w:color w:val="auto"/>
          <w:szCs w:val="28"/>
          <w:lang w:val="ru-RU"/>
        </w:rPr>
        <w:t>нетрудоспособности</w:t>
      </w:r>
      <w:r w:rsidR="00822360" w:rsidRPr="001E1C30">
        <w:rPr>
          <w:color w:val="auto"/>
          <w:szCs w:val="28"/>
        </w:rPr>
        <w:t xml:space="preserve"> </w:t>
      </w:r>
      <w:r w:rsidRPr="001E1C30">
        <w:rPr>
          <w:rStyle w:val="Interface"/>
          <w:color w:val="auto"/>
        </w:rPr>
        <w:t>и др. пособия</w:t>
      </w:r>
      <w:r w:rsidRPr="001E1C30">
        <w:rPr>
          <w:color w:val="auto"/>
        </w:rPr>
        <w:t xml:space="preserve">, а также </w:t>
      </w:r>
      <w:r w:rsidRPr="001E1C30">
        <w:rPr>
          <w:rStyle w:val="Interface"/>
          <w:color w:val="auto"/>
        </w:rPr>
        <w:t>Отпуска по уходу за ребенком</w:t>
      </w:r>
      <w:r w:rsidRPr="001E1C30">
        <w:rPr>
          <w:color w:val="auto"/>
        </w:rPr>
        <w:t xml:space="preserve"> можно увидеть введенные в рамках проекта документы, а также ввести новые </w:t>
      </w:r>
      <w:r w:rsidR="00822360" w:rsidRPr="001E1C30">
        <w:rPr>
          <w:color w:val="auto"/>
          <w:szCs w:val="28"/>
        </w:rPr>
        <w:t>лист</w:t>
      </w:r>
      <w:r w:rsidR="00822360" w:rsidRPr="001E1C30">
        <w:rPr>
          <w:color w:val="auto"/>
          <w:szCs w:val="28"/>
          <w:lang w:val="ru-RU"/>
        </w:rPr>
        <w:t>ы</w:t>
      </w:r>
      <w:r w:rsidR="00822360" w:rsidRPr="001E1C30">
        <w:rPr>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 xml:space="preserve">и отпуска по уходу. Щелчком правой кнопкой мыши по выбранному </w:t>
      </w:r>
      <w:r w:rsidR="00822360" w:rsidRPr="001E1C30">
        <w:rPr>
          <w:color w:val="auto"/>
          <w:szCs w:val="28"/>
        </w:rPr>
        <w:t>лист</w:t>
      </w:r>
      <w:r w:rsidR="00822360" w:rsidRPr="001E1C30">
        <w:rPr>
          <w:color w:val="auto"/>
          <w:szCs w:val="28"/>
          <w:lang w:val="ru-RU"/>
        </w:rPr>
        <w:t>у</w:t>
      </w:r>
      <w:r w:rsidR="00822360" w:rsidRPr="001E1C30">
        <w:rPr>
          <w:color w:val="auto"/>
          <w:szCs w:val="28"/>
        </w:rPr>
        <w:t xml:space="preserve"> </w:t>
      </w:r>
      <w:r w:rsidR="00822360" w:rsidRPr="001E1C30">
        <w:rPr>
          <w:color w:val="auto"/>
          <w:szCs w:val="28"/>
          <w:lang w:val="ru-RU"/>
        </w:rPr>
        <w:t>нетрудоспособности</w:t>
      </w:r>
      <w:r w:rsidR="00822360" w:rsidRPr="001E1C30">
        <w:rPr>
          <w:color w:val="auto"/>
          <w:szCs w:val="28"/>
        </w:rPr>
        <w:t xml:space="preserve"> </w:t>
      </w:r>
      <w:r w:rsidRPr="001E1C30">
        <w:rPr>
          <w:color w:val="auto"/>
        </w:rPr>
        <w:t xml:space="preserve">или отпуску по уходу можно создать заявление на выплату этих пособий. Документы, по которым созданы заявления, отображаются в списке серым цветом. </w:t>
      </w:r>
    </w:p>
    <w:p w14:paraId="3696D0DD" w14:textId="77777777" w:rsidR="0032278C" w:rsidRPr="001E1C30" w:rsidRDefault="0032278C" w:rsidP="003A5175">
      <w:pPr>
        <w:pStyle w:val="ab"/>
        <w:spacing w:before="120" w:after="120"/>
        <w:rPr>
          <w:color w:val="auto"/>
        </w:rPr>
      </w:pPr>
      <w:r w:rsidRPr="001E1C30">
        <w:rPr>
          <w:color w:val="auto"/>
        </w:rPr>
        <w:t xml:space="preserve">В разделе </w:t>
      </w:r>
      <w:r w:rsidRPr="001E1C30">
        <w:rPr>
          <w:rStyle w:val="Interface"/>
          <w:color w:val="auto"/>
        </w:rPr>
        <w:t>Заявления на получение пособия</w:t>
      </w:r>
      <w:r w:rsidRPr="001E1C30">
        <w:rPr>
          <w:color w:val="auto"/>
        </w:rPr>
        <w:t xml:space="preserve"> отображаются введенные заявления. Непроведенные заявления подсвечиваются красным цветом; заявления, включенные в реестр, – серым. По кнопке </w:t>
      </w:r>
      <w:r w:rsidRPr="001E1C30">
        <w:rPr>
          <w:rStyle w:val="Interface"/>
          <w:color w:val="auto"/>
        </w:rPr>
        <w:t>Создать заявление</w:t>
      </w:r>
      <w:r w:rsidRPr="001E1C30">
        <w:rPr>
          <w:color w:val="auto"/>
        </w:rPr>
        <w:t xml:space="preserve"> можно создать новое заявление, по кнопке </w:t>
      </w:r>
      <w:r w:rsidRPr="001E1C30">
        <w:rPr>
          <w:rStyle w:val="Interface"/>
          <w:color w:val="auto"/>
        </w:rPr>
        <w:t>Оформить все заявления</w:t>
      </w:r>
      <w:r w:rsidRPr="001E1C30">
        <w:rPr>
          <w:color w:val="auto"/>
        </w:rPr>
        <w:t xml:space="preserve"> – создать и провести заявления на первичные документы, по которым еще не созданы заявления. Нажатием правой кнопки мыши можно включить заявление в реестр, а также распечатать заявление.</w:t>
      </w:r>
    </w:p>
    <w:p w14:paraId="3696D0DE" w14:textId="77777777" w:rsidR="0032278C" w:rsidRPr="001E1C30" w:rsidRDefault="0032278C" w:rsidP="003A5175">
      <w:pPr>
        <w:pStyle w:val="ab"/>
        <w:spacing w:before="120" w:after="120"/>
        <w:rPr>
          <w:color w:val="auto"/>
        </w:rPr>
      </w:pPr>
      <w:r w:rsidRPr="001E1C30">
        <w:rPr>
          <w:color w:val="auto"/>
        </w:rPr>
        <w:t xml:space="preserve">В разделе </w:t>
      </w:r>
      <w:r w:rsidRPr="001E1C30">
        <w:rPr>
          <w:rStyle w:val="Interface"/>
          <w:color w:val="auto"/>
        </w:rPr>
        <w:t>Реестры заявлений</w:t>
      </w:r>
      <w:r w:rsidRPr="001E1C30">
        <w:rPr>
          <w:color w:val="auto"/>
        </w:rPr>
        <w:t xml:space="preserve"> можно увидеть все созданные в </w:t>
      </w:r>
      <w:r w:rsidR="00BA5A97" w:rsidRPr="001E1C30">
        <w:rPr>
          <w:color w:val="auto"/>
        </w:rPr>
        <w:t>подсистем</w:t>
      </w:r>
      <w:r w:rsidRPr="001E1C30">
        <w:rPr>
          <w:color w:val="auto"/>
        </w:rPr>
        <w:t xml:space="preserve">е реестры. Если реестр имеет статус </w:t>
      </w:r>
      <w:r w:rsidRPr="001E1C30">
        <w:rPr>
          <w:rStyle w:val="Interface"/>
          <w:color w:val="auto"/>
        </w:rPr>
        <w:t>Принят ФСС</w:t>
      </w:r>
      <w:r w:rsidRPr="001E1C30">
        <w:rPr>
          <w:color w:val="auto"/>
        </w:rPr>
        <w:t xml:space="preserve">, он подсвечивается серым цветом. По кнопке </w:t>
      </w:r>
      <w:r w:rsidRPr="001E1C30">
        <w:rPr>
          <w:rStyle w:val="Interface"/>
          <w:color w:val="auto"/>
        </w:rPr>
        <w:t>Создать реестр</w:t>
      </w:r>
      <w:r w:rsidRPr="001E1C30">
        <w:rPr>
          <w:color w:val="auto"/>
        </w:rPr>
        <w:t xml:space="preserve"> возможно создать новый реестр заявлений. Правой кнопкой мыши можно изменить статус реестра, а также записать файл реестра на диск. </w:t>
      </w:r>
    </w:p>
    <w:p w14:paraId="3696D0DF" w14:textId="77777777" w:rsidR="0032278C" w:rsidRPr="001E1C30" w:rsidRDefault="0032278C" w:rsidP="003A5175">
      <w:pPr>
        <w:pStyle w:val="ab"/>
        <w:spacing w:before="120" w:after="120"/>
        <w:rPr>
          <w:color w:val="auto"/>
        </w:rPr>
      </w:pPr>
      <w:r w:rsidRPr="001E1C30">
        <w:rPr>
          <w:color w:val="auto"/>
        </w:rPr>
        <w:t xml:space="preserve">На закладке </w:t>
      </w:r>
      <w:r w:rsidRPr="001E1C30">
        <w:rPr>
          <w:rStyle w:val="Interface"/>
          <w:color w:val="auto"/>
        </w:rPr>
        <w:t>Возмещение расходов организации</w:t>
      </w:r>
      <w:r w:rsidRPr="001E1C30">
        <w:rPr>
          <w:color w:val="auto"/>
        </w:rPr>
        <w:t xml:space="preserve"> в разделе </w:t>
      </w:r>
      <w:r w:rsidRPr="001E1C30">
        <w:rPr>
          <w:rStyle w:val="Interface"/>
          <w:color w:val="auto"/>
        </w:rPr>
        <w:t>Оплата дней ухода за детьми-инвалидами</w:t>
      </w:r>
      <w:r w:rsidRPr="001E1C30">
        <w:rPr>
          <w:color w:val="auto"/>
        </w:rPr>
        <w:t xml:space="preserve"> и </w:t>
      </w:r>
      <w:r w:rsidRPr="001E1C30">
        <w:rPr>
          <w:rStyle w:val="Interface"/>
          <w:color w:val="auto"/>
        </w:rPr>
        <w:t xml:space="preserve">Оплата пособий на погребение </w:t>
      </w:r>
      <w:r w:rsidRPr="001E1C30">
        <w:rPr>
          <w:color w:val="auto"/>
        </w:rPr>
        <w:t>можно увидеть созданные в рамках проекта документы для выплаты соответствующих пособий. Также можно создать новые документы. Документы, для которых созданы заявления, отображаются серым цветом. Щелчком правой кнопкой мыши по документу можно включить документ в нужный вид заявления.</w:t>
      </w:r>
    </w:p>
    <w:p w14:paraId="3696D0E0" w14:textId="77777777" w:rsidR="0032278C" w:rsidRPr="001E1C30" w:rsidRDefault="0032278C" w:rsidP="003A5175">
      <w:pPr>
        <w:pStyle w:val="ab"/>
        <w:spacing w:before="120" w:after="120"/>
        <w:rPr>
          <w:color w:val="auto"/>
        </w:rPr>
      </w:pPr>
      <w:r w:rsidRPr="001E1C30">
        <w:rPr>
          <w:color w:val="auto"/>
        </w:rPr>
        <w:t xml:space="preserve">В разделе </w:t>
      </w:r>
      <w:r w:rsidRPr="001E1C30">
        <w:rPr>
          <w:rStyle w:val="Interface"/>
          <w:color w:val="auto"/>
        </w:rPr>
        <w:t>Заявление о возмещении</w:t>
      </w:r>
      <w:r w:rsidRPr="001E1C30">
        <w:rPr>
          <w:color w:val="auto"/>
        </w:rPr>
        <w:t xml:space="preserve"> отображаются все созданные в </w:t>
      </w:r>
      <w:r w:rsidR="00BA5A97" w:rsidRPr="001E1C30">
        <w:rPr>
          <w:color w:val="auto"/>
        </w:rPr>
        <w:t>подсистем</w:t>
      </w:r>
      <w:r w:rsidRPr="001E1C30">
        <w:rPr>
          <w:color w:val="auto"/>
        </w:rPr>
        <w:t xml:space="preserve">е заявления для видов пособий «Доп. выходные дни» и «Пособие на погребение». По кнопке </w:t>
      </w:r>
      <w:r w:rsidRPr="001E1C30">
        <w:rPr>
          <w:rStyle w:val="Interface"/>
          <w:color w:val="auto"/>
        </w:rPr>
        <w:t>Создать заявление о возмещении</w:t>
      </w:r>
      <w:r w:rsidRPr="001E1C30">
        <w:rPr>
          <w:color w:val="auto"/>
        </w:rPr>
        <w:t xml:space="preserve"> можно создать новый документ. Если статус заявления – </w:t>
      </w:r>
      <w:r w:rsidRPr="001E1C30">
        <w:rPr>
          <w:rStyle w:val="Interface"/>
          <w:color w:val="auto"/>
        </w:rPr>
        <w:t>Принят ФСС</w:t>
      </w:r>
      <w:r w:rsidRPr="001E1C30">
        <w:rPr>
          <w:color w:val="auto"/>
        </w:rPr>
        <w:t>, оно подсвечивается серым цветом.</w:t>
      </w:r>
    </w:p>
    <w:p w14:paraId="3696D0E1" w14:textId="77777777" w:rsidR="0032278C" w:rsidRPr="001E1C30" w:rsidRDefault="0032278C" w:rsidP="00216533">
      <w:pPr>
        <w:pStyle w:val="32"/>
      </w:pPr>
      <w:bookmarkStart w:id="1526" w:name="_Toc526978580"/>
      <w:bookmarkStart w:id="1527" w:name="_Toc45104088"/>
      <w:bookmarkStart w:id="1528" w:name="_Toc47079036"/>
      <w:r w:rsidRPr="001E1C30">
        <w:t>Ввод данных для расчета зарплаты</w:t>
      </w:r>
      <w:bookmarkEnd w:id="1526"/>
      <w:bookmarkEnd w:id="1527"/>
      <w:bookmarkEnd w:id="1528"/>
    </w:p>
    <w:p w14:paraId="3696D0E2" w14:textId="77777777" w:rsidR="0032278C" w:rsidRPr="001E1C30" w:rsidRDefault="0032278C" w:rsidP="003A5175">
      <w:pPr>
        <w:pStyle w:val="ab"/>
        <w:spacing w:before="120" w:after="120"/>
        <w:rPr>
          <w:color w:val="auto"/>
        </w:rPr>
      </w:pPr>
      <w:r w:rsidRPr="001E1C30">
        <w:rPr>
          <w:color w:val="auto"/>
        </w:rPr>
        <w:t>Некоторые начисления, составляющие зарплату сотрудника, могут зависеть не только от относительно постоянных значений, которые известны при его приеме на работу и меняются относительно редко (тарифная ставка, процент ежемесячной надбавки и т. п.). Также они могут зависеть от значений, которые изменяются из месяца в месяц и становятся известны перед окончательным расчетом зарплаты за конкретный месяц (например, процент премии, которая зависит от результатов работы, или процент снижения постоянной премии).</w:t>
      </w:r>
    </w:p>
    <w:p w14:paraId="3696D0E3" w14:textId="77777777" w:rsidR="0032278C" w:rsidRPr="001E1C30" w:rsidRDefault="0032278C" w:rsidP="003A5175">
      <w:pPr>
        <w:pStyle w:val="ab"/>
        <w:spacing w:before="120" w:after="120"/>
        <w:rPr>
          <w:color w:val="auto"/>
        </w:rPr>
      </w:pPr>
      <w:r w:rsidRPr="001E1C30">
        <w:rPr>
          <w:color w:val="auto"/>
        </w:rPr>
        <w:t>Кроме того, данные могут поступать оперативно в течение месяца и накапливаться для учета их при окончательном расчете (например, количество заключенных за день или неделю договоров).</w:t>
      </w:r>
    </w:p>
    <w:p w14:paraId="3696D0E4" w14:textId="77777777" w:rsidR="0032278C" w:rsidRPr="001E1C30" w:rsidRDefault="0032278C" w:rsidP="003A5175">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е имеется возможность вводить такие значения с помощью специального документа и затем учитывать их при автоматическом расчете результатов начислений. При этом они могут использоваться не только при расчете начислений, которые назначаются сотруднику в плановом порядке.</w:t>
      </w:r>
    </w:p>
    <w:p w14:paraId="3696D0E5" w14:textId="77777777" w:rsidR="0032278C" w:rsidRPr="001E1C30" w:rsidRDefault="0032278C" w:rsidP="003A5175">
      <w:pPr>
        <w:pStyle w:val="ab"/>
        <w:spacing w:before="120" w:after="120"/>
        <w:rPr>
          <w:color w:val="auto"/>
        </w:rPr>
      </w:pPr>
      <w:r w:rsidRPr="001E1C30">
        <w:rPr>
          <w:color w:val="auto"/>
        </w:rPr>
        <w:t>Можно использовать начисления, которые будут учтены при окончательном расчете зарплаты сотрудника только в том случае, если на этот месяц введено значение определенного показателя. Если оно не введено, то начисление не попадет в окончательный расчет сотрудника. Эта возможность позволяет не назначать сотруднику в качестве плановых начисления, которые зависят только от вводимых для сотрудника ежемесячно разных значений. И если в каком-то месяце такое значение не введено, то окончательный расчет не будет загромождаться начислением с нулевым результатом.</w:t>
      </w:r>
    </w:p>
    <w:p w14:paraId="3696D0E6" w14:textId="77777777" w:rsidR="0032278C" w:rsidRPr="001E1C30" w:rsidRDefault="0032278C" w:rsidP="003A5175">
      <w:pPr>
        <w:pStyle w:val="ab"/>
        <w:spacing w:before="120" w:after="120"/>
        <w:rPr>
          <w:color w:val="auto"/>
        </w:rPr>
      </w:pPr>
      <w:r w:rsidRPr="001E1C30">
        <w:rPr>
          <w:color w:val="auto"/>
        </w:rPr>
        <w:t xml:space="preserve">Имеется возможность выполнять для сотрудника при окончательном расчете начисления, которые не назначены ему в качестве плановых, но при расчете которых используются постоянные значения. Подробнее см. </w:t>
      </w:r>
      <w:r w:rsidR="0045405C" w:rsidRPr="001E1C30">
        <w:rPr>
          <w:color w:val="auto"/>
          <w:lang w:val="ru-RU"/>
        </w:rPr>
        <w:t xml:space="preserve">главу </w:t>
      </w:r>
      <w:r w:rsidRPr="001E1C30">
        <w:rPr>
          <w:color w:val="auto"/>
        </w:rPr>
        <w:t>«Использование нескольких тарифных ставок для одного сотрудника».</w:t>
      </w:r>
    </w:p>
    <w:p w14:paraId="3696D0E7" w14:textId="77777777" w:rsidR="0032278C" w:rsidRPr="001E1C30" w:rsidRDefault="0032278C" w:rsidP="003A5175">
      <w:pPr>
        <w:pStyle w:val="ab"/>
        <w:spacing w:before="120" w:after="120"/>
        <w:rPr>
          <w:color w:val="auto"/>
        </w:rPr>
      </w:pPr>
      <w:r w:rsidRPr="001E1C30">
        <w:rPr>
          <w:color w:val="auto"/>
        </w:rPr>
        <w:t>Имеется возможность при назначении сотруднику планового начисления не вводить значение какого-либо его постоянного показателя, если не отметить его запрашиваемым в кадровых документах. Или же назначить плановое начисление, которое не рассчитывается, а вводится фиксированной суммой, и при этом определенную сумму сразу не назначать. Тогда это начисление попадет в окончательный расчет с нулевым показателем или результатом, и значение можно будет ввести непосредственно в документе окончательного расчета, а не с помощью отдельного документа.</w:t>
      </w:r>
    </w:p>
    <w:p w14:paraId="3696D0E8" w14:textId="77777777" w:rsidR="0032278C" w:rsidRPr="001E1C30" w:rsidRDefault="0032278C" w:rsidP="003A5175">
      <w:pPr>
        <w:pStyle w:val="ab"/>
        <w:spacing w:before="120" w:after="120"/>
        <w:rPr>
          <w:color w:val="auto"/>
        </w:rPr>
      </w:pPr>
      <w:r w:rsidRPr="001E1C30">
        <w:rPr>
          <w:color w:val="auto"/>
        </w:rPr>
        <w:t>Вводить значения показателей не при их назначении можно также и для удержаний. В главе</w:t>
      </w:r>
      <w:r w:rsidRPr="001E1C30">
        <w:rPr>
          <w:color w:val="auto"/>
          <w:lang w:val="ru-RU"/>
        </w:rPr>
        <w:t xml:space="preserve"> </w:t>
      </w:r>
      <w:r w:rsidRPr="001E1C30">
        <w:rPr>
          <w:color w:val="auto"/>
        </w:rPr>
        <w:t xml:space="preserve">«Назначение удержаний» рассматриваются долгосрочные удержания, которые назначаются сотруднику вводом постоянного значения показателя. Однако можно настроить разовое удержание, которое будет выполняться при окончательном расчете, только если его размер (сумма, процент и т. п.) введен отдельным документом. Эти возможности рассматриваются в </w:t>
      </w:r>
      <w:r w:rsidRPr="001E1C30">
        <w:rPr>
          <w:color w:val="auto"/>
          <w:lang w:val="ru-RU"/>
        </w:rPr>
        <w:t>разделе</w:t>
      </w:r>
      <w:r w:rsidRPr="001E1C30">
        <w:rPr>
          <w:color w:val="auto"/>
        </w:rPr>
        <w:t xml:space="preserve"> «Настройка начислений и удержаний».</w:t>
      </w:r>
    </w:p>
    <w:p w14:paraId="3696D0E9" w14:textId="77777777" w:rsidR="0032278C" w:rsidRPr="001E1C30" w:rsidRDefault="0032278C" w:rsidP="003A5175">
      <w:pPr>
        <w:pStyle w:val="ab"/>
        <w:spacing w:before="120" w:after="120"/>
        <w:rPr>
          <w:color w:val="auto"/>
        </w:rPr>
      </w:pPr>
      <w:r w:rsidRPr="001E1C30">
        <w:rPr>
          <w:color w:val="auto"/>
        </w:rPr>
        <w:t xml:space="preserve">При расчете начислений сотрудника могут также использоваться значения, не индивидуальные для каждого сотрудника, а общие для всей организации или подразделения (например, план для сотрудников определенного подразделения). В </w:t>
      </w:r>
      <w:r w:rsidR="00BA5A97" w:rsidRPr="001E1C30">
        <w:rPr>
          <w:color w:val="auto"/>
        </w:rPr>
        <w:t>подсистем</w:t>
      </w:r>
      <w:r w:rsidRPr="001E1C30">
        <w:rPr>
          <w:color w:val="auto"/>
        </w:rPr>
        <w:t>е имеется возможность вводить такие значения как на длительный срок, так и на конкретный месяц и учитывать их при окончательном расчете начислений.</w:t>
      </w:r>
    </w:p>
    <w:p w14:paraId="3696D0EA" w14:textId="77777777" w:rsidR="0032278C" w:rsidRPr="001E1C30" w:rsidRDefault="0032278C" w:rsidP="003A5175">
      <w:pPr>
        <w:pStyle w:val="ab"/>
        <w:spacing w:before="120" w:after="120"/>
        <w:rPr>
          <w:color w:val="auto"/>
          <w:lang w:val="ru-RU"/>
        </w:rPr>
      </w:pPr>
      <w:r w:rsidRPr="001E1C30">
        <w:rPr>
          <w:color w:val="auto"/>
        </w:rPr>
        <w:t xml:space="preserve">Для ввода всех таких значений предназначены документы из журнала </w:t>
      </w:r>
      <w:r w:rsidRPr="001E1C30">
        <w:rPr>
          <w:rStyle w:val="Interface"/>
          <w:color w:val="auto"/>
        </w:rPr>
        <w:t>Данные для расчета зарплаты</w:t>
      </w:r>
      <w:r w:rsidRPr="001E1C30">
        <w:rPr>
          <w:color w:val="auto"/>
        </w:rPr>
        <w:t>. В этот журнал</w:t>
      </w:r>
      <w:r w:rsidR="00DD2BA7" w:rsidRPr="001E1C30">
        <w:rPr>
          <w:color w:val="auto"/>
          <w:lang w:val="ru-RU"/>
        </w:rPr>
        <w:t xml:space="preserve">, из раздела </w:t>
      </w:r>
      <w:r w:rsidR="00DD2BA7" w:rsidRPr="001E1C30">
        <w:rPr>
          <w:b/>
          <w:color w:val="auto"/>
          <w:lang w:val="ru-RU"/>
        </w:rPr>
        <w:t>Зарплата</w:t>
      </w:r>
      <w:r w:rsidR="00DD2BA7" w:rsidRPr="001E1C30">
        <w:rPr>
          <w:color w:val="auto"/>
          <w:lang w:val="ru-RU"/>
        </w:rPr>
        <w:t xml:space="preserve"> по одноимённой команде,</w:t>
      </w:r>
      <w:r w:rsidRPr="001E1C30">
        <w:rPr>
          <w:color w:val="auto"/>
        </w:rPr>
        <w:t xml:space="preserve"> можно вводить документы различных видов, которых может быть сколь угодно много, в зависимости от того, какие начисления используются </w:t>
      </w:r>
      <w:r w:rsidR="00C54060" w:rsidRPr="001E1C30">
        <w:rPr>
          <w:color w:val="auto"/>
          <w:lang w:val="ru-RU"/>
        </w:rPr>
        <w:t>в</w:t>
      </w:r>
      <w:r w:rsidRPr="001E1C30">
        <w:rPr>
          <w:color w:val="auto"/>
        </w:rPr>
        <w:t xml:space="preserve"> конкретном </w:t>
      </w:r>
      <w:r w:rsidR="00C54060" w:rsidRPr="001E1C30">
        <w:rPr>
          <w:color w:val="auto"/>
          <w:lang w:val="ru-RU"/>
        </w:rPr>
        <w:t>учреждении</w:t>
      </w:r>
      <w:r w:rsidR="00DD2BA7" w:rsidRPr="001E1C30">
        <w:rPr>
          <w:color w:val="auto"/>
          <w:lang w:val="ru-RU"/>
        </w:rPr>
        <w:t>.</w:t>
      </w:r>
    </w:p>
    <w:p w14:paraId="3696D0EB" w14:textId="77777777" w:rsidR="0032278C" w:rsidRPr="001E1C30" w:rsidRDefault="0032278C" w:rsidP="003A5175">
      <w:pPr>
        <w:pStyle w:val="ab"/>
        <w:spacing w:before="120" w:after="120"/>
        <w:rPr>
          <w:color w:val="auto"/>
        </w:rPr>
      </w:pPr>
      <w:r w:rsidRPr="001E1C30">
        <w:rPr>
          <w:color w:val="auto"/>
        </w:rPr>
        <w:t xml:space="preserve">Настройка начислений, показателей и различных видов документов </w:t>
      </w:r>
      <w:r w:rsidRPr="001E1C30">
        <w:rPr>
          <w:rStyle w:val="Interface"/>
          <w:color w:val="auto"/>
        </w:rPr>
        <w:t>Данные для расчета зарплаты</w:t>
      </w:r>
      <w:r w:rsidRPr="001E1C30">
        <w:rPr>
          <w:color w:val="auto"/>
        </w:rPr>
        <w:t xml:space="preserve"> для ввода значений этих показателей рассматривается в </w:t>
      </w:r>
      <w:r w:rsidRPr="001E1C30">
        <w:rPr>
          <w:color w:val="auto"/>
          <w:lang w:val="ru-RU"/>
        </w:rPr>
        <w:t>разделе</w:t>
      </w:r>
      <w:r w:rsidRPr="001E1C30">
        <w:rPr>
          <w:color w:val="auto"/>
        </w:rPr>
        <w:t xml:space="preserve"> «Настройка начислений и удержаний».</w:t>
      </w:r>
    </w:p>
    <w:p w14:paraId="3696D0EC" w14:textId="77777777" w:rsidR="0032278C" w:rsidRPr="001E1C30" w:rsidRDefault="0032278C" w:rsidP="003A5175">
      <w:pPr>
        <w:pStyle w:val="ab"/>
        <w:spacing w:before="120" w:after="120"/>
        <w:rPr>
          <w:color w:val="auto"/>
        </w:rPr>
      </w:pPr>
      <w:r w:rsidRPr="001E1C30">
        <w:rPr>
          <w:color w:val="auto"/>
        </w:rPr>
        <w:t xml:space="preserve">Кроме того, возможно использование документов </w:t>
      </w:r>
      <w:r w:rsidRPr="001E1C30">
        <w:rPr>
          <w:rStyle w:val="Interface"/>
          <w:color w:val="auto"/>
        </w:rPr>
        <w:t>Данные для расчета зарплаты</w:t>
      </w:r>
      <w:r w:rsidRPr="001E1C30">
        <w:rPr>
          <w:color w:val="auto"/>
        </w:rPr>
        <w:t xml:space="preserve"> с целью ввода данных о рабочем времени сотрудников. Эта возможность рассмотрена в главе</w:t>
      </w:r>
      <w:r w:rsidRPr="001E1C30">
        <w:rPr>
          <w:color w:val="auto"/>
          <w:lang w:val="ru-RU"/>
        </w:rPr>
        <w:t xml:space="preserve"> </w:t>
      </w:r>
      <w:r w:rsidRPr="001E1C30">
        <w:rPr>
          <w:color w:val="auto"/>
        </w:rPr>
        <w:t>«Учет времени».</w:t>
      </w:r>
    </w:p>
    <w:p w14:paraId="3696D0ED" w14:textId="77777777" w:rsidR="0032278C" w:rsidRPr="001E1C30" w:rsidRDefault="0032278C" w:rsidP="003A5175">
      <w:pPr>
        <w:pStyle w:val="ab"/>
        <w:spacing w:before="120" w:after="120"/>
        <w:rPr>
          <w:color w:val="auto"/>
          <w:lang w:val="ru-RU"/>
        </w:rPr>
      </w:pPr>
      <w:r w:rsidRPr="001E1C30">
        <w:rPr>
          <w:color w:val="auto"/>
        </w:rPr>
        <w:t xml:space="preserve">Журнал </w:t>
      </w:r>
      <w:r w:rsidRPr="001E1C30">
        <w:rPr>
          <w:rStyle w:val="Interface"/>
          <w:color w:val="auto"/>
        </w:rPr>
        <w:t>Данные для расчета зарплаты</w:t>
      </w:r>
      <w:r w:rsidRPr="001E1C30">
        <w:rPr>
          <w:color w:val="auto"/>
        </w:rPr>
        <w:t xml:space="preserve"> недоступен, когда в </w:t>
      </w:r>
      <w:r w:rsidR="00BA5A97" w:rsidRPr="001E1C30">
        <w:rPr>
          <w:color w:val="auto"/>
        </w:rPr>
        <w:t>подсистем</w:t>
      </w:r>
      <w:r w:rsidRPr="001E1C30">
        <w:rPr>
          <w:color w:val="auto"/>
        </w:rPr>
        <w:t>е не предусмотрено использование ни одного вида документов из него.</w:t>
      </w:r>
      <w:r w:rsidRPr="001E1C30">
        <w:rPr>
          <w:color w:val="auto"/>
          <w:lang w:val="ru-RU"/>
        </w:rPr>
        <w:t xml:space="preserve"> </w:t>
      </w:r>
    </w:p>
    <w:p w14:paraId="3696D0EE" w14:textId="6A004B87" w:rsidR="0032278C" w:rsidRPr="001E1C30" w:rsidRDefault="0032278C" w:rsidP="00216533">
      <w:pPr>
        <w:pStyle w:val="32"/>
      </w:pPr>
      <w:bookmarkStart w:id="1529" w:name="_Toc374903387"/>
      <w:bookmarkStart w:id="1530" w:name="_Toc452730606"/>
      <w:bookmarkStart w:id="1531" w:name="_Toc354238846"/>
      <w:bookmarkStart w:id="1532" w:name="_Toc354238878"/>
      <w:bookmarkStart w:id="1533" w:name="_Toc374903395"/>
      <w:bookmarkStart w:id="1534" w:name="_Toc452730621"/>
      <w:bookmarkStart w:id="1535" w:name="_Toc526978581"/>
      <w:bookmarkStart w:id="1536" w:name="_Toc452730626"/>
      <w:bookmarkStart w:id="1537" w:name="_Toc374903400"/>
      <w:bookmarkStart w:id="1538" w:name="_Toc284839490"/>
      <w:bookmarkStart w:id="1539" w:name="_Toc274133797"/>
      <w:bookmarkStart w:id="1540" w:name="_Toc273943148"/>
      <w:bookmarkStart w:id="1541" w:name="_Toc273712106"/>
      <w:bookmarkStart w:id="1542" w:name="_Toc273534804"/>
      <w:bookmarkStart w:id="1543" w:name="_Toc273337183"/>
      <w:bookmarkStart w:id="1544" w:name="_Toc195409402"/>
      <w:bookmarkStart w:id="1545" w:name="_Toc45104089"/>
      <w:bookmarkStart w:id="1546" w:name="_Toc47079037"/>
      <w:bookmarkEnd w:id="1450"/>
      <w:bookmarkEnd w:id="1529"/>
      <w:bookmarkEnd w:id="1530"/>
      <w:bookmarkEnd w:id="1531"/>
      <w:bookmarkEnd w:id="1532"/>
      <w:bookmarkEnd w:id="1533"/>
      <w:bookmarkEnd w:id="1534"/>
      <w:r w:rsidRPr="001E1C30">
        <w:t>Начисление за первую половину месяца</w:t>
      </w:r>
      <w:bookmarkEnd w:id="1535"/>
      <w:bookmarkEnd w:id="1536"/>
      <w:bookmarkEnd w:id="1537"/>
      <w:bookmarkEnd w:id="1538"/>
      <w:bookmarkEnd w:id="1539"/>
      <w:bookmarkEnd w:id="1540"/>
      <w:bookmarkEnd w:id="1541"/>
      <w:bookmarkEnd w:id="1542"/>
      <w:bookmarkEnd w:id="1543"/>
      <w:bookmarkEnd w:id="1544"/>
      <w:bookmarkEnd w:id="1545"/>
      <w:bookmarkEnd w:id="1546"/>
    </w:p>
    <w:p w14:paraId="3696D0EF" w14:textId="77777777" w:rsidR="0032278C" w:rsidRPr="001E1C30" w:rsidRDefault="0032278C" w:rsidP="003A5175">
      <w:pPr>
        <w:pStyle w:val="ab"/>
        <w:spacing w:before="120" w:after="120"/>
        <w:rPr>
          <w:color w:val="auto"/>
          <w:szCs w:val="28"/>
          <w:lang w:val="ru-RU"/>
        </w:rPr>
      </w:pPr>
      <w:r w:rsidRPr="001E1C30">
        <w:rPr>
          <w:color w:val="auto"/>
          <w:szCs w:val="28"/>
        </w:rPr>
        <w:t>Способ расчета аванса задается для каждого служащего индивидуально. Ввод способа расчета и размера аванса служащему производится при регистрации его приема на работу в документе </w:t>
      </w:r>
      <w:r w:rsidRPr="001E1C30">
        <w:rPr>
          <w:b/>
          <w:bCs/>
          <w:color w:val="auto"/>
          <w:szCs w:val="28"/>
        </w:rPr>
        <w:t>Прием на работу</w:t>
      </w:r>
      <w:r w:rsidRPr="001E1C30">
        <w:rPr>
          <w:color w:val="auto"/>
          <w:szCs w:val="28"/>
        </w:rPr>
        <w:t> (раздел </w:t>
      </w:r>
      <w:r w:rsidRPr="001E1C30">
        <w:rPr>
          <w:b/>
          <w:bCs/>
          <w:color w:val="auto"/>
          <w:szCs w:val="28"/>
        </w:rPr>
        <w:t>Кадры - Приемы, переводы, увольнения</w:t>
      </w:r>
      <w:r w:rsidRPr="001E1C30">
        <w:rPr>
          <w:color w:val="auto"/>
          <w:szCs w:val="28"/>
        </w:rPr>
        <w:t> - </w:t>
      </w:r>
      <w:r w:rsidRPr="001E1C30">
        <w:rPr>
          <w:b/>
          <w:bCs/>
          <w:color w:val="auto"/>
          <w:szCs w:val="28"/>
        </w:rPr>
        <w:t>Прием на работу</w:t>
      </w:r>
      <w:r w:rsidRPr="001E1C30">
        <w:rPr>
          <w:color w:val="auto"/>
          <w:szCs w:val="28"/>
        </w:rPr>
        <w:t>) на закладке </w:t>
      </w:r>
      <w:r w:rsidRPr="001E1C30">
        <w:rPr>
          <w:b/>
          <w:bCs/>
          <w:color w:val="auto"/>
          <w:szCs w:val="28"/>
        </w:rPr>
        <w:t>Денежное содержание</w:t>
      </w:r>
      <w:r w:rsidRPr="001E1C30">
        <w:rPr>
          <w:color w:val="auto"/>
          <w:szCs w:val="28"/>
        </w:rPr>
        <w:t> в поле </w:t>
      </w:r>
      <w:r w:rsidRPr="001E1C30">
        <w:rPr>
          <w:b/>
          <w:bCs/>
          <w:color w:val="auto"/>
          <w:szCs w:val="28"/>
        </w:rPr>
        <w:t>Аванс</w:t>
      </w:r>
      <w:r w:rsidRPr="001E1C30">
        <w:rPr>
          <w:color w:val="auto"/>
          <w:szCs w:val="28"/>
        </w:rPr>
        <w:t> (по умолчанию способ расчета - </w:t>
      </w:r>
      <w:r w:rsidRPr="001E1C30">
        <w:rPr>
          <w:b/>
          <w:bCs/>
          <w:color w:val="auto"/>
          <w:szCs w:val="28"/>
        </w:rPr>
        <w:t>Расчетом за первую половину месяца</w:t>
      </w:r>
      <w:r w:rsidRPr="001E1C30">
        <w:rPr>
          <w:color w:val="auto"/>
          <w:szCs w:val="28"/>
        </w:rPr>
        <w:t>). При выборе способа расчета аванса </w:t>
      </w:r>
      <w:r w:rsidRPr="001E1C30">
        <w:rPr>
          <w:b/>
          <w:bCs/>
          <w:color w:val="auto"/>
          <w:szCs w:val="28"/>
        </w:rPr>
        <w:t>Фиксированной суммой</w:t>
      </w:r>
      <w:r w:rsidRPr="001E1C30">
        <w:rPr>
          <w:b/>
          <w:bCs/>
          <w:color w:val="auto"/>
          <w:szCs w:val="28"/>
          <w:lang w:val="ru-RU"/>
        </w:rPr>
        <w:t xml:space="preserve"> </w:t>
      </w:r>
      <w:r w:rsidRPr="001E1C30">
        <w:rPr>
          <w:color w:val="auto"/>
          <w:szCs w:val="28"/>
        </w:rPr>
        <w:t>размер аванса указывается в рублях, при выборе способа расчета </w:t>
      </w:r>
      <w:r w:rsidRPr="001E1C30">
        <w:rPr>
          <w:b/>
          <w:bCs/>
          <w:color w:val="auto"/>
          <w:szCs w:val="28"/>
        </w:rPr>
        <w:t>Процентом от тарифа</w:t>
      </w:r>
      <w:r w:rsidRPr="001E1C30">
        <w:rPr>
          <w:color w:val="auto"/>
          <w:szCs w:val="28"/>
        </w:rPr>
        <w:t> - в процентах.</w:t>
      </w:r>
    </w:p>
    <w:p w14:paraId="3696D0F0" w14:textId="77777777" w:rsidR="0032278C" w:rsidRPr="001E1C30" w:rsidRDefault="0032278C" w:rsidP="003A5175">
      <w:pPr>
        <w:pStyle w:val="ab"/>
        <w:spacing w:before="120" w:after="120"/>
        <w:rPr>
          <w:color w:val="auto"/>
          <w:szCs w:val="28"/>
          <w:lang w:val="ru-RU"/>
        </w:rPr>
      </w:pPr>
      <w:r w:rsidRPr="001E1C30">
        <w:rPr>
          <w:color w:val="auto"/>
          <w:szCs w:val="28"/>
        </w:rPr>
        <w:t>В дальнейшем способ расчета или размер аванса можно изменить каждому служащему индивидуально с помощью документа </w:t>
      </w:r>
      <w:r w:rsidRPr="001E1C30">
        <w:rPr>
          <w:b/>
          <w:bCs/>
          <w:color w:val="auto"/>
          <w:szCs w:val="28"/>
        </w:rPr>
        <w:t>Изменение оплаты труда</w:t>
      </w:r>
      <w:r w:rsidRPr="001E1C30">
        <w:rPr>
          <w:b/>
          <w:bCs/>
          <w:color w:val="auto"/>
          <w:szCs w:val="28"/>
          <w:lang w:val="ru-RU"/>
        </w:rPr>
        <w:t xml:space="preserve"> </w:t>
      </w:r>
      <w:r w:rsidRPr="001E1C30">
        <w:rPr>
          <w:color w:val="auto"/>
          <w:szCs w:val="28"/>
        </w:rPr>
        <w:t>(раздел </w:t>
      </w:r>
      <w:r w:rsidRPr="001E1C30">
        <w:rPr>
          <w:b/>
          <w:bCs/>
          <w:color w:val="auto"/>
          <w:szCs w:val="28"/>
        </w:rPr>
        <w:t>Зарплата - Изменение оплаты сотрудников</w:t>
      </w:r>
      <w:r w:rsidRPr="001E1C30">
        <w:rPr>
          <w:color w:val="auto"/>
          <w:szCs w:val="28"/>
        </w:rPr>
        <w:t> - </w:t>
      </w:r>
      <w:r w:rsidRPr="001E1C30">
        <w:rPr>
          <w:b/>
          <w:bCs/>
          <w:color w:val="auto"/>
          <w:szCs w:val="28"/>
        </w:rPr>
        <w:t>Изменение оплаты труда</w:t>
      </w:r>
      <w:r w:rsidRPr="001E1C30">
        <w:rPr>
          <w:color w:val="auto"/>
          <w:szCs w:val="28"/>
        </w:rPr>
        <w:t>), установив флаг </w:t>
      </w:r>
      <w:r w:rsidRPr="001E1C30">
        <w:rPr>
          <w:b/>
          <w:bCs/>
          <w:color w:val="auto"/>
          <w:szCs w:val="28"/>
        </w:rPr>
        <w:t>Изменить аванс</w:t>
      </w:r>
      <w:r w:rsidRPr="001E1C30">
        <w:rPr>
          <w:color w:val="auto"/>
          <w:szCs w:val="28"/>
        </w:rPr>
        <w:t> или </w:t>
      </w:r>
      <w:r w:rsidRPr="001E1C30">
        <w:rPr>
          <w:b/>
          <w:bCs/>
          <w:color w:val="auto"/>
          <w:szCs w:val="28"/>
        </w:rPr>
        <w:t>Кадровый перевод</w:t>
      </w:r>
      <w:r w:rsidRPr="001E1C30">
        <w:rPr>
          <w:color w:val="auto"/>
          <w:szCs w:val="28"/>
        </w:rPr>
        <w:t> (раздел</w:t>
      </w:r>
      <w:r w:rsidRPr="001E1C30">
        <w:rPr>
          <w:color w:val="auto"/>
          <w:szCs w:val="28"/>
          <w:lang w:val="ru-RU"/>
        </w:rPr>
        <w:t xml:space="preserve"> </w:t>
      </w:r>
      <w:r w:rsidRPr="001E1C30">
        <w:rPr>
          <w:b/>
          <w:bCs/>
          <w:color w:val="auto"/>
          <w:szCs w:val="28"/>
        </w:rPr>
        <w:t>Зарплата - Изменение оплаты сотрудников - Кадровый перевод</w:t>
      </w:r>
      <w:r w:rsidRPr="001E1C30">
        <w:rPr>
          <w:color w:val="auto"/>
          <w:szCs w:val="28"/>
        </w:rPr>
        <w:t>) на закладке </w:t>
      </w:r>
      <w:r w:rsidRPr="001E1C30">
        <w:rPr>
          <w:b/>
          <w:bCs/>
          <w:color w:val="auto"/>
          <w:szCs w:val="28"/>
        </w:rPr>
        <w:t>Денежное содержание</w:t>
      </w:r>
      <w:r w:rsidRPr="001E1C30">
        <w:rPr>
          <w:color w:val="auto"/>
          <w:szCs w:val="28"/>
        </w:rPr>
        <w:t>, установив флаг </w:t>
      </w:r>
      <w:r w:rsidRPr="001E1C30">
        <w:rPr>
          <w:b/>
          <w:bCs/>
          <w:color w:val="auto"/>
          <w:szCs w:val="28"/>
        </w:rPr>
        <w:t>Аванс</w:t>
      </w:r>
      <w:r w:rsidRPr="001E1C30">
        <w:rPr>
          <w:color w:val="auto"/>
          <w:szCs w:val="28"/>
          <w:lang w:val="ru-RU"/>
        </w:rPr>
        <w:t>:</w:t>
      </w:r>
    </w:p>
    <w:p w14:paraId="3696D0F1" w14:textId="77777777" w:rsidR="0032278C" w:rsidRPr="001E1C30" w:rsidRDefault="0032278C" w:rsidP="0032278C">
      <w:pPr>
        <w:pStyle w:val="ab"/>
        <w:ind w:firstLine="0"/>
        <w:rPr>
          <w:color w:val="auto"/>
          <w:szCs w:val="28"/>
          <w:lang w:val="ru-RU"/>
        </w:rPr>
      </w:pPr>
    </w:p>
    <w:p w14:paraId="3696D0F2" w14:textId="77777777" w:rsidR="00DD2BA7" w:rsidRPr="001E1C30" w:rsidRDefault="002D355A" w:rsidP="00DD2BA7">
      <w:pPr>
        <w:pStyle w:val="ab"/>
        <w:keepNext/>
        <w:ind w:firstLine="0"/>
      </w:pPr>
      <w:r w:rsidRPr="001E1C30">
        <w:rPr>
          <w:noProof/>
          <w:color w:val="auto"/>
          <w:szCs w:val="28"/>
          <w:lang w:val="ru-RU" w:eastAsia="ru-RU"/>
        </w:rPr>
        <w:drawing>
          <wp:inline distT="0" distB="0" distL="0" distR="0" wp14:anchorId="3696D865" wp14:editId="3696D866">
            <wp:extent cx="6115050" cy="454342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15050" cy="4543425"/>
                    </a:xfrm>
                    <a:prstGeom prst="rect">
                      <a:avLst/>
                    </a:prstGeom>
                    <a:noFill/>
                    <a:ln>
                      <a:noFill/>
                    </a:ln>
                  </pic:spPr>
                </pic:pic>
              </a:graphicData>
            </a:graphic>
          </wp:inline>
        </w:drawing>
      </w:r>
    </w:p>
    <w:p w14:paraId="3696D0F3" w14:textId="0B63CC62" w:rsidR="0032278C" w:rsidRPr="001E1C30" w:rsidRDefault="00DD2BA7" w:rsidP="007D0CAD">
      <w:pPr>
        <w:pStyle w:val="affc"/>
        <w:rPr>
          <w:color w:val="auto"/>
        </w:rPr>
      </w:pPr>
      <w:bookmarkStart w:id="1547" w:name="_Toc4881521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480</w:t>
      </w:r>
      <w:r w:rsidR="00DA2BAB">
        <w:rPr>
          <w:noProof/>
        </w:rPr>
        <w:fldChar w:fldCharType="end"/>
      </w:r>
      <w:r w:rsidR="00911A95" w:rsidRPr="001E1C30">
        <w:t xml:space="preserve"> - </w:t>
      </w:r>
      <w:r w:rsidR="004E058F" w:rsidRPr="001E1C30">
        <w:t>Создание документа «Изменение оплаты труда»</w:t>
      </w:r>
      <w:bookmarkEnd w:id="1547"/>
    </w:p>
    <w:p w14:paraId="3696D0F4" w14:textId="77777777" w:rsidR="0032278C" w:rsidRPr="001E1C30" w:rsidRDefault="0032278C" w:rsidP="003A5175">
      <w:pPr>
        <w:pStyle w:val="ab"/>
        <w:spacing w:before="120" w:after="120"/>
        <w:rPr>
          <w:color w:val="auto"/>
          <w:szCs w:val="28"/>
          <w:lang w:val="ru-RU"/>
        </w:rPr>
      </w:pPr>
      <w:r w:rsidRPr="001E1C30">
        <w:rPr>
          <w:color w:val="auto"/>
          <w:szCs w:val="28"/>
        </w:rPr>
        <w:t>Способ расчета и размер аванса также можно ввести или изменить массовым способом - всем служащим учреждения, подразделения или произвольному списку служащих. Для этого предназначен документ </w:t>
      </w:r>
      <w:r w:rsidRPr="001E1C30">
        <w:rPr>
          <w:b/>
          <w:bCs/>
          <w:color w:val="auto"/>
          <w:szCs w:val="28"/>
        </w:rPr>
        <w:t>Изменение аванса</w:t>
      </w:r>
      <w:r w:rsidRPr="001E1C30">
        <w:rPr>
          <w:color w:val="auto"/>
          <w:szCs w:val="28"/>
        </w:rPr>
        <w:t> (раздел </w:t>
      </w:r>
      <w:r w:rsidRPr="001E1C30">
        <w:rPr>
          <w:b/>
          <w:bCs/>
          <w:color w:val="auto"/>
          <w:szCs w:val="28"/>
        </w:rPr>
        <w:t>Зарплата - Изменение аванса</w:t>
      </w:r>
      <w:r w:rsidRPr="001E1C30">
        <w:rPr>
          <w:color w:val="auto"/>
          <w:szCs w:val="28"/>
        </w:rPr>
        <w:t>).</w:t>
      </w:r>
    </w:p>
    <w:p w14:paraId="3696D0F5" w14:textId="77777777" w:rsidR="004440E0" w:rsidRPr="001E1C30" w:rsidRDefault="0032278C" w:rsidP="003A5175">
      <w:pPr>
        <w:pStyle w:val="ab"/>
        <w:spacing w:before="120" w:after="120"/>
        <w:rPr>
          <w:color w:val="auto"/>
          <w:szCs w:val="28"/>
          <w:lang w:val="ru-RU"/>
        </w:rPr>
      </w:pPr>
      <w:r w:rsidRPr="001E1C30">
        <w:rPr>
          <w:color w:val="auto"/>
          <w:szCs w:val="28"/>
        </w:rPr>
        <w:t>Табличная часть документа </w:t>
      </w:r>
      <w:r w:rsidRPr="001E1C30">
        <w:rPr>
          <w:b/>
          <w:bCs/>
          <w:color w:val="auto"/>
          <w:szCs w:val="28"/>
        </w:rPr>
        <w:t>Изменение аванса</w:t>
      </w:r>
      <w:r w:rsidRPr="001E1C30">
        <w:rPr>
          <w:color w:val="auto"/>
          <w:szCs w:val="28"/>
        </w:rPr>
        <w:t> заполняется по кнопке </w:t>
      </w:r>
      <w:r w:rsidRPr="001E1C30">
        <w:rPr>
          <w:b/>
          <w:bCs/>
          <w:color w:val="auto"/>
          <w:szCs w:val="28"/>
        </w:rPr>
        <w:t>Заполнить</w:t>
      </w:r>
      <w:r w:rsidRPr="001E1C30">
        <w:rPr>
          <w:color w:val="auto"/>
          <w:szCs w:val="28"/>
        </w:rPr>
        <w:t> служащими выбранного учреждения и подразделения (если оно выбрано), работающими на начало месяца, указанного в поле </w:t>
      </w:r>
      <w:r w:rsidRPr="001E1C30">
        <w:rPr>
          <w:b/>
          <w:bCs/>
          <w:color w:val="auto"/>
          <w:szCs w:val="28"/>
        </w:rPr>
        <w:t>Изменить аванс с</w:t>
      </w:r>
      <w:r w:rsidRPr="001E1C30">
        <w:rPr>
          <w:color w:val="auto"/>
          <w:szCs w:val="28"/>
        </w:rPr>
        <w:t>. Состав служащих может быть изменен вручную непосредственно в табличной части. В документе указывается способ расчета аванса, который будет установлен для всех выбранных служащих. Если расчет аванса производится фиксированной суммой или процентом, то для всех служащих в табличной части можно установить одинаковый размер аванса, указав его по кнопке </w:t>
      </w:r>
      <w:r w:rsidRPr="001E1C30">
        <w:rPr>
          <w:b/>
          <w:bCs/>
          <w:color w:val="auto"/>
          <w:szCs w:val="28"/>
        </w:rPr>
        <w:t>Установить размер</w:t>
      </w:r>
      <w:r w:rsidRPr="001E1C30">
        <w:rPr>
          <w:color w:val="auto"/>
          <w:szCs w:val="28"/>
        </w:rPr>
        <w:t>. Размер аванса также может быть скорректирован вручную в табличной части в колонке </w:t>
      </w:r>
      <w:r w:rsidRPr="001E1C30">
        <w:rPr>
          <w:b/>
          <w:bCs/>
          <w:color w:val="auto"/>
          <w:szCs w:val="28"/>
        </w:rPr>
        <w:t>Аванс (...)</w:t>
      </w:r>
      <w:r w:rsidRPr="001E1C30">
        <w:rPr>
          <w:color w:val="auto"/>
          <w:szCs w:val="28"/>
        </w:rPr>
        <w:t xml:space="preserve">. </w:t>
      </w:r>
      <w:r w:rsidR="00AB1CE4" w:rsidRPr="001E1C30">
        <w:rPr>
          <w:color w:val="auto"/>
          <w:szCs w:val="28"/>
          <w:lang w:val="ru-RU"/>
        </w:rPr>
        <w:t>Если выбран</w:t>
      </w:r>
      <w:r w:rsidR="00AB1CE4" w:rsidRPr="001E1C30">
        <w:rPr>
          <w:color w:val="auto"/>
          <w:szCs w:val="28"/>
        </w:rPr>
        <w:t xml:space="preserve"> способ расчета аванса </w:t>
      </w:r>
      <w:r w:rsidR="00AB1CE4" w:rsidRPr="001E1C30">
        <w:rPr>
          <w:b/>
          <w:bCs/>
          <w:color w:val="auto"/>
          <w:szCs w:val="28"/>
        </w:rPr>
        <w:t xml:space="preserve">Расчетом за первую половину месяца </w:t>
      </w:r>
      <w:r w:rsidR="00AB1CE4" w:rsidRPr="001E1C30">
        <w:rPr>
          <w:color w:val="auto"/>
          <w:szCs w:val="28"/>
        </w:rPr>
        <w:t xml:space="preserve">аванс начисляется документом </w:t>
      </w:r>
      <w:r w:rsidR="00AB1CE4" w:rsidRPr="001E1C30">
        <w:rPr>
          <w:b/>
          <w:bCs/>
          <w:color w:val="auto"/>
          <w:szCs w:val="28"/>
        </w:rPr>
        <w:t>Начисление зарплаты за первую половину месяца (</w:t>
      </w:r>
      <w:r w:rsidR="00AB1CE4" w:rsidRPr="001E1C30">
        <w:rPr>
          <w:color w:val="auto"/>
          <w:szCs w:val="28"/>
        </w:rPr>
        <w:t>раздел</w:t>
      </w:r>
      <w:r w:rsidR="00AB1CE4" w:rsidRPr="001E1C30">
        <w:rPr>
          <w:b/>
          <w:bCs/>
          <w:color w:val="auto"/>
          <w:szCs w:val="28"/>
        </w:rPr>
        <w:t xml:space="preserve"> Зарплата)</w:t>
      </w:r>
      <w:r w:rsidR="00AB1CE4" w:rsidRPr="001E1C30">
        <w:rPr>
          <w:color w:val="auto"/>
          <w:szCs w:val="28"/>
        </w:rPr>
        <w:t>, расчет аванса происходит</w:t>
      </w:r>
      <w:r w:rsidR="004440E0" w:rsidRPr="001E1C30">
        <w:rPr>
          <w:color w:val="auto"/>
          <w:szCs w:val="28"/>
          <w:lang w:val="ru-RU"/>
        </w:rPr>
        <w:t xml:space="preserve"> двумя способами:</w:t>
      </w:r>
    </w:p>
    <w:p w14:paraId="3696D0F6" w14:textId="77777777" w:rsidR="004440E0" w:rsidRPr="001E1C30" w:rsidRDefault="00AB1CE4" w:rsidP="00596FD5">
      <w:pPr>
        <w:spacing w:before="120" w:after="120"/>
        <w:rPr>
          <w:color w:val="auto"/>
          <w:sz w:val="28"/>
          <w:szCs w:val="28"/>
        </w:rPr>
      </w:pPr>
      <w:r w:rsidRPr="001E1C30">
        <w:rPr>
          <w:color w:val="auto"/>
          <w:szCs w:val="28"/>
        </w:rPr>
        <w:t xml:space="preserve"> </w:t>
      </w:r>
      <w:r w:rsidR="004440E0" w:rsidRPr="001E1C30">
        <w:rPr>
          <w:color w:val="auto"/>
          <w:sz w:val="28"/>
          <w:szCs w:val="28"/>
        </w:rPr>
        <w:t>- начислением за отработанное время первой половины месяца по отношению к норме за месяц</w:t>
      </w:r>
    </w:p>
    <w:p w14:paraId="3696D0F7" w14:textId="77777777" w:rsidR="004440E0" w:rsidRPr="001E1C30" w:rsidRDefault="004440E0" w:rsidP="00596FD5">
      <w:pPr>
        <w:pStyle w:val="ab"/>
        <w:spacing w:before="120" w:after="120"/>
        <w:ind w:firstLine="0"/>
        <w:rPr>
          <w:color w:val="auto"/>
          <w:lang w:val="ru-RU"/>
        </w:rPr>
      </w:pPr>
      <w:r w:rsidRPr="001E1C30">
        <w:rPr>
          <w:color w:val="auto"/>
          <w:szCs w:val="28"/>
        </w:rPr>
        <w:t xml:space="preserve">- начислением за </w:t>
      </w:r>
      <w:r w:rsidRPr="001E1C30">
        <w:rPr>
          <w:color w:val="auto"/>
          <w:szCs w:val="28"/>
          <w:lang w:val="ru-RU"/>
        </w:rPr>
        <w:t xml:space="preserve">отработанное время первой половины месяца по отношению к норме времени </w:t>
      </w:r>
      <w:r w:rsidRPr="001E1C30">
        <w:rPr>
          <w:color w:val="auto"/>
          <w:szCs w:val="28"/>
        </w:rPr>
        <w:t>перв</w:t>
      </w:r>
      <w:r w:rsidRPr="001E1C30">
        <w:rPr>
          <w:color w:val="auto"/>
          <w:szCs w:val="28"/>
          <w:lang w:val="ru-RU"/>
        </w:rPr>
        <w:t>ой</w:t>
      </w:r>
      <w:r w:rsidRPr="001E1C30">
        <w:rPr>
          <w:color w:val="auto"/>
          <w:szCs w:val="28"/>
        </w:rPr>
        <w:t xml:space="preserve"> половин</w:t>
      </w:r>
      <w:r w:rsidRPr="001E1C30">
        <w:rPr>
          <w:color w:val="auto"/>
          <w:szCs w:val="28"/>
          <w:lang w:val="ru-RU"/>
        </w:rPr>
        <w:t>ы</w:t>
      </w:r>
      <w:r w:rsidRPr="001E1C30">
        <w:rPr>
          <w:color w:val="auto"/>
          <w:szCs w:val="28"/>
        </w:rPr>
        <w:t xml:space="preserve"> месяца </w:t>
      </w:r>
      <w:r w:rsidRPr="001E1C30">
        <w:rPr>
          <w:color w:val="auto"/>
          <w:szCs w:val="28"/>
          <w:lang w:val="ru-RU"/>
        </w:rPr>
        <w:t xml:space="preserve">умноженное на </w:t>
      </w:r>
      <w:r w:rsidRPr="001E1C30">
        <w:rPr>
          <w:color w:val="auto"/>
          <w:szCs w:val="28"/>
        </w:rPr>
        <w:t xml:space="preserve">процент от ФОТ. В данном случае дополнительно устанавливается флаг </w:t>
      </w:r>
      <w:r w:rsidRPr="001E1C30">
        <w:rPr>
          <w:b/>
          <w:bCs/>
          <w:color w:val="auto"/>
          <w:szCs w:val="28"/>
        </w:rPr>
        <w:t>Расчет аванса от ФОТ</w:t>
      </w:r>
      <w:r w:rsidRPr="001E1C30">
        <w:rPr>
          <w:color w:val="auto"/>
          <w:szCs w:val="28"/>
        </w:rPr>
        <w:t xml:space="preserve"> и указывается </w:t>
      </w:r>
      <w:r w:rsidRPr="001E1C30">
        <w:rPr>
          <w:b/>
          <w:bCs/>
          <w:color w:val="auto"/>
          <w:szCs w:val="28"/>
        </w:rPr>
        <w:t>процент от ФОТ</w:t>
      </w:r>
      <w:r w:rsidR="00AB1CE4" w:rsidRPr="001E1C30">
        <w:rPr>
          <w:color w:val="auto"/>
          <w:lang w:val="ru-RU"/>
        </w:rPr>
        <w:t>, после чего в табличную часть документа подобрать сотрудников, которым требуется ввести изменение расчета аванса.</w:t>
      </w:r>
      <w:r w:rsidR="003850B4" w:rsidRPr="001E1C30">
        <w:rPr>
          <w:color w:val="auto"/>
          <w:lang w:val="ru-RU"/>
        </w:rPr>
        <w:t xml:space="preserve"> </w:t>
      </w:r>
    </w:p>
    <w:p w14:paraId="3696D0F8" w14:textId="77777777" w:rsidR="0032278C" w:rsidRPr="001E1C30" w:rsidRDefault="0032278C" w:rsidP="004440E0">
      <w:pPr>
        <w:pStyle w:val="ab"/>
        <w:spacing w:before="120" w:after="120"/>
        <w:rPr>
          <w:color w:val="auto"/>
          <w:szCs w:val="28"/>
          <w:lang w:val="ru-RU"/>
        </w:rPr>
      </w:pPr>
      <w:r w:rsidRPr="001E1C30">
        <w:rPr>
          <w:color w:val="auto"/>
          <w:szCs w:val="28"/>
        </w:rPr>
        <w:t>Если на начало месяца изменения аванса способ расчета был установлен фиксированной суммой или процентом от тарифа, то в колонке </w:t>
      </w:r>
      <w:r w:rsidRPr="001E1C30">
        <w:rPr>
          <w:b/>
          <w:bCs/>
          <w:color w:val="auto"/>
          <w:szCs w:val="28"/>
        </w:rPr>
        <w:t>Прежнее значение</w:t>
      </w:r>
      <w:r w:rsidRPr="001E1C30">
        <w:rPr>
          <w:color w:val="auto"/>
          <w:szCs w:val="28"/>
        </w:rPr>
        <w:t> в справочных целях указывается прежний соответствующий размер аванса. Для аванса расчетом за первую половину месяца эта колонка не заполняется</w:t>
      </w:r>
      <w:r w:rsidRPr="001E1C30">
        <w:rPr>
          <w:color w:val="auto"/>
          <w:szCs w:val="28"/>
          <w:lang w:val="ru-RU"/>
        </w:rPr>
        <w:t>.</w:t>
      </w:r>
    </w:p>
    <w:p w14:paraId="3696D0F9" w14:textId="77777777" w:rsidR="00E1311E" w:rsidRPr="001E1C30" w:rsidRDefault="002D355A" w:rsidP="00E1311E">
      <w:pPr>
        <w:pStyle w:val="ab"/>
        <w:keepNext/>
        <w:ind w:firstLine="0"/>
      </w:pPr>
      <w:r w:rsidRPr="001E1C30">
        <w:rPr>
          <w:noProof/>
          <w:color w:val="auto"/>
          <w:sz w:val="20"/>
          <w:lang w:val="ru-RU" w:eastAsia="ru-RU"/>
        </w:rPr>
        <w:drawing>
          <wp:inline distT="0" distB="0" distL="0" distR="0" wp14:anchorId="3696D867" wp14:editId="3696D868">
            <wp:extent cx="6115050" cy="4086225"/>
            <wp:effectExtent l="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15050" cy="4086225"/>
                    </a:xfrm>
                    <a:prstGeom prst="rect">
                      <a:avLst/>
                    </a:prstGeom>
                    <a:noFill/>
                    <a:ln>
                      <a:noFill/>
                    </a:ln>
                  </pic:spPr>
                </pic:pic>
              </a:graphicData>
            </a:graphic>
          </wp:inline>
        </w:drawing>
      </w:r>
    </w:p>
    <w:p w14:paraId="3696D0FA" w14:textId="18A7DC6E" w:rsidR="0032278C" w:rsidRPr="001E1C30" w:rsidRDefault="00E1311E" w:rsidP="007D0CAD">
      <w:pPr>
        <w:pStyle w:val="affc"/>
        <w:rPr>
          <w:color w:val="auto"/>
        </w:rPr>
      </w:pPr>
      <w:bookmarkStart w:id="1548" w:name="_Toc4881521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481</w:t>
      </w:r>
      <w:r w:rsidR="00DA2BAB">
        <w:rPr>
          <w:noProof/>
        </w:rPr>
        <w:fldChar w:fldCharType="end"/>
      </w:r>
      <w:r w:rsidR="00911A95" w:rsidRPr="001E1C30">
        <w:t xml:space="preserve"> - </w:t>
      </w:r>
      <w:r w:rsidR="00BE73F8" w:rsidRPr="001E1C30">
        <w:t>Создание документа «Изменение аванса»</w:t>
      </w:r>
      <w:bookmarkEnd w:id="1548"/>
    </w:p>
    <w:p w14:paraId="3696D0FB" w14:textId="77777777" w:rsidR="0032278C" w:rsidRPr="001E1C30" w:rsidRDefault="0032278C" w:rsidP="003A5175">
      <w:pPr>
        <w:spacing w:before="120" w:after="120"/>
        <w:ind w:firstLine="851"/>
        <w:rPr>
          <w:color w:val="auto"/>
          <w:sz w:val="28"/>
          <w:szCs w:val="28"/>
        </w:rPr>
      </w:pPr>
      <w:r w:rsidRPr="001E1C30">
        <w:rPr>
          <w:color w:val="auto"/>
          <w:sz w:val="28"/>
          <w:szCs w:val="28"/>
        </w:rPr>
        <w:t>Расчет аванса </w:t>
      </w:r>
      <w:r w:rsidRPr="001E1C30">
        <w:rPr>
          <w:b/>
          <w:bCs/>
          <w:color w:val="auto"/>
          <w:sz w:val="28"/>
          <w:szCs w:val="28"/>
        </w:rPr>
        <w:t>Фиксированной суммой</w:t>
      </w:r>
      <w:r w:rsidRPr="001E1C30">
        <w:rPr>
          <w:color w:val="auto"/>
          <w:sz w:val="28"/>
          <w:szCs w:val="28"/>
        </w:rPr>
        <w:t> и </w:t>
      </w:r>
      <w:r w:rsidRPr="001E1C30">
        <w:rPr>
          <w:b/>
          <w:bCs/>
          <w:color w:val="auto"/>
          <w:sz w:val="28"/>
          <w:szCs w:val="28"/>
        </w:rPr>
        <w:t>Процентом от тарифа</w:t>
      </w:r>
      <w:r w:rsidRPr="001E1C30">
        <w:rPr>
          <w:color w:val="auto"/>
          <w:sz w:val="28"/>
          <w:szCs w:val="28"/>
        </w:rPr>
        <w:t> производится без учета отработанного времени служащих непосредственно в ведомости на выплату, т.е. предварительный расчет аванса не требуется. Причем способ расчета </w:t>
      </w:r>
      <w:r w:rsidRPr="001E1C30">
        <w:rPr>
          <w:b/>
          <w:bCs/>
          <w:color w:val="auto"/>
          <w:sz w:val="28"/>
          <w:szCs w:val="28"/>
        </w:rPr>
        <w:t>Процентом от тарифа</w:t>
      </w:r>
      <w:r w:rsidRPr="001E1C30">
        <w:rPr>
          <w:color w:val="auto"/>
          <w:sz w:val="28"/>
          <w:szCs w:val="28"/>
        </w:rPr>
        <w:t> подразумевает собой расчет аванса процентом от всего фонда оплаты труда, т.е. в расчет берутся все плановые начисления, составляющие ФОТ.</w:t>
      </w:r>
    </w:p>
    <w:p w14:paraId="3696D0FC" w14:textId="77777777" w:rsidR="00927D1D" w:rsidRPr="001E1C30" w:rsidRDefault="0032278C" w:rsidP="003A5175">
      <w:pPr>
        <w:spacing w:before="120" w:after="120"/>
        <w:ind w:firstLine="851"/>
        <w:rPr>
          <w:color w:val="auto"/>
          <w:sz w:val="28"/>
          <w:szCs w:val="28"/>
        </w:rPr>
      </w:pPr>
      <w:r w:rsidRPr="001E1C30">
        <w:rPr>
          <w:color w:val="auto"/>
          <w:sz w:val="28"/>
          <w:szCs w:val="28"/>
        </w:rPr>
        <w:t>Способ расчета аванса </w:t>
      </w:r>
      <w:r w:rsidRPr="001E1C30">
        <w:rPr>
          <w:b/>
          <w:bCs/>
          <w:color w:val="auto"/>
          <w:sz w:val="28"/>
          <w:szCs w:val="28"/>
        </w:rPr>
        <w:t>Расчетом за первую половину месяца</w:t>
      </w:r>
      <w:r w:rsidRPr="001E1C30">
        <w:rPr>
          <w:color w:val="auto"/>
          <w:sz w:val="28"/>
          <w:szCs w:val="28"/>
        </w:rPr>
        <w:t> предполагает собой</w:t>
      </w:r>
      <w:r w:rsidR="00927D1D" w:rsidRPr="001E1C30">
        <w:rPr>
          <w:color w:val="auto"/>
          <w:sz w:val="28"/>
          <w:szCs w:val="28"/>
        </w:rPr>
        <w:t xml:space="preserve"> два выбора расчета:</w:t>
      </w:r>
    </w:p>
    <w:p w14:paraId="3696D0FD" w14:textId="77777777" w:rsidR="00927D1D" w:rsidRPr="001E1C30" w:rsidRDefault="0032278C" w:rsidP="00596FD5">
      <w:pPr>
        <w:spacing w:before="120" w:after="120"/>
        <w:rPr>
          <w:color w:val="auto"/>
          <w:sz w:val="28"/>
          <w:szCs w:val="28"/>
        </w:rPr>
      </w:pPr>
      <w:r w:rsidRPr="001E1C30">
        <w:rPr>
          <w:color w:val="auto"/>
          <w:sz w:val="28"/>
          <w:szCs w:val="28"/>
        </w:rPr>
        <w:t xml:space="preserve"> </w:t>
      </w:r>
      <w:r w:rsidR="00927D1D" w:rsidRPr="001E1C30">
        <w:rPr>
          <w:color w:val="auto"/>
          <w:sz w:val="28"/>
          <w:szCs w:val="28"/>
        </w:rPr>
        <w:t>- начислением за отработанное время первой половины месяца по отношению к норме за месяц</w:t>
      </w:r>
    </w:p>
    <w:p w14:paraId="3696D0FE" w14:textId="77777777" w:rsidR="00927D1D" w:rsidRPr="001E1C30" w:rsidRDefault="00927D1D" w:rsidP="00927D1D">
      <w:pPr>
        <w:spacing w:before="120" w:after="120"/>
        <w:ind w:hanging="142"/>
        <w:rPr>
          <w:color w:val="auto"/>
          <w:sz w:val="28"/>
          <w:szCs w:val="28"/>
        </w:rPr>
      </w:pPr>
      <w:r w:rsidRPr="001E1C30">
        <w:rPr>
          <w:color w:val="auto"/>
          <w:sz w:val="28"/>
          <w:szCs w:val="28"/>
        </w:rPr>
        <w:t xml:space="preserve">- начислением за отработанное время первой половины месяца по отношению к норме времени первой половины месяца умноженное на процент от ФОТ. В данном случае дополнительно устанавливается флаг </w:t>
      </w:r>
      <w:r w:rsidRPr="001E1C30">
        <w:rPr>
          <w:b/>
          <w:bCs/>
          <w:color w:val="auto"/>
          <w:sz w:val="28"/>
          <w:szCs w:val="28"/>
        </w:rPr>
        <w:t>Расчет аванса от ФОТ</w:t>
      </w:r>
      <w:r w:rsidRPr="001E1C30">
        <w:rPr>
          <w:color w:val="auto"/>
          <w:sz w:val="28"/>
          <w:szCs w:val="28"/>
        </w:rPr>
        <w:t xml:space="preserve"> и указывается </w:t>
      </w:r>
      <w:r w:rsidRPr="001E1C30">
        <w:rPr>
          <w:b/>
          <w:bCs/>
          <w:color w:val="auto"/>
          <w:sz w:val="28"/>
          <w:szCs w:val="28"/>
        </w:rPr>
        <w:t>процент от ФОТ</w:t>
      </w:r>
      <w:r w:rsidRPr="001E1C30">
        <w:rPr>
          <w:color w:val="auto"/>
          <w:sz w:val="28"/>
          <w:szCs w:val="28"/>
        </w:rPr>
        <w:t>.</w:t>
      </w:r>
    </w:p>
    <w:p w14:paraId="3696D0FF" w14:textId="77777777" w:rsidR="00040C09" w:rsidRPr="001E1C30" w:rsidRDefault="00040C09" w:rsidP="00596FD5">
      <w:pPr>
        <w:spacing w:before="120" w:after="120"/>
        <w:rPr>
          <w:color w:val="auto"/>
          <w:sz w:val="28"/>
          <w:szCs w:val="28"/>
        </w:rPr>
      </w:pPr>
      <w:r w:rsidRPr="001E1C30">
        <w:rPr>
          <w:sz w:val="28"/>
          <w:szCs w:val="28"/>
        </w:rPr>
        <w:t xml:space="preserve">Проверить способы расчета аванса по сотрудникам можно в отчете </w:t>
      </w:r>
      <w:r w:rsidRPr="001E1C30">
        <w:rPr>
          <w:b/>
          <w:iCs/>
          <w:sz w:val="28"/>
          <w:szCs w:val="28"/>
        </w:rPr>
        <w:t>Способы расчета аванса по сотрудникам</w:t>
      </w:r>
      <w:r w:rsidRPr="001E1C30">
        <w:rPr>
          <w:sz w:val="28"/>
          <w:szCs w:val="28"/>
        </w:rPr>
        <w:t xml:space="preserve"> (раздел </w:t>
      </w:r>
      <w:r w:rsidRPr="001E1C30">
        <w:rPr>
          <w:b/>
          <w:bCs/>
          <w:sz w:val="28"/>
          <w:szCs w:val="28"/>
        </w:rPr>
        <w:t>Кадры</w:t>
      </w:r>
      <w:r w:rsidRPr="001E1C30">
        <w:rPr>
          <w:sz w:val="28"/>
          <w:szCs w:val="28"/>
        </w:rPr>
        <w:t xml:space="preserve"> – </w:t>
      </w:r>
      <w:r w:rsidRPr="001E1C30">
        <w:rPr>
          <w:b/>
          <w:bCs/>
          <w:sz w:val="28"/>
          <w:szCs w:val="28"/>
        </w:rPr>
        <w:t>Кадровые отчеты</w:t>
      </w:r>
      <w:r w:rsidRPr="001E1C30">
        <w:rPr>
          <w:sz w:val="28"/>
          <w:szCs w:val="28"/>
        </w:rPr>
        <w:t>)</w:t>
      </w:r>
    </w:p>
    <w:p w14:paraId="3696D100" w14:textId="77777777" w:rsidR="0032278C" w:rsidRPr="001E1C30" w:rsidRDefault="00927D1D" w:rsidP="00596FD5">
      <w:pPr>
        <w:spacing w:before="120" w:after="120"/>
        <w:ind w:hanging="142"/>
        <w:rPr>
          <w:color w:val="auto"/>
          <w:sz w:val="28"/>
          <w:szCs w:val="28"/>
        </w:rPr>
      </w:pPr>
      <w:r w:rsidRPr="001E1C30">
        <w:rPr>
          <w:color w:val="auto"/>
          <w:sz w:val="28"/>
          <w:szCs w:val="28"/>
        </w:rPr>
        <w:t xml:space="preserve">  </w:t>
      </w:r>
      <w:r w:rsidR="003850B4" w:rsidRPr="001E1C30">
        <w:rPr>
          <w:color w:val="auto"/>
          <w:sz w:val="28"/>
          <w:szCs w:val="28"/>
        </w:rPr>
        <w:t>П</w:t>
      </w:r>
      <w:r w:rsidR="0032278C" w:rsidRPr="001E1C30">
        <w:rPr>
          <w:color w:val="auto"/>
          <w:sz w:val="28"/>
          <w:szCs w:val="28"/>
        </w:rPr>
        <w:t>редварительный расчет аванса требуется и производится он с помощью документа </w:t>
      </w:r>
      <w:r w:rsidR="0032278C" w:rsidRPr="001E1C30">
        <w:rPr>
          <w:b/>
          <w:bCs/>
          <w:color w:val="auto"/>
          <w:sz w:val="28"/>
          <w:szCs w:val="28"/>
        </w:rPr>
        <w:t>Начисление за первую половину месяца</w:t>
      </w:r>
      <w:r w:rsidR="0032278C" w:rsidRPr="001E1C30">
        <w:rPr>
          <w:color w:val="auto"/>
          <w:sz w:val="28"/>
          <w:szCs w:val="28"/>
        </w:rPr>
        <w:t> (раздел </w:t>
      </w:r>
      <w:r w:rsidR="0032278C" w:rsidRPr="001E1C30">
        <w:rPr>
          <w:b/>
          <w:bCs/>
          <w:color w:val="auto"/>
          <w:sz w:val="28"/>
          <w:szCs w:val="28"/>
        </w:rPr>
        <w:t>Зарплата - Все начисления</w:t>
      </w:r>
      <w:r w:rsidR="0032278C" w:rsidRPr="001E1C30">
        <w:rPr>
          <w:color w:val="auto"/>
          <w:sz w:val="28"/>
          <w:szCs w:val="28"/>
        </w:rPr>
        <w:t> - </w:t>
      </w:r>
      <w:r w:rsidR="0032278C" w:rsidRPr="001E1C30">
        <w:rPr>
          <w:b/>
          <w:bCs/>
          <w:color w:val="auto"/>
          <w:sz w:val="28"/>
          <w:szCs w:val="28"/>
        </w:rPr>
        <w:t>Начисление за первую половину месяца</w:t>
      </w:r>
      <w:r w:rsidR="0032278C" w:rsidRPr="001E1C30">
        <w:rPr>
          <w:color w:val="auto"/>
          <w:sz w:val="28"/>
          <w:szCs w:val="28"/>
        </w:rPr>
        <w:t>), который доступен только если кому-либо из служащих установлен данный способ расчета аванса, а далее рассчитанные суммы аванса попадают в ведомость на выплату.</w:t>
      </w:r>
    </w:p>
    <w:p w14:paraId="3696D101" w14:textId="77777777" w:rsidR="00DD2BA7" w:rsidRPr="001E1C30" w:rsidRDefault="00DD2BA7" w:rsidP="003A5175">
      <w:pPr>
        <w:spacing w:before="120" w:after="120"/>
        <w:ind w:firstLine="851"/>
        <w:rPr>
          <w:color w:val="auto"/>
          <w:sz w:val="28"/>
          <w:szCs w:val="28"/>
        </w:rPr>
      </w:pPr>
      <w:r w:rsidRPr="001E1C30">
        <w:rPr>
          <w:color w:val="auto"/>
          <w:sz w:val="28"/>
          <w:szCs w:val="28"/>
        </w:rPr>
        <w:t>Документ заполняется списком сотрудников, которым установлен способ расчета аванса за первую половину месяца</w:t>
      </w:r>
      <w:r w:rsidR="008610E3" w:rsidRPr="001E1C30">
        <w:rPr>
          <w:color w:val="auto"/>
          <w:sz w:val="28"/>
          <w:szCs w:val="28"/>
        </w:rPr>
        <w:t xml:space="preserve"> по кнопке </w:t>
      </w:r>
      <w:r w:rsidR="008610E3" w:rsidRPr="001E1C30">
        <w:rPr>
          <w:b/>
          <w:bCs/>
          <w:color w:val="auto"/>
          <w:sz w:val="28"/>
          <w:szCs w:val="28"/>
        </w:rPr>
        <w:t>Заполнить</w:t>
      </w:r>
      <w:r w:rsidR="008610E3" w:rsidRPr="001E1C30">
        <w:rPr>
          <w:color w:val="auto"/>
          <w:sz w:val="28"/>
          <w:szCs w:val="28"/>
        </w:rPr>
        <w:t xml:space="preserve">. Возможно так же заполнение документа при помощи кнопки </w:t>
      </w:r>
      <w:r w:rsidR="008610E3" w:rsidRPr="001E1C30">
        <w:rPr>
          <w:b/>
          <w:bCs/>
          <w:color w:val="auto"/>
          <w:sz w:val="28"/>
          <w:szCs w:val="28"/>
        </w:rPr>
        <w:t>Подбор</w:t>
      </w:r>
      <w:r w:rsidR="00C860CE" w:rsidRPr="001E1C30">
        <w:rPr>
          <w:color w:val="auto"/>
          <w:sz w:val="28"/>
          <w:szCs w:val="28"/>
        </w:rPr>
        <w:t>.</w:t>
      </w:r>
      <w:r w:rsidRPr="001E1C30">
        <w:rPr>
          <w:color w:val="auto"/>
          <w:sz w:val="28"/>
          <w:szCs w:val="28"/>
        </w:rPr>
        <w:t xml:space="preserve"> На закладках </w:t>
      </w:r>
      <w:r w:rsidRPr="001E1C30">
        <w:rPr>
          <w:b/>
          <w:color w:val="auto"/>
          <w:sz w:val="28"/>
          <w:szCs w:val="28"/>
        </w:rPr>
        <w:t>Начисления</w:t>
      </w:r>
      <w:r w:rsidRPr="001E1C30">
        <w:rPr>
          <w:color w:val="auto"/>
          <w:sz w:val="28"/>
          <w:szCs w:val="28"/>
        </w:rPr>
        <w:t xml:space="preserve">, </w:t>
      </w:r>
      <w:r w:rsidRPr="001E1C30">
        <w:rPr>
          <w:b/>
          <w:color w:val="auto"/>
          <w:sz w:val="28"/>
          <w:szCs w:val="28"/>
        </w:rPr>
        <w:t>Удержания, НДФЛ</w:t>
      </w:r>
      <w:r w:rsidRPr="001E1C30">
        <w:rPr>
          <w:color w:val="auto"/>
          <w:sz w:val="28"/>
          <w:szCs w:val="28"/>
        </w:rPr>
        <w:t xml:space="preserve"> расчёт происходит аналогично документу </w:t>
      </w:r>
      <w:r w:rsidRPr="001E1C30">
        <w:rPr>
          <w:b/>
          <w:color w:val="auto"/>
          <w:sz w:val="28"/>
          <w:szCs w:val="28"/>
        </w:rPr>
        <w:t>Начисление зарплаты и взносов</w:t>
      </w:r>
      <w:r w:rsidRPr="001E1C30">
        <w:rPr>
          <w:color w:val="auto"/>
          <w:sz w:val="28"/>
          <w:szCs w:val="28"/>
        </w:rPr>
        <w:t>.</w:t>
      </w:r>
    </w:p>
    <w:p w14:paraId="3696D102" w14:textId="77777777" w:rsidR="00E1311E" w:rsidRPr="001E1C30" w:rsidRDefault="002D355A" w:rsidP="00E1311E">
      <w:pPr>
        <w:keepNext/>
        <w:spacing w:before="100" w:after="240"/>
        <w:ind w:left="160" w:right="100"/>
      </w:pPr>
      <w:r w:rsidRPr="001E1C30">
        <w:rPr>
          <w:noProof/>
          <w:color w:val="auto"/>
          <w:sz w:val="28"/>
          <w:szCs w:val="28"/>
        </w:rPr>
        <w:drawing>
          <wp:inline distT="0" distB="0" distL="0" distR="0" wp14:anchorId="3696D869" wp14:editId="3696D86A">
            <wp:extent cx="6115050" cy="344805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6115050" cy="3448050"/>
                    </a:xfrm>
                    <a:prstGeom prst="rect">
                      <a:avLst/>
                    </a:prstGeom>
                    <a:noFill/>
                    <a:ln>
                      <a:noFill/>
                    </a:ln>
                  </pic:spPr>
                </pic:pic>
              </a:graphicData>
            </a:graphic>
          </wp:inline>
        </w:drawing>
      </w:r>
    </w:p>
    <w:p w14:paraId="3696D103" w14:textId="3A1C8DB6" w:rsidR="0032278C" w:rsidRPr="001E1C30" w:rsidRDefault="00E1311E" w:rsidP="007D0CAD">
      <w:pPr>
        <w:pStyle w:val="affc"/>
        <w:rPr>
          <w:color w:val="auto"/>
        </w:rPr>
      </w:pPr>
      <w:bookmarkStart w:id="1549" w:name="_Toc4881521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482</w:t>
      </w:r>
      <w:r w:rsidR="00DA2BAB">
        <w:rPr>
          <w:noProof/>
        </w:rPr>
        <w:fldChar w:fldCharType="end"/>
      </w:r>
      <w:r w:rsidR="00911A95" w:rsidRPr="001E1C30">
        <w:t xml:space="preserve"> - </w:t>
      </w:r>
      <w:r w:rsidR="00CF1E7D" w:rsidRPr="001E1C30">
        <w:t>Документ «Начисление за первую половину месяца»</w:t>
      </w:r>
      <w:bookmarkEnd w:id="1549"/>
    </w:p>
    <w:p w14:paraId="3696D104" w14:textId="61D21786" w:rsidR="0032278C" w:rsidRDefault="0032278C" w:rsidP="003A5175">
      <w:pPr>
        <w:spacing w:before="120" w:after="120"/>
        <w:ind w:firstLine="851"/>
        <w:rPr>
          <w:color w:val="auto"/>
          <w:sz w:val="28"/>
          <w:szCs w:val="28"/>
        </w:rPr>
      </w:pPr>
      <w:r w:rsidRPr="001E1C30">
        <w:rPr>
          <w:color w:val="auto"/>
          <w:sz w:val="28"/>
          <w:szCs w:val="28"/>
        </w:rPr>
        <w:t>Выплата аванса производится с помощью документов </w:t>
      </w:r>
      <w:r w:rsidRPr="001E1C30">
        <w:rPr>
          <w:b/>
          <w:bCs/>
          <w:color w:val="auto"/>
          <w:sz w:val="28"/>
          <w:szCs w:val="28"/>
        </w:rPr>
        <w:t>Ведомость в банк</w:t>
      </w:r>
      <w:r w:rsidRPr="001E1C30">
        <w:rPr>
          <w:color w:val="auto"/>
          <w:sz w:val="28"/>
          <w:szCs w:val="28"/>
        </w:rPr>
        <w:t>, </w:t>
      </w:r>
      <w:r w:rsidRPr="001E1C30">
        <w:rPr>
          <w:b/>
          <w:bCs/>
          <w:color w:val="auto"/>
          <w:sz w:val="28"/>
          <w:szCs w:val="28"/>
        </w:rPr>
        <w:t>Ведомость в кассу</w:t>
      </w:r>
      <w:r w:rsidRPr="001E1C30">
        <w:rPr>
          <w:color w:val="auto"/>
          <w:sz w:val="28"/>
          <w:szCs w:val="28"/>
        </w:rPr>
        <w:t>, </w:t>
      </w:r>
      <w:r w:rsidRPr="001E1C30">
        <w:rPr>
          <w:b/>
          <w:bCs/>
          <w:color w:val="auto"/>
          <w:sz w:val="28"/>
          <w:szCs w:val="28"/>
        </w:rPr>
        <w:t>Ведомость выплаты через раздатчика</w:t>
      </w:r>
      <w:r w:rsidRPr="001E1C30">
        <w:rPr>
          <w:color w:val="auto"/>
          <w:sz w:val="28"/>
          <w:szCs w:val="28"/>
        </w:rPr>
        <w:t> или </w:t>
      </w:r>
      <w:r w:rsidRPr="001E1C30">
        <w:rPr>
          <w:b/>
          <w:bCs/>
          <w:color w:val="auto"/>
          <w:sz w:val="28"/>
          <w:szCs w:val="28"/>
        </w:rPr>
        <w:t>Ведомость перечислений на счета</w:t>
      </w:r>
      <w:r w:rsidRPr="001E1C30">
        <w:rPr>
          <w:color w:val="auto"/>
          <w:sz w:val="28"/>
          <w:szCs w:val="28"/>
        </w:rPr>
        <w:t> (раздел </w:t>
      </w:r>
      <w:r w:rsidRPr="001E1C30">
        <w:rPr>
          <w:b/>
          <w:bCs/>
          <w:color w:val="auto"/>
          <w:sz w:val="28"/>
          <w:szCs w:val="28"/>
        </w:rPr>
        <w:t>Выплаты - Все ведомости</w:t>
      </w:r>
      <w:r w:rsidRPr="001E1C30">
        <w:rPr>
          <w:color w:val="auto"/>
          <w:sz w:val="28"/>
          <w:szCs w:val="28"/>
        </w:rPr>
        <w:t xml:space="preserve">) с видом выплаты "Аванс". Ввод этих документов </w:t>
      </w:r>
      <w:r w:rsidR="00E1311E" w:rsidRPr="001E1C30">
        <w:rPr>
          <w:color w:val="auto"/>
          <w:sz w:val="28"/>
          <w:szCs w:val="28"/>
        </w:rPr>
        <w:t xml:space="preserve">описан в разделе </w:t>
      </w:r>
      <w:r w:rsidR="00E1311E" w:rsidRPr="001E1C30">
        <w:rPr>
          <w:b/>
          <w:color w:val="auto"/>
          <w:sz w:val="28"/>
          <w:szCs w:val="28"/>
        </w:rPr>
        <w:t>Выплата зарп</w:t>
      </w:r>
      <w:r w:rsidR="00112190" w:rsidRPr="001E1C30">
        <w:rPr>
          <w:b/>
          <w:color w:val="auto"/>
          <w:sz w:val="28"/>
          <w:szCs w:val="28"/>
        </w:rPr>
        <w:t>л</w:t>
      </w:r>
      <w:r w:rsidR="00E1311E" w:rsidRPr="001E1C30">
        <w:rPr>
          <w:b/>
          <w:color w:val="auto"/>
          <w:sz w:val="28"/>
          <w:szCs w:val="28"/>
        </w:rPr>
        <w:t>аты</w:t>
      </w:r>
      <w:r w:rsidR="00E1311E" w:rsidRPr="001E1C30">
        <w:rPr>
          <w:color w:val="auto"/>
          <w:sz w:val="28"/>
          <w:szCs w:val="28"/>
        </w:rPr>
        <w:t>.</w:t>
      </w:r>
      <w:r w:rsidRPr="001E1C30">
        <w:rPr>
          <w:color w:val="auto"/>
          <w:sz w:val="28"/>
          <w:szCs w:val="28"/>
        </w:rPr>
        <w:t xml:space="preserve"> </w:t>
      </w:r>
    </w:p>
    <w:p w14:paraId="7A6E564A" w14:textId="5E6F4C68" w:rsidR="00E96641" w:rsidRPr="00E96641" w:rsidRDefault="00E96641" w:rsidP="00216533">
      <w:pPr>
        <w:pStyle w:val="32"/>
        <w:rPr>
          <w:rStyle w:val="affffffff4"/>
          <w:b/>
          <w:bCs/>
          <w:smallCaps w:val="0"/>
          <w:color w:val="000000"/>
          <w:spacing w:val="0"/>
          <w:sz w:val="24"/>
          <w:lang w:val="ru-RU" w:eastAsia="ru-RU"/>
        </w:rPr>
      </w:pPr>
      <w:bookmarkStart w:id="1550" w:name="_Toc45104090"/>
      <w:bookmarkStart w:id="1551" w:name="_Toc47079038"/>
      <w:r>
        <w:rPr>
          <w:rStyle w:val="affffffff4"/>
          <w:b/>
          <w:bCs/>
          <w:smallCaps w:val="0"/>
          <w:color w:val="000000"/>
          <w:spacing w:val="0"/>
          <w:lang w:val="ru-RU"/>
        </w:rPr>
        <w:t>Особенности</w:t>
      </w:r>
      <w:r w:rsidRPr="00E96641">
        <w:rPr>
          <w:rStyle w:val="affffffff4"/>
          <w:b/>
          <w:bCs/>
          <w:smallCaps w:val="0"/>
          <w:color w:val="000000"/>
          <w:spacing w:val="0"/>
        </w:rPr>
        <w:t xml:space="preserve"> расчета</w:t>
      </w:r>
      <w:r w:rsidRPr="00E96641">
        <w:t xml:space="preserve"> зарплаты за первую половину месяца процентом от ФОТ</w:t>
      </w:r>
      <w:bookmarkEnd w:id="1550"/>
      <w:bookmarkEnd w:id="1551"/>
    </w:p>
    <w:p w14:paraId="75F14CB1" w14:textId="77777777" w:rsidR="00E96641" w:rsidRPr="008875C4" w:rsidRDefault="00E96641" w:rsidP="00E96641">
      <w:pPr>
        <w:pStyle w:val="41"/>
      </w:pPr>
      <w:bookmarkStart w:id="1552" w:name="_Toc45104091"/>
      <w:bookmarkStart w:id="1553" w:name="_Toc47079039"/>
      <w:r w:rsidRPr="008875C4">
        <w:t>Администраторам</w:t>
      </w:r>
      <w:bookmarkEnd w:id="1552"/>
      <w:bookmarkEnd w:id="1553"/>
      <w:r w:rsidRPr="008875C4">
        <w:t xml:space="preserve"> </w:t>
      </w:r>
    </w:p>
    <w:p w14:paraId="45180D39" w14:textId="77777777" w:rsidR="00E96641" w:rsidRPr="0099315F" w:rsidRDefault="00E96641" w:rsidP="00E96641">
      <w:pPr>
        <w:spacing w:before="240" w:line="360" w:lineRule="auto"/>
        <w:ind w:firstLine="709"/>
        <w:rPr>
          <w:i/>
          <w:sz w:val="28"/>
          <w:szCs w:val="28"/>
        </w:rPr>
      </w:pPr>
      <w:r w:rsidRPr="0099315F">
        <w:rPr>
          <w:sz w:val="28"/>
          <w:szCs w:val="28"/>
        </w:rPr>
        <w:t>Для возможности назначения сотрудникам способа расчета зарплаты за первую половину месяца процентом от ФОТ необходимо выполнить следующую настройку:</w:t>
      </w:r>
      <w:r w:rsidRPr="0099315F">
        <w:rPr>
          <w:i/>
          <w:sz w:val="28"/>
          <w:szCs w:val="28"/>
        </w:rPr>
        <w:t xml:space="preserve"> </w:t>
      </w:r>
    </w:p>
    <w:p w14:paraId="46C02557" w14:textId="7484EB8C" w:rsidR="00E96641" w:rsidRPr="0099315F" w:rsidRDefault="00E96641" w:rsidP="00E96641">
      <w:pPr>
        <w:rPr>
          <w:i/>
          <w:sz w:val="28"/>
          <w:szCs w:val="28"/>
        </w:rPr>
      </w:pPr>
      <w:r w:rsidRPr="0099315F">
        <w:rPr>
          <w:i/>
          <w:sz w:val="28"/>
          <w:szCs w:val="28"/>
        </w:rPr>
        <w:t xml:space="preserve">Сервисные </w:t>
      </w:r>
      <w:r>
        <w:rPr>
          <w:i/>
          <w:sz w:val="28"/>
          <w:szCs w:val="28"/>
        </w:rPr>
        <w:t>обработки</w:t>
      </w:r>
      <w:r w:rsidRPr="0099315F">
        <w:rPr>
          <w:i/>
          <w:sz w:val="28"/>
          <w:szCs w:val="28"/>
          <w:lang w:val="en-US"/>
        </w:rPr>
        <w:sym w:font="Wingdings" w:char="F0E0"/>
      </w:r>
      <w:r w:rsidRPr="0099315F">
        <w:rPr>
          <w:i/>
          <w:sz w:val="28"/>
          <w:szCs w:val="28"/>
        </w:rPr>
        <w:t>Константы</w:t>
      </w:r>
      <w:r w:rsidRPr="0099315F">
        <w:rPr>
          <w:i/>
          <w:sz w:val="28"/>
          <w:szCs w:val="28"/>
          <w:lang w:val="en-US"/>
        </w:rPr>
        <w:sym w:font="Wingdings" w:char="F0E0"/>
      </w:r>
      <w:r w:rsidRPr="0099315F">
        <w:rPr>
          <w:i/>
          <w:sz w:val="28"/>
          <w:szCs w:val="28"/>
        </w:rPr>
        <w:t>Использовать расчет аванса по ФОТ (см.</w:t>
      </w:r>
      <w:r>
        <w:rPr>
          <w:i/>
          <w:sz w:val="28"/>
          <w:szCs w:val="28"/>
        </w:rPr>
        <w:t xml:space="preserve"> </w:t>
      </w:r>
      <w:r w:rsidRPr="0099315F">
        <w:rPr>
          <w:i/>
          <w:sz w:val="28"/>
          <w:szCs w:val="28"/>
        </w:rPr>
        <w:fldChar w:fldCharType="begin"/>
      </w:r>
      <w:r w:rsidRPr="0099315F">
        <w:rPr>
          <w:i/>
          <w:sz w:val="28"/>
          <w:szCs w:val="28"/>
        </w:rPr>
        <w:instrText xml:space="preserve"> REF _Ref19180687 \h  \* MERGEFORMAT </w:instrText>
      </w:r>
      <w:r w:rsidRPr="0099315F">
        <w:rPr>
          <w:i/>
          <w:sz w:val="28"/>
          <w:szCs w:val="28"/>
        </w:rPr>
      </w:r>
      <w:r w:rsidRPr="0099315F">
        <w:rPr>
          <w:i/>
          <w:sz w:val="28"/>
          <w:szCs w:val="28"/>
        </w:rPr>
        <w:fldChar w:fldCharType="separate"/>
      </w:r>
      <w:r w:rsidR="00624B99" w:rsidRPr="00624B99">
        <w:rPr>
          <w:b/>
          <w:bCs/>
          <w:i/>
          <w:sz w:val="28"/>
          <w:szCs w:val="28"/>
        </w:rPr>
        <w:t>Рисунок 4.333</w:t>
      </w:r>
      <w:r w:rsidRPr="0099315F">
        <w:rPr>
          <w:i/>
          <w:sz w:val="28"/>
          <w:szCs w:val="28"/>
        </w:rPr>
        <w:fldChar w:fldCharType="end"/>
      </w:r>
      <w:r>
        <w:rPr>
          <w:i/>
          <w:sz w:val="28"/>
          <w:szCs w:val="28"/>
        </w:rPr>
        <w:t>)</w:t>
      </w:r>
    </w:p>
    <w:p w14:paraId="1874EB14" w14:textId="05346876" w:rsidR="000300CB" w:rsidRPr="000300CB" w:rsidRDefault="000300CB" w:rsidP="007D0CAD">
      <w:pPr>
        <w:pStyle w:val="affc"/>
      </w:pPr>
      <w:bookmarkStart w:id="1554" w:name="_Toc48815220"/>
      <w:r w:rsidRPr="000300C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483</w:t>
      </w:r>
      <w:r w:rsidR="00DA2BAB">
        <w:rPr>
          <w:noProof/>
        </w:rPr>
        <w:fldChar w:fldCharType="end"/>
      </w:r>
      <w:r w:rsidRPr="000300CB">
        <w:t xml:space="preserve"> </w:t>
      </w:r>
      <w:r w:rsidRPr="000300CB">
        <w:sym w:font="Symbol" w:char="F02D"/>
      </w:r>
      <w:r w:rsidRPr="000300CB">
        <w:t xml:space="preserve"> Включение константы</w:t>
      </w:r>
      <w:bookmarkEnd w:id="1554"/>
    </w:p>
    <w:p w14:paraId="54654815" w14:textId="060314FA" w:rsidR="00E96641" w:rsidRDefault="00E96641" w:rsidP="00E96641">
      <w:pPr>
        <w:keepNext/>
        <w:jc w:val="center"/>
      </w:pPr>
      <w:r>
        <w:rPr>
          <w:noProof/>
        </w:rPr>
        <w:drawing>
          <wp:inline distT="0" distB="0" distL="0" distR="0" wp14:anchorId="67F6F26A" wp14:editId="07BEB69C">
            <wp:extent cx="3479165" cy="1365885"/>
            <wp:effectExtent l="19050" t="19050" r="26035" b="24765"/>
            <wp:docPr id="489" name="Рисунок 489" descr="C:\Users\a.glazunov\Pictures\ФК\Авансы\2020-02-06_14-3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lazunov\Pictures\ФК\Авансы\2020-02-06_14-32-47.png"/>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3479165" cy="1365885"/>
                    </a:xfrm>
                    <a:prstGeom prst="rect">
                      <a:avLst/>
                    </a:prstGeom>
                    <a:noFill/>
                    <a:ln>
                      <a:solidFill>
                        <a:schemeClr val="tx1"/>
                      </a:solidFill>
                    </a:ln>
                  </pic:spPr>
                </pic:pic>
              </a:graphicData>
            </a:graphic>
          </wp:inline>
        </w:drawing>
      </w:r>
    </w:p>
    <w:p w14:paraId="3F4862FB" w14:textId="77777777" w:rsidR="000300CB" w:rsidRDefault="000300CB" w:rsidP="00E96641">
      <w:pPr>
        <w:keepNext/>
        <w:jc w:val="center"/>
      </w:pPr>
    </w:p>
    <w:p w14:paraId="1067C46D" w14:textId="77777777" w:rsidR="00E96641" w:rsidRDefault="00E96641" w:rsidP="00E96641">
      <w:pPr>
        <w:rPr>
          <w:sz w:val="28"/>
          <w:szCs w:val="28"/>
        </w:rPr>
      </w:pPr>
      <w:r w:rsidRPr="0099315F">
        <w:rPr>
          <w:sz w:val="28"/>
          <w:szCs w:val="28"/>
        </w:rPr>
        <w:t>Для возможности</w:t>
      </w:r>
      <w:r>
        <w:rPr>
          <w:sz w:val="28"/>
          <w:szCs w:val="28"/>
        </w:rPr>
        <w:t xml:space="preserve"> отключения удержаний при выплате за первую половину месяца необходимо выполнить </w:t>
      </w:r>
      <w:r w:rsidRPr="0099315F">
        <w:rPr>
          <w:sz w:val="28"/>
          <w:szCs w:val="28"/>
        </w:rPr>
        <w:t>следующую</w:t>
      </w:r>
      <w:r>
        <w:rPr>
          <w:sz w:val="28"/>
          <w:szCs w:val="28"/>
        </w:rPr>
        <w:t xml:space="preserve"> настройку:</w:t>
      </w:r>
    </w:p>
    <w:p w14:paraId="77E7405E" w14:textId="698A921C" w:rsidR="00E96641" w:rsidRDefault="00E96641" w:rsidP="00E96641">
      <w:pPr>
        <w:rPr>
          <w:i/>
          <w:sz w:val="28"/>
          <w:szCs w:val="28"/>
        </w:rPr>
      </w:pPr>
      <w:r>
        <w:rPr>
          <w:i/>
          <w:sz w:val="28"/>
          <w:szCs w:val="28"/>
        </w:rPr>
        <w:t>Настройка</w:t>
      </w:r>
      <w:r w:rsidRPr="0099315F">
        <w:rPr>
          <w:i/>
          <w:sz w:val="28"/>
          <w:szCs w:val="28"/>
          <w:lang w:val="en-US"/>
        </w:rPr>
        <w:sym w:font="Wingdings" w:char="F0E0"/>
      </w:r>
      <w:r>
        <w:rPr>
          <w:i/>
          <w:sz w:val="28"/>
          <w:szCs w:val="28"/>
        </w:rPr>
        <w:t>Организации</w:t>
      </w:r>
      <w:r w:rsidRPr="0099315F">
        <w:rPr>
          <w:i/>
          <w:sz w:val="28"/>
          <w:szCs w:val="28"/>
          <w:lang w:val="en-US"/>
        </w:rPr>
        <w:sym w:font="Wingdings" w:char="F0E0"/>
      </w:r>
      <w:r>
        <w:rPr>
          <w:i/>
          <w:sz w:val="28"/>
          <w:szCs w:val="28"/>
        </w:rPr>
        <w:t>Выбрать необходимую организацию</w:t>
      </w:r>
      <w:r w:rsidRPr="0099315F">
        <w:rPr>
          <w:i/>
          <w:sz w:val="28"/>
          <w:szCs w:val="28"/>
          <w:lang w:val="en-US"/>
        </w:rPr>
        <w:sym w:font="Wingdings" w:char="F0E0"/>
      </w:r>
      <w:r>
        <w:rPr>
          <w:i/>
          <w:sz w:val="28"/>
          <w:szCs w:val="28"/>
        </w:rPr>
        <w:t>Учетная политика и другие настройки</w:t>
      </w:r>
      <w:r w:rsidRPr="0099315F">
        <w:rPr>
          <w:i/>
          <w:sz w:val="28"/>
          <w:szCs w:val="28"/>
          <w:lang w:val="en-US"/>
        </w:rPr>
        <w:sym w:font="Wingdings" w:char="F0E0"/>
      </w:r>
      <w:r>
        <w:rPr>
          <w:i/>
          <w:sz w:val="28"/>
          <w:szCs w:val="28"/>
        </w:rPr>
        <w:t>Бухучет и выплата зарплаты</w:t>
      </w:r>
      <w:r w:rsidRPr="0099315F">
        <w:rPr>
          <w:i/>
          <w:sz w:val="28"/>
          <w:szCs w:val="28"/>
          <w:lang w:val="en-US"/>
        </w:rPr>
        <w:sym w:font="Wingdings" w:char="F0E0"/>
      </w:r>
      <w:r>
        <w:rPr>
          <w:i/>
          <w:sz w:val="28"/>
          <w:szCs w:val="28"/>
        </w:rPr>
        <w:t xml:space="preserve">Выплата зарплаты </w:t>
      </w:r>
      <w:r w:rsidRPr="00957C31">
        <w:rPr>
          <w:i/>
          <w:sz w:val="28"/>
          <w:szCs w:val="28"/>
        </w:rPr>
        <w:t xml:space="preserve">(см. </w:t>
      </w:r>
      <w:r w:rsidRPr="00957C31">
        <w:rPr>
          <w:i/>
          <w:sz w:val="28"/>
          <w:szCs w:val="28"/>
        </w:rPr>
        <w:fldChar w:fldCharType="begin"/>
      </w:r>
      <w:r w:rsidRPr="00957C31">
        <w:rPr>
          <w:i/>
          <w:sz w:val="28"/>
          <w:szCs w:val="28"/>
        </w:rPr>
        <w:instrText xml:space="preserve"> REF _Ref37753916 \h  \* MERGEFORMAT </w:instrText>
      </w:r>
      <w:r w:rsidRPr="00957C31">
        <w:rPr>
          <w:i/>
          <w:sz w:val="28"/>
          <w:szCs w:val="28"/>
        </w:rPr>
      </w:r>
      <w:r w:rsidRPr="00957C31">
        <w:rPr>
          <w:i/>
          <w:sz w:val="28"/>
          <w:szCs w:val="28"/>
        </w:rPr>
        <w:fldChar w:fldCharType="separate"/>
      </w:r>
      <w:r w:rsidR="00624B99" w:rsidRPr="00624B99">
        <w:rPr>
          <w:i/>
          <w:sz w:val="28"/>
          <w:szCs w:val="28"/>
        </w:rPr>
        <w:t xml:space="preserve">Рисунок </w:t>
      </w:r>
      <w:r w:rsidR="00624B99" w:rsidRPr="00624B99">
        <w:rPr>
          <w:i/>
          <w:noProof/>
          <w:sz w:val="28"/>
          <w:szCs w:val="28"/>
        </w:rPr>
        <w:t>4</w:t>
      </w:r>
      <w:r w:rsidR="00624B99" w:rsidRPr="00624B99">
        <w:rPr>
          <w:szCs w:val="24"/>
        </w:rPr>
        <w:t>.</w:t>
      </w:r>
      <w:r w:rsidR="00624B99" w:rsidRPr="00624B99">
        <w:rPr>
          <w:noProof/>
          <w:szCs w:val="24"/>
        </w:rPr>
        <w:t>484</w:t>
      </w:r>
      <w:r w:rsidRPr="00957C31">
        <w:rPr>
          <w:i/>
          <w:sz w:val="28"/>
          <w:szCs w:val="28"/>
        </w:rPr>
        <w:fldChar w:fldCharType="end"/>
      </w:r>
      <w:r w:rsidRPr="00957C31">
        <w:rPr>
          <w:i/>
          <w:sz w:val="28"/>
          <w:szCs w:val="28"/>
        </w:rPr>
        <w:t>)</w:t>
      </w:r>
      <w:r>
        <w:rPr>
          <w:i/>
          <w:sz w:val="28"/>
          <w:szCs w:val="28"/>
        </w:rPr>
        <w:t>.</w:t>
      </w:r>
    </w:p>
    <w:p w14:paraId="7D9D4DE1" w14:textId="77777777" w:rsidR="00E96641" w:rsidRDefault="00E96641" w:rsidP="00E96641">
      <w:pPr>
        <w:keepNext/>
      </w:pPr>
      <w:r>
        <w:rPr>
          <w:noProof/>
        </w:rPr>
        <w:drawing>
          <wp:inline distT="0" distB="0" distL="0" distR="0" wp14:anchorId="3A7039F1" wp14:editId="7E6BA006">
            <wp:extent cx="5940425" cy="3416935"/>
            <wp:effectExtent l="19050" t="19050" r="22225" b="12065"/>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9"/>
                    <a:stretch>
                      <a:fillRect/>
                    </a:stretch>
                  </pic:blipFill>
                  <pic:spPr>
                    <a:xfrm>
                      <a:off x="0" y="0"/>
                      <a:ext cx="5940425" cy="3416935"/>
                    </a:xfrm>
                    <a:prstGeom prst="rect">
                      <a:avLst/>
                    </a:prstGeom>
                    <a:ln>
                      <a:solidFill>
                        <a:schemeClr val="tx1"/>
                      </a:solidFill>
                    </a:ln>
                  </pic:spPr>
                </pic:pic>
              </a:graphicData>
            </a:graphic>
          </wp:inline>
        </w:drawing>
      </w:r>
    </w:p>
    <w:p w14:paraId="16C1BB22" w14:textId="7F373191" w:rsidR="00E96641" w:rsidRPr="000300CB" w:rsidRDefault="00E96641" w:rsidP="007D0CAD">
      <w:pPr>
        <w:pStyle w:val="affc"/>
      </w:pPr>
      <w:bookmarkStart w:id="1555" w:name="_Ref37753916"/>
      <w:bookmarkStart w:id="1556" w:name="_Toc48815221"/>
      <w:r w:rsidRPr="000300C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484</w:t>
      </w:r>
      <w:r w:rsidR="00DA2BAB">
        <w:rPr>
          <w:noProof/>
        </w:rPr>
        <w:fldChar w:fldCharType="end"/>
      </w:r>
      <w:bookmarkEnd w:id="1555"/>
      <w:r w:rsidRPr="000300CB">
        <w:t xml:space="preserve"> </w:t>
      </w:r>
      <w:r w:rsidR="000300CB" w:rsidRPr="003808F9">
        <w:sym w:font="Symbol" w:char="F02D"/>
      </w:r>
      <w:r w:rsidR="000300CB">
        <w:t xml:space="preserve"> </w:t>
      </w:r>
      <w:r w:rsidRPr="000300CB">
        <w:t>Рассчитывать удержания только при окончательном расчете</w:t>
      </w:r>
      <w:bookmarkEnd w:id="1556"/>
    </w:p>
    <w:p w14:paraId="2134CDB6" w14:textId="77777777" w:rsidR="00E96641" w:rsidRPr="008875C4" w:rsidRDefault="00E96641" w:rsidP="00E96641">
      <w:pPr>
        <w:pStyle w:val="41"/>
      </w:pPr>
      <w:bookmarkStart w:id="1557" w:name="_Toc45104092"/>
      <w:bookmarkStart w:id="1558" w:name="_Toc47079040"/>
      <w:r w:rsidRPr="008875C4">
        <w:t>Пользователям</w:t>
      </w:r>
      <w:bookmarkEnd w:id="1557"/>
      <w:bookmarkEnd w:id="1558"/>
    </w:p>
    <w:p w14:paraId="01C4881A" w14:textId="77777777" w:rsidR="00E96641" w:rsidRPr="008875C4" w:rsidRDefault="00E96641" w:rsidP="00E96641">
      <w:pPr>
        <w:pStyle w:val="51"/>
      </w:pPr>
      <w:r w:rsidRPr="008875C4">
        <w:t>Назначение аванса уже работающим сотрудникам</w:t>
      </w:r>
    </w:p>
    <w:p w14:paraId="6BA5FDC6" w14:textId="5BD47C4D" w:rsidR="00E96641" w:rsidRDefault="00E96641" w:rsidP="00E96641">
      <w:pPr>
        <w:spacing w:line="360" w:lineRule="auto"/>
        <w:ind w:firstLine="709"/>
        <w:rPr>
          <w:sz w:val="28"/>
          <w:szCs w:val="28"/>
        </w:rPr>
      </w:pPr>
      <w:r w:rsidRPr="004E208A">
        <w:rPr>
          <w:sz w:val="28"/>
          <w:szCs w:val="28"/>
        </w:rPr>
        <w:t>Для назначения нового способа расчет</w:t>
      </w:r>
      <w:r>
        <w:rPr>
          <w:sz w:val="28"/>
          <w:szCs w:val="28"/>
        </w:rPr>
        <w:t>а</w:t>
      </w:r>
      <w:r w:rsidRPr="004E208A">
        <w:rPr>
          <w:sz w:val="28"/>
          <w:szCs w:val="28"/>
        </w:rPr>
        <w:t xml:space="preserve"> аванса уже работающим сотрудникам можно воспользоваться документом </w:t>
      </w:r>
      <w:r>
        <w:rPr>
          <w:sz w:val="28"/>
          <w:szCs w:val="28"/>
        </w:rPr>
        <w:t>«</w:t>
      </w:r>
      <w:r w:rsidRPr="004E208A">
        <w:rPr>
          <w:sz w:val="28"/>
          <w:szCs w:val="28"/>
        </w:rPr>
        <w:t>Изменение аванса</w:t>
      </w:r>
      <w:r>
        <w:rPr>
          <w:sz w:val="28"/>
          <w:szCs w:val="28"/>
        </w:rPr>
        <w:t>»</w:t>
      </w:r>
      <w:r w:rsidRPr="004E208A">
        <w:rPr>
          <w:sz w:val="28"/>
          <w:szCs w:val="28"/>
        </w:rPr>
        <w:t xml:space="preserve">, расположенном в </w:t>
      </w:r>
      <w:r>
        <w:rPr>
          <w:sz w:val="28"/>
          <w:szCs w:val="28"/>
        </w:rPr>
        <w:t>разделе</w:t>
      </w:r>
      <w:r w:rsidRPr="004E208A">
        <w:rPr>
          <w:sz w:val="28"/>
          <w:szCs w:val="28"/>
        </w:rPr>
        <w:t xml:space="preserve"> Зарплата</w:t>
      </w:r>
      <w:r>
        <w:rPr>
          <w:sz w:val="28"/>
          <w:szCs w:val="28"/>
        </w:rPr>
        <w:t>. (</w:t>
      </w:r>
      <w:r w:rsidRPr="00C85713">
        <w:rPr>
          <w:sz w:val="28"/>
          <w:szCs w:val="28"/>
        </w:rPr>
        <w:t xml:space="preserve">см. </w:t>
      </w:r>
      <w:r w:rsidRPr="00C85713">
        <w:rPr>
          <w:sz w:val="28"/>
          <w:szCs w:val="28"/>
        </w:rPr>
        <w:fldChar w:fldCharType="begin"/>
      </w:r>
      <w:r w:rsidRPr="00C85713">
        <w:rPr>
          <w:sz w:val="28"/>
          <w:szCs w:val="28"/>
        </w:rPr>
        <w:instrText xml:space="preserve"> REF _Ref37753873 \h  \* MERGEFORMAT </w:instrText>
      </w:r>
      <w:r w:rsidRPr="00C85713">
        <w:rPr>
          <w:sz w:val="28"/>
          <w:szCs w:val="28"/>
        </w:rPr>
      </w:r>
      <w:r w:rsidRPr="00C85713">
        <w:rPr>
          <w:sz w:val="28"/>
          <w:szCs w:val="28"/>
        </w:rPr>
        <w:fldChar w:fldCharType="separate"/>
      </w:r>
      <w:r w:rsidR="00624B99">
        <w:rPr>
          <w:b/>
          <w:bCs/>
          <w:sz w:val="28"/>
          <w:szCs w:val="28"/>
        </w:rPr>
        <w:t>Ошибка! Источник ссылки не найден.</w:t>
      </w:r>
      <w:r w:rsidRPr="00C85713">
        <w:rPr>
          <w:sz w:val="28"/>
          <w:szCs w:val="28"/>
        </w:rPr>
        <w:fldChar w:fldCharType="end"/>
      </w:r>
      <w:r>
        <w:rPr>
          <w:sz w:val="28"/>
          <w:szCs w:val="28"/>
        </w:rPr>
        <w:t xml:space="preserve">, </w:t>
      </w:r>
      <w:r w:rsidRPr="00C85713">
        <w:rPr>
          <w:sz w:val="28"/>
          <w:szCs w:val="28"/>
        </w:rPr>
        <w:fldChar w:fldCharType="begin"/>
      </w:r>
      <w:r w:rsidRPr="00C85713">
        <w:rPr>
          <w:sz w:val="28"/>
          <w:szCs w:val="28"/>
        </w:rPr>
        <w:instrText xml:space="preserve"> REF _Ref37753677 \h  \* MERGEFORMAT </w:instrText>
      </w:r>
      <w:r w:rsidRPr="00C85713">
        <w:rPr>
          <w:sz w:val="28"/>
          <w:szCs w:val="28"/>
        </w:rPr>
      </w:r>
      <w:r w:rsidRPr="00C85713">
        <w:rPr>
          <w:sz w:val="28"/>
          <w:szCs w:val="28"/>
        </w:rPr>
        <w:fldChar w:fldCharType="separate"/>
      </w:r>
      <w:r w:rsidR="00624B99" w:rsidRPr="00624B99">
        <w:rPr>
          <w:sz w:val="28"/>
          <w:szCs w:val="28"/>
        </w:rPr>
        <w:t>Рисунок 4.485</w:t>
      </w:r>
      <w:r w:rsidRPr="00C85713">
        <w:rPr>
          <w:sz w:val="28"/>
          <w:szCs w:val="28"/>
        </w:rPr>
        <w:fldChar w:fldCharType="end"/>
      </w:r>
      <w:r>
        <w:rPr>
          <w:sz w:val="28"/>
          <w:szCs w:val="28"/>
        </w:rPr>
        <w:t>)</w:t>
      </w:r>
    </w:p>
    <w:p w14:paraId="5A0574D7" w14:textId="77777777" w:rsidR="00E96641" w:rsidRDefault="00E96641" w:rsidP="00E96641">
      <w:pPr>
        <w:spacing w:line="360" w:lineRule="auto"/>
        <w:jc w:val="center"/>
        <w:rPr>
          <w:i/>
          <w:color w:val="000000" w:themeColor="text1"/>
          <w:szCs w:val="28"/>
        </w:rPr>
      </w:pPr>
      <w:bookmarkStart w:id="1559" w:name="_Ref37753675"/>
      <w:r>
        <w:rPr>
          <w:noProof/>
          <w:sz w:val="28"/>
          <w:szCs w:val="28"/>
        </w:rPr>
        <w:drawing>
          <wp:inline distT="0" distB="0" distL="0" distR="0" wp14:anchorId="01E6FF58" wp14:editId="15DE7B82">
            <wp:extent cx="5936639" cy="2719450"/>
            <wp:effectExtent l="19050" t="19050" r="26035" b="24130"/>
            <wp:docPr id="491" name="Рисунок 491" descr="C:\Users\a.glazunov\Pictures\ФК\Авансы\2020-02-06_14-5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glazunov\Pictures\ФК\Авансы\2020-02-06_14-51-31.png"/>
                    <pic:cNvPicPr>
                      <a:picLocks noChangeAspect="1" noChangeArrowheads="1"/>
                    </pic:cNvPicPr>
                  </pic:nvPicPr>
                  <pic:blipFill rotWithShape="1">
                    <a:blip r:embed="rId520">
                      <a:extLst>
                        <a:ext uri="{28A0092B-C50C-407E-A947-70E740481C1C}">
                          <a14:useLocalDpi xmlns:a14="http://schemas.microsoft.com/office/drawing/2010/main" val="0"/>
                        </a:ext>
                      </a:extLst>
                    </a:blip>
                    <a:srcRect b="27054"/>
                    <a:stretch/>
                  </pic:blipFill>
                  <pic:spPr bwMode="auto">
                    <a:xfrm>
                      <a:off x="0" y="0"/>
                      <a:ext cx="5942247" cy="272201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bookmarkEnd w:id="1559"/>
    <w:p w14:paraId="6C97CFDC" w14:textId="77777777" w:rsidR="00E96641" w:rsidRDefault="00E96641" w:rsidP="00E96641">
      <w:pPr>
        <w:keepNext/>
      </w:pPr>
      <w:r>
        <w:rPr>
          <w:noProof/>
          <w:sz w:val="28"/>
          <w:szCs w:val="28"/>
        </w:rPr>
        <w:drawing>
          <wp:inline distT="0" distB="0" distL="0" distR="0" wp14:anchorId="1334E7F9" wp14:editId="6FB3F958">
            <wp:extent cx="5937885" cy="3799840"/>
            <wp:effectExtent l="19050" t="19050" r="24765" b="10160"/>
            <wp:docPr id="492" name="Рисунок 492" descr="C:\Users\a.glazunov\Pictures\ФК\Авансы\2020-02-06_14-4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glazunov\Pictures\ФК\Авансы\2020-02-06_14-43-46.png"/>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937885" cy="3799840"/>
                    </a:xfrm>
                    <a:prstGeom prst="rect">
                      <a:avLst/>
                    </a:prstGeom>
                    <a:noFill/>
                    <a:ln>
                      <a:solidFill>
                        <a:schemeClr val="tx1"/>
                      </a:solidFill>
                    </a:ln>
                  </pic:spPr>
                </pic:pic>
              </a:graphicData>
            </a:graphic>
          </wp:inline>
        </w:drawing>
      </w:r>
    </w:p>
    <w:p w14:paraId="170E1433" w14:textId="7A3D033C" w:rsidR="00E96641" w:rsidRPr="00E26448" w:rsidRDefault="00E96641" w:rsidP="007D0CAD">
      <w:pPr>
        <w:pStyle w:val="affc"/>
      </w:pPr>
      <w:bookmarkStart w:id="1560" w:name="_Ref37753677"/>
      <w:bookmarkStart w:id="1561" w:name="_Toc48815222"/>
      <w:r w:rsidRPr="00E2644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485</w:t>
      </w:r>
      <w:r w:rsidR="00DA2BAB">
        <w:rPr>
          <w:noProof/>
        </w:rPr>
        <w:fldChar w:fldCharType="end"/>
      </w:r>
      <w:bookmarkEnd w:id="1560"/>
      <w:r w:rsidR="000300CB">
        <w:t xml:space="preserve"> </w:t>
      </w:r>
      <w:r w:rsidR="000300CB" w:rsidRPr="003808F9">
        <w:sym w:font="Symbol" w:char="F02D"/>
      </w:r>
      <w:r>
        <w:t xml:space="preserve"> Заполнение документа «Изменение аванса»</w:t>
      </w:r>
      <w:bookmarkEnd w:id="1561"/>
    </w:p>
    <w:p w14:paraId="1229A3F3" w14:textId="77777777" w:rsidR="00E96641" w:rsidRDefault="00E96641" w:rsidP="00E96641">
      <w:pPr>
        <w:ind w:firstLine="709"/>
        <w:rPr>
          <w:sz w:val="28"/>
          <w:szCs w:val="28"/>
        </w:rPr>
      </w:pPr>
      <w:r>
        <w:rPr>
          <w:sz w:val="28"/>
          <w:szCs w:val="28"/>
        </w:rPr>
        <w:t>Заполнение полей:</w:t>
      </w:r>
    </w:p>
    <w:p w14:paraId="62835653" w14:textId="77777777" w:rsidR="00E96641" w:rsidRDefault="00E96641" w:rsidP="00BD4159">
      <w:pPr>
        <w:pStyle w:val="affffffff3"/>
        <w:numPr>
          <w:ilvl w:val="0"/>
          <w:numId w:val="254"/>
        </w:numPr>
        <w:spacing w:line="360" w:lineRule="auto"/>
        <w:ind w:left="993" w:hanging="284"/>
        <w:jc w:val="both"/>
        <w:rPr>
          <w:rFonts w:ascii="Times New Roman" w:hAnsi="Times New Roman" w:cs="Times New Roman"/>
          <w:sz w:val="28"/>
          <w:szCs w:val="28"/>
        </w:rPr>
      </w:pPr>
      <w:r w:rsidRPr="00432958">
        <w:rPr>
          <w:rFonts w:ascii="Times New Roman" w:hAnsi="Times New Roman" w:cs="Times New Roman"/>
          <w:sz w:val="28"/>
          <w:szCs w:val="28"/>
        </w:rPr>
        <w:t xml:space="preserve"> «Изменить аванс с:» </w:t>
      </w:r>
      <w:r>
        <w:rPr>
          <w:rFonts w:ascii="Times New Roman" w:hAnsi="Times New Roman" w:cs="Times New Roman"/>
          <w:sz w:val="28"/>
          <w:szCs w:val="28"/>
        </w:rPr>
        <w:t xml:space="preserve">- </w:t>
      </w:r>
      <w:r w:rsidRPr="00432958">
        <w:rPr>
          <w:rFonts w:ascii="Times New Roman" w:hAnsi="Times New Roman" w:cs="Times New Roman"/>
          <w:sz w:val="28"/>
          <w:szCs w:val="28"/>
        </w:rPr>
        <w:t>указывается период, с которого производится изменение аванса</w:t>
      </w:r>
      <w:r>
        <w:rPr>
          <w:rFonts w:ascii="Times New Roman" w:hAnsi="Times New Roman" w:cs="Times New Roman"/>
          <w:sz w:val="28"/>
          <w:szCs w:val="28"/>
        </w:rPr>
        <w:t>. Датой изменения считается первое число указанного месяца.</w:t>
      </w:r>
    </w:p>
    <w:p w14:paraId="63939F11" w14:textId="77777777" w:rsidR="00E96641" w:rsidRDefault="00E96641" w:rsidP="00BD4159">
      <w:pPr>
        <w:pStyle w:val="affffffff3"/>
        <w:numPr>
          <w:ilvl w:val="0"/>
          <w:numId w:val="254"/>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«Способ расчета» - указать новый способ расчета «Расчетом за первую половину месяца».</w:t>
      </w:r>
    </w:p>
    <w:p w14:paraId="314A451D" w14:textId="77777777" w:rsidR="00E96641" w:rsidRDefault="00E96641" w:rsidP="00BD4159">
      <w:pPr>
        <w:pStyle w:val="affffffff3"/>
        <w:numPr>
          <w:ilvl w:val="0"/>
          <w:numId w:val="254"/>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«Расчет аванса от ФОТ» - установить флаг</w:t>
      </w:r>
    </w:p>
    <w:p w14:paraId="094A3FA2" w14:textId="77777777" w:rsidR="00E96641" w:rsidRDefault="00E96641" w:rsidP="00BD4159">
      <w:pPr>
        <w:pStyle w:val="affffffff3"/>
        <w:numPr>
          <w:ilvl w:val="0"/>
          <w:numId w:val="254"/>
        </w:numPr>
        <w:spacing w:line="360" w:lineRule="auto"/>
        <w:ind w:left="993" w:hanging="284"/>
        <w:jc w:val="both"/>
        <w:rPr>
          <w:rFonts w:ascii="Times New Roman" w:hAnsi="Times New Roman" w:cs="Times New Roman"/>
          <w:sz w:val="28"/>
          <w:szCs w:val="28"/>
        </w:rPr>
      </w:pPr>
      <w:r>
        <w:rPr>
          <w:rFonts w:ascii="Times New Roman" w:hAnsi="Times New Roman" w:cs="Times New Roman"/>
          <w:sz w:val="28"/>
          <w:szCs w:val="28"/>
        </w:rPr>
        <w:t>«П</w:t>
      </w:r>
      <w:r w:rsidRPr="00432958">
        <w:rPr>
          <w:rFonts w:ascii="Times New Roman" w:hAnsi="Times New Roman" w:cs="Times New Roman"/>
          <w:sz w:val="28"/>
          <w:szCs w:val="28"/>
        </w:rPr>
        <w:t>роцент от ФОТ</w:t>
      </w:r>
      <w:r>
        <w:rPr>
          <w:rFonts w:ascii="Times New Roman" w:hAnsi="Times New Roman" w:cs="Times New Roman"/>
          <w:sz w:val="28"/>
          <w:szCs w:val="28"/>
        </w:rPr>
        <w:t>» - указать процент</w:t>
      </w:r>
    </w:p>
    <w:p w14:paraId="0077D204" w14:textId="77777777" w:rsidR="00E96641" w:rsidRPr="00432958" w:rsidRDefault="00E96641" w:rsidP="00BD4159">
      <w:pPr>
        <w:pStyle w:val="affffffff3"/>
        <w:numPr>
          <w:ilvl w:val="0"/>
          <w:numId w:val="254"/>
        </w:numPr>
        <w:spacing w:line="360" w:lineRule="auto"/>
        <w:ind w:left="993" w:hanging="284"/>
        <w:jc w:val="both"/>
        <w:rPr>
          <w:rFonts w:ascii="Times New Roman" w:hAnsi="Times New Roman" w:cs="Times New Roman"/>
          <w:sz w:val="28"/>
          <w:szCs w:val="28"/>
        </w:rPr>
      </w:pPr>
      <w:r w:rsidRPr="00432958">
        <w:rPr>
          <w:rFonts w:ascii="Times New Roman" w:hAnsi="Times New Roman" w:cs="Times New Roman"/>
          <w:sz w:val="28"/>
          <w:szCs w:val="28"/>
        </w:rPr>
        <w:t>В табличную часть подобрать сотрудников, которым требуется ввести изменение расчета аванса.</w:t>
      </w:r>
    </w:p>
    <w:p w14:paraId="0FC0A4B8" w14:textId="77777777" w:rsidR="00E96641" w:rsidRPr="008875C4" w:rsidRDefault="00E96641" w:rsidP="00E96641">
      <w:pPr>
        <w:pStyle w:val="51"/>
      </w:pPr>
      <w:r w:rsidRPr="008875C4">
        <w:t>Назначение аванса новым сотрудникам</w:t>
      </w:r>
    </w:p>
    <w:p w14:paraId="6C7BE256" w14:textId="14183E8E" w:rsidR="00E96641" w:rsidRDefault="00E96641" w:rsidP="00E96641">
      <w:pPr>
        <w:spacing w:before="240" w:line="360" w:lineRule="auto"/>
        <w:ind w:firstLine="709"/>
        <w:rPr>
          <w:sz w:val="28"/>
          <w:szCs w:val="28"/>
        </w:rPr>
      </w:pPr>
      <w:r w:rsidRPr="00432958">
        <w:rPr>
          <w:sz w:val="28"/>
          <w:szCs w:val="28"/>
        </w:rPr>
        <w:t>Для сотрудников, принятых на работу позже проведенного документа «Изменение аванса», новый способ расчета указывать в приказ</w:t>
      </w:r>
      <w:r>
        <w:rPr>
          <w:sz w:val="28"/>
          <w:szCs w:val="28"/>
        </w:rPr>
        <w:t>е</w:t>
      </w:r>
      <w:r w:rsidRPr="00432958">
        <w:rPr>
          <w:sz w:val="28"/>
          <w:szCs w:val="28"/>
        </w:rPr>
        <w:t xml:space="preserve"> о приеме или в приказе </w:t>
      </w:r>
      <w:r>
        <w:rPr>
          <w:sz w:val="28"/>
          <w:szCs w:val="28"/>
        </w:rPr>
        <w:t xml:space="preserve">о назначении во вкладке «оплата труда» или «денежное содержание» </w:t>
      </w:r>
      <w:r w:rsidRPr="00B32A3B">
        <w:rPr>
          <w:sz w:val="28"/>
          <w:szCs w:val="28"/>
        </w:rPr>
        <w:t>(см.</w:t>
      </w:r>
      <w:r>
        <w:rPr>
          <w:sz w:val="28"/>
          <w:szCs w:val="28"/>
        </w:rPr>
        <w:t xml:space="preserve"> </w:t>
      </w:r>
      <w:r w:rsidRPr="00B32A3B">
        <w:rPr>
          <w:sz w:val="28"/>
          <w:szCs w:val="28"/>
        </w:rPr>
        <w:fldChar w:fldCharType="begin"/>
      </w:r>
      <w:r w:rsidRPr="00B32A3B">
        <w:rPr>
          <w:sz w:val="28"/>
          <w:szCs w:val="28"/>
        </w:rPr>
        <w:instrText xml:space="preserve"> REF _Ref37753652 \h </w:instrText>
      </w:r>
      <w:r>
        <w:rPr>
          <w:sz w:val="28"/>
          <w:szCs w:val="28"/>
        </w:rPr>
        <w:instrText xml:space="preserve"> \* MERGEFORMAT </w:instrText>
      </w:r>
      <w:r w:rsidRPr="00B32A3B">
        <w:rPr>
          <w:sz w:val="28"/>
          <w:szCs w:val="28"/>
        </w:rPr>
      </w:r>
      <w:r w:rsidRPr="00B32A3B">
        <w:rPr>
          <w:sz w:val="28"/>
          <w:szCs w:val="28"/>
        </w:rPr>
        <w:fldChar w:fldCharType="separate"/>
      </w:r>
      <w:r w:rsidR="00624B99" w:rsidRPr="00624B99">
        <w:rPr>
          <w:sz w:val="28"/>
          <w:szCs w:val="28"/>
        </w:rPr>
        <w:t xml:space="preserve">Рисунок </w:t>
      </w:r>
      <w:r w:rsidR="00624B99" w:rsidRPr="00624B99">
        <w:rPr>
          <w:noProof/>
          <w:sz w:val="28"/>
          <w:szCs w:val="28"/>
        </w:rPr>
        <w:t>4</w:t>
      </w:r>
      <w:r w:rsidR="00624B99" w:rsidRPr="00624B99">
        <w:rPr>
          <w:szCs w:val="24"/>
        </w:rPr>
        <w:t>.</w:t>
      </w:r>
      <w:r w:rsidR="00624B99" w:rsidRPr="00624B99">
        <w:rPr>
          <w:noProof/>
          <w:szCs w:val="24"/>
        </w:rPr>
        <w:t>486</w:t>
      </w:r>
      <w:r w:rsidRPr="00B32A3B">
        <w:rPr>
          <w:sz w:val="28"/>
          <w:szCs w:val="28"/>
        </w:rPr>
        <w:fldChar w:fldCharType="end"/>
      </w:r>
      <w:r w:rsidRPr="00B32A3B">
        <w:rPr>
          <w:sz w:val="28"/>
          <w:szCs w:val="28"/>
        </w:rPr>
        <w:t xml:space="preserve">, </w:t>
      </w:r>
      <w:r w:rsidRPr="00B32A3B">
        <w:rPr>
          <w:sz w:val="28"/>
          <w:szCs w:val="28"/>
        </w:rPr>
        <w:fldChar w:fldCharType="begin"/>
      </w:r>
      <w:r w:rsidRPr="00B32A3B">
        <w:rPr>
          <w:sz w:val="28"/>
          <w:szCs w:val="28"/>
        </w:rPr>
        <w:instrText xml:space="preserve"> REF _Ref19182976 \h  \* MERGEFORMAT </w:instrText>
      </w:r>
      <w:r w:rsidRPr="00B32A3B">
        <w:rPr>
          <w:sz w:val="28"/>
          <w:szCs w:val="28"/>
        </w:rPr>
      </w:r>
      <w:r w:rsidRPr="00B32A3B">
        <w:rPr>
          <w:sz w:val="28"/>
          <w:szCs w:val="28"/>
        </w:rPr>
        <w:fldChar w:fldCharType="separate"/>
      </w:r>
      <w:r w:rsidR="00624B99" w:rsidRPr="00624B99">
        <w:rPr>
          <w:sz w:val="28"/>
          <w:szCs w:val="28"/>
        </w:rPr>
        <w:t xml:space="preserve">Рисунок </w:t>
      </w:r>
      <w:r w:rsidR="00624B99" w:rsidRPr="00624B99">
        <w:rPr>
          <w:noProof/>
          <w:sz w:val="28"/>
          <w:szCs w:val="28"/>
        </w:rPr>
        <w:t>4</w:t>
      </w:r>
      <w:r w:rsidR="00624B99" w:rsidRPr="00624B99">
        <w:rPr>
          <w:color w:val="auto"/>
          <w:szCs w:val="24"/>
        </w:rPr>
        <w:t>.</w:t>
      </w:r>
      <w:r w:rsidR="00624B99" w:rsidRPr="00624B99">
        <w:rPr>
          <w:noProof/>
          <w:color w:val="auto"/>
          <w:szCs w:val="24"/>
        </w:rPr>
        <w:t>487</w:t>
      </w:r>
      <w:r w:rsidRPr="00B32A3B">
        <w:rPr>
          <w:sz w:val="28"/>
          <w:szCs w:val="28"/>
        </w:rPr>
        <w:fldChar w:fldCharType="end"/>
      </w:r>
      <w:r w:rsidRPr="008875C4">
        <w:rPr>
          <w:sz w:val="28"/>
          <w:szCs w:val="28"/>
        </w:rPr>
        <w:t>).</w:t>
      </w:r>
    </w:p>
    <w:p w14:paraId="67A6EB1F" w14:textId="77777777" w:rsidR="00E96641" w:rsidRDefault="00E96641" w:rsidP="00E96641">
      <w:pPr>
        <w:keepNext/>
        <w:spacing w:before="240" w:line="360" w:lineRule="auto"/>
      </w:pPr>
      <w:r>
        <w:rPr>
          <w:noProof/>
          <w:sz w:val="28"/>
          <w:szCs w:val="28"/>
        </w:rPr>
        <w:drawing>
          <wp:inline distT="0" distB="0" distL="0" distR="0" wp14:anchorId="6671A685" wp14:editId="310E1868">
            <wp:extent cx="5937885" cy="3348990"/>
            <wp:effectExtent l="19050" t="19050" r="24765" b="22860"/>
            <wp:docPr id="493" name="Рисунок 493" descr="C:\Users\a.glazunov\Pictures\ФК\Авансы\2020-02-06_15-3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glazunov\Pictures\ФК\Авансы\2020-02-06_15-31-19.png"/>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937885" cy="3348990"/>
                    </a:xfrm>
                    <a:prstGeom prst="rect">
                      <a:avLst/>
                    </a:prstGeom>
                    <a:noFill/>
                    <a:ln>
                      <a:solidFill>
                        <a:schemeClr val="tx1"/>
                      </a:solidFill>
                    </a:ln>
                  </pic:spPr>
                </pic:pic>
              </a:graphicData>
            </a:graphic>
          </wp:inline>
        </w:drawing>
      </w:r>
    </w:p>
    <w:p w14:paraId="0996FFD2" w14:textId="579E5454" w:rsidR="00E96641" w:rsidRPr="00E26448" w:rsidRDefault="00E96641" w:rsidP="007D0CAD">
      <w:pPr>
        <w:pStyle w:val="affc"/>
      </w:pPr>
      <w:bookmarkStart w:id="1562" w:name="_Ref37753652"/>
      <w:bookmarkStart w:id="1563" w:name="_Ref37753642"/>
      <w:bookmarkStart w:id="1564" w:name="_Toc48815223"/>
      <w:r w:rsidRPr="00E2644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486</w:t>
      </w:r>
      <w:r w:rsidR="00DA2BAB">
        <w:rPr>
          <w:noProof/>
        </w:rPr>
        <w:fldChar w:fldCharType="end"/>
      </w:r>
      <w:bookmarkEnd w:id="1562"/>
      <w:r>
        <w:t>. Приказы о назначении</w:t>
      </w:r>
      <w:bookmarkEnd w:id="1563"/>
      <w:bookmarkEnd w:id="1564"/>
    </w:p>
    <w:p w14:paraId="00E0E2ED" w14:textId="77777777" w:rsidR="00E96641" w:rsidRDefault="00E96641" w:rsidP="00E96641">
      <w:pPr>
        <w:keepNext/>
        <w:spacing w:before="240" w:line="360" w:lineRule="auto"/>
      </w:pPr>
      <w:r>
        <w:rPr>
          <w:noProof/>
        </w:rPr>
        <w:drawing>
          <wp:inline distT="0" distB="0" distL="0" distR="0" wp14:anchorId="04CB0A54" wp14:editId="7C57E2FF">
            <wp:extent cx="5937885" cy="5307965"/>
            <wp:effectExtent l="19050" t="19050" r="24765" b="26035"/>
            <wp:docPr id="494" name="Рисунок 494" descr="C:\Users\a.glazunov\Pictures\ФК\Авансы\2020-02-06_15-29-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glazunov\Pictures\ФК\Авансы\2020-02-06_15-29-48.png"/>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5937885" cy="5307965"/>
                    </a:xfrm>
                    <a:prstGeom prst="rect">
                      <a:avLst/>
                    </a:prstGeom>
                    <a:noFill/>
                    <a:ln>
                      <a:solidFill>
                        <a:schemeClr val="tx1"/>
                      </a:solidFill>
                    </a:ln>
                  </pic:spPr>
                </pic:pic>
              </a:graphicData>
            </a:graphic>
          </wp:inline>
        </w:drawing>
      </w:r>
    </w:p>
    <w:p w14:paraId="4E6E4416" w14:textId="647E96FD" w:rsidR="00E96641" w:rsidRPr="008875C4" w:rsidRDefault="00E96641" w:rsidP="007D0CAD">
      <w:pPr>
        <w:pStyle w:val="affc"/>
      </w:pPr>
      <w:bookmarkStart w:id="1565" w:name="_Ref19182976"/>
      <w:bookmarkStart w:id="1566" w:name="_Toc48815224"/>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487</w:t>
      </w:r>
      <w:r w:rsidR="00DA2BAB">
        <w:rPr>
          <w:noProof/>
        </w:rPr>
        <w:fldChar w:fldCharType="end"/>
      </w:r>
      <w:bookmarkEnd w:id="1565"/>
      <w:r w:rsidR="000300CB">
        <w:t xml:space="preserve"> </w:t>
      </w:r>
      <w:r w:rsidR="000300CB" w:rsidRPr="003808F9">
        <w:sym w:font="Symbol" w:char="F02D"/>
      </w:r>
      <w:r w:rsidRPr="008875C4">
        <w:t xml:space="preserve"> Назначение аванса новым сотрудникам</w:t>
      </w:r>
      <w:bookmarkEnd w:id="1566"/>
    </w:p>
    <w:p w14:paraId="0ED6B771" w14:textId="77777777" w:rsidR="00E96641" w:rsidRPr="00C570EE" w:rsidRDefault="00E96641" w:rsidP="00E96641">
      <w:pPr>
        <w:pStyle w:val="51"/>
      </w:pPr>
      <w:r w:rsidRPr="00E96641">
        <w:t>Принять</w:t>
      </w:r>
      <w:r w:rsidRPr="00C570EE">
        <w:t xml:space="preserve"> к сведению </w:t>
      </w:r>
    </w:p>
    <w:p w14:paraId="5E481356" w14:textId="66D37AAA" w:rsidR="00E96641" w:rsidRDefault="00E96641" w:rsidP="00BD4159">
      <w:pPr>
        <w:pStyle w:val="affffffff3"/>
        <w:numPr>
          <w:ilvl w:val="0"/>
          <w:numId w:val="255"/>
        </w:numPr>
        <w:spacing w:line="360" w:lineRule="auto"/>
        <w:ind w:left="0" w:hanging="11"/>
        <w:jc w:val="both"/>
        <w:rPr>
          <w:rFonts w:ascii="Times New Roman" w:hAnsi="Times New Roman" w:cs="Times New Roman"/>
          <w:sz w:val="28"/>
          <w:szCs w:val="28"/>
        </w:rPr>
      </w:pPr>
      <w:r>
        <w:rPr>
          <w:rFonts w:ascii="Times New Roman" w:hAnsi="Times New Roman" w:cs="Times New Roman"/>
          <w:sz w:val="28"/>
          <w:szCs w:val="28"/>
        </w:rPr>
        <w:t xml:space="preserve">Если </w:t>
      </w:r>
      <w:r w:rsidRPr="00782A3B">
        <w:rPr>
          <w:rFonts w:ascii="Times New Roman" w:hAnsi="Times New Roman" w:cs="Times New Roman"/>
          <w:i/>
          <w:sz w:val="28"/>
          <w:szCs w:val="28"/>
          <w:u w:val="single"/>
        </w:rPr>
        <w:t>для работающих сотрудников</w:t>
      </w:r>
      <w:r>
        <w:rPr>
          <w:rFonts w:ascii="Times New Roman" w:hAnsi="Times New Roman" w:cs="Times New Roman"/>
          <w:sz w:val="28"/>
          <w:szCs w:val="28"/>
        </w:rPr>
        <w:t xml:space="preserve"> уже введен документ «Изменение аванса» на первое число месяца, и вводится документ </w:t>
      </w:r>
      <w:r w:rsidRPr="00782A3B">
        <w:rPr>
          <w:rFonts w:ascii="Times New Roman" w:hAnsi="Times New Roman" w:cs="Times New Roman"/>
          <w:sz w:val="28"/>
          <w:szCs w:val="28"/>
          <w:u w:val="single"/>
        </w:rPr>
        <w:t>«</w:t>
      </w:r>
      <w:r>
        <w:rPr>
          <w:rFonts w:ascii="Times New Roman" w:hAnsi="Times New Roman" w:cs="Times New Roman"/>
          <w:sz w:val="28"/>
          <w:szCs w:val="28"/>
          <w:u w:val="single"/>
        </w:rPr>
        <w:t>Приказ о назначении</w:t>
      </w:r>
      <w:r w:rsidRPr="00782A3B">
        <w:rPr>
          <w:rFonts w:ascii="Times New Roman" w:hAnsi="Times New Roman" w:cs="Times New Roman"/>
          <w:sz w:val="28"/>
          <w:szCs w:val="28"/>
          <w:u w:val="single"/>
        </w:rPr>
        <w:t>»</w:t>
      </w:r>
      <w:r>
        <w:rPr>
          <w:rFonts w:ascii="Times New Roman" w:hAnsi="Times New Roman" w:cs="Times New Roman"/>
          <w:sz w:val="28"/>
          <w:szCs w:val="28"/>
        </w:rPr>
        <w:t xml:space="preserve"> датой позднее чем «Изменение аванса», где пользователем проставляется галка в разделе «Аванс» </w:t>
      </w:r>
      <w:r w:rsidRPr="00733531">
        <w:rPr>
          <w:rFonts w:ascii="Times New Roman" w:hAnsi="Times New Roman" w:cs="Times New Roman"/>
          <w:sz w:val="28"/>
          <w:szCs w:val="28"/>
        </w:rPr>
        <w:t xml:space="preserve">(см. </w:t>
      </w:r>
      <w:r w:rsidRPr="00733531">
        <w:rPr>
          <w:rFonts w:ascii="Times New Roman" w:hAnsi="Times New Roman" w:cs="Times New Roman"/>
          <w:sz w:val="28"/>
          <w:szCs w:val="28"/>
        </w:rPr>
        <w:fldChar w:fldCharType="begin"/>
      </w:r>
      <w:r w:rsidRPr="00733531">
        <w:rPr>
          <w:rFonts w:ascii="Times New Roman" w:hAnsi="Times New Roman" w:cs="Times New Roman"/>
          <w:sz w:val="28"/>
          <w:szCs w:val="28"/>
        </w:rPr>
        <w:instrText xml:space="preserve"> REF _Ref19183470 \h  \* MERGEFORMAT </w:instrText>
      </w:r>
      <w:r w:rsidRPr="00733531">
        <w:rPr>
          <w:rFonts w:ascii="Times New Roman" w:hAnsi="Times New Roman" w:cs="Times New Roman"/>
          <w:sz w:val="28"/>
          <w:szCs w:val="28"/>
        </w:rPr>
      </w:r>
      <w:r w:rsidRPr="00733531">
        <w:rPr>
          <w:rFonts w:ascii="Times New Roman" w:hAnsi="Times New Roman" w:cs="Times New Roman"/>
          <w:sz w:val="28"/>
          <w:szCs w:val="28"/>
        </w:rPr>
        <w:fldChar w:fldCharType="separate"/>
      </w:r>
      <w:r w:rsidR="00624B99" w:rsidRPr="00624B99">
        <w:rPr>
          <w:rFonts w:ascii="Times New Roman" w:hAnsi="Times New Roman" w:cs="Times New Roman"/>
          <w:sz w:val="28"/>
          <w:szCs w:val="28"/>
        </w:rPr>
        <w:t xml:space="preserve">Рисунок </w:t>
      </w:r>
      <w:r w:rsidR="00624B99" w:rsidRPr="00624B99">
        <w:rPr>
          <w:rFonts w:ascii="Times New Roman" w:hAnsi="Times New Roman" w:cs="Times New Roman"/>
          <w:noProof/>
          <w:sz w:val="28"/>
          <w:szCs w:val="28"/>
        </w:rPr>
        <w:t>4</w:t>
      </w:r>
      <w:r w:rsidR="00624B99" w:rsidRPr="00624B99">
        <w:rPr>
          <w:sz w:val="24"/>
          <w:szCs w:val="24"/>
        </w:rPr>
        <w:t>.</w:t>
      </w:r>
      <w:r w:rsidR="00624B99" w:rsidRPr="00624B99">
        <w:rPr>
          <w:noProof/>
          <w:sz w:val="24"/>
          <w:szCs w:val="24"/>
        </w:rPr>
        <w:t>489</w:t>
      </w:r>
      <w:r w:rsidRPr="00733531">
        <w:rPr>
          <w:rFonts w:ascii="Times New Roman" w:hAnsi="Times New Roman" w:cs="Times New Roman"/>
          <w:sz w:val="28"/>
          <w:szCs w:val="28"/>
        </w:rPr>
        <w:fldChar w:fldCharType="end"/>
      </w:r>
      <w:r w:rsidRPr="00733531">
        <w:rPr>
          <w:rFonts w:ascii="Times New Roman" w:hAnsi="Times New Roman" w:cs="Times New Roman"/>
          <w:sz w:val="28"/>
          <w:szCs w:val="28"/>
        </w:rPr>
        <w:t>),</w:t>
      </w:r>
      <w:r>
        <w:rPr>
          <w:rFonts w:ascii="Times New Roman" w:hAnsi="Times New Roman" w:cs="Times New Roman"/>
          <w:sz w:val="28"/>
          <w:szCs w:val="28"/>
        </w:rPr>
        <w:t xml:space="preserve"> </w:t>
      </w:r>
      <w:r w:rsidRPr="00782A3B">
        <w:rPr>
          <w:rFonts w:ascii="Times New Roman" w:hAnsi="Times New Roman" w:cs="Times New Roman"/>
          <w:sz w:val="28"/>
          <w:szCs w:val="28"/>
          <w:u w:val="single"/>
        </w:rPr>
        <w:t>то аванс будет рассчитываться по документу «Кадровый перевод»</w:t>
      </w:r>
      <w:r>
        <w:rPr>
          <w:rFonts w:ascii="Times New Roman" w:hAnsi="Times New Roman" w:cs="Times New Roman"/>
          <w:sz w:val="28"/>
          <w:szCs w:val="28"/>
          <w:u w:val="single"/>
        </w:rPr>
        <w:t xml:space="preserve"> (</w:t>
      </w:r>
      <w:r w:rsidRPr="00957C31">
        <w:rPr>
          <w:rFonts w:ascii="Times New Roman" w:hAnsi="Times New Roman" w:cs="Times New Roman"/>
          <w:sz w:val="28"/>
          <w:szCs w:val="28"/>
          <w:u w:val="single"/>
        </w:rPr>
        <w:t xml:space="preserve">см. </w:t>
      </w:r>
      <w:r w:rsidRPr="00957C31">
        <w:rPr>
          <w:rFonts w:ascii="Times New Roman" w:hAnsi="Times New Roman" w:cs="Times New Roman"/>
          <w:sz w:val="28"/>
          <w:szCs w:val="28"/>
          <w:u w:val="single"/>
        </w:rPr>
        <w:fldChar w:fldCharType="begin"/>
      </w:r>
      <w:r w:rsidRPr="00957C31">
        <w:rPr>
          <w:rFonts w:ascii="Times New Roman" w:hAnsi="Times New Roman" w:cs="Times New Roman"/>
          <w:sz w:val="28"/>
          <w:szCs w:val="28"/>
          <w:u w:val="single"/>
        </w:rPr>
        <w:instrText xml:space="preserve"> REF _Ref37753963 \h  \* MERGEFORMAT </w:instrText>
      </w:r>
      <w:r w:rsidRPr="00957C31">
        <w:rPr>
          <w:rFonts w:ascii="Times New Roman" w:hAnsi="Times New Roman" w:cs="Times New Roman"/>
          <w:sz w:val="28"/>
          <w:szCs w:val="28"/>
          <w:u w:val="single"/>
        </w:rPr>
      </w:r>
      <w:r w:rsidRPr="00957C31">
        <w:rPr>
          <w:rFonts w:ascii="Times New Roman" w:hAnsi="Times New Roman" w:cs="Times New Roman"/>
          <w:sz w:val="28"/>
          <w:szCs w:val="28"/>
          <w:u w:val="single"/>
        </w:rPr>
        <w:fldChar w:fldCharType="separate"/>
      </w:r>
      <w:r w:rsidR="00624B99" w:rsidRPr="00624B99">
        <w:rPr>
          <w:rFonts w:ascii="Times New Roman" w:hAnsi="Times New Roman" w:cs="Times New Roman"/>
          <w:sz w:val="28"/>
          <w:szCs w:val="28"/>
          <w:u w:val="single"/>
        </w:rPr>
        <w:t xml:space="preserve">Рисунок </w:t>
      </w:r>
      <w:r w:rsidR="00624B99" w:rsidRPr="00624B99">
        <w:rPr>
          <w:rFonts w:ascii="Times New Roman" w:hAnsi="Times New Roman" w:cs="Times New Roman"/>
          <w:noProof/>
          <w:sz w:val="28"/>
          <w:szCs w:val="28"/>
          <w:u w:val="single"/>
        </w:rPr>
        <w:t>4</w:t>
      </w:r>
      <w:r w:rsidR="00624B99" w:rsidRPr="00624B99">
        <w:rPr>
          <w:sz w:val="24"/>
          <w:szCs w:val="24"/>
        </w:rPr>
        <w:t>.</w:t>
      </w:r>
      <w:r w:rsidR="00624B99" w:rsidRPr="00624B99">
        <w:rPr>
          <w:noProof/>
          <w:sz w:val="24"/>
          <w:szCs w:val="24"/>
        </w:rPr>
        <w:t>488</w:t>
      </w:r>
      <w:r w:rsidRPr="00957C31">
        <w:rPr>
          <w:rFonts w:ascii="Times New Roman" w:hAnsi="Times New Roman" w:cs="Times New Roman"/>
          <w:sz w:val="28"/>
          <w:szCs w:val="28"/>
          <w:u w:val="single"/>
        </w:rPr>
        <w:fldChar w:fldCharType="end"/>
      </w:r>
      <w:r w:rsidRPr="00957C31">
        <w:rPr>
          <w:rFonts w:ascii="Times New Roman" w:hAnsi="Times New Roman" w:cs="Times New Roman"/>
          <w:sz w:val="28"/>
          <w:szCs w:val="28"/>
          <w:u w:val="single"/>
        </w:rPr>
        <w:t>),</w:t>
      </w:r>
      <w:r w:rsidRPr="00782A3B">
        <w:rPr>
          <w:rFonts w:ascii="Times New Roman" w:hAnsi="Times New Roman" w:cs="Times New Roman"/>
          <w:sz w:val="28"/>
          <w:szCs w:val="28"/>
          <w:u w:val="single"/>
        </w:rPr>
        <w:t xml:space="preserve"> а не по документу «Изменение аванса»</w:t>
      </w:r>
      <w:r>
        <w:rPr>
          <w:rFonts w:ascii="Times New Roman" w:hAnsi="Times New Roman" w:cs="Times New Roman"/>
          <w:sz w:val="28"/>
          <w:szCs w:val="28"/>
        </w:rPr>
        <w:t>.</w:t>
      </w:r>
    </w:p>
    <w:p w14:paraId="0E1AA74E" w14:textId="77777777" w:rsidR="00E96641" w:rsidRDefault="00E96641" w:rsidP="00E96641">
      <w:pPr>
        <w:pStyle w:val="affffffff3"/>
        <w:keepNext/>
        <w:spacing w:line="360" w:lineRule="auto"/>
        <w:ind w:left="0" w:firstLine="709"/>
        <w:jc w:val="both"/>
      </w:pPr>
      <w:r>
        <w:rPr>
          <w:rFonts w:ascii="Times New Roman" w:hAnsi="Times New Roman" w:cs="Times New Roman"/>
          <w:sz w:val="28"/>
          <w:szCs w:val="28"/>
        </w:rPr>
        <w:t xml:space="preserve">Т.е. если при кадровом переводе не нужно изменять аванс сотрудника, то </w:t>
      </w:r>
      <w:r w:rsidRPr="00733531">
        <w:rPr>
          <w:rFonts w:ascii="Times New Roman" w:hAnsi="Times New Roman" w:cs="Times New Roman"/>
          <w:b/>
          <w:sz w:val="28"/>
          <w:szCs w:val="28"/>
          <w:u w:val="single"/>
        </w:rPr>
        <w:t>галку проставлять не нужно</w:t>
      </w:r>
      <w:r>
        <w:rPr>
          <w:rFonts w:ascii="Times New Roman" w:hAnsi="Times New Roman" w:cs="Times New Roman"/>
          <w:sz w:val="28"/>
          <w:szCs w:val="28"/>
        </w:rPr>
        <w:t>, тогда аванс будет рассчитан по документу «Изменение аванса».</w:t>
      </w:r>
      <w:r w:rsidRPr="00E26448">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52AC5077" wp14:editId="3797BA93">
            <wp:extent cx="5937885" cy="3657600"/>
            <wp:effectExtent l="19050" t="19050" r="24765" b="19050"/>
            <wp:docPr id="495" name="Рисунок 495" descr="C:\Users\a.glazunov\Pictures\ФК\Авансы\2020-02-06_15-4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glazunov\Pictures\ФК\Авансы\2020-02-06_15-42-40.png"/>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5937885" cy="3657600"/>
                    </a:xfrm>
                    <a:prstGeom prst="rect">
                      <a:avLst/>
                    </a:prstGeom>
                    <a:noFill/>
                    <a:ln>
                      <a:solidFill>
                        <a:schemeClr val="tx1"/>
                      </a:solidFill>
                    </a:ln>
                  </pic:spPr>
                </pic:pic>
              </a:graphicData>
            </a:graphic>
          </wp:inline>
        </w:drawing>
      </w:r>
    </w:p>
    <w:p w14:paraId="2F9125BE" w14:textId="38B41EE1" w:rsidR="00E96641" w:rsidRPr="00E26448" w:rsidRDefault="00E96641" w:rsidP="007D0CAD">
      <w:pPr>
        <w:pStyle w:val="affc"/>
      </w:pPr>
      <w:bookmarkStart w:id="1567" w:name="_Ref37753963"/>
      <w:bookmarkStart w:id="1568" w:name="_Toc48815225"/>
      <w:r w:rsidRPr="00E2644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488</w:t>
      </w:r>
      <w:r w:rsidR="00DA2BAB">
        <w:rPr>
          <w:noProof/>
        </w:rPr>
        <w:fldChar w:fldCharType="end"/>
      </w:r>
      <w:bookmarkEnd w:id="1567"/>
      <w:r>
        <w:t xml:space="preserve"> </w:t>
      </w:r>
      <w:r w:rsidR="000300CB" w:rsidRPr="003808F9">
        <w:sym w:font="Symbol" w:char="F02D"/>
      </w:r>
      <w:r w:rsidR="000300CB">
        <w:t xml:space="preserve"> </w:t>
      </w:r>
      <w:r>
        <w:t>Кадровые переводы</w:t>
      </w:r>
      <w:bookmarkEnd w:id="1568"/>
    </w:p>
    <w:p w14:paraId="6E61ABA8" w14:textId="77777777" w:rsidR="00E96641" w:rsidRDefault="00E96641" w:rsidP="00E96641">
      <w:pPr>
        <w:keepNext/>
      </w:pPr>
      <w:r>
        <w:rPr>
          <w:noProof/>
        </w:rPr>
        <w:drawing>
          <wp:inline distT="0" distB="0" distL="0" distR="0" wp14:anchorId="52DD6EF8" wp14:editId="13F70A92">
            <wp:extent cx="5937885" cy="4607560"/>
            <wp:effectExtent l="19050" t="19050" r="24765" b="21590"/>
            <wp:docPr id="496" name="Рисунок 496" descr="C:\Users\a.glazunov\Pictures\ФК\Авансы\2020-02-06_15-3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glazunov\Pictures\ФК\Авансы\2020-02-06_15-39-32.png"/>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937885" cy="4607560"/>
                    </a:xfrm>
                    <a:prstGeom prst="rect">
                      <a:avLst/>
                    </a:prstGeom>
                    <a:noFill/>
                    <a:ln>
                      <a:solidFill>
                        <a:schemeClr val="tx1"/>
                      </a:solidFill>
                    </a:ln>
                  </pic:spPr>
                </pic:pic>
              </a:graphicData>
            </a:graphic>
          </wp:inline>
        </w:drawing>
      </w:r>
    </w:p>
    <w:p w14:paraId="340350BB" w14:textId="3DC60402" w:rsidR="00E96641" w:rsidRDefault="00E96641" w:rsidP="007D0CAD">
      <w:pPr>
        <w:pStyle w:val="affc"/>
      </w:pPr>
      <w:bookmarkStart w:id="1569" w:name="_Ref19183470"/>
      <w:bookmarkStart w:id="1570" w:name="_Toc48815226"/>
      <w:r w:rsidRPr="00782A3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489</w:t>
      </w:r>
      <w:r w:rsidR="00DA2BAB">
        <w:rPr>
          <w:noProof/>
        </w:rPr>
        <w:fldChar w:fldCharType="end"/>
      </w:r>
      <w:bookmarkEnd w:id="1569"/>
      <w:r w:rsidR="000300CB">
        <w:t xml:space="preserve"> </w:t>
      </w:r>
      <w:r w:rsidR="000300CB" w:rsidRPr="003808F9">
        <w:sym w:font="Symbol" w:char="F02D"/>
      </w:r>
      <w:r w:rsidR="000300CB">
        <w:t xml:space="preserve"> </w:t>
      </w:r>
      <w:r>
        <w:t>Изменение аванса в документе</w:t>
      </w:r>
      <w:r w:rsidRPr="00782A3B">
        <w:t xml:space="preserve"> </w:t>
      </w:r>
      <w:r>
        <w:t>«Приказ о</w:t>
      </w:r>
      <w:r w:rsidRPr="00782A3B">
        <w:t xml:space="preserve"> перевод</w:t>
      </w:r>
      <w:r>
        <w:t>е»</w:t>
      </w:r>
      <w:bookmarkEnd w:id="1570"/>
    </w:p>
    <w:p w14:paraId="7E3CE3C8" w14:textId="6229CF45" w:rsidR="00E96641" w:rsidRPr="00782A3B" w:rsidRDefault="00E96641" w:rsidP="00BD4159">
      <w:pPr>
        <w:pStyle w:val="affffffff3"/>
        <w:numPr>
          <w:ilvl w:val="0"/>
          <w:numId w:val="255"/>
        </w:numPr>
        <w:spacing w:before="240" w:line="360" w:lineRule="auto"/>
        <w:ind w:left="0" w:hanging="11"/>
        <w:jc w:val="both"/>
        <w:rPr>
          <w:rFonts w:ascii="Times New Roman" w:hAnsi="Times New Roman" w:cs="Times New Roman"/>
          <w:sz w:val="28"/>
          <w:szCs w:val="28"/>
          <w:u w:val="single"/>
        </w:rPr>
      </w:pPr>
      <w:r>
        <w:rPr>
          <w:rFonts w:ascii="Times New Roman" w:hAnsi="Times New Roman" w:cs="Times New Roman"/>
          <w:sz w:val="28"/>
          <w:szCs w:val="28"/>
        </w:rPr>
        <w:t xml:space="preserve">Если </w:t>
      </w:r>
      <w:r w:rsidRPr="00782A3B">
        <w:rPr>
          <w:rFonts w:ascii="Times New Roman" w:hAnsi="Times New Roman" w:cs="Times New Roman"/>
          <w:i/>
          <w:sz w:val="28"/>
          <w:szCs w:val="28"/>
          <w:u w:val="single"/>
        </w:rPr>
        <w:t>для работающих сотрудников</w:t>
      </w:r>
      <w:r>
        <w:rPr>
          <w:rFonts w:ascii="Times New Roman" w:hAnsi="Times New Roman" w:cs="Times New Roman"/>
          <w:sz w:val="28"/>
          <w:szCs w:val="28"/>
        </w:rPr>
        <w:t xml:space="preserve"> уже введен документ «Изменение аванса» на первое число месяца, и вводится документ </w:t>
      </w:r>
      <w:r w:rsidRPr="00782A3B">
        <w:rPr>
          <w:rFonts w:ascii="Times New Roman" w:hAnsi="Times New Roman" w:cs="Times New Roman"/>
          <w:sz w:val="28"/>
          <w:szCs w:val="28"/>
          <w:u w:val="single"/>
        </w:rPr>
        <w:t>«Изменение оплаты труда»</w:t>
      </w:r>
      <w:r w:rsidRPr="00DA6017">
        <w:rPr>
          <w:rFonts w:ascii="Times New Roman" w:hAnsi="Times New Roman" w:cs="Times New Roman"/>
          <w:sz w:val="28"/>
          <w:szCs w:val="28"/>
        </w:rPr>
        <w:t xml:space="preserve"> </w:t>
      </w:r>
      <w:r>
        <w:rPr>
          <w:rFonts w:ascii="Times New Roman" w:hAnsi="Times New Roman" w:cs="Times New Roman"/>
          <w:sz w:val="28"/>
          <w:szCs w:val="28"/>
        </w:rPr>
        <w:t xml:space="preserve">датой позднее чем «Изменение аванса», где пользователем проставляется галка в разделе «Изменить аванс» </w:t>
      </w:r>
      <w:r w:rsidRPr="008875C4">
        <w:rPr>
          <w:rFonts w:ascii="Times New Roman" w:hAnsi="Times New Roman" w:cs="Times New Roman"/>
          <w:sz w:val="28"/>
          <w:szCs w:val="24"/>
        </w:rPr>
        <w:t xml:space="preserve">(см. </w:t>
      </w:r>
      <w:r w:rsidRPr="00DA6017">
        <w:rPr>
          <w:rFonts w:ascii="Times New Roman" w:hAnsi="Times New Roman" w:cs="Times New Roman"/>
          <w:sz w:val="28"/>
          <w:szCs w:val="28"/>
          <w:u w:val="single"/>
        </w:rPr>
        <w:fldChar w:fldCharType="begin"/>
      </w:r>
      <w:r w:rsidRPr="00DA6017">
        <w:rPr>
          <w:rFonts w:ascii="Times New Roman" w:hAnsi="Times New Roman" w:cs="Times New Roman"/>
          <w:sz w:val="28"/>
          <w:szCs w:val="28"/>
          <w:u w:val="single"/>
        </w:rPr>
        <w:instrText xml:space="preserve"> REF _Ref37753993 \h </w:instrText>
      </w:r>
      <w:r>
        <w:rPr>
          <w:rFonts w:ascii="Times New Roman" w:hAnsi="Times New Roman" w:cs="Times New Roman"/>
          <w:sz w:val="28"/>
          <w:szCs w:val="28"/>
          <w:u w:val="single"/>
        </w:rPr>
        <w:instrText xml:space="preserve"> \* MERGEFORMAT </w:instrText>
      </w:r>
      <w:r w:rsidRPr="00DA6017">
        <w:rPr>
          <w:rFonts w:ascii="Times New Roman" w:hAnsi="Times New Roman" w:cs="Times New Roman"/>
          <w:sz w:val="28"/>
          <w:szCs w:val="28"/>
          <w:u w:val="single"/>
        </w:rPr>
      </w:r>
      <w:r w:rsidRPr="00DA6017">
        <w:rPr>
          <w:rFonts w:ascii="Times New Roman" w:hAnsi="Times New Roman" w:cs="Times New Roman"/>
          <w:sz w:val="28"/>
          <w:szCs w:val="28"/>
          <w:u w:val="single"/>
        </w:rPr>
        <w:fldChar w:fldCharType="separate"/>
      </w:r>
      <w:r w:rsidR="00624B99" w:rsidRPr="00624B99">
        <w:rPr>
          <w:rFonts w:ascii="Times New Roman" w:hAnsi="Times New Roman" w:cs="Times New Roman"/>
          <w:sz w:val="28"/>
          <w:szCs w:val="28"/>
          <w:u w:val="single"/>
        </w:rPr>
        <w:t xml:space="preserve">Рисунок </w:t>
      </w:r>
      <w:r w:rsidR="00624B99" w:rsidRPr="00624B99">
        <w:rPr>
          <w:rFonts w:ascii="Times New Roman" w:hAnsi="Times New Roman" w:cs="Times New Roman"/>
          <w:noProof/>
          <w:sz w:val="28"/>
          <w:szCs w:val="28"/>
          <w:u w:val="single"/>
        </w:rPr>
        <w:t>4</w:t>
      </w:r>
      <w:r w:rsidR="00624B99" w:rsidRPr="00624B99">
        <w:rPr>
          <w:sz w:val="24"/>
          <w:szCs w:val="24"/>
        </w:rPr>
        <w:t>.</w:t>
      </w:r>
      <w:r w:rsidR="00624B99" w:rsidRPr="00624B99">
        <w:rPr>
          <w:noProof/>
          <w:sz w:val="24"/>
          <w:szCs w:val="24"/>
        </w:rPr>
        <w:t>490</w:t>
      </w:r>
      <w:r w:rsidRPr="00DA6017">
        <w:rPr>
          <w:rFonts w:ascii="Times New Roman" w:hAnsi="Times New Roman" w:cs="Times New Roman"/>
          <w:sz w:val="28"/>
          <w:szCs w:val="28"/>
          <w:u w:val="single"/>
        </w:rPr>
        <w:fldChar w:fldCharType="end"/>
      </w:r>
      <w:r>
        <w:rPr>
          <w:rFonts w:ascii="Times New Roman" w:hAnsi="Times New Roman" w:cs="Times New Roman"/>
          <w:sz w:val="28"/>
          <w:szCs w:val="28"/>
          <w:u w:val="single"/>
        </w:rPr>
        <w:t xml:space="preserve">, </w:t>
      </w:r>
      <w:r w:rsidRPr="008875C4">
        <w:rPr>
          <w:rFonts w:ascii="Times New Roman" w:hAnsi="Times New Roman" w:cs="Times New Roman"/>
          <w:sz w:val="28"/>
          <w:szCs w:val="24"/>
        </w:rPr>
        <w:fldChar w:fldCharType="begin"/>
      </w:r>
      <w:r w:rsidRPr="008875C4">
        <w:rPr>
          <w:rFonts w:ascii="Times New Roman" w:hAnsi="Times New Roman" w:cs="Times New Roman"/>
          <w:sz w:val="28"/>
          <w:szCs w:val="24"/>
        </w:rPr>
        <w:instrText xml:space="preserve"> REF _Ref19184354 \h  \* MERGEFORMAT </w:instrText>
      </w:r>
      <w:r w:rsidRPr="008875C4">
        <w:rPr>
          <w:rFonts w:ascii="Times New Roman" w:hAnsi="Times New Roman" w:cs="Times New Roman"/>
          <w:sz w:val="28"/>
          <w:szCs w:val="24"/>
        </w:rPr>
      </w:r>
      <w:r w:rsidRPr="008875C4">
        <w:rPr>
          <w:rFonts w:ascii="Times New Roman" w:hAnsi="Times New Roman" w:cs="Times New Roman"/>
          <w:sz w:val="28"/>
          <w:szCs w:val="24"/>
        </w:rPr>
        <w:fldChar w:fldCharType="separate"/>
      </w:r>
      <w:r w:rsidR="00624B99" w:rsidRPr="00624B99">
        <w:rPr>
          <w:rFonts w:ascii="Times New Roman" w:hAnsi="Times New Roman" w:cs="Times New Roman"/>
          <w:sz w:val="28"/>
          <w:szCs w:val="24"/>
        </w:rPr>
        <w:t xml:space="preserve">Рисунок </w:t>
      </w:r>
      <w:r w:rsidR="00624B99" w:rsidRPr="00624B99">
        <w:rPr>
          <w:rFonts w:ascii="Times New Roman" w:hAnsi="Times New Roman" w:cs="Times New Roman"/>
          <w:noProof/>
          <w:sz w:val="28"/>
          <w:szCs w:val="24"/>
        </w:rPr>
        <w:t>4</w:t>
      </w:r>
      <w:r w:rsidR="00624B99" w:rsidRPr="00624B99">
        <w:rPr>
          <w:sz w:val="24"/>
          <w:szCs w:val="24"/>
        </w:rPr>
        <w:t>.</w:t>
      </w:r>
      <w:r w:rsidR="00624B99" w:rsidRPr="00624B99">
        <w:rPr>
          <w:noProof/>
          <w:sz w:val="24"/>
          <w:szCs w:val="24"/>
        </w:rPr>
        <w:t>491</w:t>
      </w:r>
      <w:r w:rsidRPr="008875C4">
        <w:rPr>
          <w:rFonts w:ascii="Times New Roman" w:hAnsi="Times New Roman" w:cs="Times New Roman"/>
          <w:sz w:val="28"/>
          <w:szCs w:val="24"/>
        </w:rPr>
        <w:fldChar w:fldCharType="end"/>
      </w:r>
      <w:r w:rsidRPr="008875C4">
        <w:rPr>
          <w:rFonts w:ascii="Times New Roman" w:hAnsi="Times New Roman" w:cs="Times New Roman"/>
          <w:sz w:val="28"/>
          <w:szCs w:val="24"/>
        </w:rPr>
        <w:t>),</w:t>
      </w:r>
      <w:r w:rsidRPr="008875C4">
        <w:rPr>
          <w:rFonts w:ascii="Times New Roman" w:hAnsi="Times New Roman" w:cs="Times New Roman"/>
          <w:sz w:val="32"/>
          <w:szCs w:val="28"/>
        </w:rPr>
        <w:t xml:space="preserve"> </w:t>
      </w:r>
      <w:r w:rsidRPr="00782A3B">
        <w:rPr>
          <w:rFonts w:ascii="Times New Roman" w:hAnsi="Times New Roman" w:cs="Times New Roman"/>
          <w:sz w:val="28"/>
          <w:szCs w:val="28"/>
          <w:u w:val="single"/>
        </w:rPr>
        <w:t>то аванс будет рассчитываться по документу «</w:t>
      </w:r>
      <w:r>
        <w:rPr>
          <w:rFonts w:ascii="Times New Roman" w:hAnsi="Times New Roman" w:cs="Times New Roman"/>
          <w:sz w:val="28"/>
          <w:szCs w:val="28"/>
          <w:u w:val="single"/>
        </w:rPr>
        <w:t>Изменение оплаты труда</w:t>
      </w:r>
      <w:r w:rsidRPr="00782A3B">
        <w:rPr>
          <w:rFonts w:ascii="Times New Roman" w:hAnsi="Times New Roman" w:cs="Times New Roman"/>
          <w:sz w:val="28"/>
          <w:szCs w:val="28"/>
          <w:u w:val="single"/>
        </w:rPr>
        <w:t>», а не по документу «Изменение аванса».</w:t>
      </w:r>
    </w:p>
    <w:p w14:paraId="00FB654C" w14:textId="7BA308CC" w:rsidR="00E96641" w:rsidRDefault="00E96641" w:rsidP="00E96641">
      <w:pPr>
        <w:pStyle w:val="affffffff3"/>
        <w:spacing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Т.е. если при изменении оплаты труда не нужно изменять аванс сотрудника, то </w:t>
      </w:r>
      <w:r>
        <w:rPr>
          <w:rFonts w:ascii="Times New Roman" w:hAnsi="Times New Roman" w:cs="Times New Roman"/>
          <w:b/>
          <w:sz w:val="28"/>
          <w:szCs w:val="28"/>
          <w:u w:val="single"/>
        </w:rPr>
        <w:t>флаг</w:t>
      </w:r>
      <w:r w:rsidRPr="00733531">
        <w:rPr>
          <w:rFonts w:ascii="Times New Roman" w:hAnsi="Times New Roman" w:cs="Times New Roman"/>
          <w:b/>
          <w:sz w:val="28"/>
          <w:szCs w:val="28"/>
          <w:u w:val="single"/>
        </w:rPr>
        <w:t xml:space="preserve"> проставлять не нужно</w:t>
      </w:r>
      <w:r>
        <w:rPr>
          <w:rFonts w:ascii="Times New Roman" w:hAnsi="Times New Roman" w:cs="Times New Roman"/>
          <w:sz w:val="28"/>
          <w:szCs w:val="28"/>
        </w:rPr>
        <w:t>, тогда аванс будет рассчитан по документу «Изменение аванса».</w:t>
      </w:r>
    </w:p>
    <w:p w14:paraId="4769CEFA" w14:textId="77777777" w:rsidR="00E96641" w:rsidRDefault="00E96641" w:rsidP="00E96641">
      <w:pPr>
        <w:keepNext/>
        <w:spacing w:line="360" w:lineRule="auto"/>
      </w:pPr>
      <w:r>
        <w:rPr>
          <w:noProof/>
        </w:rPr>
        <w:drawing>
          <wp:inline distT="0" distB="0" distL="0" distR="0" wp14:anchorId="075D3ACA" wp14:editId="1EA51041">
            <wp:extent cx="5937885" cy="3728720"/>
            <wp:effectExtent l="19050" t="19050" r="24765" b="24130"/>
            <wp:docPr id="497" name="Рисунок 497" descr="C:\Users\a.glazunov\Pictures\ФК\Авансы\2020-02-06_15-4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glazunov\Pictures\ФК\Авансы\2020-02-06_15-45-00.png"/>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937885" cy="3728720"/>
                    </a:xfrm>
                    <a:prstGeom prst="rect">
                      <a:avLst/>
                    </a:prstGeom>
                    <a:noFill/>
                    <a:ln>
                      <a:solidFill>
                        <a:schemeClr val="tx1"/>
                      </a:solidFill>
                    </a:ln>
                  </pic:spPr>
                </pic:pic>
              </a:graphicData>
            </a:graphic>
          </wp:inline>
        </w:drawing>
      </w:r>
    </w:p>
    <w:p w14:paraId="413639C4" w14:textId="55665EBB" w:rsidR="00E96641" w:rsidRPr="00E26448" w:rsidRDefault="00E96641" w:rsidP="007D0CAD">
      <w:pPr>
        <w:pStyle w:val="affc"/>
      </w:pPr>
      <w:bookmarkStart w:id="1571" w:name="_Ref37753993"/>
      <w:bookmarkStart w:id="1572" w:name="_Toc48815227"/>
      <w:r w:rsidRPr="00E2644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w:instrText>
      </w:r>
      <w:r w:rsidR="00DA2BAB">
        <w:rPr>
          <w:noProof/>
        </w:rPr>
        <w:instrText xml:space="preserve">сунок \* ARABIC \s 1 </w:instrText>
      </w:r>
      <w:r w:rsidR="00DA2BAB">
        <w:rPr>
          <w:noProof/>
        </w:rPr>
        <w:fldChar w:fldCharType="separate"/>
      </w:r>
      <w:r w:rsidR="00624B99">
        <w:rPr>
          <w:noProof/>
        </w:rPr>
        <w:t>490</w:t>
      </w:r>
      <w:r w:rsidR="00DA2BAB">
        <w:rPr>
          <w:noProof/>
        </w:rPr>
        <w:fldChar w:fldCharType="end"/>
      </w:r>
      <w:bookmarkEnd w:id="1571"/>
      <w:r w:rsidR="000300CB">
        <w:t xml:space="preserve"> </w:t>
      </w:r>
      <w:r w:rsidR="000300CB" w:rsidRPr="003808F9">
        <w:sym w:font="Symbol" w:char="F02D"/>
      </w:r>
      <w:r>
        <w:t xml:space="preserve"> Изменение платы труда</w:t>
      </w:r>
      <w:bookmarkEnd w:id="1572"/>
    </w:p>
    <w:p w14:paraId="5852FD8D" w14:textId="77777777" w:rsidR="00E96641" w:rsidRDefault="00E96641" w:rsidP="00E96641">
      <w:pPr>
        <w:keepNext/>
      </w:pPr>
      <w:r>
        <w:rPr>
          <w:noProof/>
          <w:sz w:val="28"/>
          <w:szCs w:val="28"/>
        </w:rPr>
        <w:drawing>
          <wp:inline distT="0" distB="0" distL="0" distR="0" wp14:anchorId="3D6D6248" wp14:editId="286047BD">
            <wp:extent cx="5295900" cy="3833790"/>
            <wp:effectExtent l="19050" t="19050" r="19050" b="14605"/>
            <wp:docPr id="498" name="Рисунок 498" descr="C:\Users\m.kuznetsova\Desktop\Screenshot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kuznetsova\Desktop\Screenshot_5.jpg"/>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297972" cy="3835290"/>
                    </a:xfrm>
                    <a:prstGeom prst="rect">
                      <a:avLst/>
                    </a:prstGeom>
                    <a:noFill/>
                    <a:ln>
                      <a:solidFill>
                        <a:schemeClr val="tx1"/>
                      </a:solidFill>
                    </a:ln>
                  </pic:spPr>
                </pic:pic>
              </a:graphicData>
            </a:graphic>
          </wp:inline>
        </w:drawing>
      </w:r>
    </w:p>
    <w:p w14:paraId="02D5F2E7" w14:textId="72B64736" w:rsidR="00E96641" w:rsidRPr="00782A3B" w:rsidRDefault="00E96641" w:rsidP="007D0CAD">
      <w:pPr>
        <w:pStyle w:val="affc"/>
      </w:pPr>
      <w:bookmarkStart w:id="1573" w:name="_Ref19184354"/>
      <w:bookmarkStart w:id="1574" w:name="_Toc48815228"/>
      <w:r w:rsidRPr="00782A3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491</w:t>
      </w:r>
      <w:r w:rsidR="00DA2BAB">
        <w:rPr>
          <w:noProof/>
        </w:rPr>
        <w:fldChar w:fldCharType="end"/>
      </w:r>
      <w:bookmarkEnd w:id="1573"/>
      <w:r w:rsidR="000300CB">
        <w:t xml:space="preserve"> </w:t>
      </w:r>
      <w:r w:rsidR="000300CB" w:rsidRPr="003808F9">
        <w:sym w:font="Symbol" w:char="F02D"/>
      </w:r>
      <w:r w:rsidRPr="00782A3B">
        <w:t xml:space="preserve"> Изменение оплаты труда</w:t>
      </w:r>
      <w:bookmarkEnd w:id="1574"/>
    </w:p>
    <w:p w14:paraId="64D431E0" w14:textId="77777777" w:rsidR="00E96641" w:rsidRDefault="00E96641" w:rsidP="00BD4159">
      <w:pPr>
        <w:pStyle w:val="affffffff3"/>
        <w:numPr>
          <w:ilvl w:val="0"/>
          <w:numId w:val="255"/>
        </w:numPr>
        <w:spacing w:line="360" w:lineRule="auto"/>
        <w:ind w:left="0" w:firstLine="0"/>
        <w:jc w:val="both"/>
        <w:rPr>
          <w:rFonts w:ascii="Times New Roman" w:hAnsi="Times New Roman" w:cs="Times New Roman"/>
          <w:sz w:val="28"/>
          <w:szCs w:val="28"/>
        </w:rPr>
      </w:pPr>
      <w:r>
        <w:rPr>
          <w:rFonts w:ascii="Times New Roman" w:hAnsi="Times New Roman" w:cs="Times New Roman"/>
          <w:sz w:val="28"/>
          <w:szCs w:val="28"/>
        </w:rPr>
        <w:t xml:space="preserve">Если </w:t>
      </w:r>
      <w:r w:rsidRPr="00782A3B">
        <w:rPr>
          <w:rFonts w:ascii="Times New Roman" w:hAnsi="Times New Roman" w:cs="Times New Roman"/>
          <w:i/>
          <w:sz w:val="28"/>
          <w:szCs w:val="28"/>
          <w:u w:val="single"/>
        </w:rPr>
        <w:t>для новых сотрудников</w:t>
      </w:r>
      <w:r>
        <w:rPr>
          <w:rFonts w:ascii="Times New Roman" w:hAnsi="Times New Roman" w:cs="Times New Roman"/>
          <w:sz w:val="28"/>
          <w:szCs w:val="28"/>
        </w:rPr>
        <w:t xml:space="preserve"> в приказе о приеме или приказе о назначении введены данные об авансе, и после, вводится документ «Кадровый перевод» или «Изменение оплаты труда» где изменять аванс не нужно, то галки в полях «Аванс» или «Изменение аванса» проставлять не нужно.</w:t>
      </w:r>
    </w:p>
    <w:p w14:paraId="3B8A53CA" w14:textId="47FB51FA" w:rsidR="00E96641" w:rsidRPr="008875C4" w:rsidRDefault="00E96641" w:rsidP="00E96641">
      <w:pPr>
        <w:pStyle w:val="51"/>
      </w:pPr>
      <w:r w:rsidRPr="008875C4">
        <w:t xml:space="preserve">Проверка назначенных авансов </w:t>
      </w:r>
    </w:p>
    <w:p w14:paraId="44BD4F10" w14:textId="46416975" w:rsidR="00E96641" w:rsidRDefault="00E96641" w:rsidP="00E96641">
      <w:pPr>
        <w:spacing w:line="360" w:lineRule="auto"/>
        <w:ind w:firstLine="709"/>
        <w:rPr>
          <w:sz w:val="28"/>
          <w:szCs w:val="28"/>
        </w:rPr>
      </w:pPr>
      <w:r>
        <w:rPr>
          <w:sz w:val="28"/>
          <w:szCs w:val="28"/>
        </w:rPr>
        <w:t>Проверить способы расчета аванса по сотрудникам можно в отчете «</w:t>
      </w:r>
      <w:r w:rsidRPr="00B35DE9">
        <w:rPr>
          <w:b/>
          <w:i/>
          <w:sz w:val="28"/>
          <w:szCs w:val="28"/>
        </w:rPr>
        <w:t>Способы расчета аванса по сотрудникам</w:t>
      </w:r>
      <w:r>
        <w:rPr>
          <w:sz w:val="28"/>
          <w:szCs w:val="28"/>
        </w:rPr>
        <w:t>», расположенном в разделе Кадры</w:t>
      </w:r>
      <w:r w:rsidRPr="008875C4">
        <w:rPr>
          <w:sz w:val="28"/>
          <w:szCs w:val="28"/>
          <w:lang w:val="en-US"/>
        </w:rPr>
        <w:sym w:font="Wingdings" w:char="F0E0"/>
      </w:r>
      <w:r>
        <w:rPr>
          <w:sz w:val="28"/>
          <w:szCs w:val="28"/>
        </w:rPr>
        <w:t xml:space="preserve">Кадровые </w:t>
      </w:r>
      <w:r w:rsidRPr="00D057AB">
        <w:rPr>
          <w:sz w:val="28"/>
          <w:szCs w:val="28"/>
        </w:rPr>
        <w:t xml:space="preserve">отчеты (см. </w:t>
      </w:r>
      <w:r w:rsidRPr="00D057AB">
        <w:rPr>
          <w:sz w:val="28"/>
          <w:szCs w:val="28"/>
        </w:rPr>
        <w:fldChar w:fldCharType="begin"/>
      </w:r>
      <w:r w:rsidRPr="00D057AB">
        <w:rPr>
          <w:sz w:val="28"/>
          <w:szCs w:val="28"/>
        </w:rPr>
        <w:instrText xml:space="preserve"> REF _Ref37754061 \h </w:instrText>
      </w:r>
      <w:r>
        <w:rPr>
          <w:sz w:val="28"/>
          <w:szCs w:val="28"/>
        </w:rPr>
        <w:instrText xml:space="preserve"> \* MERGEFORMAT </w:instrText>
      </w:r>
      <w:r w:rsidRPr="00D057AB">
        <w:rPr>
          <w:sz w:val="28"/>
          <w:szCs w:val="28"/>
        </w:rPr>
      </w:r>
      <w:r w:rsidRPr="00D057AB">
        <w:rPr>
          <w:sz w:val="28"/>
          <w:szCs w:val="28"/>
        </w:rPr>
        <w:fldChar w:fldCharType="separate"/>
      </w:r>
      <w:r w:rsidR="00624B99" w:rsidRPr="00624B99">
        <w:rPr>
          <w:sz w:val="28"/>
          <w:szCs w:val="28"/>
        </w:rPr>
        <w:t>Рисунок 4.492</w:t>
      </w:r>
      <w:r w:rsidRPr="00D057AB">
        <w:rPr>
          <w:sz w:val="28"/>
          <w:szCs w:val="28"/>
        </w:rPr>
        <w:fldChar w:fldCharType="end"/>
      </w:r>
      <w:r w:rsidRPr="00D057AB">
        <w:rPr>
          <w:sz w:val="28"/>
          <w:szCs w:val="28"/>
        </w:rPr>
        <w:t xml:space="preserve">, </w:t>
      </w:r>
      <w:r w:rsidRPr="00D057AB">
        <w:rPr>
          <w:sz w:val="28"/>
          <w:szCs w:val="28"/>
        </w:rPr>
        <w:fldChar w:fldCharType="begin"/>
      </w:r>
      <w:r w:rsidRPr="00D057AB">
        <w:rPr>
          <w:sz w:val="28"/>
          <w:szCs w:val="28"/>
        </w:rPr>
        <w:instrText xml:space="preserve"> REF _Ref19184961 \h </w:instrText>
      </w:r>
      <w:r>
        <w:rPr>
          <w:sz w:val="28"/>
          <w:szCs w:val="28"/>
        </w:rPr>
        <w:instrText xml:space="preserve"> \* MERGEFORMAT </w:instrText>
      </w:r>
      <w:r w:rsidRPr="00D057AB">
        <w:rPr>
          <w:sz w:val="28"/>
          <w:szCs w:val="28"/>
        </w:rPr>
      </w:r>
      <w:r w:rsidRPr="00D057AB">
        <w:rPr>
          <w:sz w:val="28"/>
          <w:szCs w:val="28"/>
        </w:rPr>
        <w:fldChar w:fldCharType="separate"/>
      </w:r>
      <w:r w:rsidR="00624B99" w:rsidRPr="00624B99">
        <w:rPr>
          <w:sz w:val="28"/>
          <w:szCs w:val="28"/>
        </w:rPr>
        <w:t>Рисунок 4.493</w:t>
      </w:r>
      <w:r w:rsidRPr="00D057AB">
        <w:rPr>
          <w:sz w:val="28"/>
          <w:szCs w:val="28"/>
        </w:rPr>
        <w:fldChar w:fldCharType="end"/>
      </w:r>
      <w:r w:rsidRPr="00D057AB">
        <w:rPr>
          <w:sz w:val="28"/>
          <w:szCs w:val="28"/>
        </w:rPr>
        <w:t>).</w:t>
      </w:r>
    </w:p>
    <w:p w14:paraId="2D8EFB1F" w14:textId="77777777" w:rsidR="00E96641" w:rsidRDefault="00E96641" w:rsidP="00E96641">
      <w:pPr>
        <w:keepNext/>
        <w:jc w:val="center"/>
      </w:pPr>
      <w:r>
        <w:rPr>
          <w:noProof/>
        </w:rPr>
        <w:drawing>
          <wp:inline distT="0" distB="0" distL="0" distR="0" wp14:anchorId="10ACE080" wp14:editId="532D42E0">
            <wp:extent cx="5937885" cy="4346575"/>
            <wp:effectExtent l="19050" t="19050" r="24765" b="15875"/>
            <wp:docPr id="499" name="Рисунок 499" descr="C:\Users\a.glazunov\Pictures\ФК\Авансы\2020-02-06_16-1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glazunov\Pictures\ФК\Авансы\2020-02-06_16-15-26.png"/>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937885" cy="4346575"/>
                    </a:xfrm>
                    <a:prstGeom prst="rect">
                      <a:avLst/>
                    </a:prstGeom>
                    <a:noFill/>
                    <a:ln>
                      <a:solidFill>
                        <a:schemeClr val="tx1"/>
                      </a:solidFill>
                    </a:ln>
                  </pic:spPr>
                </pic:pic>
              </a:graphicData>
            </a:graphic>
          </wp:inline>
        </w:drawing>
      </w:r>
    </w:p>
    <w:p w14:paraId="614493B9" w14:textId="4E14060D" w:rsidR="00E96641" w:rsidRPr="00E26448" w:rsidRDefault="00E96641" w:rsidP="007D0CAD">
      <w:pPr>
        <w:pStyle w:val="affc"/>
      </w:pPr>
      <w:bookmarkStart w:id="1575" w:name="_Ref37754061"/>
      <w:bookmarkStart w:id="1576" w:name="_Toc48815229"/>
      <w:r w:rsidRPr="00E2644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492</w:t>
      </w:r>
      <w:r w:rsidR="00DA2BAB">
        <w:rPr>
          <w:noProof/>
        </w:rPr>
        <w:fldChar w:fldCharType="end"/>
      </w:r>
      <w:bookmarkEnd w:id="1575"/>
      <w:r w:rsidR="000300CB">
        <w:t xml:space="preserve"> </w:t>
      </w:r>
      <w:r w:rsidR="000300CB" w:rsidRPr="003808F9">
        <w:sym w:font="Symbol" w:char="F02D"/>
      </w:r>
      <w:r>
        <w:t xml:space="preserve"> Кадровые отчеты</w:t>
      </w:r>
      <w:bookmarkEnd w:id="1576"/>
    </w:p>
    <w:p w14:paraId="1EE41AA4" w14:textId="77777777" w:rsidR="00E96641" w:rsidRDefault="00E96641" w:rsidP="00E96641">
      <w:pPr>
        <w:keepNext/>
        <w:jc w:val="center"/>
      </w:pPr>
      <w:r>
        <w:rPr>
          <w:noProof/>
        </w:rPr>
        <w:drawing>
          <wp:inline distT="0" distB="0" distL="0" distR="0" wp14:anchorId="0A6B63F2" wp14:editId="54E5E2DA">
            <wp:extent cx="5925820" cy="2600960"/>
            <wp:effectExtent l="19050" t="19050" r="17780" b="27940"/>
            <wp:docPr id="500" name="Рисунок 500" descr="C:\Users\a.glazunov\Pictures\ФК\Авансы\2020-02-06_16-16-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glazunov\Pictures\ФК\Авансы\2020-02-06_16-16-30.png"/>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5925820" cy="2600960"/>
                    </a:xfrm>
                    <a:prstGeom prst="rect">
                      <a:avLst/>
                    </a:prstGeom>
                    <a:noFill/>
                    <a:ln>
                      <a:solidFill>
                        <a:schemeClr val="tx1"/>
                      </a:solidFill>
                    </a:ln>
                  </pic:spPr>
                </pic:pic>
              </a:graphicData>
            </a:graphic>
          </wp:inline>
        </w:drawing>
      </w:r>
    </w:p>
    <w:p w14:paraId="2FDED7C7" w14:textId="0FFB4FD3" w:rsidR="00E96641" w:rsidRPr="008875C4" w:rsidRDefault="00E96641" w:rsidP="007D0CAD">
      <w:pPr>
        <w:pStyle w:val="affc"/>
      </w:pPr>
      <w:bookmarkStart w:id="1577" w:name="_Ref19184961"/>
      <w:bookmarkStart w:id="1578" w:name="_Toc48815230"/>
      <w:r w:rsidRPr="008875C4">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493</w:t>
      </w:r>
      <w:r w:rsidR="00DA2BAB">
        <w:rPr>
          <w:noProof/>
        </w:rPr>
        <w:fldChar w:fldCharType="end"/>
      </w:r>
      <w:bookmarkEnd w:id="1577"/>
      <w:r w:rsidR="000300CB">
        <w:t xml:space="preserve"> </w:t>
      </w:r>
      <w:r w:rsidR="000300CB" w:rsidRPr="003808F9">
        <w:sym w:font="Symbol" w:char="F02D"/>
      </w:r>
      <w:r w:rsidRPr="008875C4">
        <w:t xml:space="preserve"> Способы расчета аванса по сотрудникам</w:t>
      </w:r>
      <w:bookmarkEnd w:id="1578"/>
    </w:p>
    <w:p w14:paraId="3696D105" w14:textId="77777777" w:rsidR="0032278C" w:rsidRPr="001E1C30" w:rsidRDefault="0032278C" w:rsidP="00216533">
      <w:pPr>
        <w:pStyle w:val="32"/>
      </w:pPr>
      <w:bookmarkStart w:id="1579" w:name="_Toc526978582"/>
      <w:bookmarkStart w:id="1580" w:name="_Toc45104093"/>
      <w:bookmarkStart w:id="1581" w:name="_Toc47079041"/>
      <w:r w:rsidRPr="001E1C30">
        <w:t xml:space="preserve">Начисление оплаты по договору </w:t>
      </w:r>
      <w:r w:rsidRPr="001E1C30">
        <w:rPr>
          <w:lang w:val="ru-RU"/>
        </w:rPr>
        <w:t>ГП</w:t>
      </w:r>
      <w:bookmarkEnd w:id="1579"/>
      <w:bookmarkEnd w:id="1580"/>
      <w:bookmarkEnd w:id="1581"/>
    </w:p>
    <w:p w14:paraId="3696D106" w14:textId="77777777" w:rsidR="0032278C" w:rsidRPr="001E1C30" w:rsidRDefault="0032278C" w:rsidP="003A5175">
      <w:pPr>
        <w:pStyle w:val="af6"/>
        <w:spacing w:before="120" w:after="120"/>
        <w:ind w:firstLine="851"/>
        <w:rPr>
          <w:color w:val="auto"/>
          <w:sz w:val="28"/>
          <w:szCs w:val="28"/>
        </w:rPr>
      </w:pPr>
      <w:r w:rsidRPr="001E1C30">
        <w:rPr>
          <w:color w:val="auto"/>
          <w:sz w:val="28"/>
          <w:szCs w:val="28"/>
        </w:rPr>
        <w:t>Если начисление и расчет вознаграждений по договорам ГП выполняются при окончательном расчете зарплаты за месяц, то используется документ </w:t>
      </w:r>
      <w:r w:rsidRPr="001E1C30">
        <w:rPr>
          <w:b/>
          <w:bCs/>
          <w:color w:val="auto"/>
          <w:sz w:val="28"/>
          <w:szCs w:val="28"/>
        </w:rPr>
        <w:t>Начисление зарплаты и взносов</w:t>
      </w:r>
      <w:r w:rsidRPr="001E1C30">
        <w:rPr>
          <w:color w:val="auto"/>
          <w:sz w:val="28"/>
          <w:szCs w:val="28"/>
        </w:rPr>
        <w:t>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Начисление зарплаты и взносов</w:t>
      </w:r>
      <w:r w:rsidRPr="001E1C30">
        <w:rPr>
          <w:color w:val="auto"/>
          <w:sz w:val="28"/>
          <w:szCs w:val="28"/>
        </w:rPr>
        <w:t> или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Создать</w:t>
      </w:r>
      <w:r w:rsidRPr="001E1C30">
        <w:rPr>
          <w:color w:val="auto"/>
          <w:sz w:val="28"/>
          <w:szCs w:val="28"/>
        </w:rPr>
        <w:t> – </w:t>
      </w:r>
      <w:r w:rsidRPr="001E1C30">
        <w:rPr>
          <w:b/>
          <w:bCs/>
          <w:color w:val="auto"/>
          <w:sz w:val="28"/>
          <w:szCs w:val="28"/>
        </w:rPr>
        <w:t>Начисление зарплаты и взносов</w:t>
      </w:r>
      <w:r w:rsidRPr="001E1C30">
        <w:rPr>
          <w:color w:val="auto"/>
          <w:sz w:val="28"/>
          <w:szCs w:val="28"/>
        </w:rPr>
        <w:t>). Результаты расчета сумм вознаграждений показываются на закладке </w:t>
      </w:r>
      <w:r w:rsidRPr="001E1C30">
        <w:rPr>
          <w:b/>
          <w:bCs/>
          <w:color w:val="auto"/>
          <w:sz w:val="28"/>
          <w:szCs w:val="28"/>
        </w:rPr>
        <w:t>Договоры</w:t>
      </w:r>
      <w:r w:rsidR="00E1311E" w:rsidRPr="001E1C30">
        <w:rPr>
          <w:color w:val="auto"/>
          <w:sz w:val="28"/>
          <w:szCs w:val="28"/>
        </w:rPr>
        <w:t xml:space="preserve">. </w:t>
      </w:r>
      <w:r w:rsidRPr="001E1C30">
        <w:rPr>
          <w:color w:val="auto"/>
          <w:sz w:val="28"/>
          <w:szCs w:val="28"/>
        </w:rPr>
        <w:t>Предполагаемая дата выплаты дохода (используется в целях учета НДФЛ) заполняется плановой датой выплаты зарплаты, указанной в карточке организации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 закладка </w:t>
      </w:r>
      <w:r w:rsidRPr="001E1C30">
        <w:rPr>
          <w:b/>
          <w:bCs/>
          <w:color w:val="auto"/>
          <w:sz w:val="28"/>
          <w:szCs w:val="28"/>
        </w:rPr>
        <w:t>Учетная политика</w:t>
      </w:r>
      <w:r w:rsidRPr="001E1C30">
        <w:rPr>
          <w:color w:val="auto"/>
          <w:sz w:val="28"/>
          <w:szCs w:val="28"/>
        </w:rPr>
        <w:t> – ссылка </w:t>
      </w:r>
      <w:r w:rsidRPr="001E1C30">
        <w:rPr>
          <w:b/>
          <w:bCs/>
          <w:color w:val="auto"/>
          <w:sz w:val="28"/>
          <w:szCs w:val="28"/>
        </w:rPr>
        <w:t>Бухучет и выплата зарплаты</w:t>
      </w:r>
      <w:r w:rsidRPr="001E1C30">
        <w:rPr>
          <w:color w:val="auto"/>
          <w:sz w:val="28"/>
          <w:szCs w:val="28"/>
        </w:rPr>
        <w:t>).</w:t>
      </w:r>
    </w:p>
    <w:p w14:paraId="3696D107" w14:textId="77777777" w:rsidR="00E1311E" w:rsidRPr="001E1C30" w:rsidRDefault="0032278C" w:rsidP="003A5175">
      <w:pPr>
        <w:pStyle w:val="af6"/>
        <w:spacing w:before="120" w:after="120"/>
        <w:ind w:firstLine="851"/>
        <w:rPr>
          <w:color w:val="auto"/>
          <w:sz w:val="28"/>
          <w:szCs w:val="28"/>
        </w:rPr>
      </w:pPr>
      <w:r w:rsidRPr="001E1C30">
        <w:rPr>
          <w:color w:val="auto"/>
          <w:sz w:val="28"/>
          <w:szCs w:val="28"/>
        </w:rPr>
        <w:t>Если необходимо выплатить вознаграждение по договору ГПХ в межрасчетный период, не дожидаясь окончательного расчета зарплаты всех сотрудников, то начисление и расчет выполняются с помощью документа </w:t>
      </w:r>
      <w:r w:rsidRPr="001E1C30">
        <w:rPr>
          <w:b/>
          <w:bCs/>
          <w:color w:val="auto"/>
          <w:sz w:val="28"/>
          <w:szCs w:val="28"/>
        </w:rPr>
        <w:t>Начисление по договорам</w:t>
      </w:r>
      <w:r w:rsidRPr="001E1C30">
        <w:rPr>
          <w:color w:val="auto"/>
          <w:sz w:val="28"/>
          <w:szCs w:val="28"/>
        </w:rPr>
        <w:t>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Начисления по договорам (в т.ч. авторским)</w:t>
      </w:r>
      <w:r w:rsidRPr="001E1C30">
        <w:rPr>
          <w:color w:val="auto"/>
          <w:sz w:val="28"/>
          <w:szCs w:val="28"/>
        </w:rPr>
        <w:t xml:space="preserve">) </w:t>
      </w:r>
    </w:p>
    <w:p w14:paraId="3696D108" w14:textId="77777777" w:rsidR="00E1311E" w:rsidRPr="001E1C30" w:rsidRDefault="002D355A" w:rsidP="00E1311E">
      <w:pPr>
        <w:pStyle w:val="af6"/>
        <w:keepNext/>
        <w:spacing w:after="240"/>
        <w:ind w:left="160" w:right="100"/>
      </w:pPr>
      <w:r w:rsidRPr="001E1C30">
        <w:rPr>
          <w:noProof/>
          <w:color w:val="auto"/>
          <w:sz w:val="28"/>
          <w:szCs w:val="28"/>
        </w:rPr>
        <w:drawing>
          <wp:inline distT="0" distB="0" distL="0" distR="0" wp14:anchorId="3696D86B" wp14:editId="3696D86C">
            <wp:extent cx="6115050" cy="2543175"/>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3696D109" w14:textId="0DE4D24E" w:rsidR="00E1311E" w:rsidRPr="001E1C30" w:rsidRDefault="00E1311E" w:rsidP="007D0CAD">
      <w:pPr>
        <w:pStyle w:val="affc"/>
        <w:rPr>
          <w:color w:val="auto"/>
        </w:rPr>
      </w:pPr>
      <w:bookmarkStart w:id="1582" w:name="_Toc4881523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494</w:t>
      </w:r>
      <w:r w:rsidR="00DA2BAB">
        <w:rPr>
          <w:noProof/>
        </w:rPr>
        <w:fldChar w:fldCharType="end"/>
      </w:r>
      <w:r w:rsidR="00911A95" w:rsidRPr="001E1C30">
        <w:t xml:space="preserve"> </w:t>
      </w:r>
      <w:r w:rsidR="00E07204" w:rsidRPr="003808F9">
        <w:sym w:font="Symbol" w:char="F02D"/>
      </w:r>
      <w:r w:rsidR="00911A95" w:rsidRPr="001E1C30">
        <w:t xml:space="preserve"> </w:t>
      </w:r>
      <w:r w:rsidR="00CF1E7D" w:rsidRPr="001E1C30">
        <w:t>Документ «Начисление по договорам»</w:t>
      </w:r>
      <w:bookmarkEnd w:id="1582"/>
    </w:p>
    <w:p w14:paraId="3696D10A" w14:textId="77777777" w:rsidR="0032278C" w:rsidRPr="001E1C30" w:rsidRDefault="0032278C" w:rsidP="003A5175">
      <w:pPr>
        <w:pStyle w:val="af6"/>
        <w:spacing w:before="120" w:after="120"/>
        <w:ind w:firstLine="851"/>
        <w:rPr>
          <w:color w:val="auto"/>
          <w:sz w:val="28"/>
          <w:szCs w:val="28"/>
        </w:rPr>
      </w:pPr>
      <w:r w:rsidRPr="001E1C30">
        <w:rPr>
          <w:color w:val="auto"/>
          <w:sz w:val="28"/>
          <w:szCs w:val="28"/>
        </w:rPr>
        <w:t>Предполагаемая дата выплаты дохода (используется в целях учета НДФЛ) заполняется либо согласно указанной в акте, либо (если договор оплачивается не по актам) согласно дате документа начисления, но при необходимости ее можно уточнить непосредственно в табличной части. Помимо сумм по зарегистрированным договорам и актам, в документе также рассчитываются суммы удержаний и НДФЛ. Расчет страховых взносов в этом документе не выполняется – он предполагается только по итогам месяца. </w:t>
      </w:r>
      <w:r w:rsidRPr="001E1C30">
        <w:rPr>
          <w:b/>
          <w:bCs/>
          <w:color w:val="auto"/>
          <w:sz w:val="28"/>
          <w:szCs w:val="28"/>
        </w:rPr>
        <w:t>Обратите внимание!</w:t>
      </w:r>
      <w:r w:rsidRPr="001E1C30">
        <w:rPr>
          <w:color w:val="auto"/>
          <w:sz w:val="28"/>
          <w:szCs w:val="28"/>
        </w:rPr>
        <w:t> Для выплаты по таким договорам ГПХ (в межрасчетный период) в ведомости указывается способ выплаты – </w:t>
      </w:r>
      <w:r w:rsidRPr="001E1C30">
        <w:rPr>
          <w:b/>
          <w:bCs/>
          <w:color w:val="auto"/>
          <w:sz w:val="28"/>
          <w:szCs w:val="28"/>
        </w:rPr>
        <w:t>Начисления по договорам</w:t>
      </w:r>
      <w:r w:rsidRPr="001E1C30">
        <w:rPr>
          <w:color w:val="auto"/>
          <w:sz w:val="28"/>
          <w:szCs w:val="28"/>
        </w:rPr>
        <w:t>.</w:t>
      </w:r>
    </w:p>
    <w:p w14:paraId="3696D10B" w14:textId="77777777" w:rsidR="0032278C" w:rsidRPr="001E1C30" w:rsidRDefault="0032278C" w:rsidP="003A5175">
      <w:pPr>
        <w:pStyle w:val="af6"/>
        <w:spacing w:before="120" w:after="120"/>
        <w:ind w:firstLine="851"/>
        <w:rPr>
          <w:color w:val="auto"/>
          <w:sz w:val="28"/>
          <w:szCs w:val="28"/>
        </w:rPr>
      </w:pPr>
      <w:r w:rsidRPr="001E1C30">
        <w:rPr>
          <w:color w:val="auto"/>
          <w:sz w:val="28"/>
          <w:szCs w:val="28"/>
        </w:rPr>
        <w:t>При окончательном расчете зарплаты за месяц в него повторно не попадают начисления по договорам и актам, которые уже были выполнены среди месяца. При этом для оставшихся договоров предполагаемая дата выплаты дохода по умолчанию заполняется плановой датой выплаты зарплаты, указанной в карточке организации.</w:t>
      </w:r>
    </w:p>
    <w:p w14:paraId="3696D10C" w14:textId="77777777" w:rsidR="0032278C" w:rsidRPr="001E1C30" w:rsidRDefault="0032278C" w:rsidP="003A5175">
      <w:pPr>
        <w:pStyle w:val="af6"/>
        <w:spacing w:before="120" w:after="120"/>
        <w:ind w:firstLine="851"/>
        <w:rPr>
          <w:color w:val="auto"/>
          <w:sz w:val="28"/>
          <w:szCs w:val="28"/>
        </w:rPr>
      </w:pPr>
      <w:r w:rsidRPr="001E1C30">
        <w:rPr>
          <w:color w:val="auto"/>
          <w:sz w:val="28"/>
          <w:szCs w:val="28"/>
        </w:rPr>
        <w:t>Результаты расчета НДФЛ на предполагаемую дату получения дохода отражаются на закладке </w:t>
      </w:r>
      <w:r w:rsidRPr="001E1C30">
        <w:rPr>
          <w:b/>
          <w:bCs/>
          <w:color w:val="auto"/>
          <w:sz w:val="28"/>
          <w:szCs w:val="28"/>
        </w:rPr>
        <w:t>НДФЛ</w:t>
      </w:r>
      <w:r w:rsidRPr="001E1C30">
        <w:rPr>
          <w:color w:val="auto"/>
          <w:sz w:val="28"/>
          <w:szCs w:val="28"/>
        </w:rPr>
        <w:t> (рис. 6) документа </w:t>
      </w:r>
      <w:r w:rsidRPr="001E1C30">
        <w:rPr>
          <w:b/>
          <w:bCs/>
          <w:color w:val="auto"/>
          <w:sz w:val="28"/>
          <w:szCs w:val="28"/>
        </w:rPr>
        <w:t>Начисление зарплаты и взносов</w:t>
      </w:r>
      <w:r w:rsidRPr="001E1C30">
        <w:rPr>
          <w:color w:val="auto"/>
          <w:sz w:val="28"/>
          <w:szCs w:val="28"/>
        </w:rPr>
        <w:t> или документа </w:t>
      </w:r>
      <w:r w:rsidRPr="001E1C30">
        <w:rPr>
          <w:b/>
          <w:bCs/>
          <w:color w:val="auto"/>
          <w:sz w:val="28"/>
          <w:szCs w:val="28"/>
        </w:rPr>
        <w:t>Начисление по договорам</w:t>
      </w:r>
      <w:r w:rsidRPr="001E1C30">
        <w:rPr>
          <w:color w:val="auto"/>
          <w:sz w:val="28"/>
          <w:szCs w:val="28"/>
        </w:rPr>
        <w:t>.</w:t>
      </w:r>
    </w:p>
    <w:p w14:paraId="3696D10D" w14:textId="77777777" w:rsidR="00925F32" w:rsidRPr="001E1C30" w:rsidRDefault="002D355A" w:rsidP="00925F32">
      <w:pPr>
        <w:pStyle w:val="af6"/>
        <w:keepNext/>
        <w:spacing w:after="240"/>
        <w:ind w:left="160" w:right="100"/>
      </w:pPr>
      <w:r w:rsidRPr="001E1C30">
        <w:rPr>
          <w:noProof/>
          <w:color w:val="auto"/>
          <w:sz w:val="28"/>
          <w:szCs w:val="28"/>
        </w:rPr>
        <w:drawing>
          <wp:inline distT="0" distB="0" distL="0" distR="0" wp14:anchorId="3696D86D" wp14:editId="3696D86E">
            <wp:extent cx="6115050" cy="2581275"/>
            <wp:effectExtent l="0" t="0" r="0"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15050" cy="2581275"/>
                    </a:xfrm>
                    <a:prstGeom prst="rect">
                      <a:avLst/>
                    </a:prstGeom>
                    <a:noFill/>
                    <a:ln>
                      <a:noFill/>
                    </a:ln>
                  </pic:spPr>
                </pic:pic>
              </a:graphicData>
            </a:graphic>
          </wp:inline>
        </w:drawing>
      </w:r>
    </w:p>
    <w:p w14:paraId="3696D10E" w14:textId="09A9D336" w:rsidR="0032278C" w:rsidRPr="001E1C30" w:rsidRDefault="00925F32" w:rsidP="007D0CAD">
      <w:pPr>
        <w:pStyle w:val="affc"/>
        <w:rPr>
          <w:color w:val="auto"/>
        </w:rPr>
      </w:pPr>
      <w:bookmarkStart w:id="1583" w:name="_Toc4881523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495</w:t>
      </w:r>
      <w:r w:rsidR="00DA2BAB">
        <w:rPr>
          <w:noProof/>
        </w:rPr>
        <w:fldChar w:fldCharType="end"/>
      </w:r>
      <w:r w:rsidR="00911A95" w:rsidRPr="001E1C30">
        <w:t xml:space="preserve"> </w:t>
      </w:r>
      <w:r w:rsidR="00E07204" w:rsidRPr="003808F9">
        <w:sym w:font="Symbol" w:char="F02D"/>
      </w:r>
      <w:r w:rsidR="00911A95" w:rsidRPr="001E1C30">
        <w:t xml:space="preserve"> </w:t>
      </w:r>
      <w:r w:rsidR="00CF1E7D" w:rsidRPr="001E1C30">
        <w:t>Закладка «НДФЛ»</w:t>
      </w:r>
      <w:bookmarkEnd w:id="1583"/>
    </w:p>
    <w:p w14:paraId="3696D10F" w14:textId="77777777" w:rsidR="0032278C" w:rsidRPr="001E1C30" w:rsidRDefault="0032278C" w:rsidP="003A5175">
      <w:pPr>
        <w:pStyle w:val="af6"/>
        <w:spacing w:before="120" w:after="120"/>
        <w:ind w:firstLine="851"/>
        <w:rPr>
          <w:color w:val="auto"/>
          <w:sz w:val="28"/>
          <w:szCs w:val="28"/>
        </w:rPr>
      </w:pPr>
      <w:r w:rsidRPr="001E1C30">
        <w:rPr>
          <w:color w:val="auto"/>
          <w:sz w:val="28"/>
          <w:szCs w:val="28"/>
        </w:rPr>
        <w:t>Результаты расчета страховых взносов отражаются на закладке </w:t>
      </w:r>
      <w:r w:rsidRPr="001E1C30">
        <w:rPr>
          <w:b/>
          <w:bCs/>
          <w:color w:val="auto"/>
          <w:sz w:val="28"/>
          <w:szCs w:val="28"/>
        </w:rPr>
        <w:t>Взносы</w:t>
      </w:r>
      <w:r w:rsidRPr="001E1C30">
        <w:rPr>
          <w:color w:val="auto"/>
          <w:sz w:val="28"/>
          <w:szCs w:val="28"/>
        </w:rPr>
        <w:t> документа </w:t>
      </w:r>
      <w:r w:rsidRPr="001E1C30">
        <w:rPr>
          <w:b/>
          <w:bCs/>
          <w:color w:val="auto"/>
          <w:sz w:val="28"/>
          <w:szCs w:val="28"/>
        </w:rPr>
        <w:t>Начисление зарплаты и взносов</w:t>
      </w:r>
      <w:r w:rsidRPr="001E1C30">
        <w:rPr>
          <w:color w:val="auto"/>
          <w:sz w:val="28"/>
          <w:szCs w:val="28"/>
        </w:rPr>
        <w:t>. Страховые взносы на вознаграждения по гражданско-правовым договорам на выполнение работ (или оказание услуг) начисляются на обязательное пенсионное и медицинское страхование (ст. 420 НК РФ). Страховые взносы на обязательное социальное страхование по нетрудоспособности и материнству не начисляются (пп. 2 п. 3 ст. 422 НК РФ). На страхование от несчастных случаев и профзаболеваний начисляются, только если обязанность организации начислять их предусмотрена гражданско-правовым договором (абз. 4 ст. 5 Закона от 24.07.1998 № 125-ФЗ).</w:t>
      </w:r>
    </w:p>
    <w:p w14:paraId="3696D110" w14:textId="77777777" w:rsidR="0032278C" w:rsidRPr="001E1C30" w:rsidRDefault="0032278C" w:rsidP="003A5175">
      <w:pPr>
        <w:pStyle w:val="af6"/>
        <w:spacing w:before="120" w:after="120"/>
        <w:ind w:firstLine="851"/>
        <w:rPr>
          <w:color w:val="auto"/>
          <w:sz w:val="28"/>
          <w:szCs w:val="28"/>
        </w:rPr>
      </w:pPr>
      <w:r w:rsidRPr="001E1C30">
        <w:rPr>
          <w:b/>
          <w:bCs/>
          <w:color w:val="auto"/>
          <w:sz w:val="28"/>
          <w:szCs w:val="28"/>
        </w:rPr>
        <w:t>Обратите внимание!</w:t>
      </w:r>
      <w:r w:rsidRPr="001E1C30">
        <w:rPr>
          <w:color w:val="auto"/>
          <w:sz w:val="28"/>
          <w:szCs w:val="28"/>
        </w:rPr>
        <w:t> При регистрации выплат по договорам ГПХ в ведомостях доступны способы выплаты - </w:t>
      </w:r>
      <w:r w:rsidRPr="001E1C30">
        <w:rPr>
          <w:b/>
          <w:bCs/>
          <w:color w:val="auto"/>
          <w:sz w:val="28"/>
          <w:szCs w:val="28"/>
        </w:rPr>
        <w:t>Вознаграждение сотрудникам по договорам ГПХ</w:t>
      </w:r>
      <w:r w:rsidRPr="001E1C30">
        <w:rPr>
          <w:color w:val="auto"/>
          <w:sz w:val="28"/>
          <w:szCs w:val="28"/>
        </w:rPr>
        <w:t> и </w:t>
      </w:r>
      <w:r w:rsidRPr="001E1C30">
        <w:rPr>
          <w:b/>
          <w:bCs/>
          <w:color w:val="auto"/>
          <w:sz w:val="28"/>
          <w:szCs w:val="28"/>
        </w:rPr>
        <w:t>Зарплата работников и служащих</w:t>
      </w:r>
      <w:r w:rsidRPr="001E1C30">
        <w:rPr>
          <w:color w:val="auto"/>
          <w:sz w:val="28"/>
          <w:szCs w:val="28"/>
        </w:rPr>
        <w:t>. Первый способ позволяет сформировать ведомость только по договорникам ГПХ, с которыми не заключен трудовой договор, т. е по "чистым" договорникам ГПХ. Второй способ позволяет сформировать ведомость на выплату только по сотрудникам, принятых на работу по трудовому договору (за исключением "чистых" договорников ГПХ).</w:t>
      </w:r>
    </w:p>
    <w:p w14:paraId="3696D111" w14:textId="77777777" w:rsidR="0032278C" w:rsidRPr="001E1C30" w:rsidRDefault="0032278C" w:rsidP="0032278C">
      <w:pPr>
        <w:jc w:val="left"/>
        <w:rPr>
          <w:color w:val="auto"/>
          <w:sz w:val="28"/>
          <w:szCs w:val="28"/>
          <w:lang w:eastAsia="x-none"/>
        </w:rPr>
        <w:sectPr w:rsidR="0032278C" w:rsidRPr="001E1C30">
          <w:type w:val="nextColumn"/>
          <w:pgSz w:w="11907" w:h="16840"/>
          <w:pgMar w:top="1134" w:right="851" w:bottom="1134" w:left="1418" w:header="720" w:footer="720" w:gutter="0"/>
          <w:cols w:space="720"/>
        </w:sectPr>
      </w:pPr>
    </w:p>
    <w:p w14:paraId="3696D112" w14:textId="77777777" w:rsidR="0032278C" w:rsidRPr="001E1C30" w:rsidRDefault="0032278C" w:rsidP="00216533">
      <w:pPr>
        <w:pStyle w:val="32"/>
      </w:pPr>
      <w:bookmarkStart w:id="1584" w:name="_Toc374903401"/>
      <w:bookmarkStart w:id="1585" w:name="_Toc452730627"/>
      <w:bookmarkStart w:id="1586" w:name="_Toc452730633"/>
      <w:bookmarkStart w:id="1587" w:name="_Toc374903408"/>
      <w:bookmarkStart w:id="1588" w:name="_Toc452730637"/>
      <w:bookmarkStart w:id="1589" w:name="_Toc374903409"/>
      <w:bookmarkStart w:id="1590" w:name="_Toc452730638"/>
      <w:bookmarkStart w:id="1591" w:name="_Toc526978583"/>
      <w:bookmarkStart w:id="1592" w:name="_Toc45104094"/>
      <w:bookmarkStart w:id="1593" w:name="_Toc47079042"/>
      <w:bookmarkEnd w:id="1584"/>
      <w:bookmarkEnd w:id="1585"/>
      <w:bookmarkEnd w:id="1586"/>
      <w:bookmarkEnd w:id="1587"/>
      <w:bookmarkEnd w:id="1588"/>
      <w:r w:rsidRPr="001E1C30">
        <w:t>Расчет зарплаты и взносов</w:t>
      </w:r>
      <w:bookmarkEnd w:id="1589"/>
      <w:bookmarkEnd w:id="1590"/>
      <w:bookmarkEnd w:id="1591"/>
      <w:bookmarkEnd w:id="1592"/>
      <w:bookmarkEnd w:id="1593"/>
    </w:p>
    <w:p w14:paraId="3696D113" w14:textId="77777777" w:rsidR="0032278C" w:rsidRPr="001E1C30" w:rsidRDefault="0032278C" w:rsidP="003A5175">
      <w:pPr>
        <w:pStyle w:val="ab"/>
        <w:spacing w:before="120" w:after="120"/>
        <w:rPr>
          <w:color w:val="auto"/>
          <w:lang w:val="ru-RU"/>
        </w:rPr>
      </w:pPr>
      <w:r w:rsidRPr="001E1C30">
        <w:rPr>
          <w:color w:val="auto"/>
        </w:rPr>
        <w:t xml:space="preserve">Выполнение окончательного расчета зарплаты в </w:t>
      </w:r>
      <w:r w:rsidR="00BA5A97" w:rsidRPr="001E1C30">
        <w:rPr>
          <w:color w:val="auto"/>
        </w:rPr>
        <w:t>подсистем</w:t>
      </w:r>
      <w:r w:rsidRPr="001E1C30">
        <w:rPr>
          <w:color w:val="auto"/>
        </w:rPr>
        <w:t xml:space="preserve">е предполагается по итогам каждого месяца в целом за весь этот месяц. Для этого предусмотрен документ </w:t>
      </w:r>
      <w:r w:rsidRPr="001E1C30">
        <w:rPr>
          <w:rStyle w:val="Interface"/>
          <w:color w:val="auto"/>
        </w:rPr>
        <w:t>Начисление зарплаты и взносов</w:t>
      </w:r>
      <w:r w:rsidRPr="001E1C30">
        <w:rPr>
          <w:color w:val="auto"/>
        </w:rPr>
        <w:t xml:space="preserve">. Он заполняется и рассчитывается полностью автоматически согласно всем зарегистрированным в </w:t>
      </w:r>
      <w:r w:rsidR="00BA5A97" w:rsidRPr="001E1C30">
        <w:rPr>
          <w:color w:val="auto"/>
        </w:rPr>
        <w:t>подсистем</w:t>
      </w:r>
      <w:r w:rsidRPr="001E1C30">
        <w:rPr>
          <w:color w:val="auto"/>
        </w:rPr>
        <w:t>е сведениям.</w:t>
      </w:r>
    </w:p>
    <w:p w14:paraId="3696D114"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6F" wp14:editId="3696D870">
            <wp:extent cx="6115050" cy="4352925"/>
            <wp:effectExtent l="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15050" cy="4352925"/>
                    </a:xfrm>
                    <a:prstGeom prst="rect">
                      <a:avLst/>
                    </a:prstGeom>
                    <a:noFill/>
                    <a:ln>
                      <a:noFill/>
                    </a:ln>
                  </pic:spPr>
                </pic:pic>
              </a:graphicData>
            </a:graphic>
          </wp:inline>
        </w:drawing>
      </w:r>
    </w:p>
    <w:p w14:paraId="3696D115" w14:textId="3AA5DAD5" w:rsidR="0032278C" w:rsidRPr="001E1C30" w:rsidRDefault="00925F32" w:rsidP="007D0CAD">
      <w:pPr>
        <w:pStyle w:val="affc"/>
        <w:rPr>
          <w:color w:val="auto"/>
        </w:rPr>
      </w:pPr>
      <w:bookmarkStart w:id="1594" w:name="_Toc4881523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496</w:t>
      </w:r>
      <w:r w:rsidR="00DA2BAB">
        <w:rPr>
          <w:noProof/>
        </w:rPr>
        <w:fldChar w:fldCharType="end"/>
      </w:r>
      <w:r w:rsidR="00911A95" w:rsidRPr="001E1C30">
        <w:t xml:space="preserve"> - </w:t>
      </w:r>
      <w:r w:rsidR="00CF1E7D" w:rsidRPr="001E1C30">
        <w:t>Список закладок у документа «Начисление зарплаты и взносов»</w:t>
      </w:r>
      <w:bookmarkEnd w:id="1594"/>
    </w:p>
    <w:p w14:paraId="3696D116" w14:textId="2492603D" w:rsidR="0032278C" w:rsidRPr="001E1C30" w:rsidRDefault="0032278C" w:rsidP="003A5175">
      <w:pPr>
        <w:pStyle w:val="ab"/>
        <w:spacing w:before="120" w:after="120"/>
        <w:rPr>
          <w:color w:val="auto"/>
        </w:rPr>
      </w:pPr>
      <w:r w:rsidRPr="001E1C30">
        <w:rPr>
          <w:color w:val="auto"/>
        </w:rPr>
        <w:t>В документе предусмотрено несколько закладок, на которых рассчитываются:</w:t>
      </w:r>
    </w:p>
    <w:p w14:paraId="3696D117" w14:textId="77777777" w:rsidR="0032278C" w:rsidRPr="001E1C30" w:rsidRDefault="0032278C" w:rsidP="00BD4159">
      <w:pPr>
        <w:pStyle w:val="1"/>
        <w:numPr>
          <w:ilvl w:val="0"/>
          <w:numId w:val="224"/>
        </w:numPr>
        <w:snapToGrid w:val="0"/>
        <w:ind w:left="1208" w:hanging="357"/>
      </w:pPr>
      <w:r w:rsidRPr="001E1C30">
        <w:t>начисления, причитающиеся штатным сотрудникам за текущий месяц, а также доначисления или перерасчеты за предыдущие месяцы,</w:t>
      </w:r>
    </w:p>
    <w:p w14:paraId="3696D118" w14:textId="77777777" w:rsidR="0032278C" w:rsidRPr="001E1C30" w:rsidRDefault="0032278C" w:rsidP="00BD4159">
      <w:pPr>
        <w:pStyle w:val="1"/>
        <w:numPr>
          <w:ilvl w:val="0"/>
          <w:numId w:val="224"/>
        </w:numPr>
        <w:snapToGrid w:val="0"/>
        <w:ind w:left="1208" w:hanging="357"/>
      </w:pPr>
      <w:r w:rsidRPr="001E1C30">
        <w:t xml:space="preserve">оплата по договорам гражданско-правового характера; </w:t>
      </w:r>
    </w:p>
    <w:p w14:paraId="3696D119" w14:textId="77777777" w:rsidR="0032278C" w:rsidRPr="001E1C30" w:rsidRDefault="0032278C" w:rsidP="00BD4159">
      <w:pPr>
        <w:pStyle w:val="1"/>
        <w:numPr>
          <w:ilvl w:val="0"/>
          <w:numId w:val="224"/>
        </w:numPr>
        <w:snapToGrid w:val="0"/>
        <w:ind w:left="1208" w:hanging="357"/>
      </w:pPr>
      <w:r w:rsidRPr="001E1C30">
        <w:t>пособия по уходу за детьми;</w:t>
      </w:r>
    </w:p>
    <w:p w14:paraId="3696D11A" w14:textId="77777777" w:rsidR="0032278C" w:rsidRPr="001E1C30" w:rsidRDefault="0032278C" w:rsidP="00BD4159">
      <w:pPr>
        <w:pStyle w:val="1"/>
        <w:numPr>
          <w:ilvl w:val="0"/>
          <w:numId w:val="224"/>
        </w:numPr>
        <w:snapToGrid w:val="0"/>
        <w:ind w:left="1208" w:hanging="357"/>
      </w:pPr>
      <w:r w:rsidRPr="001E1C30">
        <w:t>удержания из зарплаты: по исполнительным листам, профсоюзные взносы и т. п.;</w:t>
      </w:r>
    </w:p>
    <w:p w14:paraId="3696D11B" w14:textId="77777777" w:rsidR="0032278C" w:rsidRPr="001E1C30" w:rsidRDefault="0032278C" w:rsidP="00BD4159">
      <w:pPr>
        <w:pStyle w:val="1"/>
        <w:numPr>
          <w:ilvl w:val="0"/>
          <w:numId w:val="224"/>
        </w:numPr>
        <w:snapToGrid w:val="0"/>
        <w:ind w:left="1208" w:hanging="357"/>
      </w:pPr>
      <w:r w:rsidRPr="001E1C30">
        <w:t>налог на доходы физических лиц (НДФЛ) и корректировки выплаты, связанные с излишне удержанным налогом;</w:t>
      </w:r>
    </w:p>
    <w:p w14:paraId="3696D11C" w14:textId="77777777" w:rsidR="0032278C" w:rsidRPr="001E1C30" w:rsidRDefault="0032278C" w:rsidP="00BD4159">
      <w:pPr>
        <w:pStyle w:val="1"/>
        <w:numPr>
          <w:ilvl w:val="0"/>
          <w:numId w:val="224"/>
        </w:numPr>
        <w:snapToGrid w:val="0"/>
        <w:ind w:left="1208" w:hanging="357"/>
      </w:pPr>
      <w:r w:rsidRPr="001E1C30">
        <w:t>страховые взносы.</w:t>
      </w:r>
    </w:p>
    <w:p w14:paraId="3696D11D" w14:textId="77777777" w:rsidR="0032278C" w:rsidRPr="001E1C30" w:rsidRDefault="0032278C" w:rsidP="003A5175">
      <w:pPr>
        <w:pStyle w:val="ab"/>
        <w:spacing w:before="120" w:after="120"/>
        <w:rPr>
          <w:color w:val="auto"/>
        </w:rPr>
      </w:pPr>
      <w:r w:rsidRPr="001E1C30">
        <w:rPr>
          <w:color w:val="auto"/>
        </w:rPr>
        <w:t>Расчет всех этих составляющих рассмотрен в данной главе ниже.</w:t>
      </w:r>
    </w:p>
    <w:p w14:paraId="3696D11E" w14:textId="77777777" w:rsidR="0032278C" w:rsidRPr="001E1C30" w:rsidRDefault="0032278C" w:rsidP="003A5175">
      <w:pPr>
        <w:pStyle w:val="ab"/>
        <w:spacing w:before="120" w:after="120"/>
        <w:rPr>
          <w:color w:val="auto"/>
        </w:rPr>
      </w:pPr>
      <w:r w:rsidRPr="001E1C30">
        <w:rPr>
          <w:color w:val="auto"/>
        </w:rPr>
        <w:t xml:space="preserve">Поскольку документ </w:t>
      </w:r>
      <w:r w:rsidRPr="001E1C30">
        <w:rPr>
          <w:rStyle w:val="Interface"/>
          <w:color w:val="auto"/>
        </w:rPr>
        <w:t>Начисление зарплаты и взносов</w:t>
      </w:r>
      <w:r w:rsidRPr="001E1C30">
        <w:rPr>
          <w:color w:val="auto"/>
        </w:rPr>
        <w:t xml:space="preserve"> выполняет окончательный расчет, его следует вводить после ввода всех первичных документов, рассмотренных в предыдущих главах.</w:t>
      </w:r>
    </w:p>
    <w:p w14:paraId="3696D11F" w14:textId="77777777" w:rsidR="0032278C" w:rsidRPr="001E1C30" w:rsidRDefault="0032278C" w:rsidP="003A5175">
      <w:pPr>
        <w:pStyle w:val="ab"/>
        <w:spacing w:before="120" w:after="120"/>
        <w:rPr>
          <w:color w:val="auto"/>
        </w:rPr>
      </w:pPr>
      <w:r w:rsidRPr="001E1C30">
        <w:rPr>
          <w:color w:val="auto"/>
        </w:rPr>
        <w:t>Документ можно заполнять как сразу всеми сотрудниками выбранной организации (или обособленного подразделения, выделенного на отдельный баланс), так и вводить разные документы на разные подразделения, указывая подразделение в шапке документа. Для этого в настройках расчета зарплаты не должно быть указано, что расчет и выплата зарплаты выполняются по организации в целом.</w:t>
      </w:r>
    </w:p>
    <w:p w14:paraId="3696D120" w14:textId="77777777" w:rsidR="0032278C" w:rsidRPr="001E1C30" w:rsidRDefault="0032278C" w:rsidP="003A5175">
      <w:pPr>
        <w:pStyle w:val="ab"/>
        <w:spacing w:before="120" w:after="120"/>
        <w:rPr>
          <w:color w:val="auto"/>
          <w:lang w:val="ru-RU"/>
        </w:rPr>
      </w:pPr>
      <w:r w:rsidRPr="001E1C30">
        <w:rPr>
          <w:color w:val="auto"/>
        </w:rPr>
        <w:t xml:space="preserve">Кроме того, имеется возможность выполнить расчет по одному или нескольким произвольным сотрудникам, подобрав их в документ. Это может оказаться удобным, например, на этапе настройки </w:t>
      </w:r>
      <w:r w:rsidR="00BA5A97" w:rsidRPr="001E1C30">
        <w:rPr>
          <w:color w:val="auto"/>
        </w:rPr>
        <w:t>подсистем</w:t>
      </w:r>
      <w:r w:rsidRPr="001E1C30">
        <w:rPr>
          <w:color w:val="auto"/>
        </w:rPr>
        <w:t>ы, когда требуется выполнять пробные расчеты.</w:t>
      </w:r>
    </w:p>
    <w:p w14:paraId="3696D121" w14:textId="77777777" w:rsidR="0032278C" w:rsidRPr="001E1C30" w:rsidRDefault="0032278C" w:rsidP="003A5175">
      <w:pPr>
        <w:pStyle w:val="ab"/>
        <w:spacing w:before="120" w:after="120"/>
        <w:rPr>
          <w:color w:val="auto"/>
        </w:rPr>
      </w:pPr>
      <w:r w:rsidRPr="001E1C30">
        <w:rPr>
          <w:color w:val="auto"/>
        </w:rPr>
        <w:t>Нет необходимости вводить отдельный документ для расчета зарплаты увольняющегося сотрудника, а также уходящего в ежегодный отпуск, отпуск по беременности родами или по уходу за ребенком. В этом случае зарплату можно рассчитать непосредственно в документах, которыми оформляются эти события.</w:t>
      </w:r>
    </w:p>
    <w:p w14:paraId="3696D122" w14:textId="77777777" w:rsidR="0032278C" w:rsidRPr="001E1C30" w:rsidRDefault="0032278C" w:rsidP="003A5175">
      <w:pPr>
        <w:pStyle w:val="ab"/>
        <w:spacing w:before="120" w:after="120"/>
        <w:rPr>
          <w:color w:val="auto"/>
          <w:lang w:val="ru-RU"/>
        </w:rPr>
      </w:pPr>
      <w:r w:rsidRPr="001E1C30">
        <w:rPr>
          <w:color w:val="auto"/>
        </w:rPr>
        <w:t>В документе имеется возможность откорректировать результаты его автоматического заполнения или расчета вручную. При этом исправленные значения запоминаются и выделяются жирным шрифтом. При необходимости от них можно легко отказаться.</w:t>
      </w:r>
    </w:p>
    <w:p w14:paraId="3696D123" w14:textId="77777777" w:rsidR="0032278C" w:rsidRPr="001E1C30" w:rsidRDefault="0032278C" w:rsidP="00BD4159">
      <w:pPr>
        <w:numPr>
          <w:ilvl w:val="0"/>
          <w:numId w:val="173"/>
        </w:numPr>
        <w:snapToGrid w:val="0"/>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необходимо указать месяц, в котором будут производиться взаиморасчеты, расчет налогов, отражение в учете (по умолчанию – текущий месяц).</w:t>
      </w:r>
    </w:p>
    <w:p w14:paraId="3696D124" w14:textId="77777777" w:rsidR="0032278C" w:rsidRPr="001E1C30" w:rsidRDefault="0032278C" w:rsidP="00BD4159">
      <w:pPr>
        <w:numPr>
          <w:ilvl w:val="0"/>
          <w:numId w:val="173"/>
        </w:numPr>
        <w:snapToGrid w:val="0"/>
        <w:spacing w:before="120" w:after="120"/>
        <w:ind w:left="1208" w:hanging="357"/>
        <w:rPr>
          <w:color w:val="auto"/>
          <w:sz w:val="28"/>
          <w:szCs w:val="28"/>
        </w:rPr>
      </w:pPr>
      <w:r w:rsidRPr="001E1C30">
        <w:rPr>
          <w:color w:val="auto"/>
          <w:sz w:val="28"/>
          <w:szCs w:val="28"/>
        </w:rPr>
        <w:t>В поле </w:t>
      </w:r>
      <w:r w:rsidRPr="001E1C30">
        <w:rPr>
          <w:b/>
          <w:bCs/>
          <w:color w:val="auto"/>
          <w:sz w:val="28"/>
          <w:szCs w:val="28"/>
        </w:rPr>
        <w:t>Организация</w:t>
      </w:r>
      <w:r w:rsidRPr="001E1C30">
        <w:rPr>
          <w:color w:val="auto"/>
          <w:sz w:val="28"/>
          <w:szCs w:val="28"/>
        </w:rPr>
        <w:t> по умолчанию указывается учреждение, установленное в настройках пользователя. Если в информационной базе зарегистрировано более одного учреждения, необходимо выбрать то, служащим которого производится начисление зарплаты.</w:t>
      </w:r>
    </w:p>
    <w:p w14:paraId="3696D125" w14:textId="77777777" w:rsidR="0032278C" w:rsidRPr="001E1C30" w:rsidRDefault="0032278C" w:rsidP="00BD4159">
      <w:pPr>
        <w:numPr>
          <w:ilvl w:val="0"/>
          <w:numId w:val="173"/>
        </w:numPr>
        <w:snapToGrid w:val="0"/>
        <w:spacing w:before="120" w:after="120"/>
        <w:ind w:left="1208" w:hanging="357"/>
        <w:rPr>
          <w:color w:val="auto"/>
          <w:sz w:val="28"/>
          <w:szCs w:val="28"/>
        </w:rPr>
      </w:pPr>
      <w:r w:rsidRPr="001E1C30">
        <w:rPr>
          <w:color w:val="auto"/>
          <w:sz w:val="28"/>
          <w:szCs w:val="28"/>
        </w:rPr>
        <w:t>Поле </w:t>
      </w:r>
      <w:r w:rsidRPr="001E1C30">
        <w:rPr>
          <w:b/>
          <w:bCs/>
          <w:color w:val="auto"/>
          <w:sz w:val="28"/>
          <w:szCs w:val="28"/>
        </w:rPr>
        <w:t>Подразделение</w:t>
      </w:r>
      <w:r w:rsidRPr="001E1C30">
        <w:rPr>
          <w:color w:val="auto"/>
          <w:sz w:val="28"/>
          <w:szCs w:val="28"/>
        </w:rPr>
        <w:t> появляется в документе, если в настройках расчета зарплаты (раздел </w:t>
      </w:r>
      <w:r w:rsidRPr="001E1C30">
        <w:rPr>
          <w:b/>
          <w:bCs/>
          <w:color w:val="auto"/>
          <w:sz w:val="28"/>
          <w:szCs w:val="28"/>
        </w:rPr>
        <w:t>Настройка – Расчет зарплаты</w:t>
      </w:r>
      <w:r w:rsidRPr="001E1C30">
        <w:rPr>
          <w:color w:val="auto"/>
          <w:sz w:val="28"/>
          <w:szCs w:val="28"/>
        </w:rPr>
        <w:t xml:space="preserve">) не установлен флажок </w:t>
      </w:r>
      <w:r w:rsidRPr="001E1C30">
        <w:rPr>
          <w:b/>
          <w:bCs/>
          <w:color w:val="auto"/>
          <w:sz w:val="28"/>
          <w:szCs w:val="28"/>
        </w:rPr>
        <w:t>Расчет и выплата зарплаты выполняется по организации в целом</w:t>
      </w:r>
      <w:r w:rsidRPr="001E1C30">
        <w:rPr>
          <w:color w:val="auto"/>
          <w:sz w:val="28"/>
          <w:szCs w:val="28"/>
        </w:rPr>
        <w:t>. Поле заполняется, если начисление зарплаты производится по служащим подразделений отдельными документами. В противном случае данное поле не заполняется.</w:t>
      </w:r>
    </w:p>
    <w:p w14:paraId="3696D126" w14:textId="77777777" w:rsidR="0032278C" w:rsidRPr="001E1C30" w:rsidRDefault="0032278C" w:rsidP="00BD4159">
      <w:pPr>
        <w:numPr>
          <w:ilvl w:val="0"/>
          <w:numId w:val="173"/>
        </w:numPr>
        <w:snapToGrid w:val="0"/>
        <w:spacing w:before="120" w:after="120"/>
        <w:ind w:left="1208" w:hanging="357"/>
        <w:rPr>
          <w:color w:val="auto"/>
          <w:sz w:val="28"/>
          <w:szCs w:val="28"/>
        </w:rPr>
      </w:pPr>
      <w:r w:rsidRPr="001E1C30">
        <w:rPr>
          <w:color w:val="auto"/>
          <w:sz w:val="28"/>
          <w:szCs w:val="28"/>
        </w:rPr>
        <w:t>Для автоматического заполнения и расчета документа по всем служащим необходимо нажать на кнопку </w:t>
      </w:r>
      <w:r w:rsidRPr="001E1C30">
        <w:rPr>
          <w:b/>
          <w:bCs/>
          <w:color w:val="auto"/>
          <w:sz w:val="28"/>
          <w:szCs w:val="28"/>
        </w:rPr>
        <w:t>Заполнить</w:t>
      </w:r>
      <w:r w:rsidRPr="001E1C30">
        <w:rPr>
          <w:color w:val="auto"/>
          <w:sz w:val="28"/>
          <w:szCs w:val="28"/>
        </w:rPr>
        <w:t>. Если необходимо начислить зарплату не всем, а конкретным служащим, необходимо нажать на кнопку </w:t>
      </w:r>
      <w:r w:rsidRPr="001E1C30">
        <w:rPr>
          <w:b/>
          <w:bCs/>
          <w:color w:val="auto"/>
          <w:sz w:val="28"/>
          <w:szCs w:val="28"/>
        </w:rPr>
        <w:t>Подбор</w:t>
      </w:r>
      <w:r w:rsidRPr="001E1C30">
        <w:rPr>
          <w:color w:val="auto"/>
          <w:sz w:val="28"/>
          <w:szCs w:val="28"/>
        </w:rPr>
        <w:t>. Данный документ также можно перезаполнить, сохранив вручную исправления по кнопке </w:t>
      </w:r>
      <w:r w:rsidRPr="001E1C30">
        <w:rPr>
          <w:b/>
          <w:bCs/>
          <w:color w:val="auto"/>
          <w:sz w:val="28"/>
          <w:szCs w:val="28"/>
        </w:rPr>
        <w:t>Заполнить</w:t>
      </w:r>
      <w:r w:rsidRPr="001E1C30">
        <w:rPr>
          <w:color w:val="auto"/>
          <w:sz w:val="28"/>
          <w:szCs w:val="28"/>
        </w:rPr>
        <w:t>, сохранив исправления и дозаполнить документ по кнопке </w:t>
      </w:r>
      <w:r w:rsidRPr="001E1C30">
        <w:rPr>
          <w:b/>
          <w:bCs/>
          <w:color w:val="auto"/>
          <w:sz w:val="28"/>
          <w:szCs w:val="28"/>
        </w:rPr>
        <w:t>Дозаполнить новыми сотрудниками</w:t>
      </w:r>
      <w:r w:rsidRPr="001E1C30">
        <w:rPr>
          <w:color w:val="auto"/>
          <w:sz w:val="28"/>
          <w:szCs w:val="28"/>
        </w:rPr>
        <w:t xml:space="preserve">, например, если прием на работу в </w:t>
      </w:r>
      <w:r w:rsidR="00BA5A97" w:rsidRPr="001E1C30">
        <w:rPr>
          <w:color w:val="auto"/>
          <w:sz w:val="28"/>
          <w:szCs w:val="28"/>
        </w:rPr>
        <w:t>подсистем</w:t>
      </w:r>
      <w:r w:rsidRPr="001E1C30">
        <w:rPr>
          <w:color w:val="auto"/>
          <w:sz w:val="28"/>
          <w:szCs w:val="28"/>
        </w:rPr>
        <w:t>е введен уже после его заполнения. При этом по уже заполненным служащим перезаполнение не производится.</w:t>
      </w:r>
    </w:p>
    <w:p w14:paraId="3696D127" w14:textId="77777777" w:rsidR="0032278C" w:rsidRPr="001E1C30" w:rsidRDefault="0032278C" w:rsidP="00BD4159">
      <w:pPr>
        <w:numPr>
          <w:ilvl w:val="0"/>
          <w:numId w:val="173"/>
        </w:numPr>
        <w:snapToGrid w:val="0"/>
        <w:spacing w:before="120" w:after="120"/>
        <w:ind w:left="1208" w:hanging="357"/>
        <w:rPr>
          <w:color w:val="auto"/>
          <w:sz w:val="28"/>
          <w:szCs w:val="28"/>
        </w:rPr>
      </w:pPr>
      <w:r w:rsidRPr="001E1C30">
        <w:rPr>
          <w:color w:val="auto"/>
          <w:sz w:val="28"/>
          <w:szCs w:val="28"/>
        </w:rPr>
        <w:t>Если необходимо очистить табличные части документа, необходимо нажать на кнопку </w:t>
      </w:r>
      <w:r w:rsidRPr="001E1C30">
        <w:rPr>
          <w:b/>
          <w:bCs/>
          <w:color w:val="auto"/>
          <w:sz w:val="28"/>
          <w:szCs w:val="28"/>
        </w:rPr>
        <w:t>Очистить</w:t>
      </w:r>
      <w:r w:rsidRPr="001E1C30">
        <w:rPr>
          <w:color w:val="auto"/>
          <w:sz w:val="28"/>
          <w:szCs w:val="28"/>
        </w:rPr>
        <w:t>.</w:t>
      </w:r>
    </w:p>
    <w:p w14:paraId="3696D128" w14:textId="77777777" w:rsidR="0032278C" w:rsidRPr="001E1C30" w:rsidRDefault="0032278C" w:rsidP="00BD4159">
      <w:pPr>
        <w:numPr>
          <w:ilvl w:val="0"/>
          <w:numId w:val="173"/>
        </w:numPr>
        <w:snapToGrid w:val="0"/>
        <w:spacing w:before="120" w:after="120"/>
        <w:ind w:left="1208" w:hanging="357"/>
        <w:rPr>
          <w:color w:val="auto"/>
          <w:sz w:val="28"/>
          <w:szCs w:val="28"/>
        </w:rPr>
      </w:pPr>
      <w:r w:rsidRPr="001E1C30">
        <w:rPr>
          <w:color w:val="auto"/>
          <w:sz w:val="28"/>
          <w:szCs w:val="28"/>
        </w:rPr>
        <w:t>На закладке </w:t>
      </w:r>
      <w:r w:rsidRPr="001E1C30">
        <w:rPr>
          <w:b/>
          <w:bCs/>
          <w:color w:val="auto"/>
          <w:sz w:val="28"/>
          <w:szCs w:val="28"/>
        </w:rPr>
        <w:t>Начисления</w:t>
      </w:r>
      <w:r w:rsidRPr="001E1C30">
        <w:rPr>
          <w:color w:val="auto"/>
          <w:sz w:val="28"/>
          <w:szCs w:val="28"/>
        </w:rPr>
        <w:t> в табличной части автоматически отражаются:</w:t>
      </w:r>
    </w:p>
    <w:p w14:paraId="3696D129"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в колонке </w:t>
      </w:r>
      <w:r w:rsidRPr="001E1C30">
        <w:rPr>
          <w:b/>
          <w:bCs/>
          <w:color w:val="auto"/>
          <w:sz w:val="28"/>
          <w:szCs w:val="28"/>
        </w:rPr>
        <w:t>Сотрудник</w:t>
      </w:r>
      <w:r w:rsidRPr="001E1C30">
        <w:rPr>
          <w:color w:val="auto"/>
          <w:sz w:val="28"/>
          <w:szCs w:val="28"/>
        </w:rPr>
        <w:t> – список служащих учреждения из справочника </w:t>
      </w:r>
      <w:r w:rsidRPr="001E1C30">
        <w:rPr>
          <w:b/>
          <w:bCs/>
          <w:color w:val="auto"/>
          <w:sz w:val="28"/>
          <w:szCs w:val="28"/>
        </w:rPr>
        <w:t>Сотрудники</w:t>
      </w:r>
      <w:r w:rsidRPr="001E1C30">
        <w:rPr>
          <w:color w:val="auto"/>
          <w:sz w:val="28"/>
          <w:szCs w:val="28"/>
        </w:rPr>
        <w:t> (раздел </w:t>
      </w:r>
      <w:r w:rsidRPr="001E1C30">
        <w:rPr>
          <w:b/>
          <w:bCs/>
          <w:color w:val="auto"/>
          <w:sz w:val="28"/>
          <w:szCs w:val="28"/>
        </w:rPr>
        <w:t>Кадры – Сотрудники</w:t>
      </w:r>
      <w:r w:rsidRPr="001E1C30">
        <w:rPr>
          <w:color w:val="auto"/>
          <w:sz w:val="28"/>
          <w:szCs w:val="28"/>
        </w:rPr>
        <w:t>), по которым выполнен окончательный расчет зарплаты</w:t>
      </w:r>
    </w:p>
    <w:p w14:paraId="3696D12A"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в колонке </w:t>
      </w:r>
      <w:r w:rsidRPr="001E1C30">
        <w:rPr>
          <w:b/>
          <w:bCs/>
          <w:color w:val="auto"/>
          <w:sz w:val="28"/>
          <w:szCs w:val="28"/>
        </w:rPr>
        <w:t>Подразделение</w:t>
      </w:r>
      <w:r w:rsidRPr="001E1C30">
        <w:rPr>
          <w:color w:val="auto"/>
          <w:sz w:val="28"/>
          <w:szCs w:val="28"/>
        </w:rPr>
        <w:t> – подразделения, в которых числятся служащие</w:t>
      </w:r>
    </w:p>
    <w:p w14:paraId="3696D12B"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в колонке </w:t>
      </w:r>
      <w:r w:rsidRPr="001E1C30">
        <w:rPr>
          <w:b/>
          <w:bCs/>
          <w:color w:val="auto"/>
          <w:sz w:val="28"/>
          <w:szCs w:val="28"/>
        </w:rPr>
        <w:t>Начисление</w:t>
      </w:r>
      <w:r w:rsidRPr="001E1C30">
        <w:rPr>
          <w:color w:val="auto"/>
          <w:sz w:val="28"/>
          <w:szCs w:val="28"/>
        </w:rPr>
        <w:t> – плановые начисления, назначенные служащему (например, должностной оклад), начисления, по которым в этом месяце тем или иным способом зарегистрировано время (например, работа в выходные и праздники), начисления по которым в этом месяце введены значения показателей для их расчета (например, премии). Если подразделение служащего менялось в течение месяца, то начисления заполняются отдельно по каждому подразделению с указанием отработанного в нем периода. Начисления могут заполняться несколькими строками и по другим причинам, например, если в течение месяца менялись значения используемых в них показателей расчета</w:t>
      </w:r>
    </w:p>
    <w:p w14:paraId="3696D12C"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в колонке </w:t>
      </w:r>
      <w:r w:rsidRPr="001E1C30">
        <w:rPr>
          <w:b/>
          <w:bCs/>
          <w:color w:val="auto"/>
          <w:sz w:val="28"/>
          <w:szCs w:val="28"/>
        </w:rPr>
        <w:t>Результат</w:t>
      </w:r>
      <w:r w:rsidRPr="001E1C30">
        <w:rPr>
          <w:color w:val="auto"/>
          <w:sz w:val="28"/>
          <w:szCs w:val="28"/>
        </w:rPr>
        <w:t> – рассчитанная сумма к начислению</w:t>
      </w:r>
    </w:p>
    <w:p w14:paraId="3696D12D"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 xml:space="preserve">если в </w:t>
      </w:r>
      <w:r w:rsidR="00BA5A97" w:rsidRPr="001E1C30">
        <w:rPr>
          <w:color w:val="auto"/>
          <w:sz w:val="28"/>
          <w:szCs w:val="28"/>
        </w:rPr>
        <w:t>подсистем</w:t>
      </w:r>
      <w:r w:rsidRPr="001E1C30">
        <w:rPr>
          <w:color w:val="auto"/>
          <w:sz w:val="28"/>
          <w:szCs w:val="28"/>
        </w:rPr>
        <w:t>е используются территории и условия труда, на которые приняты служащие, то результаты расчета представлены в разрезе территорий и условий (колонка колонке </w:t>
      </w:r>
      <w:r w:rsidRPr="001E1C30">
        <w:rPr>
          <w:b/>
          <w:bCs/>
          <w:color w:val="auto"/>
          <w:sz w:val="28"/>
          <w:szCs w:val="28"/>
        </w:rPr>
        <w:t>Терр. усл. труда</w:t>
      </w:r>
      <w:r w:rsidRPr="001E1C30">
        <w:rPr>
          <w:color w:val="auto"/>
          <w:sz w:val="28"/>
          <w:szCs w:val="28"/>
        </w:rPr>
        <w:t>)</w:t>
      </w:r>
    </w:p>
    <w:p w14:paraId="3696D12E"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в колонке </w:t>
      </w:r>
      <w:r w:rsidRPr="001E1C30">
        <w:rPr>
          <w:b/>
          <w:bCs/>
          <w:color w:val="auto"/>
          <w:sz w:val="28"/>
          <w:szCs w:val="28"/>
        </w:rPr>
        <w:t>Период</w:t>
      </w:r>
      <w:r w:rsidRPr="001E1C30">
        <w:rPr>
          <w:color w:val="auto"/>
          <w:sz w:val="28"/>
          <w:szCs w:val="28"/>
        </w:rPr>
        <w:t> – период, за который начисляются плановые начисления</w:t>
      </w:r>
    </w:p>
    <w:p w14:paraId="3696D12F" w14:textId="77777777" w:rsidR="0032278C" w:rsidRPr="001E1C30" w:rsidRDefault="0032278C" w:rsidP="00BD4159">
      <w:pPr>
        <w:numPr>
          <w:ilvl w:val="1"/>
          <w:numId w:val="174"/>
        </w:numPr>
        <w:snapToGrid w:val="0"/>
        <w:spacing w:before="120" w:after="120"/>
        <w:ind w:left="1570" w:hanging="357"/>
        <w:rPr>
          <w:color w:val="auto"/>
          <w:sz w:val="28"/>
          <w:szCs w:val="28"/>
        </w:rPr>
      </w:pPr>
      <w:r w:rsidRPr="001E1C30">
        <w:rPr>
          <w:color w:val="auto"/>
          <w:sz w:val="28"/>
          <w:szCs w:val="28"/>
        </w:rPr>
        <w:t>кроме того, в документе существуют скрытые от пользователя поля, которые также заполняются автоматически при расчете, например, норма времени, показатели для расчета и т.п. (их можно вызвать по кнопке </w:t>
      </w:r>
      <w:r w:rsidRPr="001E1C30">
        <w:rPr>
          <w:b/>
          <w:bCs/>
          <w:color w:val="auto"/>
          <w:sz w:val="28"/>
          <w:szCs w:val="28"/>
        </w:rPr>
        <w:t>Показать подробности расчета</w:t>
      </w:r>
      <w:r w:rsidRPr="001E1C30">
        <w:rPr>
          <w:color w:val="auto"/>
          <w:sz w:val="28"/>
          <w:szCs w:val="28"/>
        </w:rPr>
        <w:t>).</w:t>
      </w:r>
    </w:p>
    <w:p w14:paraId="3696D130" w14:textId="77777777" w:rsidR="0032278C" w:rsidRPr="001E1C30" w:rsidRDefault="0032278C" w:rsidP="003A5175">
      <w:pPr>
        <w:pStyle w:val="ab"/>
        <w:spacing w:before="120" w:after="120"/>
        <w:rPr>
          <w:color w:val="auto"/>
          <w:lang w:val="ru-RU"/>
        </w:rPr>
      </w:pPr>
      <w:r w:rsidRPr="001E1C30">
        <w:rPr>
          <w:color w:val="auto"/>
        </w:rPr>
        <w:t xml:space="preserve">Если </w:t>
      </w:r>
      <w:r w:rsidR="00C54060" w:rsidRPr="001E1C30">
        <w:rPr>
          <w:color w:val="auto"/>
          <w:szCs w:val="28"/>
        </w:rPr>
        <w:t xml:space="preserve">в </w:t>
      </w:r>
      <w:r w:rsidR="00C54060" w:rsidRPr="001E1C30">
        <w:rPr>
          <w:color w:val="auto"/>
          <w:lang w:val="ru-RU"/>
        </w:rPr>
        <w:t>учреждении</w:t>
      </w:r>
      <w:r w:rsidR="00C54060" w:rsidRPr="001E1C30">
        <w:rPr>
          <w:color w:val="auto"/>
        </w:rPr>
        <w:t xml:space="preserve"> </w:t>
      </w:r>
      <w:r w:rsidRPr="001E1C30">
        <w:rPr>
          <w:color w:val="auto"/>
        </w:rPr>
        <w:t xml:space="preserve">практикуется массовое редактирование непосредственно результатов расчета и автоматический пересчет документа выполняется с большими задержками, что доставляет неудобства, то в настройках расчета зарплаты можно отключить настройку </w:t>
      </w:r>
      <w:r w:rsidRPr="001E1C30">
        <w:rPr>
          <w:rStyle w:val="Interface"/>
          <w:color w:val="auto"/>
        </w:rPr>
        <w:t>Выполнять автоматический пересчет документов при их редактировании</w:t>
      </w:r>
      <w:r w:rsidRPr="001E1C30">
        <w:rPr>
          <w:color w:val="auto"/>
        </w:rPr>
        <w:t>.</w:t>
      </w:r>
    </w:p>
    <w:p w14:paraId="3696D131"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71" wp14:editId="3696D872">
            <wp:extent cx="6115050" cy="217170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15050" cy="2171700"/>
                    </a:xfrm>
                    <a:prstGeom prst="rect">
                      <a:avLst/>
                    </a:prstGeom>
                    <a:noFill/>
                    <a:ln>
                      <a:noFill/>
                    </a:ln>
                  </pic:spPr>
                </pic:pic>
              </a:graphicData>
            </a:graphic>
          </wp:inline>
        </w:drawing>
      </w:r>
    </w:p>
    <w:p w14:paraId="3696D132" w14:textId="586970E2" w:rsidR="0032278C" w:rsidRPr="001E1C30" w:rsidRDefault="00925F32" w:rsidP="007D0CAD">
      <w:pPr>
        <w:pStyle w:val="affc"/>
        <w:rPr>
          <w:color w:val="auto"/>
        </w:rPr>
      </w:pPr>
      <w:bookmarkStart w:id="1595" w:name="_Toc4881523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497</w:t>
      </w:r>
      <w:r w:rsidR="00DA2BAB">
        <w:rPr>
          <w:noProof/>
        </w:rPr>
        <w:fldChar w:fldCharType="end"/>
      </w:r>
      <w:r w:rsidR="00911A95" w:rsidRPr="001E1C30">
        <w:t xml:space="preserve"> - </w:t>
      </w:r>
      <w:r w:rsidR="00CF1E7D" w:rsidRPr="001E1C30">
        <w:t>Настройка расчета зарплаты</w:t>
      </w:r>
      <w:bookmarkEnd w:id="1595"/>
    </w:p>
    <w:p w14:paraId="3696D133" w14:textId="77777777" w:rsidR="0032278C" w:rsidRPr="001E1C30" w:rsidRDefault="0032278C" w:rsidP="003A5175">
      <w:pPr>
        <w:pStyle w:val="ab"/>
        <w:spacing w:before="120" w:after="120"/>
        <w:rPr>
          <w:color w:val="auto"/>
        </w:rPr>
      </w:pPr>
      <w:r w:rsidRPr="001E1C30">
        <w:rPr>
          <w:color w:val="auto"/>
        </w:rPr>
        <w:t>Однако если возникает необходимость вносить ручные исправления, то рекомендуется устранить ее причину: указать правильные плановые начисления для сотрудника, ввести документы в надлежащем порядке, изменить настройки начислений и т. п. Иначе, однажды внеся ручные исправления в документ, может потребоваться при всех последующих расчетах также корректировать их результаты.</w:t>
      </w:r>
    </w:p>
    <w:p w14:paraId="3696D134" w14:textId="77777777" w:rsidR="0032278C" w:rsidRPr="001E1C30" w:rsidRDefault="0032278C" w:rsidP="003A5175">
      <w:pPr>
        <w:pStyle w:val="ab"/>
        <w:spacing w:before="120" w:after="120"/>
        <w:rPr>
          <w:color w:val="auto"/>
        </w:rPr>
      </w:pPr>
      <w:r w:rsidRPr="001E1C30">
        <w:rPr>
          <w:color w:val="auto"/>
        </w:rPr>
        <w:t xml:space="preserve">Если в </w:t>
      </w:r>
      <w:r w:rsidR="00BA5A97" w:rsidRPr="001E1C30">
        <w:rPr>
          <w:color w:val="auto"/>
        </w:rPr>
        <w:t>подсистем</w:t>
      </w:r>
      <w:r w:rsidRPr="001E1C30">
        <w:rPr>
          <w:color w:val="auto"/>
        </w:rPr>
        <w:t>е используются территории и условия труда, то результаты расчета представлены в разрезе территорий и условий. Просмотр распределения по ним доступен по ссылкам в соответствующих колонках.</w:t>
      </w:r>
    </w:p>
    <w:p w14:paraId="3696D135" w14:textId="77777777" w:rsidR="0032278C" w:rsidRPr="001E1C30" w:rsidRDefault="0032278C" w:rsidP="003A5175">
      <w:pPr>
        <w:pStyle w:val="ab"/>
        <w:spacing w:before="120" w:after="120"/>
        <w:rPr>
          <w:color w:val="auto"/>
          <w:lang w:val="ru-RU"/>
        </w:rPr>
      </w:pPr>
      <w:r w:rsidRPr="001E1C30">
        <w:rPr>
          <w:color w:val="auto"/>
          <w:lang w:val="ru-RU"/>
        </w:rPr>
        <w:t xml:space="preserve">Рассмотрим подробнее заполнение закладок документа </w:t>
      </w:r>
      <w:r w:rsidRPr="001E1C30">
        <w:rPr>
          <w:rStyle w:val="Interface"/>
          <w:color w:val="auto"/>
        </w:rPr>
        <w:t>Начисление зарплаты и взносов</w:t>
      </w:r>
      <w:r w:rsidRPr="001E1C30">
        <w:rPr>
          <w:color w:val="auto"/>
        </w:rPr>
        <w:t>.</w:t>
      </w:r>
    </w:p>
    <w:p w14:paraId="3696D136" w14:textId="77777777" w:rsidR="0032278C" w:rsidRPr="001E1C30" w:rsidRDefault="0032278C" w:rsidP="003A5175">
      <w:pPr>
        <w:pStyle w:val="ab"/>
        <w:spacing w:before="120" w:after="120"/>
        <w:rPr>
          <w:color w:val="auto"/>
        </w:rPr>
      </w:pPr>
      <w:bookmarkStart w:id="1596" w:name="_Toc354239124"/>
      <w:bookmarkStart w:id="1597" w:name="_Toc354239125"/>
      <w:bookmarkStart w:id="1598" w:name="_Toc354239131"/>
      <w:bookmarkStart w:id="1599" w:name="_Toc354239134"/>
      <w:bookmarkStart w:id="1600" w:name="_Toc354239137"/>
      <w:bookmarkStart w:id="1601" w:name="_Toc354239138"/>
      <w:bookmarkStart w:id="1602" w:name="_Toc354239139"/>
      <w:bookmarkStart w:id="1603" w:name="_Toc354239140"/>
      <w:bookmarkStart w:id="1604" w:name="_Toc354239143"/>
      <w:bookmarkStart w:id="1605" w:name="_Toc354239145"/>
      <w:bookmarkStart w:id="1606" w:name="_Toc354239147"/>
      <w:bookmarkStart w:id="1607" w:name="_Toc354239148"/>
      <w:bookmarkStart w:id="1608" w:name="_Toc354239152"/>
      <w:bookmarkStart w:id="1609" w:name="_Toc354239153"/>
      <w:bookmarkStart w:id="1610" w:name="_Toc354239154"/>
      <w:bookmarkStart w:id="1611" w:name="_Toc354239156"/>
      <w:bookmarkStart w:id="1612" w:name="_Toc354239157"/>
      <w:bookmarkStart w:id="1613" w:name="_Toc354239164"/>
      <w:bookmarkStart w:id="1614" w:name="_Toc354239165"/>
      <w:bookmarkStart w:id="1615" w:name="_Toc354239166"/>
      <w:bookmarkStart w:id="1616" w:name="_Toc354239169"/>
      <w:bookmarkStart w:id="1617" w:name="_Toc354239171"/>
      <w:bookmarkStart w:id="1618" w:name="_Toc354239174"/>
      <w:bookmarkStart w:id="1619" w:name="_Toc354239176"/>
      <w:bookmarkStart w:id="1620" w:name="_Toc354239179"/>
      <w:bookmarkStart w:id="1621" w:name="_Toc354239182"/>
      <w:bookmarkStart w:id="1622" w:name="_Toc354239185"/>
      <w:bookmarkStart w:id="1623" w:name="_Toc354239186"/>
      <w:bookmarkStart w:id="1624" w:name="_Toc354239187"/>
      <w:bookmarkStart w:id="1625" w:name="_Toc354239189"/>
      <w:bookmarkStart w:id="1626" w:name="_Toc354239190"/>
      <w:bookmarkStart w:id="1627" w:name="_Toc354239191"/>
      <w:bookmarkStart w:id="1628" w:name="_Toc354239197"/>
      <w:bookmarkStart w:id="1629" w:name="_Toc354239199"/>
      <w:bookmarkStart w:id="1630" w:name="_Toc354239206"/>
      <w:bookmarkStart w:id="1631" w:name="_Toc354239208"/>
      <w:bookmarkStart w:id="1632" w:name="_Toc354239211"/>
      <w:bookmarkStart w:id="1633" w:name="_Toc354239215"/>
      <w:bookmarkStart w:id="1634" w:name="_Toc354239224"/>
      <w:bookmarkStart w:id="1635" w:name="_Toc335351875"/>
      <w:bookmarkStart w:id="1636" w:name="_Toc335696784"/>
      <w:bookmarkStart w:id="1637" w:name="_Toc335697515"/>
      <w:bookmarkStart w:id="1638" w:name="_Toc336985729"/>
      <w:bookmarkStart w:id="1639" w:name="_Toc337235806"/>
      <w:bookmarkStart w:id="1640" w:name="_Toc338230731"/>
      <w:bookmarkStart w:id="1641" w:name="_Toc354239227"/>
      <w:bookmarkStart w:id="1642" w:name="_Toc354239230"/>
      <w:bookmarkStart w:id="1643" w:name="_Toc354239234"/>
      <w:bookmarkStart w:id="1644" w:name="_Toc354239235"/>
      <w:bookmarkStart w:id="1645" w:name="_Toc354239239"/>
      <w:bookmarkStart w:id="1646" w:name="_Toc354239241"/>
      <w:bookmarkStart w:id="1647" w:name="_Toc354239244"/>
      <w:bookmarkStart w:id="1648" w:name="_Toc354239245"/>
      <w:bookmarkStart w:id="1649" w:name="_Toc354239246"/>
      <w:bookmarkStart w:id="1650" w:name="_Toc354239253"/>
      <w:bookmarkStart w:id="1651" w:name="_Toc354239259"/>
      <w:bookmarkStart w:id="1652" w:name="_Toc354239276"/>
      <w:bookmarkStart w:id="1653" w:name="_Toc354239279"/>
      <w:bookmarkStart w:id="1654" w:name="_Toc354239282"/>
      <w:bookmarkStart w:id="1655" w:name="_Toc354239288"/>
      <w:bookmarkStart w:id="1656" w:name="_Toc354239289"/>
      <w:bookmarkStart w:id="1657" w:name="_Toc354239290"/>
      <w:bookmarkStart w:id="1658" w:name="_Toc354239293"/>
      <w:bookmarkStart w:id="1659" w:name="_Toc354239297"/>
      <w:bookmarkStart w:id="1660" w:name="_Toc354239298"/>
      <w:bookmarkStart w:id="1661" w:name="_Toc338230704"/>
      <w:bookmarkStart w:id="1662" w:name="_Toc335351853"/>
      <w:bookmarkStart w:id="1663" w:name="_Toc335696762"/>
      <w:bookmarkStart w:id="1664" w:name="_Toc335697493"/>
      <w:bookmarkStart w:id="1665" w:name="_Toc336985707"/>
      <w:bookmarkStart w:id="1666" w:name="_Toc337235784"/>
      <w:bookmarkStart w:id="1667" w:name="_Toc338230709"/>
      <w:bookmarkStart w:id="1668" w:name="_Toc335351854"/>
      <w:bookmarkStart w:id="1669" w:name="_Toc335696763"/>
      <w:bookmarkStart w:id="1670" w:name="_Toc335697494"/>
      <w:bookmarkStart w:id="1671" w:name="_Toc336985708"/>
      <w:bookmarkStart w:id="1672" w:name="_Toc337235785"/>
      <w:bookmarkStart w:id="1673" w:name="_Toc338230710"/>
      <w:bookmarkStart w:id="1674" w:name="_Toc335351856"/>
      <w:bookmarkStart w:id="1675" w:name="_Toc335696765"/>
      <w:bookmarkStart w:id="1676" w:name="_Toc335697496"/>
      <w:bookmarkStart w:id="1677" w:name="_Toc336985710"/>
      <w:bookmarkStart w:id="1678" w:name="_Toc337235787"/>
      <w:bookmarkStart w:id="1679" w:name="_Toc338230712"/>
      <w:bookmarkStart w:id="1680" w:name="_Toc335351857"/>
      <w:bookmarkStart w:id="1681" w:name="_Toc335696766"/>
      <w:bookmarkStart w:id="1682" w:name="_Toc335697497"/>
      <w:bookmarkStart w:id="1683" w:name="_Toc336985711"/>
      <w:bookmarkStart w:id="1684" w:name="_Toc337235788"/>
      <w:bookmarkStart w:id="1685" w:name="_Toc338230713"/>
      <w:bookmarkStart w:id="1686" w:name="_Toc354239307"/>
      <w:bookmarkStart w:id="1687" w:name="_Toc354239378"/>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r w:rsidRPr="001E1C30">
        <w:rPr>
          <w:color w:val="auto"/>
        </w:rPr>
        <w:t xml:space="preserve">Закладка </w:t>
      </w:r>
      <w:r w:rsidRPr="001E1C30">
        <w:rPr>
          <w:rStyle w:val="Interface"/>
          <w:color w:val="auto"/>
        </w:rPr>
        <w:t>Начисления</w:t>
      </w:r>
      <w:r w:rsidRPr="001E1C30">
        <w:rPr>
          <w:color w:val="auto"/>
        </w:rPr>
        <w:t xml:space="preserve"> заполняется автоматически с учетом следующих начислений:</w:t>
      </w:r>
    </w:p>
    <w:p w14:paraId="3696D137" w14:textId="77777777" w:rsidR="0032278C" w:rsidRPr="001E1C30" w:rsidRDefault="0032278C" w:rsidP="00BD4159">
      <w:pPr>
        <w:pStyle w:val="1"/>
        <w:numPr>
          <w:ilvl w:val="0"/>
          <w:numId w:val="175"/>
        </w:numPr>
        <w:snapToGrid w:val="0"/>
        <w:ind w:left="1208" w:hanging="357"/>
      </w:pPr>
      <w:r w:rsidRPr="001E1C30">
        <w:t>плановые начисления, назначенные сотрудникам;</w:t>
      </w:r>
    </w:p>
    <w:p w14:paraId="3696D138" w14:textId="77777777" w:rsidR="0032278C" w:rsidRPr="001E1C30" w:rsidRDefault="0032278C" w:rsidP="00BD4159">
      <w:pPr>
        <w:pStyle w:val="1"/>
        <w:numPr>
          <w:ilvl w:val="0"/>
          <w:numId w:val="175"/>
        </w:numPr>
        <w:snapToGrid w:val="0"/>
        <w:ind w:left="1208" w:hanging="357"/>
      </w:pPr>
      <w:r w:rsidRPr="001E1C30">
        <w:t>начисления, по которым в этом месяце тем или иным способом зарегистрировано время;</w:t>
      </w:r>
    </w:p>
    <w:p w14:paraId="3696D139" w14:textId="77777777" w:rsidR="0032278C" w:rsidRPr="001E1C30" w:rsidRDefault="0032278C" w:rsidP="00BD4159">
      <w:pPr>
        <w:pStyle w:val="1"/>
        <w:numPr>
          <w:ilvl w:val="0"/>
          <w:numId w:val="175"/>
        </w:numPr>
        <w:snapToGrid w:val="0"/>
        <w:ind w:left="1208" w:hanging="357"/>
      </w:pPr>
      <w:r w:rsidRPr="001E1C30">
        <w:t>начисления, по которым в этом месяце введены значения показателей для их расчета.</w:t>
      </w:r>
    </w:p>
    <w:p w14:paraId="3696D13A" w14:textId="77777777" w:rsidR="0032278C" w:rsidRPr="001E1C30" w:rsidRDefault="0032278C" w:rsidP="003A5175">
      <w:pPr>
        <w:pStyle w:val="ab"/>
        <w:spacing w:before="120" w:after="120"/>
        <w:rPr>
          <w:color w:val="auto"/>
        </w:rPr>
      </w:pPr>
      <w:r w:rsidRPr="001E1C30">
        <w:rPr>
          <w:color w:val="auto"/>
        </w:rPr>
        <w:t>Начисления заполняются по каждому рабочему месту сотрудника:</w:t>
      </w:r>
    </w:p>
    <w:p w14:paraId="3696D13B" w14:textId="77777777" w:rsidR="0032278C" w:rsidRPr="001E1C30" w:rsidRDefault="0032278C" w:rsidP="00BD4159">
      <w:pPr>
        <w:pStyle w:val="1"/>
        <w:numPr>
          <w:ilvl w:val="0"/>
          <w:numId w:val="176"/>
        </w:numPr>
        <w:snapToGrid w:val="0"/>
        <w:ind w:left="1208" w:hanging="357"/>
      </w:pPr>
      <w:r w:rsidRPr="001E1C30">
        <w:t>если подразделение сотрудника изменялось, то начисления заполняются отдельно по каждому подразделению с указанием отработанного в нем периода,</w:t>
      </w:r>
    </w:p>
    <w:p w14:paraId="3696D13C" w14:textId="77777777" w:rsidR="0032278C" w:rsidRPr="001E1C30" w:rsidRDefault="0032278C" w:rsidP="00BD4159">
      <w:pPr>
        <w:pStyle w:val="1"/>
        <w:numPr>
          <w:ilvl w:val="0"/>
          <w:numId w:val="176"/>
        </w:numPr>
        <w:snapToGrid w:val="0"/>
        <w:ind w:left="1208" w:hanging="357"/>
      </w:pPr>
      <w:r w:rsidRPr="001E1C30">
        <w:t>отдельно по основному месту и отдельно по совместительствам,</w:t>
      </w:r>
    </w:p>
    <w:p w14:paraId="3696D13D" w14:textId="77777777" w:rsidR="0032278C" w:rsidRPr="001E1C30" w:rsidRDefault="0032278C" w:rsidP="00BD4159">
      <w:pPr>
        <w:pStyle w:val="1"/>
        <w:numPr>
          <w:ilvl w:val="0"/>
          <w:numId w:val="176"/>
        </w:numPr>
        <w:snapToGrid w:val="0"/>
        <w:ind w:left="1208" w:hanging="357"/>
      </w:pPr>
      <w:r w:rsidRPr="001E1C30">
        <w:t>если сотруднику была назначена подработка, то назначенные в связи с ней начисления заполняются отдельными строками.</w:t>
      </w:r>
    </w:p>
    <w:p w14:paraId="3696D13E" w14:textId="77777777" w:rsidR="0032278C" w:rsidRPr="001E1C30" w:rsidRDefault="0032278C" w:rsidP="003A5175">
      <w:pPr>
        <w:pStyle w:val="ab"/>
        <w:spacing w:before="120" w:after="120"/>
        <w:rPr>
          <w:color w:val="auto"/>
        </w:rPr>
      </w:pPr>
      <w:r w:rsidRPr="001E1C30">
        <w:rPr>
          <w:color w:val="auto"/>
        </w:rPr>
        <w:t>Начисления могут заполняться несколькими строками и по другим причинам: например, если в течение месяца изменялись значения используемых в них показателей расчета.</w:t>
      </w:r>
    </w:p>
    <w:p w14:paraId="3696D13F" w14:textId="77777777" w:rsidR="0032278C" w:rsidRPr="001E1C30" w:rsidRDefault="0032278C" w:rsidP="003A5175">
      <w:pPr>
        <w:pStyle w:val="ab"/>
        <w:spacing w:before="120" w:after="120"/>
        <w:rPr>
          <w:color w:val="auto"/>
        </w:rPr>
      </w:pPr>
      <w:r w:rsidRPr="001E1C30">
        <w:rPr>
          <w:color w:val="auto"/>
        </w:rPr>
        <w:t>Начисления, которые могут быть рассчитаны только целиком за месяц (например, назначенные фиксированной суммой, не зависящей от отработанного времени), всегда заполняются одной строкой на весь месяц.</w:t>
      </w:r>
    </w:p>
    <w:p w14:paraId="3696D140" w14:textId="77777777" w:rsidR="0032278C" w:rsidRPr="001E1C30" w:rsidRDefault="0032278C" w:rsidP="003A5175">
      <w:pPr>
        <w:pStyle w:val="ab"/>
        <w:spacing w:before="120" w:after="120"/>
        <w:rPr>
          <w:color w:val="auto"/>
        </w:rPr>
      </w:pPr>
      <w:r w:rsidRPr="001E1C30">
        <w:rPr>
          <w:color w:val="auto"/>
        </w:rPr>
        <w:t>Как при расчете, так и при заполнении начислений учитывается их приоритет. Например, если уже были зарегистрированы начисления, приоритет которых выше заполняемых в документ (например, рассчитан отпуск, покрывающий весь месяц целиком), то начисления с более низким приоритетом (например, оплата по окладу) в документ не заполняются.</w:t>
      </w:r>
    </w:p>
    <w:p w14:paraId="3696D141" w14:textId="77777777" w:rsidR="0032278C" w:rsidRPr="001E1C30" w:rsidRDefault="0032278C" w:rsidP="003A5175">
      <w:pPr>
        <w:pStyle w:val="ab"/>
        <w:spacing w:before="120" w:after="120"/>
        <w:rPr>
          <w:color w:val="auto"/>
        </w:rPr>
      </w:pPr>
      <w:r w:rsidRPr="001E1C30">
        <w:rPr>
          <w:color w:val="auto"/>
        </w:rPr>
        <w:t>Если же начисления с более высоким приоритетом пришлись только на часть месяца, то начисления с более низким приоритетом будут заполнены в документ с указанием всего их периода. Факт «вытеснения» будет учтен при расчете отработанного времени и, соответственно, результата такого начисления.</w:t>
      </w:r>
    </w:p>
    <w:p w14:paraId="3696D142" w14:textId="77777777" w:rsidR="0032278C" w:rsidRPr="001E1C30" w:rsidRDefault="0032278C" w:rsidP="003A5175">
      <w:pPr>
        <w:pStyle w:val="ab"/>
        <w:spacing w:before="120" w:after="120"/>
        <w:rPr>
          <w:color w:val="auto"/>
        </w:rPr>
      </w:pPr>
      <w:r w:rsidRPr="001E1C30">
        <w:rPr>
          <w:color w:val="auto"/>
        </w:rPr>
        <w:t>Даже если результат расчета начисления, регистрирующего отработанное время, получается нулевой, его наличие в документе может повлиять на последующий расчет среднего заработка. Например, если отпуск приходится на весь месяц, кроме пары нерабочих дней, то при заполнении документа в нем будет присутствовать начисление по окладу, но с нулевым результатом. Такая запись влияет на учет отработанного времени для расчета среднего заработка.</w:t>
      </w:r>
    </w:p>
    <w:p w14:paraId="3696D143" w14:textId="77777777" w:rsidR="0032278C" w:rsidRPr="001E1C30" w:rsidRDefault="0032278C" w:rsidP="003A5175">
      <w:pPr>
        <w:pStyle w:val="ab"/>
        <w:spacing w:before="120" w:after="120"/>
        <w:rPr>
          <w:color w:val="auto"/>
        </w:rPr>
      </w:pPr>
      <w:r w:rsidRPr="001E1C30">
        <w:rPr>
          <w:color w:val="auto"/>
        </w:rPr>
        <w:t xml:space="preserve">Принцип заполнения закладки </w:t>
      </w:r>
      <w:r w:rsidRPr="001E1C30">
        <w:rPr>
          <w:rStyle w:val="Interface"/>
          <w:color w:val="auto"/>
        </w:rPr>
        <w:t>Доначисления, перерасчеты</w:t>
      </w:r>
      <w:r w:rsidRPr="001E1C30">
        <w:rPr>
          <w:color w:val="auto"/>
        </w:rPr>
        <w:t xml:space="preserve"> рассматривается в главе</w:t>
      </w:r>
      <w:r w:rsidRPr="001E1C30">
        <w:rPr>
          <w:color w:val="auto"/>
          <w:lang w:val="ru-RU"/>
        </w:rPr>
        <w:t xml:space="preserve"> </w:t>
      </w:r>
      <w:r w:rsidRPr="001E1C30">
        <w:rPr>
          <w:color w:val="auto"/>
        </w:rPr>
        <w:t>«Исправление прошлых периодов».</w:t>
      </w:r>
    </w:p>
    <w:p w14:paraId="3696D144" w14:textId="77777777" w:rsidR="0032278C" w:rsidRPr="001E1C30" w:rsidRDefault="0032278C" w:rsidP="003A5175">
      <w:pPr>
        <w:pStyle w:val="ab"/>
        <w:spacing w:before="120" w:after="120"/>
        <w:rPr>
          <w:color w:val="auto"/>
        </w:rPr>
      </w:pPr>
      <w:r w:rsidRPr="001E1C30">
        <w:rPr>
          <w:color w:val="auto"/>
        </w:rPr>
        <w:t xml:space="preserve">Далее рассмотрены принципы расчета начислений, предусмотренных в поставке </w:t>
      </w:r>
      <w:r w:rsidR="00BA5A97" w:rsidRPr="001E1C30">
        <w:rPr>
          <w:color w:val="auto"/>
        </w:rPr>
        <w:t>подсистем</w:t>
      </w:r>
      <w:r w:rsidRPr="001E1C30">
        <w:rPr>
          <w:color w:val="auto"/>
        </w:rPr>
        <w:t>ы.</w:t>
      </w:r>
    </w:p>
    <w:p w14:paraId="3696D145" w14:textId="77777777" w:rsidR="0032278C" w:rsidRPr="001E1C30" w:rsidRDefault="0032278C" w:rsidP="003A5175">
      <w:pPr>
        <w:pStyle w:val="ab"/>
        <w:spacing w:before="120" w:after="120"/>
        <w:rPr>
          <w:color w:val="auto"/>
          <w:lang w:val="ru-RU"/>
        </w:rPr>
      </w:pPr>
      <w:r w:rsidRPr="001E1C30">
        <w:rPr>
          <w:color w:val="auto"/>
        </w:rPr>
        <w:t xml:space="preserve">Закладка </w:t>
      </w:r>
      <w:r w:rsidRPr="001E1C30">
        <w:rPr>
          <w:rStyle w:val="Interface"/>
          <w:color w:val="auto"/>
        </w:rPr>
        <w:t>Договоры</w:t>
      </w:r>
      <w:r w:rsidRPr="001E1C30">
        <w:rPr>
          <w:color w:val="auto"/>
        </w:rPr>
        <w:t xml:space="preserve"> заполняется автоматически </w:t>
      </w:r>
      <w:r w:rsidRPr="001E1C30">
        <w:rPr>
          <w:color w:val="auto"/>
          <w:lang w:val="en-US"/>
        </w:rPr>
        <w:t>c</w:t>
      </w:r>
      <w:r w:rsidRPr="001E1C30">
        <w:rPr>
          <w:color w:val="auto"/>
          <w:lang w:val="ru-RU"/>
        </w:rPr>
        <w:t xml:space="preserve"> </w:t>
      </w:r>
      <w:r w:rsidRPr="001E1C30">
        <w:rPr>
          <w:color w:val="auto"/>
        </w:rPr>
        <w:t xml:space="preserve">учетом зарегистрированных документов </w:t>
      </w:r>
      <w:r w:rsidRPr="001E1C30">
        <w:rPr>
          <w:rStyle w:val="Interface"/>
          <w:color w:val="auto"/>
        </w:rPr>
        <w:t>Договор (работы, услуги)</w:t>
      </w:r>
      <w:r w:rsidRPr="001E1C30">
        <w:rPr>
          <w:color w:val="auto"/>
        </w:rPr>
        <w:t xml:space="preserve">, </w:t>
      </w:r>
      <w:r w:rsidRPr="001E1C30">
        <w:rPr>
          <w:rStyle w:val="Interface"/>
          <w:color w:val="auto"/>
        </w:rPr>
        <w:t>Договор авторского заказа</w:t>
      </w:r>
      <w:r w:rsidRPr="001E1C30">
        <w:rPr>
          <w:color w:val="auto"/>
        </w:rPr>
        <w:t xml:space="preserve"> и </w:t>
      </w:r>
      <w:r w:rsidRPr="001E1C30">
        <w:rPr>
          <w:rStyle w:val="Interface"/>
          <w:color w:val="auto"/>
        </w:rPr>
        <w:t>Акт приемки выполненных работ</w:t>
      </w:r>
      <w:r w:rsidR="00925F32" w:rsidRPr="001E1C30">
        <w:rPr>
          <w:color w:val="auto"/>
          <w:lang w:val="ru-RU"/>
        </w:rPr>
        <w:t>.</w:t>
      </w:r>
    </w:p>
    <w:p w14:paraId="3696D146" w14:textId="77777777" w:rsidR="0032278C" w:rsidRPr="001E1C30" w:rsidRDefault="0032278C" w:rsidP="00BD4159">
      <w:pPr>
        <w:pStyle w:val="1"/>
        <w:numPr>
          <w:ilvl w:val="0"/>
          <w:numId w:val="177"/>
        </w:numPr>
        <w:snapToGrid w:val="0"/>
        <w:ind w:left="1208" w:hanging="357"/>
      </w:pPr>
      <w:r w:rsidRPr="001E1C30">
        <w:t xml:space="preserve">заполняется сумма вознаграждения по договорам, оплачиваемым </w:t>
      </w:r>
      <w:r w:rsidRPr="001E1C30">
        <w:rPr>
          <w:rStyle w:val="Interface"/>
          <w:color w:val="auto"/>
        </w:rPr>
        <w:t>однократно в конце срока</w:t>
      </w:r>
      <w:r w:rsidRPr="001E1C30">
        <w:t>, если дата окончания такого договора пришлась на рассчитываемый месяц;</w:t>
      </w:r>
    </w:p>
    <w:p w14:paraId="3696D147" w14:textId="77777777" w:rsidR="0032278C" w:rsidRPr="001E1C30" w:rsidRDefault="0032278C" w:rsidP="00BD4159">
      <w:pPr>
        <w:pStyle w:val="1"/>
        <w:numPr>
          <w:ilvl w:val="0"/>
          <w:numId w:val="177"/>
        </w:numPr>
        <w:snapToGrid w:val="0"/>
        <w:ind w:left="1208" w:hanging="357"/>
      </w:pPr>
      <w:r w:rsidRPr="001E1C30">
        <w:t>заполняются суммы по актам выполненных работ, зарегистрированным рассчитываемым месяцем;</w:t>
      </w:r>
    </w:p>
    <w:p w14:paraId="3696D148" w14:textId="77777777" w:rsidR="0032278C" w:rsidRPr="001E1C30" w:rsidRDefault="0032278C" w:rsidP="00BD4159">
      <w:pPr>
        <w:pStyle w:val="1"/>
        <w:numPr>
          <w:ilvl w:val="0"/>
          <w:numId w:val="177"/>
        </w:numPr>
        <w:snapToGrid w:val="0"/>
        <w:ind w:left="1208" w:hanging="357"/>
      </w:pPr>
      <w:r w:rsidRPr="001E1C30">
        <w:t xml:space="preserve">заполняются суммы авансовых платежей по действующим договорам, оплачиваемым </w:t>
      </w:r>
      <w:r w:rsidRPr="001E1C30">
        <w:rPr>
          <w:rStyle w:val="Interface"/>
          <w:color w:val="auto"/>
        </w:rPr>
        <w:t>в конце срока с ежемесячными авансовыми платежами</w:t>
      </w:r>
      <w:r w:rsidRPr="001E1C30">
        <w:t>. А если дата окончания такого договора пришлась на рассчитываемый месяц, то заполняется еще не выплаченный остаток (сумма по договору за вычетом всех авансовых платежей).</w:t>
      </w:r>
    </w:p>
    <w:p w14:paraId="3696D149" w14:textId="77777777" w:rsidR="00925F32" w:rsidRPr="001E1C30" w:rsidRDefault="002D355A" w:rsidP="00925F32">
      <w:pPr>
        <w:pStyle w:val="1"/>
        <w:keepNext/>
        <w:numPr>
          <w:ilvl w:val="0"/>
          <w:numId w:val="0"/>
        </w:numPr>
        <w:tabs>
          <w:tab w:val="left" w:pos="708"/>
        </w:tabs>
        <w:ind w:left="141"/>
      </w:pPr>
      <w:r w:rsidRPr="001E1C30">
        <w:rPr>
          <w:noProof/>
          <w:lang w:val="ru-RU" w:eastAsia="ru-RU"/>
        </w:rPr>
        <w:drawing>
          <wp:inline distT="0" distB="0" distL="0" distR="0" wp14:anchorId="3696D873" wp14:editId="3696D874">
            <wp:extent cx="6115050" cy="2857500"/>
            <wp:effectExtent l="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p>
    <w:p w14:paraId="3696D14A" w14:textId="4D89221B" w:rsidR="0032278C" w:rsidRPr="001E1C30" w:rsidRDefault="00925F32" w:rsidP="007D0CAD">
      <w:pPr>
        <w:pStyle w:val="affc"/>
      </w:pPr>
      <w:bookmarkStart w:id="1688" w:name="_Toc4881523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498</w:t>
      </w:r>
      <w:r w:rsidR="00DA2BAB">
        <w:rPr>
          <w:noProof/>
        </w:rPr>
        <w:fldChar w:fldCharType="end"/>
      </w:r>
      <w:r w:rsidR="00911A95" w:rsidRPr="001E1C30">
        <w:t xml:space="preserve"> - </w:t>
      </w:r>
      <w:r w:rsidR="00CF1E7D" w:rsidRPr="001E1C30">
        <w:t>Закладка «Договоры»</w:t>
      </w:r>
      <w:bookmarkEnd w:id="1688"/>
    </w:p>
    <w:p w14:paraId="3696D14B" w14:textId="77777777" w:rsidR="0032278C" w:rsidRPr="001E1C30" w:rsidRDefault="0032278C" w:rsidP="003A5175">
      <w:pPr>
        <w:pStyle w:val="ab"/>
        <w:spacing w:before="120" w:after="120"/>
        <w:rPr>
          <w:color w:val="auto"/>
        </w:rPr>
      </w:pPr>
      <w:r w:rsidRPr="001E1C30">
        <w:rPr>
          <w:color w:val="auto"/>
        </w:rPr>
        <w:t>На закладке также заполняются данные, с учетом которых будет производиться расчет НДФЛ с начисленных по договорам сумм.</w:t>
      </w:r>
    </w:p>
    <w:p w14:paraId="3696D14C" w14:textId="77777777" w:rsidR="0032278C" w:rsidRPr="001E1C30" w:rsidRDefault="0032278C" w:rsidP="003A5175">
      <w:pPr>
        <w:pStyle w:val="ab"/>
        <w:spacing w:before="120" w:after="120"/>
        <w:rPr>
          <w:color w:val="auto"/>
        </w:rPr>
      </w:pPr>
      <w:r w:rsidRPr="001E1C30">
        <w:rPr>
          <w:color w:val="auto"/>
        </w:rPr>
        <w:t xml:space="preserve">Закладка </w:t>
      </w:r>
      <w:r w:rsidRPr="001E1C30">
        <w:rPr>
          <w:rStyle w:val="Interface"/>
          <w:color w:val="auto"/>
        </w:rPr>
        <w:t>Пособия</w:t>
      </w:r>
      <w:r w:rsidRPr="001E1C30">
        <w:rPr>
          <w:color w:val="auto"/>
        </w:rPr>
        <w:t xml:space="preserve"> заполняется автоматически </w:t>
      </w:r>
      <w:r w:rsidRPr="001E1C30">
        <w:rPr>
          <w:color w:val="auto"/>
          <w:lang w:val="en-US"/>
        </w:rPr>
        <w:t>c</w:t>
      </w:r>
      <w:r w:rsidRPr="001E1C30">
        <w:rPr>
          <w:color w:val="auto"/>
          <w:lang w:val="ru-RU"/>
        </w:rPr>
        <w:t xml:space="preserve"> </w:t>
      </w:r>
      <w:r w:rsidRPr="001E1C30">
        <w:rPr>
          <w:color w:val="auto"/>
        </w:rPr>
        <w:t xml:space="preserve">учетом зарегистрированных документов </w:t>
      </w:r>
      <w:r w:rsidRPr="001E1C30">
        <w:rPr>
          <w:rStyle w:val="Interface"/>
          <w:color w:val="auto"/>
        </w:rPr>
        <w:t>Отпуск по уходу за ребенком</w:t>
      </w:r>
      <w:r w:rsidRPr="001E1C30">
        <w:rPr>
          <w:color w:val="auto"/>
        </w:rPr>
        <w:t xml:space="preserve">, </w:t>
      </w:r>
      <w:r w:rsidRPr="001E1C30">
        <w:rPr>
          <w:rStyle w:val="Interface"/>
          <w:color w:val="auto"/>
        </w:rPr>
        <w:t>Изменение условий оплаты отпуска по уходу за ребенком</w:t>
      </w:r>
      <w:r w:rsidRPr="001E1C30">
        <w:rPr>
          <w:color w:val="auto"/>
        </w:rPr>
        <w:t xml:space="preserve"> и </w:t>
      </w:r>
      <w:r w:rsidRPr="001E1C30">
        <w:rPr>
          <w:rStyle w:val="Interface"/>
          <w:color w:val="auto"/>
        </w:rPr>
        <w:t>Возврат из отпуска по уходу</w:t>
      </w:r>
      <w:r w:rsidRPr="001E1C30">
        <w:rPr>
          <w:color w:val="auto"/>
        </w:rPr>
        <w:t>, которые описаны в разделе 10.2 «Отпуск по уходу за ребенком»:</w:t>
      </w:r>
    </w:p>
    <w:p w14:paraId="3696D14D" w14:textId="77777777" w:rsidR="0032278C" w:rsidRPr="001E1C30" w:rsidRDefault="0032278C" w:rsidP="00BD4159">
      <w:pPr>
        <w:pStyle w:val="1"/>
        <w:numPr>
          <w:ilvl w:val="0"/>
          <w:numId w:val="178"/>
        </w:numPr>
        <w:snapToGrid w:val="0"/>
        <w:ind w:left="1208" w:hanging="357"/>
      </w:pPr>
      <w:r w:rsidRPr="001E1C30">
        <w:t xml:space="preserve">в соответствии с законодательством рассчитывается размер </w:t>
      </w:r>
      <w:r w:rsidRPr="001E1C30">
        <w:rPr>
          <w:rStyle w:val="Interface"/>
          <w:color w:val="auto"/>
        </w:rPr>
        <w:t>Пособия по уходу за ребенком до полутора лет</w:t>
      </w:r>
      <w:r w:rsidRPr="001E1C30">
        <w:t xml:space="preserve"> с учетом условий его назначения. Если выплата пособий передана в ФСС в рамках пилотного проекта, то пособие не рассчитывается;</w:t>
      </w:r>
    </w:p>
    <w:p w14:paraId="3696D14E" w14:textId="77777777" w:rsidR="0032278C" w:rsidRPr="001E1C30" w:rsidRDefault="0032278C" w:rsidP="00BD4159">
      <w:pPr>
        <w:pStyle w:val="1"/>
        <w:numPr>
          <w:ilvl w:val="0"/>
          <w:numId w:val="178"/>
        </w:numPr>
        <w:snapToGrid w:val="0"/>
        <w:ind w:left="1208" w:hanging="357"/>
      </w:pPr>
      <w:r w:rsidRPr="001E1C30">
        <w:t xml:space="preserve">в соответствии с законодательством рассчитывается размер </w:t>
      </w:r>
      <w:r w:rsidRPr="001E1C30">
        <w:rPr>
          <w:rStyle w:val="Interface"/>
          <w:color w:val="auto"/>
        </w:rPr>
        <w:t>Пособия по уходу за ребенком до трех лет</w:t>
      </w:r>
      <w:r w:rsidRPr="001E1C30">
        <w:t>.</w:t>
      </w:r>
    </w:p>
    <w:p w14:paraId="3696D14F" w14:textId="77777777" w:rsidR="00925F32" w:rsidRPr="001E1C30" w:rsidRDefault="002D355A" w:rsidP="00925F32">
      <w:pPr>
        <w:pStyle w:val="1"/>
        <w:keepNext/>
        <w:numPr>
          <w:ilvl w:val="0"/>
          <w:numId w:val="0"/>
        </w:numPr>
        <w:tabs>
          <w:tab w:val="left" w:pos="708"/>
        </w:tabs>
        <w:ind w:left="141"/>
      </w:pPr>
      <w:r w:rsidRPr="001E1C30">
        <w:rPr>
          <w:noProof/>
          <w:lang w:val="ru-RU" w:eastAsia="ru-RU"/>
        </w:rPr>
        <w:drawing>
          <wp:inline distT="0" distB="0" distL="0" distR="0" wp14:anchorId="3696D875" wp14:editId="3696D876">
            <wp:extent cx="6124575" cy="280035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3696D150" w14:textId="31883CEA" w:rsidR="0032278C" w:rsidRPr="001E1C30" w:rsidRDefault="00925F32" w:rsidP="007D0CAD">
      <w:pPr>
        <w:pStyle w:val="affc"/>
      </w:pPr>
      <w:bookmarkStart w:id="1689" w:name="_Toc4881523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499</w:t>
      </w:r>
      <w:r w:rsidR="00DA2BAB">
        <w:rPr>
          <w:noProof/>
        </w:rPr>
        <w:fldChar w:fldCharType="end"/>
      </w:r>
      <w:r w:rsidR="00911A95" w:rsidRPr="001E1C30">
        <w:t xml:space="preserve"> - </w:t>
      </w:r>
      <w:r w:rsidR="00CF1E7D" w:rsidRPr="001E1C30">
        <w:t>Закладка «Пособия»</w:t>
      </w:r>
      <w:bookmarkEnd w:id="1689"/>
    </w:p>
    <w:p w14:paraId="3696D151" w14:textId="77777777" w:rsidR="0032278C" w:rsidRPr="001E1C30" w:rsidRDefault="0032278C" w:rsidP="003A5175">
      <w:pPr>
        <w:pStyle w:val="ab"/>
        <w:spacing w:before="120" w:after="120"/>
        <w:rPr>
          <w:color w:val="auto"/>
        </w:rPr>
      </w:pPr>
      <w:r w:rsidRPr="001E1C30">
        <w:rPr>
          <w:color w:val="auto"/>
        </w:rPr>
        <w:t>Если требуется в месяцах начала и прекращения выплаты пособия по уходу за ребенком до трех лет начислять его не в полном размере, а пропорционально времени, то можно внести соответствующее изменение в формулу этого начисления.</w:t>
      </w:r>
    </w:p>
    <w:p w14:paraId="3696D152" w14:textId="77777777" w:rsidR="0032278C" w:rsidRPr="001E1C30" w:rsidRDefault="0032278C" w:rsidP="003A5175">
      <w:pPr>
        <w:pStyle w:val="ab"/>
        <w:spacing w:before="120" w:after="120"/>
        <w:rPr>
          <w:color w:val="auto"/>
        </w:rPr>
      </w:pPr>
      <w:r w:rsidRPr="001E1C30">
        <w:rPr>
          <w:color w:val="auto"/>
        </w:rPr>
        <w:t xml:space="preserve">Закладка </w:t>
      </w:r>
      <w:r w:rsidRPr="001E1C30">
        <w:rPr>
          <w:rStyle w:val="Interface"/>
          <w:color w:val="auto"/>
        </w:rPr>
        <w:t>Удержания</w:t>
      </w:r>
      <w:r w:rsidRPr="001E1C30">
        <w:rPr>
          <w:color w:val="auto"/>
        </w:rPr>
        <w:t xml:space="preserve"> заполняется автоматически </w:t>
      </w:r>
      <w:r w:rsidRPr="001E1C30">
        <w:rPr>
          <w:color w:val="auto"/>
          <w:lang w:val="en-US"/>
        </w:rPr>
        <w:t>c</w:t>
      </w:r>
      <w:r w:rsidRPr="001E1C30">
        <w:rPr>
          <w:color w:val="auto"/>
          <w:lang w:val="ru-RU"/>
        </w:rPr>
        <w:t xml:space="preserve"> </w:t>
      </w:r>
      <w:r w:rsidRPr="001E1C30">
        <w:rPr>
          <w:color w:val="auto"/>
        </w:rPr>
        <w:t>учетом зарегистрированных документов, рассмотренных в главе 7 «Назначение удержаний»:</w:t>
      </w:r>
    </w:p>
    <w:p w14:paraId="3696D153" w14:textId="77777777" w:rsidR="0032278C" w:rsidRPr="001E1C30" w:rsidRDefault="0032278C" w:rsidP="00BD4159">
      <w:pPr>
        <w:pStyle w:val="1"/>
        <w:numPr>
          <w:ilvl w:val="0"/>
          <w:numId w:val="179"/>
        </w:numPr>
        <w:snapToGrid w:val="0"/>
        <w:ind w:left="1208" w:hanging="357"/>
      </w:pPr>
      <w:r w:rsidRPr="001E1C30">
        <w:t xml:space="preserve">по введенным исполнительным листам рассчитываются </w:t>
      </w:r>
      <w:r w:rsidRPr="001E1C30">
        <w:rPr>
          <w:rStyle w:val="Interface"/>
          <w:color w:val="auto"/>
        </w:rPr>
        <w:t>Удержание по исполнительному документу</w:t>
      </w:r>
      <w:r w:rsidRPr="001E1C30">
        <w:t xml:space="preserve"> и </w:t>
      </w:r>
      <w:r w:rsidRPr="001E1C30">
        <w:rPr>
          <w:rStyle w:val="Interface"/>
          <w:color w:val="auto"/>
        </w:rPr>
        <w:t>Вознаграждение платежного агента</w:t>
      </w:r>
      <w:r w:rsidRPr="001E1C30">
        <w:t>;</w:t>
      </w:r>
    </w:p>
    <w:p w14:paraId="3696D154" w14:textId="77777777" w:rsidR="0032278C" w:rsidRPr="001E1C30" w:rsidRDefault="0032278C" w:rsidP="00BD4159">
      <w:pPr>
        <w:pStyle w:val="1"/>
        <w:numPr>
          <w:ilvl w:val="0"/>
          <w:numId w:val="179"/>
        </w:numPr>
        <w:snapToGrid w:val="0"/>
        <w:ind w:left="1208" w:hanging="357"/>
      </w:pPr>
      <w:r w:rsidRPr="001E1C30">
        <w:t xml:space="preserve">по назначенным удержаниям добровольных страховых взносов рассчитываются удержания </w:t>
      </w:r>
      <w:r w:rsidRPr="001E1C30">
        <w:rPr>
          <w:rStyle w:val="Interface"/>
          <w:color w:val="auto"/>
        </w:rPr>
        <w:t>Добровольные взносы в НПФ</w:t>
      </w:r>
      <w:r w:rsidRPr="001E1C30">
        <w:t xml:space="preserve"> и </w:t>
      </w:r>
      <w:r w:rsidRPr="001E1C30">
        <w:rPr>
          <w:rStyle w:val="Interface"/>
          <w:color w:val="auto"/>
        </w:rPr>
        <w:t>Добровольные страховые взносы</w:t>
      </w:r>
      <w:r w:rsidRPr="001E1C30">
        <w:t>. При расчете удержаний процентом в их расчетную базу входят начисления, облагаемые страховыми взносами;</w:t>
      </w:r>
    </w:p>
    <w:p w14:paraId="3696D155" w14:textId="77777777" w:rsidR="0032278C" w:rsidRPr="001E1C30" w:rsidRDefault="0032278C" w:rsidP="00BD4159">
      <w:pPr>
        <w:pStyle w:val="1"/>
        <w:numPr>
          <w:ilvl w:val="0"/>
          <w:numId w:val="179"/>
        </w:numPr>
        <w:snapToGrid w:val="0"/>
        <w:ind w:left="1208" w:hanging="357"/>
      </w:pPr>
      <w:r w:rsidRPr="001E1C30">
        <w:t xml:space="preserve">рассчитываются удержания </w:t>
      </w:r>
      <w:r w:rsidRPr="001E1C30">
        <w:rPr>
          <w:rStyle w:val="Interface"/>
          <w:color w:val="auto"/>
        </w:rPr>
        <w:t>Профсоюзные взносы</w:t>
      </w:r>
      <w:r w:rsidRPr="001E1C30">
        <w:t xml:space="preserve"> и </w:t>
      </w:r>
      <w:r w:rsidRPr="001E1C30">
        <w:rPr>
          <w:rStyle w:val="Interface"/>
          <w:color w:val="auto"/>
        </w:rPr>
        <w:t>Удержания в счет возмещения ущерба</w:t>
      </w:r>
      <w:r w:rsidRPr="001E1C30">
        <w:t>, если они были назначены.</w:t>
      </w:r>
    </w:p>
    <w:p w14:paraId="3696D156" w14:textId="77777777" w:rsidR="00925F32" w:rsidRPr="001E1C30" w:rsidRDefault="002D355A" w:rsidP="00925F32">
      <w:pPr>
        <w:pStyle w:val="1"/>
        <w:keepNext/>
        <w:numPr>
          <w:ilvl w:val="0"/>
          <w:numId w:val="0"/>
        </w:numPr>
        <w:tabs>
          <w:tab w:val="left" w:pos="708"/>
        </w:tabs>
        <w:ind w:left="141"/>
      </w:pPr>
      <w:r w:rsidRPr="001E1C30">
        <w:rPr>
          <w:noProof/>
          <w:lang w:val="ru-RU" w:eastAsia="ru-RU"/>
        </w:rPr>
        <w:drawing>
          <wp:inline distT="0" distB="0" distL="0" distR="0" wp14:anchorId="3696D877" wp14:editId="3696D878">
            <wp:extent cx="6115050" cy="2943225"/>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15050" cy="2943225"/>
                    </a:xfrm>
                    <a:prstGeom prst="rect">
                      <a:avLst/>
                    </a:prstGeom>
                    <a:noFill/>
                    <a:ln>
                      <a:noFill/>
                    </a:ln>
                  </pic:spPr>
                </pic:pic>
              </a:graphicData>
            </a:graphic>
          </wp:inline>
        </w:drawing>
      </w:r>
    </w:p>
    <w:p w14:paraId="3696D157" w14:textId="73B2673F" w:rsidR="0032278C" w:rsidRPr="001E1C30" w:rsidRDefault="00925F32" w:rsidP="007D0CAD">
      <w:pPr>
        <w:pStyle w:val="affc"/>
      </w:pPr>
      <w:bookmarkStart w:id="1690" w:name="_Toc4881523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500</w:t>
      </w:r>
      <w:r w:rsidR="00DA2BAB">
        <w:rPr>
          <w:noProof/>
        </w:rPr>
        <w:fldChar w:fldCharType="end"/>
      </w:r>
      <w:r w:rsidR="00911A95" w:rsidRPr="001E1C30">
        <w:t xml:space="preserve"> - </w:t>
      </w:r>
      <w:r w:rsidR="00CF1E7D" w:rsidRPr="001E1C30">
        <w:t>Закладка «Удержания»</w:t>
      </w:r>
      <w:bookmarkEnd w:id="1690"/>
    </w:p>
    <w:p w14:paraId="3696D158" w14:textId="77777777" w:rsidR="0032278C" w:rsidRPr="001E1C30" w:rsidRDefault="0032278C" w:rsidP="003A5175">
      <w:pPr>
        <w:pStyle w:val="ab"/>
        <w:spacing w:before="120" w:after="120"/>
        <w:rPr>
          <w:color w:val="auto"/>
        </w:rPr>
      </w:pPr>
      <w:r w:rsidRPr="001E1C30">
        <w:rPr>
          <w:color w:val="auto"/>
        </w:rPr>
        <w:t xml:space="preserve">Закладка заполняется также созданными самостоятельно удержаниями, которые выполняются, только если введено значение показателя и такой показатель введен на рассчитываемый месяц с помощью предварительно настроенного документа </w:t>
      </w:r>
      <w:r w:rsidRPr="001E1C30">
        <w:rPr>
          <w:rStyle w:val="Interface"/>
          <w:color w:val="auto"/>
        </w:rPr>
        <w:t>Данные для расчета зарплаты</w:t>
      </w:r>
      <w:r w:rsidRPr="001E1C30">
        <w:rPr>
          <w:color w:val="auto"/>
        </w:rPr>
        <w:t xml:space="preserve"> (см. приложение 1 «Настройка начислений и удержаний»).</w:t>
      </w:r>
    </w:p>
    <w:p w14:paraId="3696D159" w14:textId="77777777" w:rsidR="0032278C" w:rsidRPr="001E1C30" w:rsidRDefault="0032278C" w:rsidP="003A5175">
      <w:pPr>
        <w:pStyle w:val="ab"/>
        <w:spacing w:before="120" w:after="120"/>
        <w:rPr>
          <w:color w:val="auto"/>
        </w:rPr>
      </w:pPr>
      <w:r w:rsidRPr="001E1C30">
        <w:rPr>
          <w:color w:val="auto"/>
        </w:rPr>
        <w:t xml:space="preserve">На закладке </w:t>
      </w:r>
      <w:r w:rsidRPr="001E1C30">
        <w:rPr>
          <w:rStyle w:val="Interface"/>
          <w:color w:val="auto"/>
        </w:rPr>
        <w:t>НДФЛ</w:t>
      </w:r>
      <w:r w:rsidRPr="001E1C30">
        <w:rPr>
          <w:color w:val="auto"/>
        </w:rPr>
        <w:t xml:space="preserve"> выполняется окончательное исчисление налога за месяц нарастающим итогом, с учетом всех облагаемых доходов и налога, зарегистрированных другими документами, в соответствии с законодательством.</w:t>
      </w:r>
    </w:p>
    <w:p w14:paraId="3696D15A" w14:textId="77777777" w:rsidR="00A61244" w:rsidRPr="001E1C30" w:rsidRDefault="00A61244" w:rsidP="003A5175">
      <w:pPr>
        <w:pStyle w:val="ab"/>
        <w:spacing w:before="120" w:after="120"/>
        <w:rPr>
          <w:color w:val="auto"/>
          <w:lang w:val="ru-RU"/>
        </w:rPr>
      </w:pPr>
      <w:r w:rsidRPr="001E1C30">
        <w:rPr>
          <w:b/>
          <w:bCs/>
          <w:color w:val="auto"/>
          <w:lang w:val="ru-RU"/>
        </w:rPr>
        <w:t xml:space="preserve">Обратите внимание, </w:t>
      </w:r>
      <w:r w:rsidRPr="001E1C30">
        <w:rPr>
          <w:color w:val="auto"/>
          <w:lang w:val="ru-RU"/>
        </w:rPr>
        <w:t>место получения дохода(подразделение) для целей учета НДФЛ определяется по дате выплаты начисленной суммы</w:t>
      </w:r>
      <w:r w:rsidR="00C973DF" w:rsidRPr="001E1C30">
        <w:rPr>
          <w:color w:val="auto"/>
          <w:lang w:val="ru-RU"/>
        </w:rPr>
        <w:t xml:space="preserve">. </w:t>
      </w:r>
    </w:p>
    <w:p w14:paraId="3696D15B"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79" wp14:editId="3696D87A">
            <wp:extent cx="6115050" cy="4495800"/>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15050" cy="4495800"/>
                    </a:xfrm>
                    <a:prstGeom prst="rect">
                      <a:avLst/>
                    </a:prstGeom>
                    <a:noFill/>
                    <a:ln>
                      <a:noFill/>
                    </a:ln>
                  </pic:spPr>
                </pic:pic>
              </a:graphicData>
            </a:graphic>
          </wp:inline>
        </w:drawing>
      </w:r>
    </w:p>
    <w:p w14:paraId="3696D15C" w14:textId="6C277B51" w:rsidR="0032278C" w:rsidRPr="001E1C30" w:rsidRDefault="00925F32" w:rsidP="007D0CAD">
      <w:pPr>
        <w:pStyle w:val="affc"/>
        <w:rPr>
          <w:color w:val="auto"/>
        </w:rPr>
      </w:pPr>
      <w:bookmarkStart w:id="1691" w:name="_Toc4881523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501</w:t>
      </w:r>
      <w:r w:rsidR="00DA2BAB">
        <w:rPr>
          <w:noProof/>
        </w:rPr>
        <w:fldChar w:fldCharType="end"/>
      </w:r>
      <w:r w:rsidR="00911A95" w:rsidRPr="001E1C30">
        <w:t xml:space="preserve"> - </w:t>
      </w:r>
      <w:r w:rsidR="00CF1E7D" w:rsidRPr="001E1C30">
        <w:t>Закладка «НДФЛ»</w:t>
      </w:r>
      <w:bookmarkEnd w:id="1691"/>
    </w:p>
    <w:p w14:paraId="3696D15D" w14:textId="77777777" w:rsidR="0032278C" w:rsidRPr="001E1C30" w:rsidRDefault="0032278C" w:rsidP="003A5175">
      <w:pPr>
        <w:pStyle w:val="ab"/>
        <w:spacing w:before="120" w:after="120"/>
        <w:rPr>
          <w:color w:val="auto"/>
          <w:lang w:val="ru-RU"/>
        </w:rPr>
      </w:pPr>
      <w:r w:rsidRPr="001E1C30">
        <w:rPr>
          <w:color w:val="auto"/>
        </w:rPr>
        <w:t xml:space="preserve">На закладке </w:t>
      </w:r>
      <w:r w:rsidRPr="001E1C30">
        <w:rPr>
          <w:rStyle w:val="Interface"/>
          <w:color w:val="auto"/>
        </w:rPr>
        <w:t>Корректировки выплаты</w:t>
      </w:r>
      <w:r w:rsidRPr="001E1C30">
        <w:rPr>
          <w:color w:val="auto"/>
        </w:rPr>
        <w:t xml:space="preserve"> заполняются суммы  налога, полагающиеся к последующему зачету или возврату вследствие излишне удержанного НДФЛ (отрицательные), либо зачтенные в счет ранее «отложенных» (положительные).</w:t>
      </w:r>
    </w:p>
    <w:p w14:paraId="3696D15E"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7B" wp14:editId="3696D87C">
            <wp:extent cx="6115050" cy="2705100"/>
            <wp:effectExtent l="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15050" cy="2705100"/>
                    </a:xfrm>
                    <a:prstGeom prst="rect">
                      <a:avLst/>
                    </a:prstGeom>
                    <a:noFill/>
                    <a:ln>
                      <a:noFill/>
                    </a:ln>
                  </pic:spPr>
                </pic:pic>
              </a:graphicData>
            </a:graphic>
          </wp:inline>
        </w:drawing>
      </w:r>
    </w:p>
    <w:p w14:paraId="3696D15F" w14:textId="722C146A" w:rsidR="0032278C" w:rsidRPr="001E1C30" w:rsidRDefault="00925F32" w:rsidP="007D0CAD">
      <w:pPr>
        <w:pStyle w:val="affc"/>
        <w:rPr>
          <w:color w:val="auto"/>
        </w:rPr>
      </w:pPr>
      <w:bookmarkStart w:id="1692" w:name="_Toc4881523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502</w:t>
      </w:r>
      <w:r w:rsidR="00DA2BAB">
        <w:rPr>
          <w:noProof/>
        </w:rPr>
        <w:fldChar w:fldCharType="end"/>
      </w:r>
      <w:r w:rsidR="00911A95" w:rsidRPr="001E1C30">
        <w:t xml:space="preserve"> - </w:t>
      </w:r>
      <w:r w:rsidR="00CF1E7D" w:rsidRPr="001E1C30">
        <w:t>Закладка «Корректировки выплаты»</w:t>
      </w:r>
      <w:bookmarkEnd w:id="1692"/>
    </w:p>
    <w:p w14:paraId="3696D160" w14:textId="77777777" w:rsidR="0032278C" w:rsidRPr="001E1C30" w:rsidRDefault="0032278C" w:rsidP="003A5175">
      <w:pPr>
        <w:pStyle w:val="ab"/>
        <w:spacing w:before="120" w:after="120"/>
        <w:rPr>
          <w:color w:val="auto"/>
        </w:rPr>
      </w:pPr>
      <w:r w:rsidRPr="001E1C30">
        <w:rPr>
          <w:color w:val="auto"/>
        </w:rPr>
        <w:t>Исправлять результаты расчета вручную не рекомендуется.</w:t>
      </w:r>
    </w:p>
    <w:p w14:paraId="3696D161" w14:textId="77777777" w:rsidR="0032278C" w:rsidRPr="001E1C30" w:rsidRDefault="0032278C" w:rsidP="003A5175">
      <w:pPr>
        <w:pStyle w:val="ab"/>
        <w:spacing w:before="120" w:after="120"/>
        <w:rPr>
          <w:color w:val="auto"/>
        </w:rPr>
      </w:pPr>
      <w:r w:rsidRPr="001E1C30">
        <w:rPr>
          <w:color w:val="auto"/>
        </w:rPr>
        <w:t>Общая схема исчисления налога рассмотрена в главе 18 «НДФЛ и отчетность в ФНС».</w:t>
      </w:r>
    </w:p>
    <w:p w14:paraId="3696D162" w14:textId="77777777" w:rsidR="0032278C" w:rsidRPr="001E1C30" w:rsidRDefault="0032278C" w:rsidP="003A5175">
      <w:pPr>
        <w:pStyle w:val="ab"/>
        <w:spacing w:before="120" w:after="120"/>
        <w:rPr>
          <w:color w:val="auto"/>
          <w:lang w:val="ru-RU"/>
        </w:rPr>
      </w:pPr>
      <w:r w:rsidRPr="001E1C30">
        <w:rPr>
          <w:color w:val="auto"/>
        </w:rPr>
        <w:t xml:space="preserve">На закладке </w:t>
      </w:r>
      <w:r w:rsidRPr="001E1C30">
        <w:rPr>
          <w:rStyle w:val="Interface"/>
          <w:color w:val="auto"/>
        </w:rPr>
        <w:t>Взносы</w:t>
      </w:r>
      <w:r w:rsidRPr="001E1C30">
        <w:rPr>
          <w:color w:val="auto"/>
        </w:rPr>
        <w:t xml:space="preserve"> выполняется исчисление взносов за месяц нарастающим итогом, с учетом всех облагаемых доходов, зарегистрированных другими документами, в соответствии с законодательством.</w:t>
      </w:r>
    </w:p>
    <w:p w14:paraId="3696D163"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7D" wp14:editId="3696D87E">
            <wp:extent cx="6124575" cy="4257675"/>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4575" cy="4257675"/>
                    </a:xfrm>
                    <a:prstGeom prst="rect">
                      <a:avLst/>
                    </a:prstGeom>
                    <a:noFill/>
                    <a:ln>
                      <a:noFill/>
                    </a:ln>
                  </pic:spPr>
                </pic:pic>
              </a:graphicData>
            </a:graphic>
          </wp:inline>
        </w:drawing>
      </w:r>
    </w:p>
    <w:p w14:paraId="3696D164" w14:textId="408C6B07" w:rsidR="0032278C" w:rsidRPr="001E1C30" w:rsidRDefault="00925F32" w:rsidP="007D0CAD">
      <w:pPr>
        <w:pStyle w:val="affc"/>
        <w:rPr>
          <w:color w:val="auto"/>
        </w:rPr>
      </w:pPr>
      <w:bookmarkStart w:id="1693" w:name="_Toc4881524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503</w:t>
      </w:r>
      <w:r w:rsidR="00DA2BAB">
        <w:rPr>
          <w:noProof/>
        </w:rPr>
        <w:fldChar w:fldCharType="end"/>
      </w:r>
      <w:r w:rsidR="00911A95" w:rsidRPr="001E1C30">
        <w:t xml:space="preserve"> - </w:t>
      </w:r>
      <w:r w:rsidR="008D2717" w:rsidRPr="001E1C30">
        <w:t>Закладка «</w:t>
      </w:r>
      <w:r w:rsidR="003C5F91" w:rsidRPr="001E1C30">
        <w:t>Взносы»</w:t>
      </w:r>
      <w:bookmarkEnd w:id="1693"/>
    </w:p>
    <w:p w14:paraId="3696D165" w14:textId="77777777" w:rsidR="0032278C" w:rsidRPr="001E1C30" w:rsidRDefault="0032278C" w:rsidP="003A5175">
      <w:pPr>
        <w:pStyle w:val="ab"/>
        <w:spacing w:before="120" w:after="120"/>
        <w:rPr>
          <w:color w:val="auto"/>
        </w:rPr>
      </w:pPr>
      <w:r w:rsidRPr="001E1C30">
        <w:rPr>
          <w:color w:val="auto"/>
        </w:rPr>
        <w:t>Исправлять результаты расчета вручную не рекомендуется.</w:t>
      </w:r>
    </w:p>
    <w:p w14:paraId="3696D166" w14:textId="77777777" w:rsidR="0032278C" w:rsidRPr="001E1C30" w:rsidRDefault="0032278C" w:rsidP="003A5175">
      <w:pPr>
        <w:pStyle w:val="ab"/>
        <w:spacing w:before="120" w:after="120"/>
        <w:rPr>
          <w:color w:val="auto"/>
        </w:rPr>
      </w:pPr>
      <w:r w:rsidRPr="001E1C30">
        <w:rPr>
          <w:color w:val="auto"/>
        </w:rPr>
        <w:t xml:space="preserve">Общая схема исчисления взносов рассмотрена в </w:t>
      </w:r>
      <w:r w:rsidRPr="001E1C30">
        <w:rPr>
          <w:color w:val="auto"/>
          <w:lang w:val="ru-RU"/>
        </w:rPr>
        <w:t xml:space="preserve">разделе </w:t>
      </w:r>
      <w:r w:rsidRPr="001E1C30">
        <w:rPr>
          <w:color w:val="auto"/>
        </w:rPr>
        <w:t>«Страховые взносы и отчетность в фонды».</w:t>
      </w:r>
    </w:p>
    <w:p w14:paraId="3696D167" w14:textId="77777777" w:rsidR="004756C1" w:rsidRPr="001E1C30" w:rsidRDefault="004756C1" w:rsidP="003A5175">
      <w:pPr>
        <w:pStyle w:val="ab"/>
        <w:spacing w:before="120" w:after="120"/>
        <w:rPr>
          <w:color w:val="auto"/>
          <w:lang w:val="ru-RU"/>
        </w:rPr>
      </w:pPr>
      <w:r w:rsidRPr="001E1C30">
        <w:rPr>
          <w:color w:val="auto"/>
          <w:lang w:val="ru-RU"/>
        </w:rPr>
        <w:t xml:space="preserve">После проведения документа возможно из документа сделать выплату зарплаты по кнопке </w:t>
      </w:r>
      <w:r w:rsidRPr="001E1C30">
        <w:rPr>
          <w:b/>
          <w:bCs/>
          <w:color w:val="auto"/>
          <w:lang w:val="ru-RU"/>
        </w:rPr>
        <w:t>Выплатить</w:t>
      </w:r>
      <w:r w:rsidRPr="001E1C30">
        <w:rPr>
          <w:color w:val="auto"/>
          <w:lang w:val="ru-RU"/>
        </w:rPr>
        <w:t>. Созданные ведомости содержат все суммы к выплате, зарегистрированные документом, налог к удержанию формируется как при окончательном расчёте.</w:t>
      </w:r>
    </w:p>
    <w:p w14:paraId="3696D168" w14:textId="77777777" w:rsidR="0032278C" w:rsidRPr="001E1C30" w:rsidRDefault="0032278C" w:rsidP="0032278C">
      <w:pPr>
        <w:pStyle w:val="ab"/>
        <w:rPr>
          <w:color w:val="auto"/>
        </w:rPr>
      </w:pPr>
    </w:p>
    <w:p w14:paraId="3696D169" w14:textId="77777777" w:rsidR="0032278C" w:rsidRPr="001E1C30" w:rsidRDefault="0032278C" w:rsidP="0032278C">
      <w:pPr>
        <w:jc w:val="left"/>
        <w:rPr>
          <w:color w:val="auto"/>
          <w:sz w:val="28"/>
          <w:lang w:val="x-none" w:eastAsia="x-none"/>
        </w:rPr>
        <w:sectPr w:rsidR="0032278C" w:rsidRPr="001E1C30">
          <w:type w:val="nextColumn"/>
          <w:pgSz w:w="11907" w:h="16840"/>
          <w:pgMar w:top="1134" w:right="851" w:bottom="1134" w:left="1418" w:header="720" w:footer="720" w:gutter="0"/>
          <w:cols w:space="720"/>
        </w:sectPr>
      </w:pPr>
    </w:p>
    <w:p w14:paraId="3696D16A" w14:textId="77777777" w:rsidR="0032278C" w:rsidRPr="001E1C30" w:rsidRDefault="0032278C" w:rsidP="00216533">
      <w:pPr>
        <w:pStyle w:val="32"/>
      </w:pPr>
      <w:bookmarkStart w:id="1694" w:name="_Toc354239384"/>
      <w:bookmarkStart w:id="1695" w:name="_Toc354239385"/>
      <w:bookmarkStart w:id="1696" w:name="_Toc354239391"/>
      <w:bookmarkStart w:id="1697" w:name="_Toc374903411"/>
      <w:bookmarkStart w:id="1698" w:name="_Toc354239538"/>
      <w:bookmarkStart w:id="1699" w:name="_Toc374903421"/>
      <w:bookmarkStart w:id="1700" w:name="_Toc452730650"/>
      <w:bookmarkStart w:id="1701" w:name="_Toc374903422"/>
      <w:bookmarkStart w:id="1702" w:name="_Toc452730651"/>
      <w:bookmarkStart w:id="1703" w:name="_Toc526978584"/>
      <w:bookmarkStart w:id="1704" w:name="_Toc45104095"/>
      <w:bookmarkStart w:id="1705" w:name="_Toc47079043"/>
      <w:bookmarkEnd w:id="1694"/>
      <w:bookmarkEnd w:id="1695"/>
      <w:bookmarkEnd w:id="1696"/>
      <w:bookmarkEnd w:id="1697"/>
      <w:bookmarkEnd w:id="1698"/>
      <w:bookmarkEnd w:id="1699"/>
      <w:bookmarkEnd w:id="1700"/>
      <w:r w:rsidRPr="001E1C30">
        <w:t>Выплата зарплаты</w:t>
      </w:r>
      <w:bookmarkEnd w:id="1701"/>
      <w:bookmarkEnd w:id="1702"/>
      <w:bookmarkEnd w:id="1703"/>
      <w:bookmarkEnd w:id="1704"/>
      <w:bookmarkEnd w:id="1705"/>
    </w:p>
    <w:p w14:paraId="3696D16B" w14:textId="77777777" w:rsidR="0032278C" w:rsidRPr="001E1C30" w:rsidRDefault="0032278C" w:rsidP="00094C65">
      <w:pPr>
        <w:pStyle w:val="ab"/>
        <w:spacing w:before="120" w:after="120"/>
        <w:rPr>
          <w:color w:val="auto"/>
        </w:rPr>
      </w:pPr>
      <w:r w:rsidRPr="001E1C30">
        <w:rPr>
          <w:color w:val="auto"/>
        </w:rPr>
        <w:t xml:space="preserve">По результатам произведенных в </w:t>
      </w:r>
      <w:r w:rsidR="00BA5A97" w:rsidRPr="001E1C30">
        <w:rPr>
          <w:color w:val="auto"/>
        </w:rPr>
        <w:t>подсистем</w:t>
      </w:r>
      <w:r w:rsidRPr="001E1C30">
        <w:rPr>
          <w:color w:val="auto"/>
        </w:rPr>
        <w:t xml:space="preserve">е начислений и удержаний образуются причитающиеся к выплате суммы. </w:t>
      </w:r>
      <w:r w:rsidR="00BA5A97" w:rsidRPr="001E1C30">
        <w:rPr>
          <w:snapToGrid/>
          <w:color w:val="auto"/>
          <w:szCs w:val="28"/>
        </w:rPr>
        <w:t xml:space="preserve">Подсистема </w:t>
      </w:r>
      <w:r w:rsidRPr="001E1C30">
        <w:rPr>
          <w:color w:val="auto"/>
        </w:rPr>
        <w:t>позволяет подготовить ведомости для выплаты этих сумм: автоматически заполнить списки сотрудников, сформировать соответствующие печатные формы или файлы.</w:t>
      </w:r>
    </w:p>
    <w:p w14:paraId="3696D16C" w14:textId="77777777" w:rsidR="00BA5A97" w:rsidRPr="001E1C30" w:rsidRDefault="0032278C" w:rsidP="00BA5A97">
      <w:pPr>
        <w:pStyle w:val="ab"/>
        <w:spacing w:before="120" w:after="120"/>
        <w:rPr>
          <w:color w:val="auto"/>
          <w:lang w:val="ru-RU"/>
        </w:rPr>
      </w:pPr>
      <w:r w:rsidRPr="001E1C30">
        <w:t xml:space="preserve">Выплаты бывшим сотрудникам и прочим лицам (не сотрудникам) регистрируются специальными документами только с целью исчисления НДФЛ и страховых взносов. Взаиморасчеты с такими лицами в </w:t>
      </w:r>
      <w:r w:rsidR="00BA5A97" w:rsidRPr="001E1C30">
        <w:t>подсистем</w:t>
      </w:r>
      <w:r w:rsidRPr="001E1C30">
        <w:t xml:space="preserve">е не ведутся. </w:t>
      </w:r>
      <w:bookmarkStart w:id="1706" w:name="_Toc526978585"/>
      <w:bookmarkStart w:id="1707" w:name="_Toc452730652"/>
      <w:bookmarkStart w:id="1708" w:name="_Toc374903423"/>
    </w:p>
    <w:p w14:paraId="3696D16D" w14:textId="77777777" w:rsidR="0032278C" w:rsidRPr="001E1C30" w:rsidRDefault="0032278C" w:rsidP="008C45F2">
      <w:pPr>
        <w:pStyle w:val="41"/>
        <w:rPr>
          <w:rFonts w:ascii="Times New Roman" w:hAnsi="Times New Roman"/>
          <w:color w:val="auto"/>
        </w:rPr>
      </w:pPr>
      <w:bookmarkStart w:id="1709" w:name="_Toc45104096"/>
      <w:bookmarkStart w:id="1710" w:name="_Toc47079044"/>
      <w:r w:rsidRPr="001E1C30">
        <w:rPr>
          <w:rFonts w:ascii="Times New Roman" w:hAnsi="Times New Roman"/>
          <w:color w:val="auto"/>
        </w:rPr>
        <w:t>Места выплаты зарплаты</w:t>
      </w:r>
      <w:bookmarkEnd w:id="1706"/>
      <w:bookmarkEnd w:id="1707"/>
      <w:bookmarkEnd w:id="1708"/>
      <w:bookmarkEnd w:id="1709"/>
      <w:bookmarkEnd w:id="1710"/>
    </w:p>
    <w:p w14:paraId="3696D16E" w14:textId="77777777" w:rsidR="0032278C" w:rsidRPr="001E1C30" w:rsidRDefault="0032278C" w:rsidP="00094C65">
      <w:pPr>
        <w:pStyle w:val="ab"/>
        <w:spacing w:before="120" w:after="120"/>
        <w:rPr>
          <w:color w:val="auto"/>
          <w:lang w:val="ru-RU"/>
        </w:rPr>
      </w:pPr>
      <w:r w:rsidRPr="001E1C30">
        <w:rPr>
          <w:color w:val="auto"/>
        </w:rPr>
        <w:t>Причитающиеся суммы выплачиваются сотрудникам либо по безналичному расчету (как правило, перечислением на банковский счет), либо наличными деньгами.</w:t>
      </w:r>
    </w:p>
    <w:p w14:paraId="3696D16F" w14:textId="77777777" w:rsidR="0032278C" w:rsidRPr="001E1C30" w:rsidRDefault="0032278C" w:rsidP="00094C65">
      <w:pPr>
        <w:pStyle w:val="ab"/>
        <w:spacing w:before="120" w:after="120"/>
        <w:rPr>
          <w:color w:val="auto"/>
        </w:rPr>
      </w:pPr>
      <w:r w:rsidRPr="001E1C30">
        <w:rPr>
          <w:color w:val="auto"/>
        </w:rPr>
        <w:t>Банковские счета сотрудников могут открываться централизованно – в рамках так называемого зарплатного проекта (договора организации с банком о перечислении заработной платы на карточки сотрудников). При этом в организации могут одновременно действовать несколько зарплатных проектов. Или же сотрудник может указать произвольный банковский счет для перечисления на него зарплаты.</w:t>
      </w:r>
    </w:p>
    <w:p w14:paraId="3696D170" w14:textId="77777777" w:rsidR="0032278C" w:rsidRPr="001E1C30" w:rsidRDefault="0032278C" w:rsidP="00094C65">
      <w:pPr>
        <w:pStyle w:val="ab"/>
        <w:spacing w:before="120" w:after="120"/>
        <w:rPr>
          <w:color w:val="auto"/>
        </w:rPr>
      </w:pPr>
      <w:r w:rsidRPr="001E1C30">
        <w:rPr>
          <w:color w:val="auto"/>
        </w:rPr>
        <w:t>Наличные деньги, как правило, выдаются непосредственно сотрудникам через кассу (касс может также быть несколько). Однако деньги за некоторых сотрудников могут быть выданы сначала некоторому лицу (раздатчику), уполномоченному на их передачу этим сотрудникам. Раздатчик, в свою очередь, раздает причитающиеся деньги непосредственно сотрудникам. Как правило, в роли раздатчиков выступают руководители подразделений, которые производят выплаты своим сотрудникам.</w:t>
      </w:r>
    </w:p>
    <w:p w14:paraId="3696D171" w14:textId="77777777" w:rsidR="0032278C" w:rsidRPr="001E1C30" w:rsidRDefault="0032278C" w:rsidP="00094C65">
      <w:pPr>
        <w:pStyle w:val="ab"/>
        <w:spacing w:before="120" w:after="120"/>
        <w:rPr>
          <w:color w:val="auto"/>
        </w:rPr>
      </w:pPr>
      <w:r w:rsidRPr="001E1C30">
        <w:rPr>
          <w:color w:val="auto"/>
        </w:rPr>
        <w:t>Таким образом, можно выделить следующие наиболее распространенные места (способы) выплаты зарплаты:</w:t>
      </w:r>
    </w:p>
    <w:p w14:paraId="3696D172" w14:textId="77777777" w:rsidR="0032278C" w:rsidRPr="001E1C30" w:rsidRDefault="0032278C" w:rsidP="00BD4159">
      <w:pPr>
        <w:pStyle w:val="1"/>
        <w:numPr>
          <w:ilvl w:val="0"/>
          <w:numId w:val="180"/>
        </w:numPr>
        <w:snapToGrid w:val="0"/>
        <w:ind w:left="1208" w:hanging="357"/>
      </w:pPr>
      <w:r w:rsidRPr="001E1C30">
        <w:t>зачислением на карточку, открытую в рамках зарплатного проекта,</w:t>
      </w:r>
    </w:p>
    <w:p w14:paraId="3696D173" w14:textId="77777777" w:rsidR="0032278C" w:rsidRPr="001E1C30" w:rsidRDefault="0032278C" w:rsidP="00BD4159">
      <w:pPr>
        <w:pStyle w:val="1"/>
        <w:numPr>
          <w:ilvl w:val="0"/>
          <w:numId w:val="180"/>
        </w:numPr>
        <w:snapToGrid w:val="0"/>
        <w:ind w:left="1208" w:hanging="357"/>
      </w:pPr>
      <w:r w:rsidRPr="001E1C30">
        <w:t>перечислением на произвольный счет в банке,</w:t>
      </w:r>
    </w:p>
    <w:p w14:paraId="3696D174" w14:textId="77777777" w:rsidR="0032278C" w:rsidRPr="001E1C30" w:rsidRDefault="0032278C" w:rsidP="00BD4159">
      <w:pPr>
        <w:pStyle w:val="1"/>
        <w:numPr>
          <w:ilvl w:val="0"/>
          <w:numId w:val="180"/>
        </w:numPr>
        <w:snapToGrid w:val="0"/>
        <w:ind w:left="1208" w:hanging="357"/>
      </w:pPr>
      <w:r w:rsidRPr="001E1C30">
        <w:t>через кассу,</w:t>
      </w:r>
    </w:p>
    <w:p w14:paraId="3696D175" w14:textId="77777777" w:rsidR="0032278C" w:rsidRPr="001E1C30" w:rsidRDefault="0032278C" w:rsidP="00BD4159">
      <w:pPr>
        <w:pStyle w:val="1"/>
        <w:numPr>
          <w:ilvl w:val="0"/>
          <w:numId w:val="180"/>
        </w:numPr>
        <w:snapToGrid w:val="0"/>
        <w:ind w:left="1208" w:hanging="357"/>
      </w:pPr>
      <w:r w:rsidRPr="001E1C30">
        <w:t>через раздатчика.</w:t>
      </w:r>
    </w:p>
    <w:p w14:paraId="3696D176" w14:textId="77777777" w:rsidR="0032278C" w:rsidRPr="001E1C30" w:rsidRDefault="0032278C" w:rsidP="00094C65">
      <w:pPr>
        <w:pStyle w:val="ab"/>
        <w:spacing w:before="120" w:after="120"/>
        <w:rPr>
          <w:color w:val="auto"/>
        </w:rPr>
      </w:pPr>
      <w:r w:rsidRPr="001E1C30">
        <w:rPr>
          <w:color w:val="auto"/>
        </w:rPr>
        <w:t>При этом разным сотрудникам зарплата может выдаваться в разных местах. Например, одному подразделению зарплата может выплачиваться на карточки по зарплатному проекту, при этом кто-то из сотрудников подразделения не захотел участвовать в проекте и попросил перечислять зарплату на его уже существующий счет. А другому подразделению зарплата выплачивается через кассу. Или разным подразделениям зарплата выплачивается через разные кассы. В таком случае потребуется подготавливать несколько ведомостей для выплаты по каждому месту.</w:t>
      </w:r>
    </w:p>
    <w:p w14:paraId="3696D177" w14:textId="77777777" w:rsidR="0032278C" w:rsidRPr="001E1C30" w:rsidRDefault="0032278C" w:rsidP="00094C65">
      <w:pPr>
        <w:pStyle w:val="ab"/>
        <w:spacing w:before="120" w:after="120"/>
        <w:rPr>
          <w:color w:val="auto"/>
        </w:rPr>
      </w:pPr>
      <w:r w:rsidRPr="001E1C30">
        <w:rPr>
          <w:color w:val="auto"/>
        </w:rPr>
        <w:t xml:space="preserve">Для удобства подготовки (заполнения) разных видов ведомостей (в кассу, в банк и т. д.) для разных мест выплаты в </w:t>
      </w:r>
      <w:r w:rsidR="00BA5A97" w:rsidRPr="001E1C30">
        <w:rPr>
          <w:color w:val="auto"/>
        </w:rPr>
        <w:t>подсистем</w:t>
      </w:r>
      <w:r w:rsidRPr="001E1C30">
        <w:rPr>
          <w:color w:val="auto"/>
        </w:rPr>
        <w:t>е имеется возможность указать, где тем или иным сотрудникам выплачивается зарплата.</w:t>
      </w:r>
    </w:p>
    <w:p w14:paraId="3696D178" w14:textId="77777777" w:rsidR="0032278C" w:rsidRPr="001E1C30" w:rsidRDefault="0032278C" w:rsidP="008C45F2">
      <w:pPr>
        <w:pStyle w:val="51"/>
        <w:rPr>
          <w:rFonts w:ascii="Times New Roman" w:hAnsi="Times New Roman"/>
        </w:rPr>
      </w:pPr>
      <w:bookmarkStart w:id="1711" w:name="_Toc452730653"/>
      <w:bookmarkStart w:id="1712" w:name="_Toc374903424"/>
      <w:r w:rsidRPr="001E1C30">
        <w:rPr>
          <w:rFonts w:ascii="Times New Roman" w:hAnsi="Times New Roman"/>
        </w:rPr>
        <w:t>Указание мест выплаты</w:t>
      </w:r>
      <w:bookmarkEnd w:id="1711"/>
      <w:bookmarkEnd w:id="1712"/>
    </w:p>
    <w:p w14:paraId="3696D179" w14:textId="77777777" w:rsidR="0032278C" w:rsidRPr="001E1C30" w:rsidRDefault="0032278C" w:rsidP="00094C65">
      <w:pPr>
        <w:pStyle w:val="ab"/>
        <w:spacing w:before="120" w:after="120"/>
        <w:rPr>
          <w:color w:val="auto"/>
          <w:lang w:val="ru-RU"/>
        </w:rPr>
      </w:pPr>
      <w:r w:rsidRPr="001E1C30">
        <w:rPr>
          <w:color w:val="auto"/>
        </w:rPr>
        <w:t>Во-первых, задать место выплаты можно для всей организации, т. е. сразу для всех ее сотрудников</w:t>
      </w:r>
      <w:r w:rsidRPr="001E1C30">
        <w:rPr>
          <w:color w:val="auto"/>
          <w:lang w:val="ru-RU"/>
        </w:rPr>
        <w:t xml:space="preserve"> в карточке организации на закладке "Учетная политика и другие настройки":</w:t>
      </w:r>
    </w:p>
    <w:p w14:paraId="3696D17A"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7F" wp14:editId="3696D880">
            <wp:extent cx="5829300" cy="4686300"/>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5829300" cy="4686300"/>
                    </a:xfrm>
                    <a:prstGeom prst="rect">
                      <a:avLst/>
                    </a:prstGeom>
                    <a:noFill/>
                    <a:ln>
                      <a:noFill/>
                    </a:ln>
                  </pic:spPr>
                </pic:pic>
              </a:graphicData>
            </a:graphic>
          </wp:inline>
        </w:drawing>
      </w:r>
    </w:p>
    <w:p w14:paraId="3696D17B" w14:textId="75D3A87F" w:rsidR="0032278C" w:rsidRPr="001E1C30" w:rsidRDefault="00925F32" w:rsidP="007D0CAD">
      <w:pPr>
        <w:pStyle w:val="affc"/>
        <w:rPr>
          <w:color w:val="auto"/>
        </w:rPr>
      </w:pPr>
      <w:bookmarkStart w:id="1713" w:name="_Toc4881524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504</w:t>
      </w:r>
      <w:r w:rsidR="00DA2BAB">
        <w:rPr>
          <w:noProof/>
        </w:rPr>
        <w:fldChar w:fldCharType="end"/>
      </w:r>
      <w:r w:rsidR="00911A95" w:rsidRPr="001E1C30">
        <w:t xml:space="preserve"> - </w:t>
      </w:r>
      <w:r w:rsidR="00FC18DD" w:rsidRPr="001E1C30">
        <w:t>Настройка бухучета и выплаты зарплаты</w:t>
      </w:r>
      <w:bookmarkEnd w:id="1713"/>
    </w:p>
    <w:p w14:paraId="3696D17C" w14:textId="77777777" w:rsidR="0032278C" w:rsidRPr="001E1C30" w:rsidRDefault="0032278C" w:rsidP="00094C65">
      <w:pPr>
        <w:pStyle w:val="ab"/>
        <w:spacing w:before="120" w:after="120"/>
        <w:rPr>
          <w:color w:val="auto"/>
          <w:lang w:val="ru-RU"/>
        </w:rPr>
      </w:pPr>
      <w:r w:rsidRPr="001E1C30">
        <w:rPr>
          <w:color w:val="auto"/>
        </w:rPr>
        <w:t>Во-вторых, можно уточнить место выплаты для любого подразделения организации – тогда будет считаться, что всем сотрудникам этого подразделения зарплата выплачивается в месте, отличном от места выплаты всей организации (других подразделений)</w:t>
      </w:r>
      <w:r w:rsidRPr="001E1C30">
        <w:rPr>
          <w:color w:val="auto"/>
          <w:lang w:val="ru-RU"/>
        </w:rPr>
        <w:t>:</w:t>
      </w:r>
    </w:p>
    <w:p w14:paraId="3696D17D" w14:textId="77777777" w:rsidR="00925F32" w:rsidRPr="001E1C30" w:rsidRDefault="002D355A" w:rsidP="00094C65">
      <w:pPr>
        <w:pStyle w:val="ab"/>
        <w:keepNext/>
        <w:ind w:firstLine="0"/>
        <w:jc w:val="center"/>
      </w:pPr>
      <w:r w:rsidRPr="001E1C30">
        <w:rPr>
          <w:noProof/>
          <w:color w:val="auto"/>
          <w:lang w:val="ru-RU" w:eastAsia="ru-RU"/>
        </w:rPr>
        <w:drawing>
          <wp:inline distT="0" distB="0" distL="0" distR="0" wp14:anchorId="3696D881" wp14:editId="3696D882">
            <wp:extent cx="5305425" cy="256222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305425" cy="2562225"/>
                    </a:xfrm>
                    <a:prstGeom prst="rect">
                      <a:avLst/>
                    </a:prstGeom>
                    <a:noFill/>
                    <a:ln>
                      <a:noFill/>
                    </a:ln>
                  </pic:spPr>
                </pic:pic>
              </a:graphicData>
            </a:graphic>
          </wp:inline>
        </w:drawing>
      </w:r>
    </w:p>
    <w:p w14:paraId="3696D17E" w14:textId="50D04BCD" w:rsidR="0032278C" w:rsidRPr="001E1C30" w:rsidRDefault="00925F32" w:rsidP="007D0CAD">
      <w:pPr>
        <w:pStyle w:val="affc"/>
        <w:rPr>
          <w:color w:val="auto"/>
        </w:rPr>
      </w:pPr>
      <w:bookmarkStart w:id="1714" w:name="_Toc4881524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505</w:t>
      </w:r>
      <w:r w:rsidR="00DA2BAB">
        <w:rPr>
          <w:noProof/>
        </w:rPr>
        <w:fldChar w:fldCharType="end"/>
      </w:r>
      <w:r w:rsidR="00911A95" w:rsidRPr="001E1C30">
        <w:t xml:space="preserve"> - </w:t>
      </w:r>
      <w:r w:rsidR="009423A3" w:rsidRPr="001E1C30">
        <w:t>Настройка выплаты зарплаты по выбранному подразделению</w:t>
      </w:r>
      <w:bookmarkEnd w:id="1714"/>
    </w:p>
    <w:p w14:paraId="3696D17F" w14:textId="77777777" w:rsidR="0032278C" w:rsidRPr="001E1C30" w:rsidRDefault="0032278C" w:rsidP="00094C65">
      <w:pPr>
        <w:pStyle w:val="ab"/>
        <w:spacing w:before="120" w:after="120"/>
        <w:rPr>
          <w:color w:val="auto"/>
          <w:lang w:val="ru-RU"/>
        </w:rPr>
      </w:pPr>
      <w:r w:rsidRPr="001E1C30">
        <w:rPr>
          <w:color w:val="auto"/>
        </w:rPr>
        <w:t>Наконец, место выплаты можно уточнить для любого отдельного сотрудника, если оно отличается от места выплаты его подразделения или всей организации</w:t>
      </w:r>
      <w:r w:rsidRPr="001E1C30">
        <w:rPr>
          <w:color w:val="auto"/>
          <w:lang w:val="ru-RU"/>
        </w:rPr>
        <w:t xml:space="preserve"> в карточке сотрудника при нажатии на ссылку </w:t>
      </w:r>
      <w:r w:rsidRPr="001E1C30">
        <w:rPr>
          <w:b/>
          <w:bCs/>
          <w:color w:val="auto"/>
          <w:szCs w:val="28"/>
        </w:rPr>
        <w:t>Выплаты, учет затрат</w:t>
      </w:r>
      <w:r w:rsidRPr="001E1C30">
        <w:rPr>
          <w:color w:val="auto"/>
          <w:szCs w:val="28"/>
          <w:lang w:val="ru-RU"/>
        </w:rPr>
        <w:t>:</w:t>
      </w:r>
    </w:p>
    <w:p w14:paraId="3696D180" w14:textId="77777777" w:rsidR="00925F32" w:rsidRPr="001E1C30" w:rsidRDefault="002D355A" w:rsidP="00094C65">
      <w:pPr>
        <w:pStyle w:val="ab"/>
        <w:keepNext/>
        <w:ind w:firstLine="0"/>
      </w:pPr>
      <w:r w:rsidRPr="001E1C30">
        <w:rPr>
          <w:noProof/>
          <w:color w:val="auto"/>
          <w:lang w:val="ru-RU" w:eastAsia="ru-RU"/>
        </w:rPr>
        <w:drawing>
          <wp:inline distT="0" distB="0" distL="0" distR="0" wp14:anchorId="3696D883" wp14:editId="3696D884">
            <wp:extent cx="6115050" cy="1895475"/>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15050" cy="1895475"/>
                    </a:xfrm>
                    <a:prstGeom prst="rect">
                      <a:avLst/>
                    </a:prstGeom>
                    <a:noFill/>
                    <a:ln>
                      <a:noFill/>
                    </a:ln>
                  </pic:spPr>
                </pic:pic>
              </a:graphicData>
            </a:graphic>
          </wp:inline>
        </w:drawing>
      </w:r>
    </w:p>
    <w:p w14:paraId="3696D181" w14:textId="2D6A8F8A" w:rsidR="009423A3" w:rsidRPr="001E1C30" w:rsidRDefault="00925F32" w:rsidP="007D0CAD">
      <w:pPr>
        <w:pStyle w:val="affc"/>
        <w:rPr>
          <w:color w:val="auto"/>
        </w:rPr>
      </w:pPr>
      <w:bookmarkStart w:id="1715" w:name="_Toc4881524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w:instrText>
      </w:r>
      <w:r w:rsidR="00DA2BAB">
        <w:rPr>
          <w:noProof/>
        </w:rPr>
        <w:instrText xml:space="preserve"> 1 </w:instrText>
      </w:r>
      <w:r w:rsidR="00DA2BAB">
        <w:rPr>
          <w:noProof/>
        </w:rPr>
        <w:fldChar w:fldCharType="separate"/>
      </w:r>
      <w:r w:rsidR="00624B99">
        <w:rPr>
          <w:noProof/>
        </w:rPr>
        <w:t>506</w:t>
      </w:r>
      <w:r w:rsidR="00DA2BAB">
        <w:rPr>
          <w:noProof/>
        </w:rPr>
        <w:fldChar w:fldCharType="end"/>
      </w:r>
      <w:r w:rsidR="009423A3" w:rsidRPr="001E1C30">
        <w:t xml:space="preserve"> «Настройка выплаты зарплаты по выбранному сотруднику»</w:t>
      </w:r>
      <w:bookmarkEnd w:id="1715"/>
    </w:p>
    <w:p w14:paraId="3696D182" w14:textId="77777777" w:rsidR="0032278C" w:rsidRPr="001E1C30" w:rsidRDefault="0032278C" w:rsidP="007D0CAD">
      <w:pPr>
        <w:pStyle w:val="affc"/>
      </w:pPr>
    </w:p>
    <w:p w14:paraId="3696D183" w14:textId="77777777" w:rsidR="0032278C" w:rsidRPr="001E1C30" w:rsidRDefault="0032278C" w:rsidP="00094C65">
      <w:pPr>
        <w:pStyle w:val="ab"/>
        <w:spacing w:before="120" w:after="120"/>
        <w:rPr>
          <w:color w:val="auto"/>
        </w:rPr>
      </w:pPr>
      <w:r w:rsidRPr="001E1C30">
        <w:rPr>
          <w:color w:val="auto"/>
        </w:rPr>
        <w:t>При этом не все из четырех возможных мест выплаты имеет смысл указывать для каждой из перечисленных единиц (организации, подразделения, сотрудника).</w:t>
      </w:r>
    </w:p>
    <w:p w14:paraId="3696D184" w14:textId="77777777" w:rsidR="0032278C" w:rsidRPr="001E1C30" w:rsidRDefault="0032278C" w:rsidP="00094C65">
      <w:pPr>
        <w:pStyle w:val="ab"/>
        <w:spacing w:before="120" w:after="120"/>
        <w:rPr>
          <w:color w:val="auto"/>
        </w:rPr>
      </w:pPr>
      <w:r w:rsidRPr="001E1C30">
        <w:rPr>
          <w:color w:val="auto"/>
        </w:rPr>
        <w:t xml:space="preserve">Для организации можно указать, что выплата всем сотрудникам производится через кассу или перечислением на карточки в рамках зарплатного проекта. Место выплаты указывается в карточке организации на закладке </w:t>
      </w:r>
      <w:r w:rsidRPr="001E1C30">
        <w:rPr>
          <w:rStyle w:val="Interface"/>
          <w:color w:val="auto"/>
        </w:rPr>
        <w:t>Учетная политика и другие настройки</w:t>
      </w:r>
      <w:r w:rsidRPr="001E1C30">
        <w:rPr>
          <w:color w:val="auto"/>
        </w:rPr>
        <w:t xml:space="preserve"> по ссылке </w:t>
      </w:r>
      <w:r w:rsidRPr="001E1C30">
        <w:rPr>
          <w:rStyle w:val="Interface"/>
          <w:color w:val="auto"/>
        </w:rPr>
        <w:t>Бухучет и</w:t>
      </w:r>
      <w:r w:rsidRPr="001E1C30">
        <w:rPr>
          <w:color w:val="auto"/>
        </w:rPr>
        <w:t xml:space="preserve"> </w:t>
      </w:r>
      <w:r w:rsidRPr="001E1C30">
        <w:rPr>
          <w:rStyle w:val="Interface"/>
          <w:color w:val="auto"/>
        </w:rPr>
        <w:t>выплата зарплаты</w:t>
      </w:r>
      <w:r w:rsidRPr="001E1C30">
        <w:rPr>
          <w:color w:val="auto"/>
        </w:rPr>
        <w:t>.</w:t>
      </w:r>
    </w:p>
    <w:p w14:paraId="3696D185" w14:textId="77777777" w:rsidR="0032278C" w:rsidRPr="001E1C30" w:rsidRDefault="0032278C" w:rsidP="00094C65">
      <w:pPr>
        <w:pStyle w:val="ab"/>
        <w:spacing w:before="120" w:after="120"/>
        <w:rPr>
          <w:color w:val="auto"/>
        </w:rPr>
      </w:pPr>
      <w:r w:rsidRPr="001E1C30">
        <w:rPr>
          <w:color w:val="auto"/>
        </w:rPr>
        <w:t xml:space="preserve">Для подразделения помимо этих вариантов можно указать, что выплата всем сотрудникам этого подразделения производится через раздатчика. Место выплаты указывается в карточке подразделения на закладке </w:t>
      </w:r>
      <w:r w:rsidRPr="001E1C30">
        <w:rPr>
          <w:rStyle w:val="Interface"/>
          <w:color w:val="auto"/>
        </w:rPr>
        <w:t>Бухучет и</w:t>
      </w:r>
      <w:r w:rsidRPr="001E1C30">
        <w:rPr>
          <w:color w:val="auto"/>
        </w:rPr>
        <w:t xml:space="preserve"> </w:t>
      </w:r>
      <w:r w:rsidRPr="001E1C30">
        <w:rPr>
          <w:rStyle w:val="Interface"/>
          <w:color w:val="auto"/>
        </w:rPr>
        <w:t>выплата зарплаты</w:t>
      </w:r>
      <w:r w:rsidRPr="001E1C30">
        <w:rPr>
          <w:color w:val="auto"/>
        </w:rPr>
        <w:t>.</w:t>
      </w:r>
    </w:p>
    <w:p w14:paraId="3696D186" w14:textId="77777777" w:rsidR="0032278C" w:rsidRPr="001E1C30" w:rsidRDefault="0032278C" w:rsidP="00094C65">
      <w:pPr>
        <w:pStyle w:val="ab"/>
        <w:spacing w:before="120" w:after="120"/>
        <w:rPr>
          <w:color w:val="auto"/>
        </w:rPr>
      </w:pPr>
      <w:r w:rsidRPr="001E1C30">
        <w:rPr>
          <w:color w:val="auto"/>
        </w:rPr>
        <w:t xml:space="preserve">Наконец, для сотрудника можно задать любое из возможных мест выплаты – добавляется возможность указать перечисление на произвольный банковский счет. Место выплаты указывается в карточке сотрудника по ссылке </w:t>
      </w:r>
      <w:r w:rsidRPr="001E1C30">
        <w:rPr>
          <w:rStyle w:val="Interface"/>
          <w:color w:val="auto"/>
        </w:rPr>
        <w:t>Выплаты, учет затрат</w:t>
      </w:r>
      <w:r w:rsidRPr="001E1C30">
        <w:rPr>
          <w:color w:val="auto"/>
        </w:rPr>
        <w:t>. Также в этой форме можно вводить или редактировать номер лицевого счета сотрудника в рамках зарплатного проекта.</w:t>
      </w:r>
    </w:p>
    <w:p w14:paraId="3696D187" w14:textId="77777777" w:rsidR="0032278C" w:rsidRPr="001E1C30" w:rsidRDefault="0032278C" w:rsidP="008C45F2">
      <w:pPr>
        <w:pStyle w:val="41"/>
        <w:rPr>
          <w:rFonts w:ascii="Times New Roman" w:hAnsi="Times New Roman"/>
          <w:color w:val="auto"/>
        </w:rPr>
      </w:pPr>
      <w:bookmarkStart w:id="1716" w:name="_Toc526978586"/>
      <w:bookmarkStart w:id="1717" w:name="_Toc452730654"/>
      <w:bookmarkStart w:id="1718" w:name="_Toc374903425"/>
      <w:bookmarkStart w:id="1719" w:name="_Toc45104097"/>
      <w:bookmarkStart w:id="1720" w:name="_Toc47079045"/>
      <w:r w:rsidRPr="001E1C30">
        <w:rPr>
          <w:rFonts w:ascii="Times New Roman" w:hAnsi="Times New Roman"/>
          <w:color w:val="auto"/>
        </w:rPr>
        <w:t>Выплата через кассу</w:t>
      </w:r>
      <w:bookmarkEnd w:id="1716"/>
      <w:bookmarkEnd w:id="1717"/>
      <w:bookmarkEnd w:id="1718"/>
      <w:bookmarkEnd w:id="1719"/>
      <w:bookmarkEnd w:id="1720"/>
      <w:r w:rsidRPr="001E1C30">
        <w:rPr>
          <w:rFonts w:ascii="Times New Roman" w:hAnsi="Times New Roman"/>
          <w:color w:val="auto"/>
        </w:rPr>
        <w:t xml:space="preserve"> </w:t>
      </w:r>
    </w:p>
    <w:p w14:paraId="3696D188" w14:textId="77777777" w:rsidR="0032278C" w:rsidRPr="001E1C30" w:rsidRDefault="0032278C" w:rsidP="00094C65">
      <w:pPr>
        <w:pStyle w:val="ab"/>
        <w:spacing w:before="120" w:after="120"/>
        <w:rPr>
          <w:color w:val="auto"/>
        </w:rPr>
      </w:pPr>
      <w:r w:rsidRPr="001E1C30">
        <w:rPr>
          <w:color w:val="auto"/>
        </w:rPr>
        <w:t>По умолчанию считается, что зарплата всем сотрудникам организации выплачивается через кассу. Если в действительности это так, то дополнительно ничего указывать не нужно.</w:t>
      </w:r>
    </w:p>
    <w:p w14:paraId="3696D189" w14:textId="77777777" w:rsidR="0032278C" w:rsidRPr="001E1C30" w:rsidRDefault="0032278C" w:rsidP="00094C65">
      <w:pPr>
        <w:pStyle w:val="ab"/>
        <w:spacing w:before="120" w:after="120"/>
        <w:rPr>
          <w:color w:val="auto"/>
        </w:rPr>
      </w:pPr>
      <w:r w:rsidRPr="001E1C30">
        <w:rPr>
          <w:color w:val="auto"/>
        </w:rPr>
        <w:t xml:space="preserve">Если же в организации несколько касс, через которые разным сотрудникам одновременно выплачивается зарплата, то можно указать кассу, через которую выплачивается зарплата большинству подразделений (или сотрудников). Для этого она предварительно должна быть создана в справочнике </w:t>
      </w:r>
      <w:r w:rsidRPr="001E1C30">
        <w:rPr>
          <w:rStyle w:val="Interface"/>
          <w:color w:val="auto"/>
        </w:rPr>
        <w:t>Кассы</w:t>
      </w:r>
      <w:r w:rsidRPr="001E1C30">
        <w:rPr>
          <w:color w:val="auto"/>
        </w:rPr>
        <w:t>.</w:t>
      </w:r>
    </w:p>
    <w:p w14:paraId="3696D18A" w14:textId="77777777" w:rsidR="0032278C" w:rsidRPr="001E1C30" w:rsidRDefault="0032278C" w:rsidP="00094C65">
      <w:pPr>
        <w:pStyle w:val="ab"/>
        <w:spacing w:before="120" w:after="120"/>
        <w:rPr>
          <w:color w:val="auto"/>
        </w:rPr>
      </w:pPr>
      <w:r w:rsidRPr="001E1C30">
        <w:rPr>
          <w:color w:val="auto"/>
        </w:rPr>
        <w:t>Для отдельных подразделений или сотрудников в этом случае следует указать другие кассы (также предварительно созданные).</w:t>
      </w:r>
    </w:p>
    <w:p w14:paraId="3696D18B" w14:textId="77777777" w:rsidR="0032278C" w:rsidRPr="001E1C30" w:rsidRDefault="0032278C" w:rsidP="008C45F2">
      <w:pPr>
        <w:pStyle w:val="41"/>
        <w:rPr>
          <w:rFonts w:ascii="Times New Roman" w:hAnsi="Times New Roman"/>
          <w:color w:val="auto"/>
        </w:rPr>
      </w:pPr>
      <w:bookmarkStart w:id="1721" w:name="_Toc526978587"/>
      <w:bookmarkStart w:id="1722" w:name="_Toc452730655"/>
      <w:bookmarkStart w:id="1723" w:name="_Toc374903426"/>
      <w:bookmarkStart w:id="1724" w:name="_Toc45104098"/>
      <w:bookmarkStart w:id="1725" w:name="_Toc47079046"/>
      <w:r w:rsidRPr="001E1C30">
        <w:rPr>
          <w:rFonts w:ascii="Times New Roman" w:hAnsi="Times New Roman"/>
          <w:color w:val="auto"/>
          <w:lang w:val="ru-RU"/>
        </w:rPr>
        <w:t>Выплата через</w:t>
      </w:r>
      <w:r w:rsidRPr="001E1C30">
        <w:rPr>
          <w:rFonts w:ascii="Times New Roman" w:hAnsi="Times New Roman"/>
          <w:color w:val="auto"/>
        </w:rPr>
        <w:t xml:space="preserve"> зарплатный проект</w:t>
      </w:r>
      <w:bookmarkEnd w:id="1721"/>
      <w:bookmarkEnd w:id="1722"/>
      <w:bookmarkEnd w:id="1723"/>
      <w:bookmarkEnd w:id="1724"/>
      <w:bookmarkEnd w:id="1725"/>
    </w:p>
    <w:p w14:paraId="3696D18C" w14:textId="77777777" w:rsidR="0032278C" w:rsidRPr="001E1C30" w:rsidRDefault="0032278C" w:rsidP="00094C65">
      <w:pPr>
        <w:pStyle w:val="ab"/>
        <w:spacing w:before="120" w:after="120"/>
        <w:rPr>
          <w:color w:val="auto"/>
          <w:lang w:val="ru-RU"/>
        </w:rPr>
      </w:pPr>
      <w:r w:rsidRPr="001E1C30">
        <w:rPr>
          <w:color w:val="auto"/>
        </w:rPr>
        <w:t xml:space="preserve">Если в организации действует зарплатный проект для всех или большинства подразделений (или сотрудников), то следует в карточке организации переключить место выплаты. </w:t>
      </w:r>
    </w:p>
    <w:p w14:paraId="3696D18D" w14:textId="77777777" w:rsidR="0032278C" w:rsidRPr="001E1C30" w:rsidRDefault="0032278C" w:rsidP="00094C65">
      <w:pPr>
        <w:spacing w:before="120" w:after="120"/>
        <w:ind w:firstLine="851"/>
        <w:rPr>
          <w:color w:val="auto"/>
          <w:sz w:val="28"/>
          <w:szCs w:val="28"/>
        </w:rPr>
      </w:pPr>
      <w:r w:rsidRPr="001E1C30">
        <w:rPr>
          <w:color w:val="auto"/>
          <w:sz w:val="28"/>
          <w:szCs w:val="28"/>
        </w:rPr>
        <w:t>Под зарплатным проектом понимается договоренность учреждения с банком о перечислении денежных средств на лицевые счета служащих, открытые в этом банке специально для этой цели.</w:t>
      </w:r>
    </w:p>
    <w:p w14:paraId="3696D18E" w14:textId="77777777" w:rsidR="0032278C" w:rsidRPr="001E1C30" w:rsidRDefault="0032278C" w:rsidP="00094C65">
      <w:pPr>
        <w:spacing w:before="120" w:after="120"/>
        <w:ind w:firstLine="851"/>
        <w:rPr>
          <w:color w:val="auto"/>
          <w:sz w:val="28"/>
          <w:szCs w:val="28"/>
        </w:rPr>
      </w:pPr>
      <w:r w:rsidRPr="001E1C30">
        <w:rPr>
          <w:color w:val="auto"/>
          <w:sz w:val="28"/>
          <w:szCs w:val="28"/>
        </w:rPr>
        <w:t>В случае выплаты зарплаты через банк без зарплатного проекта каждый служащий для выплаты зарплаты должен самостоятельно открыть счет в банке и сообщить полные реквизиты своего счета. Зарплата перечисляется по каждому служащему по списку перечисляемой в банк зарплаты. Факт выплаты зарплаты оформляется документом </w:t>
      </w:r>
      <w:r w:rsidRPr="001E1C30">
        <w:rPr>
          <w:b/>
          <w:bCs/>
          <w:color w:val="auto"/>
          <w:sz w:val="28"/>
          <w:szCs w:val="28"/>
        </w:rPr>
        <w:t>Ведомость перечислений на счета</w:t>
      </w:r>
      <w:r w:rsidRPr="001E1C30">
        <w:rPr>
          <w:color w:val="auto"/>
          <w:sz w:val="28"/>
          <w:szCs w:val="28"/>
        </w:rPr>
        <w:t>.</w:t>
      </w:r>
    </w:p>
    <w:p w14:paraId="3696D18F" w14:textId="77777777" w:rsidR="0032278C" w:rsidRPr="001E1C30" w:rsidRDefault="0032278C" w:rsidP="00094C65">
      <w:pPr>
        <w:spacing w:before="120" w:after="120"/>
        <w:ind w:firstLine="851"/>
        <w:rPr>
          <w:color w:val="auto"/>
          <w:sz w:val="28"/>
          <w:szCs w:val="28"/>
        </w:rPr>
      </w:pPr>
      <w:r w:rsidRPr="001E1C30">
        <w:rPr>
          <w:color w:val="auto"/>
          <w:sz w:val="28"/>
          <w:szCs w:val="28"/>
        </w:rPr>
        <w:t xml:space="preserve">В случае выплаты зарплаты через банк в рамках зарплатного проекта централизованно для всех открываются лицевые счета и выпускаются банковские карты. Т.к. все счета открыты в одном банке (реквизиты которого известны), то для каждого служащего указывается только номер лицевого счета, по которому будет осуществляться выплата зарплаты. В </w:t>
      </w:r>
      <w:r w:rsidR="00BA5A97" w:rsidRPr="001E1C30">
        <w:rPr>
          <w:color w:val="auto"/>
          <w:sz w:val="28"/>
          <w:szCs w:val="28"/>
        </w:rPr>
        <w:t>подсистем</w:t>
      </w:r>
      <w:r w:rsidRPr="001E1C30">
        <w:rPr>
          <w:color w:val="auto"/>
          <w:sz w:val="28"/>
          <w:szCs w:val="28"/>
        </w:rPr>
        <w:t>е зарплатный проект указывается в соответствующем справочнике </w:t>
      </w:r>
      <w:r w:rsidRPr="001E1C30">
        <w:rPr>
          <w:b/>
          <w:bCs/>
          <w:color w:val="auto"/>
          <w:sz w:val="28"/>
          <w:szCs w:val="28"/>
        </w:rPr>
        <w:t>Зарплатные проекты</w:t>
      </w:r>
      <w:r w:rsidRPr="001E1C30">
        <w:rPr>
          <w:color w:val="auto"/>
          <w:sz w:val="28"/>
          <w:szCs w:val="28"/>
        </w:rPr>
        <w:t>:</w:t>
      </w:r>
    </w:p>
    <w:p w14:paraId="3696D190" w14:textId="77777777" w:rsidR="00925F32" w:rsidRPr="001E1C30" w:rsidRDefault="002D355A" w:rsidP="00925F32">
      <w:pPr>
        <w:keepNext/>
        <w:spacing w:before="100" w:after="240"/>
        <w:ind w:left="160" w:right="100"/>
      </w:pPr>
      <w:r w:rsidRPr="001E1C30">
        <w:rPr>
          <w:noProof/>
          <w:color w:val="auto"/>
        </w:rPr>
        <w:drawing>
          <wp:inline distT="0" distB="0" distL="0" distR="0" wp14:anchorId="3696D885" wp14:editId="3696D886">
            <wp:extent cx="6115050" cy="1828800"/>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15050" cy="1828800"/>
                    </a:xfrm>
                    <a:prstGeom prst="rect">
                      <a:avLst/>
                    </a:prstGeom>
                    <a:noFill/>
                    <a:ln>
                      <a:noFill/>
                    </a:ln>
                  </pic:spPr>
                </pic:pic>
              </a:graphicData>
            </a:graphic>
          </wp:inline>
        </w:drawing>
      </w:r>
    </w:p>
    <w:p w14:paraId="3696D191" w14:textId="2DC420EE" w:rsidR="0032278C" w:rsidRPr="001E1C30" w:rsidRDefault="00925F32" w:rsidP="007D0CAD">
      <w:pPr>
        <w:pStyle w:val="affc"/>
        <w:rPr>
          <w:color w:val="auto"/>
        </w:rPr>
      </w:pPr>
      <w:bookmarkStart w:id="1726" w:name="_Toc4881524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507</w:t>
      </w:r>
      <w:r w:rsidR="00DA2BAB">
        <w:rPr>
          <w:noProof/>
        </w:rPr>
        <w:fldChar w:fldCharType="end"/>
      </w:r>
      <w:r w:rsidR="00911A95" w:rsidRPr="001E1C30">
        <w:t xml:space="preserve"> - </w:t>
      </w:r>
      <w:r w:rsidR="007F6D93" w:rsidRPr="001E1C30">
        <w:t>Справочник «Зарплатные проекты»</w:t>
      </w:r>
      <w:bookmarkEnd w:id="1726"/>
    </w:p>
    <w:p w14:paraId="3696D192" w14:textId="77777777" w:rsidR="0032278C" w:rsidRPr="001E1C30" w:rsidRDefault="0032278C" w:rsidP="00094C65">
      <w:pPr>
        <w:spacing w:before="120" w:after="120"/>
        <w:ind w:firstLine="851"/>
        <w:rPr>
          <w:color w:val="auto"/>
          <w:sz w:val="28"/>
          <w:szCs w:val="28"/>
        </w:rPr>
      </w:pPr>
      <w:r w:rsidRPr="001E1C30">
        <w:rPr>
          <w:color w:val="auto"/>
          <w:sz w:val="28"/>
          <w:szCs w:val="28"/>
        </w:rPr>
        <w:t>Пример заполнения данных зарплатного проекта:</w:t>
      </w:r>
    </w:p>
    <w:p w14:paraId="3696D193" w14:textId="77777777" w:rsidR="00925F32" w:rsidRPr="001E1C30" w:rsidRDefault="002D355A" w:rsidP="00925F32">
      <w:pPr>
        <w:keepNext/>
        <w:spacing w:before="100" w:after="240"/>
        <w:ind w:left="160" w:right="100"/>
      </w:pPr>
      <w:r w:rsidRPr="001E1C30">
        <w:rPr>
          <w:noProof/>
          <w:color w:val="auto"/>
          <w:sz w:val="28"/>
          <w:szCs w:val="28"/>
        </w:rPr>
        <w:drawing>
          <wp:inline distT="0" distB="0" distL="0" distR="0" wp14:anchorId="3696D887" wp14:editId="3696D888">
            <wp:extent cx="6115050" cy="3571875"/>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15050" cy="3571875"/>
                    </a:xfrm>
                    <a:prstGeom prst="rect">
                      <a:avLst/>
                    </a:prstGeom>
                    <a:noFill/>
                    <a:ln>
                      <a:noFill/>
                    </a:ln>
                  </pic:spPr>
                </pic:pic>
              </a:graphicData>
            </a:graphic>
          </wp:inline>
        </w:drawing>
      </w:r>
    </w:p>
    <w:p w14:paraId="3696D194" w14:textId="4391A256" w:rsidR="0032278C" w:rsidRPr="001E1C30" w:rsidRDefault="00925F32" w:rsidP="007D0CAD">
      <w:pPr>
        <w:pStyle w:val="affc"/>
        <w:rPr>
          <w:color w:val="auto"/>
        </w:rPr>
      </w:pPr>
      <w:bookmarkStart w:id="1727" w:name="_Toc4881524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508</w:t>
      </w:r>
      <w:r w:rsidR="00DA2BAB">
        <w:rPr>
          <w:noProof/>
        </w:rPr>
        <w:fldChar w:fldCharType="end"/>
      </w:r>
      <w:r w:rsidR="00911A95" w:rsidRPr="001E1C30">
        <w:t xml:space="preserve"> - </w:t>
      </w:r>
      <w:r w:rsidR="00F7267D" w:rsidRPr="001E1C30">
        <w:t>Ввод сведений по зарплатному проекту»</w:t>
      </w:r>
      <w:bookmarkEnd w:id="1727"/>
    </w:p>
    <w:p w14:paraId="3696D195" w14:textId="77777777" w:rsidR="0032278C" w:rsidRPr="001E1C30" w:rsidRDefault="0032278C" w:rsidP="00094C65">
      <w:pPr>
        <w:spacing w:before="120" w:after="120"/>
        <w:ind w:firstLine="851"/>
        <w:rPr>
          <w:color w:val="auto"/>
          <w:sz w:val="28"/>
          <w:szCs w:val="28"/>
        </w:rPr>
      </w:pPr>
      <w:r w:rsidRPr="001E1C30">
        <w:rPr>
          <w:color w:val="auto"/>
          <w:sz w:val="28"/>
          <w:szCs w:val="28"/>
        </w:rPr>
        <w:t>Для выплаты зарплаты в рамках использования зарплатного проекта оформляется документ </w:t>
      </w:r>
      <w:r w:rsidRPr="001E1C30">
        <w:rPr>
          <w:b/>
          <w:bCs/>
          <w:color w:val="auto"/>
          <w:sz w:val="28"/>
          <w:szCs w:val="28"/>
        </w:rPr>
        <w:t>Ведомость в банк</w:t>
      </w:r>
      <w:r w:rsidRPr="001E1C30">
        <w:rPr>
          <w:color w:val="auto"/>
          <w:sz w:val="28"/>
          <w:szCs w:val="28"/>
        </w:rPr>
        <w:t>.</w:t>
      </w:r>
    </w:p>
    <w:p w14:paraId="3696D196" w14:textId="77777777" w:rsidR="0032278C" w:rsidRPr="001E1C30" w:rsidRDefault="0032278C" w:rsidP="00094C65">
      <w:pPr>
        <w:spacing w:before="120" w:after="120"/>
        <w:ind w:firstLine="851"/>
        <w:rPr>
          <w:color w:val="auto"/>
          <w:sz w:val="28"/>
          <w:szCs w:val="28"/>
        </w:rPr>
      </w:pPr>
      <w:r w:rsidRPr="001E1C30">
        <w:rPr>
          <w:color w:val="auto"/>
          <w:sz w:val="28"/>
          <w:szCs w:val="28"/>
        </w:rPr>
        <w:t>Документооборот с банком в рамках зарплатного проекта может осуществляться в бумажном виде (или с использованием программного обеспечения банка, не соответствующего поддерживаемому стандарту обмена) или с использованием электронного обмена документами.</w:t>
      </w:r>
    </w:p>
    <w:p w14:paraId="3696D197" w14:textId="77777777" w:rsidR="0032278C" w:rsidRPr="001E1C30" w:rsidRDefault="0032278C" w:rsidP="00094C65">
      <w:pPr>
        <w:spacing w:before="120" w:after="120"/>
        <w:ind w:firstLine="851"/>
        <w:rPr>
          <w:color w:val="auto"/>
          <w:sz w:val="28"/>
          <w:szCs w:val="28"/>
        </w:rPr>
      </w:pPr>
      <w:r w:rsidRPr="001E1C30">
        <w:rPr>
          <w:color w:val="auto"/>
          <w:sz w:val="28"/>
          <w:szCs w:val="28"/>
        </w:rPr>
        <w:t>Если обмен электронными документами с банком не используется, то распечатывается список перечисляемой в банк зарплаты, который впоследствии передается в банк.</w:t>
      </w:r>
    </w:p>
    <w:p w14:paraId="3696D198" w14:textId="77777777" w:rsidR="0032278C" w:rsidRPr="001E1C30" w:rsidRDefault="0032278C" w:rsidP="00094C65">
      <w:pPr>
        <w:spacing w:before="120" w:after="120"/>
        <w:ind w:firstLine="851"/>
        <w:rPr>
          <w:color w:val="auto"/>
          <w:sz w:val="28"/>
          <w:szCs w:val="28"/>
        </w:rPr>
      </w:pPr>
      <w:r w:rsidRPr="001E1C30">
        <w:rPr>
          <w:color w:val="auto"/>
          <w:sz w:val="28"/>
          <w:szCs w:val="28"/>
        </w:rPr>
        <w:t xml:space="preserve">Если с банком осуществляется документооборот с использованием электронного обмена документами, то ведомость выгружается в файл для обмена с банком. Для выполнения всей работы по обмену с банком в </w:t>
      </w:r>
      <w:r w:rsidR="00BA5A97" w:rsidRPr="001E1C30">
        <w:rPr>
          <w:color w:val="auto"/>
          <w:sz w:val="28"/>
          <w:szCs w:val="28"/>
        </w:rPr>
        <w:t>подсистем</w:t>
      </w:r>
      <w:r w:rsidRPr="001E1C30">
        <w:rPr>
          <w:color w:val="auto"/>
          <w:sz w:val="28"/>
          <w:szCs w:val="28"/>
        </w:rPr>
        <w:t>е предусмотрено специальное обработка – </w:t>
      </w:r>
      <w:r w:rsidRPr="001E1C30">
        <w:rPr>
          <w:b/>
          <w:bCs/>
          <w:color w:val="auto"/>
          <w:sz w:val="28"/>
          <w:szCs w:val="28"/>
        </w:rPr>
        <w:t>Обмен с банками по зарплатным проектам</w:t>
      </w:r>
      <w:r w:rsidRPr="001E1C30">
        <w:rPr>
          <w:color w:val="auto"/>
          <w:sz w:val="28"/>
          <w:szCs w:val="28"/>
        </w:rPr>
        <w:t>. В процессе работы с помощью обработки автоматически создаются специальные документы, которые можно при необходимости найти, просмотреть, отредактировать в соответствующих списках:</w:t>
      </w:r>
    </w:p>
    <w:p w14:paraId="3696D199" w14:textId="77777777" w:rsidR="0032278C" w:rsidRPr="001E1C30" w:rsidRDefault="0032278C" w:rsidP="00BD4159">
      <w:pPr>
        <w:numPr>
          <w:ilvl w:val="0"/>
          <w:numId w:val="181"/>
        </w:numPr>
        <w:snapToGrid w:val="0"/>
        <w:spacing w:before="120" w:after="120"/>
        <w:ind w:left="1208" w:hanging="357"/>
        <w:rPr>
          <w:color w:val="auto"/>
          <w:sz w:val="28"/>
          <w:szCs w:val="28"/>
        </w:rPr>
      </w:pPr>
      <w:r w:rsidRPr="001E1C30">
        <w:rPr>
          <w:bCs/>
          <w:color w:val="auto"/>
          <w:sz w:val="28"/>
          <w:szCs w:val="28"/>
        </w:rPr>
        <w:t>Подтверждение зачисления зарплаты</w:t>
      </w:r>
    </w:p>
    <w:p w14:paraId="3696D19A" w14:textId="77777777" w:rsidR="0032278C" w:rsidRPr="001E1C30" w:rsidRDefault="0032278C" w:rsidP="00BD4159">
      <w:pPr>
        <w:numPr>
          <w:ilvl w:val="0"/>
          <w:numId w:val="181"/>
        </w:numPr>
        <w:snapToGrid w:val="0"/>
        <w:spacing w:before="120" w:after="120"/>
        <w:ind w:left="1208" w:hanging="357"/>
        <w:rPr>
          <w:color w:val="auto"/>
          <w:sz w:val="28"/>
          <w:szCs w:val="28"/>
        </w:rPr>
      </w:pPr>
      <w:r w:rsidRPr="001E1C30">
        <w:rPr>
          <w:bCs/>
          <w:color w:val="auto"/>
          <w:sz w:val="28"/>
          <w:szCs w:val="28"/>
        </w:rPr>
        <w:t>Заявка на открытие лицевых счетов</w:t>
      </w:r>
    </w:p>
    <w:p w14:paraId="3696D19B" w14:textId="77777777" w:rsidR="0032278C" w:rsidRPr="001E1C30" w:rsidRDefault="0032278C" w:rsidP="00BD4159">
      <w:pPr>
        <w:numPr>
          <w:ilvl w:val="0"/>
          <w:numId w:val="181"/>
        </w:numPr>
        <w:snapToGrid w:val="0"/>
        <w:spacing w:before="120" w:after="120"/>
        <w:ind w:left="1208" w:hanging="357"/>
        <w:rPr>
          <w:color w:val="auto"/>
          <w:sz w:val="28"/>
          <w:szCs w:val="28"/>
        </w:rPr>
      </w:pPr>
      <w:r w:rsidRPr="001E1C30">
        <w:rPr>
          <w:bCs/>
          <w:color w:val="auto"/>
          <w:sz w:val="28"/>
          <w:szCs w:val="28"/>
        </w:rPr>
        <w:t>Подтверждение открытия лицевых счетов</w:t>
      </w:r>
    </w:p>
    <w:p w14:paraId="3696D19C" w14:textId="77777777" w:rsidR="0032278C" w:rsidRPr="001E1C30" w:rsidRDefault="0032278C" w:rsidP="00BD4159">
      <w:pPr>
        <w:numPr>
          <w:ilvl w:val="0"/>
          <w:numId w:val="181"/>
        </w:numPr>
        <w:snapToGrid w:val="0"/>
        <w:spacing w:before="120" w:after="120"/>
        <w:ind w:left="1208" w:hanging="357"/>
        <w:rPr>
          <w:color w:val="auto"/>
          <w:sz w:val="28"/>
          <w:szCs w:val="28"/>
        </w:rPr>
      </w:pPr>
      <w:r w:rsidRPr="001E1C30">
        <w:rPr>
          <w:bCs/>
          <w:color w:val="auto"/>
          <w:sz w:val="28"/>
          <w:szCs w:val="28"/>
        </w:rPr>
        <w:t>Заявка на закрытие лицевых счетов</w:t>
      </w:r>
      <w:r w:rsidRPr="001E1C30">
        <w:rPr>
          <w:color w:val="auto"/>
          <w:sz w:val="28"/>
          <w:szCs w:val="28"/>
        </w:rPr>
        <w:t>.</w:t>
      </w:r>
    </w:p>
    <w:p w14:paraId="3696D19D" w14:textId="77777777" w:rsidR="0032278C" w:rsidRPr="001E1C30" w:rsidRDefault="0032278C" w:rsidP="0032278C">
      <w:pPr>
        <w:spacing w:before="100" w:after="240"/>
        <w:ind w:left="160" w:right="100"/>
        <w:rPr>
          <w:color w:val="auto"/>
          <w:sz w:val="28"/>
          <w:szCs w:val="28"/>
        </w:rPr>
      </w:pPr>
      <w:r w:rsidRPr="001E1C30">
        <w:rPr>
          <w:color w:val="auto"/>
          <w:sz w:val="28"/>
          <w:szCs w:val="28"/>
        </w:rPr>
        <w:t>Работу по обмену с банком можно проводить непосредственно с помощью этих документов (без использования обработки). Однако обработка предоставляет возможности для повышения удобства работы.</w:t>
      </w:r>
    </w:p>
    <w:p w14:paraId="3696D19E" w14:textId="77777777" w:rsidR="0032278C" w:rsidRPr="001E1C30" w:rsidRDefault="0032278C" w:rsidP="00094C65">
      <w:pPr>
        <w:pStyle w:val="ab"/>
        <w:spacing w:before="120" w:after="120"/>
        <w:rPr>
          <w:color w:val="auto"/>
        </w:rPr>
      </w:pPr>
      <w:r w:rsidRPr="001E1C30">
        <w:rPr>
          <w:color w:val="auto"/>
        </w:rPr>
        <w:t>Для сотрудников, выплата которым производится на карточки в рамках зарплатного проекта, следует указать номера лицевых счетов по этому проекту. Указать номера можно вручную в карточках сотрудников (там же, где можно задать место выплаты сотрудника) либо загрузить автоматически, если используется встроенный обмен электронными документами.</w:t>
      </w:r>
    </w:p>
    <w:p w14:paraId="3696D19F" w14:textId="77777777" w:rsidR="0032278C" w:rsidRPr="001E1C30" w:rsidRDefault="0032278C" w:rsidP="00094C65">
      <w:pPr>
        <w:pStyle w:val="ab"/>
        <w:spacing w:before="120" w:after="120"/>
        <w:rPr>
          <w:color w:val="auto"/>
        </w:rPr>
      </w:pPr>
      <w:r w:rsidRPr="001E1C30">
        <w:rPr>
          <w:color w:val="auto"/>
        </w:rPr>
        <w:t xml:space="preserve">О создании и описании в </w:t>
      </w:r>
      <w:r w:rsidR="00BA5A97" w:rsidRPr="001E1C30">
        <w:rPr>
          <w:color w:val="auto"/>
        </w:rPr>
        <w:t>подсистем</w:t>
      </w:r>
      <w:r w:rsidRPr="001E1C30">
        <w:rPr>
          <w:color w:val="auto"/>
        </w:rPr>
        <w:t>е параметров зарплатного проекта и возможностях ввода лицевых счетов см. главу</w:t>
      </w:r>
      <w:r w:rsidR="00BA5A97" w:rsidRPr="001E1C30">
        <w:rPr>
          <w:color w:val="auto"/>
          <w:lang w:val="ru-RU"/>
        </w:rPr>
        <w:t xml:space="preserve"> </w:t>
      </w:r>
      <w:r w:rsidRPr="001E1C30">
        <w:rPr>
          <w:color w:val="auto"/>
        </w:rPr>
        <w:t>«Обмен электронными документами с банками в рамках зарплатных проектов».</w:t>
      </w:r>
    </w:p>
    <w:p w14:paraId="3696D1A0" w14:textId="77777777" w:rsidR="0032278C" w:rsidRPr="001E1C30" w:rsidRDefault="0032278C" w:rsidP="008C45F2">
      <w:pPr>
        <w:pStyle w:val="41"/>
        <w:rPr>
          <w:rFonts w:ascii="Times New Roman" w:hAnsi="Times New Roman"/>
          <w:color w:val="auto"/>
        </w:rPr>
      </w:pPr>
      <w:bookmarkStart w:id="1728" w:name="_Toc526978588"/>
      <w:bookmarkStart w:id="1729" w:name="_Toc452730656"/>
      <w:bookmarkStart w:id="1730" w:name="_Toc374903427"/>
      <w:bookmarkStart w:id="1731" w:name="_Toc45104099"/>
      <w:bookmarkStart w:id="1732" w:name="_Toc47079047"/>
      <w:r w:rsidRPr="001E1C30">
        <w:rPr>
          <w:rFonts w:ascii="Times New Roman" w:hAnsi="Times New Roman"/>
          <w:color w:val="auto"/>
          <w:lang w:val="ru-RU"/>
        </w:rPr>
        <w:t>В</w:t>
      </w:r>
      <w:r w:rsidRPr="001E1C30">
        <w:rPr>
          <w:rFonts w:ascii="Times New Roman" w:hAnsi="Times New Roman"/>
          <w:color w:val="auto"/>
        </w:rPr>
        <w:t>ыплата через раздатчика</w:t>
      </w:r>
      <w:bookmarkEnd w:id="1728"/>
      <w:bookmarkEnd w:id="1729"/>
      <w:bookmarkEnd w:id="1730"/>
      <w:bookmarkEnd w:id="1731"/>
      <w:bookmarkEnd w:id="1732"/>
    </w:p>
    <w:p w14:paraId="3696D1A1" w14:textId="77777777" w:rsidR="0032278C" w:rsidRPr="001E1C30" w:rsidRDefault="0032278C" w:rsidP="00094C65">
      <w:pPr>
        <w:spacing w:before="120" w:after="120"/>
        <w:ind w:firstLine="851"/>
        <w:rPr>
          <w:color w:val="auto"/>
          <w:sz w:val="28"/>
          <w:szCs w:val="28"/>
        </w:rPr>
      </w:pPr>
      <w:bookmarkStart w:id="1733" w:name="_Toc452730657"/>
      <w:bookmarkStart w:id="1734" w:name="_Toc374903428"/>
      <w:r w:rsidRPr="001E1C30">
        <w:rPr>
          <w:color w:val="auto"/>
          <w:sz w:val="28"/>
          <w:szCs w:val="28"/>
        </w:rPr>
        <w:t>Денежное содержание может быть выдано сначала некоторому лицу (раздатчику), уполномоченному на их передачу служащим. Раздатчик, в свою очередь, раздает причитающиеся деньги непосредственно служащим. Как правило, в роли раздатчиков выступают руководители подразделений – производят выплаты своим служащим.</w:t>
      </w:r>
    </w:p>
    <w:p w14:paraId="3696D1A2" w14:textId="77777777" w:rsidR="00925F32" w:rsidRPr="001E1C30" w:rsidRDefault="002D355A" w:rsidP="00925F32">
      <w:pPr>
        <w:keepNext/>
        <w:spacing w:before="100" w:after="240"/>
        <w:ind w:left="360" w:right="100"/>
      </w:pPr>
      <w:r w:rsidRPr="001E1C30">
        <w:rPr>
          <w:noProof/>
          <w:color w:val="auto"/>
          <w:sz w:val="28"/>
          <w:szCs w:val="28"/>
        </w:rPr>
        <w:drawing>
          <wp:inline distT="0" distB="0" distL="0" distR="0" wp14:anchorId="3696D889" wp14:editId="3696D88A">
            <wp:extent cx="5334000" cy="2562225"/>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5334000" cy="2562225"/>
                    </a:xfrm>
                    <a:prstGeom prst="rect">
                      <a:avLst/>
                    </a:prstGeom>
                    <a:noFill/>
                    <a:ln>
                      <a:noFill/>
                    </a:ln>
                  </pic:spPr>
                </pic:pic>
              </a:graphicData>
            </a:graphic>
          </wp:inline>
        </w:drawing>
      </w:r>
    </w:p>
    <w:p w14:paraId="3696D1A3" w14:textId="07F82833" w:rsidR="0032278C" w:rsidRPr="001E1C30" w:rsidRDefault="00925F32" w:rsidP="007D0CAD">
      <w:pPr>
        <w:pStyle w:val="affc"/>
        <w:rPr>
          <w:color w:val="auto"/>
        </w:rPr>
      </w:pPr>
      <w:bookmarkStart w:id="1735" w:name="_Toc4881524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509</w:t>
      </w:r>
      <w:r w:rsidR="00DA2BAB">
        <w:rPr>
          <w:noProof/>
        </w:rPr>
        <w:fldChar w:fldCharType="end"/>
      </w:r>
      <w:r w:rsidR="00911A95" w:rsidRPr="001E1C30">
        <w:t xml:space="preserve"> - </w:t>
      </w:r>
      <w:r w:rsidR="00F7267D" w:rsidRPr="001E1C30">
        <w:t>Настройка выплаты зарплаты в подразделении</w:t>
      </w:r>
      <w:bookmarkEnd w:id="1735"/>
    </w:p>
    <w:p w14:paraId="3696D1A4" w14:textId="77777777" w:rsidR="0032278C" w:rsidRPr="001E1C30" w:rsidRDefault="0032278C" w:rsidP="00094C65">
      <w:pPr>
        <w:spacing w:before="120" w:after="120"/>
        <w:ind w:firstLine="851"/>
        <w:rPr>
          <w:color w:val="auto"/>
          <w:sz w:val="28"/>
          <w:szCs w:val="28"/>
        </w:rPr>
      </w:pPr>
      <w:r w:rsidRPr="001E1C30">
        <w:rPr>
          <w:color w:val="auto"/>
          <w:sz w:val="28"/>
          <w:szCs w:val="28"/>
        </w:rPr>
        <w:t>Ведомости подготавливаются и могут быть выданы по разным статьям финансирования и КОСГУ, на каждое сочетание составляется отдельная ведомость.</w:t>
      </w:r>
    </w:p>
    <w:p w14:paraId="3696D1A5" w14:textId="5BC53B07" w:rsidR="0032278C" w:rsidRPr="001E1C30" w:rsidRDefault="0032278C" w:rsidP="008C45F2">
      <w:pPr>
        <w:pStyle w:val="41"/>
        <w:rPr>
          <w:rFonts w:ascii="Times New Roman" w:hAnsi="Times New Roman"/>
          <w:color w:val="auto"/>
        </w:rPr>
      </w:pPr>
      <w:bookmarkStart w:id="1736" w:name="_Toc526978589"/>
      <w:bookmarkStart w:id="1737" w:name="_Toc45104100"/>
      <w:bookmarkStart w:id="1738" w:name="_Toc47079048"/>
      <w:r w:rsidRPr="001E1C30">
        <w:rPr>
          <w:rFonts w:ascii="Times New Roman" w:hAnsi="Times New Roman"/>
          <w:color w:val="auto"/>
          <w:lang w:val="ru-RU"/>
        </w:rPr>
        <w:t>В</w:t>
      </w:r>
      <w:r w:rsidRPr="001E1C30">
        <w:rPr>
          <w:rFonts w:ascii="Times New Roman" w:hAnsi="Times New Roman"/>
          <w:color w:val="auto"/>
        </w:rPr>
        <w:t>ыплата на произвольные банковские счета</w:t>
      </w:r>
      <w:bookmarkEnd w:id="1733"/>
      <w:bookmarkEnd w:id="1734"/>
      <w:bookmarkEnd w:id="1736"/>
      <w:bookmarkEnd w:id="1737"/>
      <w:bookmarkEnd w:id="1738"/>
    </w:p>
    <w:p w14:paraId="3696D1A6" w14:textId="77777777" w:rsidR="0032278C" w:rsidRPr="001E1C30" w:rsidRDefault="0032278C" w:rsidP="00094C65">
      <w:pPr>
        <w:pStyle w:val="ab"/>
        <w:spacing w:before="120" w:after="120"/>
        <w:rPr>
          <w:color w:val="auto"/>
        </w:rPr>
      </w:pPr>
      <w:r w:rsidRPr="001E1C30">
        <w:rPr>
          <w:color w:val="auto"/>
        </w:rPr>
        <w:t xml:space="preserve">Если всем или некоторым сотрудникам выплата производится на указанные ими банковские счета, то это необходимо отметить в карточке каждого такого сотрудника. При этом необходимо указать банковский счет сотрудника, предварительно описав его в справочнике </w:t>
      </w:r>
      <w:r w:rsidRPr="001E1C30">
        <w:rPr>
          <w:rStyle w:val="Interface"/>
          <w:color w:val="auto"/>
        </w:rPr>
        <w:t>Банковские счета контрагентов</w:t>
      </w:r>
      <w:r w:rsidRPr="001E1C30">
        <w:rPr>
          <w:color w:val="auto"/>
        </w:rPr>
        <w:t>.</w:t>
      </w:r>
    </w:p>
    <w:p w14:paraId="3696D1A7" w14:textId="77777777" w:rsidR="0032278C" w:rsidRPr="001E1C30" w:rsidRDefault="0032278C" w:rsidP="00094C65">
      <w:pPr>
        <w:pStyle w:val="ab"/>
        <w:spacing w:before="120" w:after="120"/>
        <w:rPr>
          <w:color w:val="auto"/>
        </w:rPr>
      </w:pPr>
      <w:r w:rsidRPr="001E1C30">
        <w:rPr>
          <w:color w:val="auto"/>
        </w:rPr>
        <w:t>Таким образом, указание мест выплаты, используемых в организации, позволит автоматически заполнять разные ведомости для разных мест выплаты.</w:t>
      </w:r>
    </w:p>
    <w:p w14:paraId="3696D1A8" w14:textId="77777777" w:rsidR="0032278C" w:rsidRPr="001E1C30" w:rsidRDefault="0032278C" w:rsidP="00094C65">
      <w:pPr>
        <w:pStyle w:val="ab"/>
        <w:spacing w:before="120" w:after="120"/>
        <w:rPr>
          <w:color w:val="auto"/>
        </w:rPr>
      </w:pPr>
      <w:r w:rsidRPr="001E1C30">
        <w:rPr>
          <w:color w:val="auto"/>
        </w:rPr>
        <w:t>Однако при необходимости ведомости всегда могут быть заполнены или отредактированы вручную. Например, если в каком-то месяце сотрудник изъявил желание получить часть причитающейся суммы в одном месте, а часть – в другом.</w:t>
      </w:r>
    </w:p>
    <w:p w14:paraId="3696D1A9" w14:textId="77777777" w:rsidR="0032278C" w:rsidRPr="001E1C30" w:rsidRDefault="0032278C" w:rsidP="008C45F2">
      <w:pPr>
        <w:pStyle w:val="41"/>
        <w:rPr>
          <w:rFonts w:ascii="Times New Roman" w:hAnsi="Times New Roman"/>
          <w:color w:val="auto"/>
          <w:lang w:val="ru-RU"/>
        </w:rPr>
      </w:pPr>
      <w:bookmarkStart w:id="1739" w:name="_Toc526978590"/>
      <w:bookmarkStart w:id="1740" w:name="_Toc452730658"/>
      <w:bookmarkStart w:id="1741" w:name="_Toc374903429"/>
      <w:bookmarkStart w:id="1742" w:name="_Toc45104101"/>
      <w:bookmarkStart w:id="1743" w:name="_Toc47079049"/>
      <w:r w:rsidRPr="001E1C30">
        <w:rPr>
          <w:rFonts w:ascii="Times New Roman" w:hAnsi="Times New Roman"/>
          <w:color w:val="auto"/>
        </w:rPr>
        <w:t>Ведомости на выплату</w:t>
      </w:r>
      <w:bookmarkEnd w:id="1739"/>
      <w:bookmarkEnd w:id="1740"/>
      <w:bookmarkEnd w:id="1741"/>
      <w:bookmarkEnd w:id="1742"/>
      <w:bookmarkEnd w:id="1743"/>
    </w:p>
    <w:p w14:paraId="3696D1AA" w14:textId="77777777" w:rsidR="00517D2E" w:rsidRPr="001E1C30" w:rsidRDefault="00517D2E" w:rsidP="00517D2E">
      <w:pPr>
        <w:pStyle w:val="ab"/>
        <w:spacing w:before="120" w:after="120"/>
        <w:rPr>
          <w:color w:val="auto"/>
        </w:rPr>
      </w:pPr>
      <w:r w:rsidRPr="001E1C30">
        <w:rPr>
          <w:color w:val="auto"/>
        </w:rPr>
        <w:t>Ведомости на выплату формируются в программе автоматически из документа "Расчетная ведомость".</w:t>
      </w:r>
    </w:p>
    <w:p w14:paraId="3696D1AB" w14:textId="77777777" w:rsidR="00517D2E" w:rsidRPr="001E1C30" w:rsidRDefault="00517D2E" w:rsidP="00517D2E">
      <w:pPr>
        <w:pStyle w:val="ab"/>
        <w:spacing w:before="120" w:after="120"/>
        <w:rPr>
          <w:color w:val="auto"/>
        </w:rPr>
      </w:pPr>
      <w:r w:rsidRPr="001E1C30">
        <w:rPr>
          <w:color w:val="auto"/>
        </w:rPr>
        <w:t>Это многофункциональный документ, который позволяет:</w:t>
      </w:r>
    </w:p>
    <w:p w14:paraId="3696D1AC" w14:textId="77777777" w:rsidR="00517D2E" w:rsidRPr="001E1C30" w:rsidRDefault="00517D2E" w:rsidP="00BD4159">
      <w:pPr>
        <w:numPr>
          <w:ilvl w:val="0"/>
          <w:numId w:val="225"/>
        </w:numPr>
        <w:spacing w:before="120" w:after="120"/>
        <w:ind w:left="1208" w:hanging="357"/>
        <w:rPr>
          <w:sz w:val="28"/>
          <w:szCs w:val="28"/>
        </w:rPr>
      </w:pPr>
      <w:r w:rsidRPr="001E1C30">
        <w:rPr>
          <w:sz w:val="28"/>
          <w:szCs w:val="28"/>
        </w:rPr>
        <w:t>сформировать данные об отражении в учете начислений, удержаний и взносов;</w:t>
      </w:r>
    </w:p>
    <w:p w14:paraId="3696D1AD" w14:textId="77777777" w:rsidR="00517D2E" w:rsidRPr="001E1C30" w:rsidRDefault="00517D2E" w:rsidP="00BD4159">
      <w:pPr>
        <w:numPr>
          <w:ilvl w:val="0"/>
          <w:numId w:val="225"/>
        </w:numPr>
        <w:spacing w:before="120" w:after="120"/>
        <w:ind w:left="1208" w:hanging="357"/>
        <w:rPr>
          <w:sz w:val="28"/>
          <w:szCs w:val="28"/>
        </w:rPr>
      </w:pPr>
      <w:r w:rsidRPr="001E1C30">
        <w:rPr>
          <w:sz w:val="28"/>
          <w:szCs w:val="28"/>
        </w:rPr>
        <w:t>сформировать реестры на выплату заработной платы для отправки в банки;</w:t>
      </w:r>
    </w:p>
    <w:p w14:paraId="3696D1AE" w14:textId="77777777" w:rsidR="00517D2E" w:rsidRPr="001E1C30" w:rsidRDefault="00517D2E" w:rsidP="00BD4159">
      <w:pPr>
        <w:numPr>
          <w:ilvl w:val="0"/>
          <w:numId w:val="225"/>
        </w:numPr>
        <w:spacing w:before="120" w:after="120"/>
        <w:ind w:left="1208" w:hanging="357"/>
        <w:rPr>
          <w:sz w:val="28"/>
          <w:szCs w:val="28"/>
        </w:rPr>
      </w:pPr>
      <w:r w:rsidRPr="001E1C30">
        <w:rPr>
          <w:sz w:val="28"/>
          <w:szCs w:val="28"/>
        </w:rPr>
        <w:t>подписать данные расчетной ведомости ЭП ответственных лиц.</w:t>
      </w:r>
    </w:p>
    <w:p w14:paraId="3696D1AF" w14:textId="77777777" w:rsidR="00517D2E" w:rsidRPr="001E1C30" w:rsidRDefault="00517D2E" w:rsidP="00517D2E">
      <w:pPr>
        <w:spacing w:before="120" w:after="120"/>
        <w:ind w:left="851"/>
        <w:rPr>
          <w:sz w:val="28"/>
          <w:szCs w:val="28"/>
        </w:rPr>
      </w:pPr>
      <w:r w:rsidRPr="001E1C30">
        <w:rPr>
          <w:sz w:val="28"/>
          <w:szCs w:val="28"/>
        </w:rPr>
        <w:t>Документ может быть сформирован:</w:t>
      </w:r>
    </w:p>
    <w:p w14:paraId="3696D1B0" w14:textId="77777777" w:rsidR="00517D2E" w:rsidRPr="001E1C30" w:rsidRDefault="00517D2E" w:rsidP="00BD4159">
      <w:pPr>
        <w:numPr>
          <w:ilvl w:val="0"/>
          <w:numId w:val="226"/>
        </w:numPr>
        <w:spacing w:before="120" w:after="120"/>
        <w:ind w:left="1208" w:hanging="357"/>
        <w:rPr>
          <w:sz w:val="28"/>
          <w:szCs w:val="28"/>
        </w:rPr>
      </w:pPr>
      <w:r w:rsidRPr="001E1C30">
        <w:rPr>
          <w:sz w:val="28"/>
          <w:szCs w:val="28"/>
        </w:rPr>
        <w:t>за первую половину месяца;</w:t>
      </w:r>
    </w:p>
    <w:p w14:paraId="3696D1B1" w14:textId="77777777" w:rsidR="00517D2E" w:rsidRPr="001E1C30" w:rsidRDefault="00517D2E" w:rsidP="00BD4159">
      <w:pPr>
        <w:numPr>
          <w:ilvl w:val="0"/>
          <w:numId w:val="226"/>
        </w:numPr>
        <w:spacing w:before="120" w:after="120"/>
        <w:ind w:left="1208" w:hanging="357"/>
        <w:rPr>
          <w:sz w:val="28"/>
          <w:szCs w:val="28"/>
        </w:rPr>
      </w:pPr>
      <w:r w:rsidRPr="001E1C30">
        <w:rPr>
          <w:sz w:val="28"/>
          <w:szCs w:val="28"/>
        </w:rPr>
        <w:t>в межрасчетный период;</w:t>
      </w:r>
    </w:p>
    <w:p w14:paraId="3696D1B2" w14:textId="77777777" w:rsidR="00517D2E" w:rsidRPr="001E1C30" w:rsidRDefault="00517D2E" w:rsidP="00BD4159">
      <w:pPr>
        <w:numPr>
          <w:ilvl w:val="0"/>
          <w:numId w:val="226"/>
        </w:numPr>
        <w:spacing w:before="120" w:after="120"/>
        <w:ind w:left="1208" w:hanging="357"/>
        <w:rPr>
          <w:sz w:val="28"/>
          <w:szCs w:val="28"/>
        </w:rPr>
      </w:pPr>
      <w:r w:rsidRPr="001E1C30">
        <w:rPr>
          <w:sz w:val="28"/>
          <w:szCs w:val="28"/>
        </w:rPr>
        <w:t>за текущий расчетный период.</w:t>
      </w:r>
    </w:p>
    <w:p w14:paraId="3696D1B3" w14:textId="77777777" w:rsidR="00517D2E" w:rsidRPr="001E1C30" w:rsidRDefault="00517D2E" w:rsidP="00517D2E">
      <w:pPr>
        <w:spacing w:before="120" w:after="120"/>
        <w:ind w:firstLine="851"/>
        <w:rPr>
          <w:sz w:val="28"/>
          <w:szCs w:val="28"/>
        </w:rPr>
      </w:pPr>
      <w:r w:rsidRPr="001E1C30">
        <w:rPr>
          <w:sz w:val="28"/>
          <w:szCs w:val="28"/>
        </w:rPr>
        <w:t xml:space="preserve">При создании новой расчетной ведомости поля "Дата", "Номер", "Учреждение" устанавливаются автоматически. Нужно указать только период и вид ведомости. Вид ведомости "Расчетная ведомость" устанавливается для документа за первую половину месяца или в межрасчетный период, "Расчетно-платежная ведомость" - за текущий расчетный период. </w:t>
      </w:r>
    </w:p>
    <w:p w14:paraId="3696D1B4" w14:textId="77777777" w:rsidR="00517D2E" w:rsidRPr="001E1C30" w:rsidRDefault="00517D2E" w:rsidP="00517D2E">
      <w:pPr>
        <w:spacing w:before="120" w:after="120"/>
        <w:ind w:firstLine="851"/>
        <w:rPr>
          <w:sz w:val="28"/>
          <w:szCs w:val="28"/>
        </w:rPr>
      </w:pPr>
      <w:r w:rsidRPr="001E1C30">
        <w:rPr>
          <w:sz w:val="28"/>
          <w:szCs w:val="28"/>
        </w:rPr>
        <w:t xml:space="preserve">Документ заполняется автоматически по кнопке "Заполнить", после чего следует нажать "Сформировать реестр на выплату". В результате будут сформированы документ на выплату зарплаты. </w:t>
      </w:r>
    </w:p>
    <w:p w14:paraId="3696D1B5" w14:textId="77777777" w:rsidR="00517D2E" w:rsidRPr="001E1C30" w:rsidRDefault="00517D2E" w:rsidP="00517D2E">
      <w:pPr>
        <w:spacing w:before="120" w:after="120"/>
        <w:ind w:firstLine="851"/>
        <w:rPr>
          <w:sz w:val="28"/>
          <w:szCs w:val="28"/>
        </w:rPr>
      </w:pPr>
      <w:r w:rsidRPr="001E1C30">
        <w:rPr>
          <w:sz w:val="28"/>
          <w:szCs w:val="28"/>
        </w:rPr>
        <w:t>После подписания данные документа автоматически переносятся в ПУиО.</w:t>
      </w:r>
    </w:p>
    <w:p w14:paraId="3696D1B6" w14:textId="77777777" w:rsidR="00517D2E" w:rsidRPr="001E1C30" w:rsidRDefault="00517D2E" w:rsidP="00517D2E">
      <w:pPr>
        <w:spacing w:before="120" w:after="120"/>
        <w:ind w:firstLine="851"/>
        <w:rPr>
          <w:sz w:val="28"/>
          <w:szCs w:val="28"/>
        </w:rPr>
      </w:pPr>
      <w:r w:rsidRPr="001E1C30">
        <w:rPr>
          <w:sz w:val="28"/>
          <w:szCs w:val="28"/>
        </w:rPr>
        <w:t>Ведомости на выплату зарплаты создаются автоматически из документа "Расчетная ведомость", после создания их можно открыть из журнала документов "Все ведомости на выплату зарплаты" из раздела "Выплаты":</w:t>
      </w:r>
    </w:p>
    <w:p w14:paraId="3696D1B7"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8B" wp14:editId="3696D88C">
            <wp:extent cx="6124575" cy="2638425"/>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4575" cy="2638425"/>
                    </a:xfrm>
                    <a:prstGeom prst="rect">
                      <a:avLst/>
                    </a:prstGeom>
                    <a:noFill/>
                    <a:ln>
                      <a:noFill/>
                    </a:ln>
                  </pic:spPr>
                </pic:pic>
              </a:graphicData>
            </a:graphic>
          </wp:inline>
        </w:drawing>
      </w:r>
    </w:p>
    <w:p w14:paraId="3696D1B8" w14:textId="26E45DD9" w:rsidR="0032278C" w:rsidRPr="001E1C30" w:rsidRDefault="00925F32" w:rsidP="007D0CAD">
      <w:pPr>
        <w:pStyle w:val="affc"/>
      </w:pPr>
      <w:bookmarkStart w:id="1744" w:name="_Toc4881524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510</w:t>
      </w:r>
      <w:r w:rsidR="00DA2BAB">
        <w:rPr>
          <w:noProof/>
        </w:rPr>
        <w:fldChar w:fldCharType="end"/>
      </w:r>
      <w:r w:rsidR="00911A95" w:rsidRPr="001E1C30">
        <w:t xml:space="preserve"> - </w:t>
      </w:r>
      <w:r w:rsidR="0096362E" w:rsidRPr="001E1C30">
        <w:t>Журнал документов</w:t>
      </w:r>
      <w:r w:rsidR="00F7267D" w:rsidRPr="001E1C30">
        <w:t xml:space="preserve"> «В</w:t>
      </w:r>
      <w:r w:rsidR="0096362E" w:rsidRPr="001E1C30">
        <w:t>се ведомости на выплату зарплаты</w:t>
      </w:r>
      <w:r w:rsidR="00F7267D" w:rsidRPr="001E1C30">
        <w:t>»</w:t>
      </w:r>
      <w:bookmarkEnd w:id="1744"/>
    </w:p>
    <w:p w14:paraId="3696D1B9" w14:textId="77777777" w:rsidR="00517D2E" w:rsidRPr="001E1C30" w:rsidRDefault="00517D2E" w:rsidP="00517D2E">
      <w:pPr>
        <w:spacing w:before="120" w:after="120"/>
        <w:ind w:firstLine="851"/>
        <w:rPr>
          <w:sz w:val="28"/>
          <w:szCs w:val="28"/>
        </w:rPr>
      </w:pPr>
      <w:r w:rsidRPr="001E1C30">
        <w:rPr>
          <w:sz w:val="28"/>
          <w:szCs w:val="28"/>
        </w:rPr>
        <w:t>В журнале представлены следующие виды документов на выплату:</w:t>
      </w:r>
    </w:p>
    <w:p w14:paraId="3696D1BA" w14:textId="77777777" w:rsidR="0032278C" w:rsidRPr="001E1C30" w:rsidRDefault="0032278C" w:rsidP="00BD4159">
      <w:pPr>
        <w:pStyle w:val="1"/>
        <w:numPr>
          <w:ilvl w:val="0"/>
          <w:numId w:val="182"/>
        </w:numPr>
        <w:snapToGrid w:val="0"/>
        <w:ind w:left="1208" w:hanging="357"/>
      </w:pPr>
      <w:r w:rsidRPr="001E1C30">
        <w:rPr>
          <w:rStyle w:val="Interface"/>
          <w:color w:val="auto"/>
        </w:rPr>
        <w:t xml:space="preserve">Ведомость в банк </w:t>
      </w:r>
      <w:r w:rsidRPr="001E1C30">
        <w:t>(перечисление на карточки в рамках зарплатного проекта);</w:t>
      </w:r>
    </w:p>
    <w:p w14:paraId="3696D1BB" w14:textId="77777777" w:rsidR="0032278C" w:rsidRPr="001E1C30" w:rsidRDefault="0032278C" w:rsidP="00BD4159">
      <w:pPr>
        <w:pStyle w:val="1"/>
        <w:numPr>
          <w:ilvl w:val="0"/>
          <w:numId w:val="182"/>
        </w:numPr>
        <w:snapToGrid w:val="0"/>
        <w:ind w:left="1208" w:hanging="357"/>
      </w:pPr>
      <w:r w:rsidRPr="001E1C30">
        <w:rPr>
          <w:rStyle w:val="Interface"/>
          <w:color w:val="auto"/>
        </w:rPr>
        <w:t>Ведомость перечислений на счета</w:t>
      </w:r>
      <w:r w:rsidRPr="001E1C30">
        <w:t xml:space="preserve"> (перечисление на произвольные счета, указанные сотрудниками);</w:t>
      </w:r>
    </w:p>
    <w:p w14:paraId="3696D1BC" w14:textId="77777777" w:rsidR="0032278C" w:rsidRPr="001E1C30" w:rsidRDefault="0032278C" w:rsidP="00BD4159">
      <w:pPr>
        <w:pStyle w:val="1"/>
        <w:numPr>
          <w:ilvl w:val="0"/>
          <w:numId w:val="182"/>
        </w:numPr>
        <w:snapToGrid w:val="0"/>
        <w:ind w:left="1208" w:hanging="357"/>
      </w:pPr>
      <w:r w:rsidRPr="001E1C30">
        <w:rPr>
          <w:rStyle w:val="Interface"/>
          <w:color w:val="auto"/>
        </w:rPr>
        <w:t>Ведомость в кассу</w:t>
      </w:r>
      <w:r w:rsidRPr="001E1C30">
        <w:t>;</w:t>
      </w:r>
    </w:p>
    <w:p w14:paraId="3696D1BD" w14:textId="77777777" w:rsidR="0032278C" w:rsidRPr="001E1C30" w:rsidRDefault="0032278C" w:rsidP="00BD4159">
      <w:pPr>
        <w:pStyle w:val="1"/>
        <w:numPr>
          <w:ilvl w:val="0"/>
          <w:numId w:val="182"/>
        </w:numPr>
        <w:snapToGrid w:val="0"/>
        <w:ind w:left="1208" w:hanging="357"/>
      </w:pPr>
      <w:r w:rsidRPr="001E1C30">
        <w:rPr>
          <w:rStyle w:val="Interface"/>
          <w:color w:val="auto"/>
        </w:rPr>
        <w:t>Ведомость выплаты через раздатчика</w:t>
      </w:r>
      <w:r w:rsidRPr="001E1C30">
        <w:t>.</w:t>
      </w:r>
    </w:p>
    <w:p w14:paraId="3696D1BE" w14:textId="77777777" w:rsidR="0096362E" w:rsidRPr="001E1C30" w:rsidRDefault="0096362E" w:rsidP="00094C65">
      <w:pPr>
        <w:pStyle w:val="ab"/>
        <w:spacing w:before="120" w:after="120"/>
        <w:rPr>
          <w:color w:val="auto"/>
          <w:lang w:val="ru-RU"/>
        </w:rPr>
      </w:pPr>
      <w:r w:rsidRPr="001E1C30">
        <w:rPr>
          <w:color w:val="auto"/>
          <w:lang w:val="ru-RU"/>
        </w:rPr>
        <w:t>В верхней части журнала можно у</w:t>
      </w:r>
      <w:r w:rsidR="008925D8" w:rsidRPr="001E1C30">
        <w:rPr>
          <w:color w:val="auto"/>
          <w:lang w:val="ru-RU"/>
        </w:rPr>
        <w:t>становить отбор всех ведомостей конкретного сотрудника</w:t>
      </w:r>
      <w:r w:rsidRPr="001E1C30">
        <w:rPr>
          <w:vanish/>
          <w:color w:val="auto"/>
          <w:lang w:val="ru-RU"/>
        </w:rPr>
        <w:t xml:space="preserve"> </w:t>
      </w:r>
      <w:r w:rsidRPr="001E1C30">
        <w:rPr>
          <w:color w:val="auto"/>
          <w:lang w:val="ru-RU"/>
        </w:rPr>
        <w:t>за текущий месяц формирования  для просмотра</w:t>
      </w:r>
      <w:r w:rsidR="00896410" w:rsidRPr="001E1C30">
        <w:rPr>
          <w:color w:val="auto"/>
          <w:lang w:val="ru-RU"/>
        </w:rPr>
        <w:t xml:space="preserve"> и</w:t>
      </w:r>
      <w:r w:rsidRPr="001E1C30">
        <w:rPr>
          <w:color w:val="auto"/>
          <w:lang w:val="ru-RU"/>
        </w:rPr>
        <w:t>х по произвольной выборке сотрудников.</w:t>
      </w:r>
    </w:p>
    <w:p w14:paraId="3696D1BF" w14:textId="77777777" w:rsidR="0032278C" w:rsidRPr="001E1C30" w:rsidRDefault="0032278C" w:rsidP="00094C65">
      <w:pPr>
        <w:pStyle w:val="ab"/>
        <w:spacing w:before="120" w:after="120"/>
        <w:rPr>
          <w:color w:val="auto"/>
        </w:rPr>
      </w:pPr>
      <w:r w:rsidRPr="001E1C30">
        <w:rPr>
          <w:color w:val="auto"/>
        </w:rPr>
        <w:t>Все эти виды ведомостей и принципы работы с ними схожи. Различия заключаются:</w:t>
      </w:r>
    </w:p>
    <w:p w14:paraId="3696D1C0" w14:textId="77777777" w:rsidR="0032278C" w:rsidRPr="001E1C30" w:rsidRDefault="0032278C" w:rsidP="00BD4159">
      <w:pPr>
        <w:pStyle w:val="1"/>
        <w:numPr>
          <w:ilvl w:val="0"/>
          <w:numId w:val="183"/>
        </w:numPr>
        <w:snapToGrid w:val="0"/>
        <w:ind w:left="1208" w:hanging="357"/>
      </w:pPr>
      <w:r w:rsidRPr="001E1C30">
        <w:t>в автоматическом заполнении ведомостей сотрудниками – в ведомость каждого вида попадает задолженность перед сотрудниками, которым на момент заполнения ведомости установлено соответствующее место выплаты;</w:t>
      </w:r>
    </w:p>
    <w:p w14:paraId="3696D1C1" w14:textId="77777777" w:rsidR="0032278C" w:rsidRPr="001E1C30" w:rsidRDefault="0032278C" w:rsidP="00BD4159">
      <w:pPr>
        <w:pStyle w:val="1"/>
        <w:numPr>
          <w:ilvl w:val="0"/>
          <w:numId w:val="183"/>
        </w:numPr>
        <w:snapToGrid w:val="0"/>
        <w:ind w:left="1208" w:hanging="357"/>
      </w:pPr>
      <w:r w:rsidRPr="001E1C30">
        <w:t>указании дополнительной информации о лицевом или банковском счете в ведомостях на безналичную выплату;</w:t>
      </w:r>
    </w:p>
    <w:p w14:paraId="3696D1C2" w14:textId="77777777" w:rsidR="0032278C" w:rsidRPr="001E1C30" w:rsidRDefault="0032278C" w:rsidP="00BD4159">
      <w:pPr>
        <w:pStyle w:val="1"/>
        <w:numPr>
          <w:ilvl w:val="0"/>
          <w:numId w:val="183"/>
        </w:numPr>
        <w:snapToGrid w:val="0"/>
        <w:ind w:left="1208" w:hanging="357"/>
      </w:pPr>
      <w:r w:rsidRPr="001E1C30">
        <w:t>печатных формах (файлах), которые формируются из ведомости;</w:t>
      </w:r>
    </w:p>
    <w:p w14:paraId="3696D1C3" w14:textId="77777777" w:rsidR="0032278C" w:rsidRPr="001E1C30" w:rsidRDefault="0032278C" w:rsidP="00BD4159">
      <w:pPr>
        <w:pStyle w:val="1"/>
        <w:numPr>
          <w:ilvl w:val="0"/>
          <w:numId w:val="183"/>
        </w:numPr>
        <w:snapToGrid w:val="0"/>
        <w:ind w:left="1208" w:hanging="357"/>
      </w:pPr>
      <w:r w:rsidRPr="001E1C30">
        <w:t>способе подтверждения фактической оплаты или неоплаты ведомости.</w:t>
      </w:r>
    </w:p>
    <w:p w14:paraId="3696D1C4" w14:textId="77777777" w:rsidR="0032278C" w:rsidRPr="001E1C30" w:rsidRDefault="0032278C" w:rsidP="00094C65">
      <w:pPr>
        <w:pStyle w:val="ab"/>
        <w:spacing w:before="120" w:after="120"/>
        <w:rPr>
          <w:color w:val="auto"/>
        </w:rPr>
      </w:pPr>
      <w:r w:rsidRPr="001E1C30">
        <w:rPr>
          <w:color w:val="auto"/>
        </w:rPr>
        <w:t xml:space="preserve">В этом разделе рассматриваются принципы работы, характерные для всех видов ведомостей. Особенности работы с различными ведомостями описываются в следующих разделах. </w:t>
      </w:r>
    </w:p>
    <w:p w14:paraId="3696D1C5" w14:textId="77777777" w:rsidR="0032278C" w:rsidRPr="001E1C30" w:rsidRDefault="0032278C" w:rsidP="00094C65">
      <w:pPr>
        <w:pStyle w:val="ab"/>
        <w:spacing w:before="120" w:after="120"/>
        <w:rPr>
          <w:color w:val="auto"/>
        </w:rPr>
      </w:pPr>
      <w:r w:rsidRPr="001E1C30">
        <w:rPr>
          <w:color w:val="auto"/>
        </w:rPr>
        <w:t>Все производимые сотрудникам выплаты можно условно разделить на три группы:</w:t>
      </w:r>
    </w:p>
    <w:p w14:paraId="3696D1C6" w14:textId="77777777" w:rsidR="0032278C" w:rsidRPr="001E1C30" w:rsidRDefault="0032278C" w:rsidP="00BD4159">
      <w:pPr>
        <w:pStyle w:val="1"/>
        <w:numPr>
          <w:ilvl w:val="0"/>
          <w:numId w:val="184"/>
        </w:numPr>
        <w:snapToGrid w:val="0"/>
        <w:ind w:left="1208" w:hanging="357"/>
      </w:pPr>
      <w:r w:rsidRPr="001E1C30">
        <w:t>выплата аванса, причем как по результатам предварительного расчета первой половины месяца, так и просто некоторой определенной суммой;</w:t>
      </w:r>
    </w:p>
    <w:p w14:paraId="3696D1C7" w14:textId="77777777" w:rsidR="0032278C" w:rsidRPr="001E1C30" w:rsidRDefault="0032278C" w:rsidP="00BD4159">
      <w:pPr>
        <w:pStyle w:val="1"/>
        <w:numPr>
          <w:ilvl w:val="0"/>
          <w:numId w:val="184"/>
        </w:numPr>
        <w:snapToGrid w:val="0"/>
        <w:ind w:left="1208" w:hanging="357"/>
      </w:pPr>
      <w:r w:rsidRPr="001E1C30">
        <w:t>выплаты в межрасчетный период, т. е. отдельно от выплаты аванса или зарплаты (суммы отпускных выплат и т. п.);</w:t>
      </w:r>
    </w:p>
    <w:p w14:paraId="3696D1C8" w14:textId="77777777" w:rsidR="0032278C" w:rsidRPr="001E1C30" w:rsidRDefault="0032278C" w:rsidP="00BD4159">
      <w:pPr>
        <w:pStyle w:val="1"/>
        <w:numPr>
          <w:ilvl w:val="0"/>
          <w:numId w:val="184"/>
        </w:numPr>
        <w:snapToGrid w:val="0"/>
        <w:ind w:left="1208" w:hanging="357"/>
      </w:pPr>
      <w:r w:rsidRPr="001E1C30">
        <w:t>выплата по результатам окончательного расчета за месяц (выплата зарплаты).</w:t>
      </w:r>
    </w:p>
    <w:p w14:paraId="3696D1C9" w14:textId="77777777" w:rsidR="0032278C" w:rsidRPr="001E1C30" w:rsidRDefault="0032278C" w:rsidP="00094C65">
      <w:pPr>
        <w:pStyle w:val="ab"/>
        <w:spacing w:before="120" w:after="120"/>
        <w:rPr>
          <w:color w:val="auto"/>
        </w:rPr>
      </w:pPr>
      <w:r w:rsidRPr="001E1C30">
        <w:rPr>
          <w:color w:val="auto"/>
        </w:rPr>
        <w:t>В ведомости обязательно должно быть указано, что именно по ней выплачивается. От этого напрямую зависит, какие суммы будут автоматически помещены в документ.</w:t>
      </w:r>
    </w:p>
    <w:p w14:paraId="3696D1CA" w14:textId="77777777" w:rsidR="0032278C" w:rsidRPr="001E1C30" w:rsidRDefault="0032278C" w:rsidP="00094C65">
      <w:pPr>
        <w:pStyle w:val="ab"/>
        <w:spacing w:before="120" w:after="120"/>
        <w:rPr>
          <w:color w:val="auto"/>
        </w:rPr>
      </w:pPr>
      <w:r w:rsidRPr="001E1C30">
        <w:rPr>
          <w:color w:val="auto"/>
        </w:rPr>
        <w:t xml:space="preserve">Имеется возможность добавить собственные или изменить поставляемые способы выплаты в справочнике </w:t>
      </w:r>
      <w:r w:rsidRPr="001E1C30">
        <w:rPr>
          <w:rStyle w:val="Interface"/>
          <w:color w:val="auto"/>
        </w:rPr>
        <w:t>Способы выплаты зарплаты</w:t>
      </w:r>
      <w:r w:rsidRPr="001E1C30">
        <w:rPr>
          <w:color w:val="auto"/>
        </w:rPr>
        <w:t>.</w:t>
      </w:r>
    </w:p>
    <w:p w14:paraId="3696D1CB" w14:textId="77777777" w:rsidR="0032278C" w:rsidRPr="001E1C30" w:rsidRDefault="0032278C" w:rsidP="008C45F2">
      <w:pPr>
        <w:pStyle w:val="51"/>
        <w:rPr>
          <w:rStyle w:val="Interface"/>
          <w:b w:val="0"/>
          <w:color w:val="auto"/>
        </w:rPr>
      </w:pPr>
      <w:r w:rsidRPr="001E1C30">
        <w:rPr>
          <w:rFonts w:ascii="Times New Roman" w:hAnsi="Times New Roman"/>
        </w:rPr>
        <w:t>Аванс</w:t>
      </w:r>
    </w:p>
    <w:p w14:paraId="3696D1CC" w14:textId="77777777" w:rsidR="0032278C" w:rsidRPr="001E1C30" w:rsidRDefault="0032278C" w:rsidP="00094C65">
      <w:pPr>
        <w:pStyle w:val="ab"/>
        <w:spacing w:before="120" w:after="120"/>
        <w:rPr>
          <w:color w:val="auto"/>
          <w:lang w:val="ru-RU"/>
        </w:rPr>
      </w:pPr>
      <w:r w:rsidRPr="001E1C30">
        <w:rPr>
          <w:color w:val="auto"/>
        </w:rPr>
        <w:t>Если указано, что выплачивается аванс, то документ будет заполнен суммами аванса согласно установленным для сотрудников способам его выплаты:</w:t>
      </w:r>
    </w:p>
    <w:p w14:paraId="3696D1CD" w14:textId="77777777" w:rsidR="00925F32" w:rsidRPr="001E1C30" w:rsidRDefault="002D355A" w:rsidP="00094C65">
      <w:pPr>
        <w:pStyle w:val="ab"/>
        <w:keepNext/>
        <w:ind w:firstLine="0"/>
        <w:jc w:val="center"/>
      </w:pPr>
      <w:r w:rsidRPr="001E1C30">
        <w:rPr>
          <w:noProof/>
          <w:color w:val="auto"/>
          <w:lang w:val="ru-RU" w:eastAsia="ru-RU"/>
        </w:rPr>
        <w:drawing>
          <wp:inline distT="0" distB="0" distL="0" distR="0" wp14:anchorId="3696D88D" wp14:editId="3696D88E">
            <wp:extent cx="6115050" cy="4095750"/>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15050" cy="4095750"/>
                    </a:xfrm>
                    <a:prstGeom prst="rect">
                      <a:avLst/>
                    </a:prstGeom>
                    <a:noFill/>
                    <a:ln>
                      <a:noFill/>
                    </a:ln>
                  </pic:spPr>
                </pic:pic>
              </a:graphicData>
            </a:graphic>
          </wp:inline>
        </w:drawing>
      </w:r>
    </w:p>
    <w:p w14:paraId="3696D1CE" w14:textId="27410ADE" w:rsidR="0032278C" w:rsidRPr="001E1C30" w:rsidRDefault="00925F32" w:rsidP="007D0CAD">
      <w:pPr>
        <w:pStyle w:val="affc"/>
        <w:rPr>
          <w:color w:val="auto"/>
        </w:rPr>
      </w:pPr>
      <w:bookmarkStart w:id="1745" w:name="_Toc4881524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511</w:t>
      </w:r>
      <w:r w:rsidR="00DA2BAB">
        <w:rPr>
          <w:noProof/>
        </w:rPr>
        <w:fldChar w:fldCharType="end"/>
      </w:r>
      <w:r w:rsidR="00911A95" w:rsidRPr="001E1C30">
        <w:t xml:space="preserve"> - </w:t>
      </w:r>
      <w:r w:rsidR="00F7267D" w:rsidRPr="001E1C30">
        <w:t>Документ «Ведомость в кассу»</w:t>
      </w:r>
      <w:bookmarkEnd w:id="1745"/>
    </w:p>
    <w:p w14:paraId="3696D1CF" w14:textId="77777777" w:rsidR="0032278C" w:rsidRPr="001E1C30" w:rsidRDefault="0032278C" w:rsidP="00BD4159">
      <w:pPr>
        <w:pStyle w:val="1"/>
        <w:numPr>
          <w:ilvl w:val="0"/>
          <w:numId w:val="185"/>
        </w:numPr>
        <w:snapToGrid w:val="0"/>
        <w:ind w:left="1208" w:hanging="357"/>
      </w:pPr>
      <w:r w:rsidRPr="001E1C30">
        <w:rPr>
          <w:rStyle w:val="Interface"/>
          <w:color w:val="auto"/>
        </w:rPr>
        <w:t>Расчетом за первую половину месяца</w:t>
      </w:r>
      <w:r w:rsidRPr="001E1C30">
        <w:t xml:space="preserve"> – суммы в ведомости будут заполнены в соответствии с результатами расчета, предварительно проведенного документом </w:t>
      </w:r>
      <w:r w:rsidRPr="001E1C30">
        <w:rPr>
          <w:rStyle w:val="Interface"/>
          <w:color w:val="auto"/>
        </w:rPr>
        <w:t>Начисление за первую половину месяца</w:t>
      </w:r>
      <w:r w:rsidRPr="001E1C30">
        <w:t xml:space="preserve"> (см. одноименный раздел 12.4);</w:t>
      </w:r>
    </w:p>
    <w:p w14:paraId="3696D1D0" w14:textId="77777777" w:rsidR="0032278C" w:rsidRPr="001E1C30" w:rsidRDefault="0032278C" w:rsidP="00BD4159">
      <w:pPr>
        <w:pStyle w:val="1"/>
        <w:numPr>
          <w:ilvl w:val="0"/>
          <w:numId w:val="185"/>
        </w:numPr>
        <w:snapToGrid w:val="0"/>
        <w:ind w:left="1208" w:hanging="357"/>
      </w:pPr>
      <w:r w:rsidRPr="001E1C30">
        <w:rPr>
          <w:rStyle w:val="Interface"/>
          <w:color w:val="auto"/>
        </w:rPr>
        <w:t>Фиксированной суммой</w:t>
      </w:r>
      <w:r w:rsidRPr="001E1C30">
        <w:t xml:space="preserve"> – будет заполнена сумма, указанная при назначении аванса сотруднику; </w:t>
      </w:r>
    </w:p>
    <w:p w14:paraId="3696D1D1" w14:textId="77777777" w:rsidR="0032278C" w:rsidRPr="001E1C30" w:rsidRDefault="0032278C" w:rsidP="00BD4159">
      <w:pPr>
        <w:pStyle w:val="1"/>
        <w:numPr>
          <w:ilvl w:val="0"/>
          <w:numId w:val="185"/>
        </w:numPr>
        <w:snapToGrid w:val="0"/>
        <w:ind w:left="1208" w:hanging="357"/>
      </w:pPr>
      <w:r w:rsidRPr="001E1C30">
        <w:rPr>
          <w:rStyle w:val="Interface"/>
          <w:color w:val="auto"/>
        </w:rPr>
        <w:t>Процентом от тарифа</w:t>
      </w:r>
      <w:r w:rsidRPr="001E1C30">
        <w:t xml:space="preserve"> – будет заполнена сумма, составляющая указанный при назначении сотруднику процент от всего его ФОТ. При этом учитываются все начисления, составляющие ФОТ, – учитывать только некоторые из них (например, только оклад) возможности нет.</w:t>
      </w:r>
    </w:p>
    <w:p w14:paraId="3696D1D2" w14:textId="77777777" w:rsidR="0032278C" w:rsidRPr="001E1C30" w:rsidRDefault="0032278C" w:rsidP="00094C65">
      <w:pPr>
        <w:pStyle w:val="ab"/>
        <w:spacing w:before="120" w:after="120"/>
        <w:rPr>
          <w:color w:val="auto"/>
          <w:lang w:val="ru-RU"/>
        </w:rPr>
      </w:pPr>
      <w:r w:rsidRPr="001E1C30">
        <w:rPr>
          <w:color w:val="auto"/>
        </w:rPr>
        <w:t>Также при заполнении ведомости на выплату аванса учитываются суммы, начисленные межрасчетными документами, выплата которых была установлена с авансом.</w:t>
      </w:r>
    </w:p>
    <w:p w14:paraId="3696D1D3" w14:textId="77777777" w:rsidR="0032278C" w:rsidRPr="001E1C30" w:rsidRDefault="0032278C" w:rsidP="00094C65">
      <w:pPr>
        <w:pStyle w:val="ab"/>
        <w:spacing w:before="120" w:after="120"/>
        <w:rPr>
          <w:color w:val="auto"/>
        </w:rPr>
      </w:pPr>
      <w:r w:rsidRPr="001E1C30">
        <w:rPr>
          <w:color w:val="auto"/>
        </w:rPr>
        <w:t>При заполнении сотрудников, выплата аванса которым установлена фиксированной суммой или процентом от тарифа, учитываются отсутствия сотрудников в месяце выплаты аванса. В документ не заполняются сотрудники, которые с 1 по 15 число месяца отсутствовали по причине неоплачиваемых отпусков и т. п. Сотрудники, находившиеся в оплачиваемом отпуске или на больничном, в ведомость на аванс заполняются.</w:t>
      </w:r>
    </w:p>
    <w:p w14:paraId="3696D1D4" w14:textId="77777777" w:rsidR="0032278C" w:rsidRPr="001E1C30" w:rsidRDefault="0032278C" w:rsidP="00094C65">
      <w:pPr>
        <w:pStyle w:val="ab"/>
        <w:spacing w:before="120" w:after="120"/>
        <w:rPr>
          <w:color w:val="auto"/>
        </w:rPr>
      </w:pPr>
      <w:r w:rsidRPr="001E1C30">
        <w:rPr>
          <w:color w:val="auto"/>
        </w:rPr>
        <w:t xml:space="preserve">Если учетная политика </w:t>
      </w:r>
      <w:r w:rsidR="00C54060" w:rsidRPr="001E1C30">
        <w:rPr>
          <w:color w:val="auto"/>
          <w:lang w:val="ru-RU"/>
        </w:rPr>
        <w:t>учреждения</w:t>
      </w:r>
      <w:r w:rsidRPr="001E1C30">
        <w:rPr>
          <w:color w:val="auto"/>
        </w:rPr>
        <w:t xml:space="preserve"> предполагает полноценный учет невыходов при выплате авансов, следует вместо назначения планового аванса использовать начисление за первую половину месяца.</w:t>
      </w:r>
    </w:p>
    <w:p w14:paraId="3696D1D5" w14:textId="77777777" w:rsidR="0032278C" w:rsidRPr="001E1C30" w:rsidRDefault="0032278C" w:rsidP="008C45F2">
      <w:pPr>
        <w:pStyle w:val="51"/>
        <w:rPr>
          <w:rFonts w:ascii="Times New Roman" w:hAnsi="Times New Roman"/>
          <w:lang w:val="ru-RU"/>
        </w:rPr>
      </w:pPr>
      <w:r w:rsidRPr="001E1C30">
        <w:rPr>
          <w:rFonts w:ascii="Times New Roman" w:hAnsi="Times New Roman"/>
        </w:rPr>
        <w:t>Межрасчетные выплаты</w:t>
      </w:r>
    </w:p>
    <w:p w14:paraId="3696D1D6" w14:textId="77777777" w:rsidR="0032278C" w:rsidRPr="001E1C30" w:rsidRDefault="0032278C" w:rsidP="00094C65">
      <w:pPr>
        <w:pStyle w:val="ab"/>
        <w:spacing w:before="120" w:after="120"/>
        <w:rPr>
          <w:color w:val="auto"/>
          <w:lang w:val="ru-RU"/>
        </w:rPr>
      </w:pPr>
      <w:r w:rsidRPr="001E1C30">
        <w:rPr>
          <w:color w:val="auto"/>
        </w:rPr>
        <w:t>Можно произвести выплаты по отдельным документам (</w:t>
      </w:r>
      <w:r w:rsidR="00822360" w:rsidRPr="001E1C30">
        <w:rPr>
          <w:color w:val="auto"/>
          <w:szCs w:val="28"/>
        </w:rPr>
        <w:t>лист</w:t>
      </w:r>
      <w:r w:rsidR="00822360" w:rsidRPr="001E1C30">
        <w:rPr>
          <w:color w:val="auto"/>
          <w:szCs w:val="28"/>
          <w:lang w:val="ru-RU"/>
        </w:rPr>
        <w:t>ы</w:t>
      </w:r>
      <w:r w:rsidR="00822360" w:rsidRPr="001E1C30">
        <w:rPr>
          <w:color w:val="auto"/>
          <w:szCs w:val="28"/>
        </w:rPr>
        <w:t xml:space="preserve"> </w:t>
      </w:r>
      <w:r w:rsidR="00822360" w:rsidRPr="001E1C30">
        <w:rPr>
          <w:color w:val="auto"/>
          <w:szCs w:val="28"/>
          <w:lang w:val="ru-RU"/>
        </w:rPr>
        <w:t>нетрудоспособности</w:t>
      </w:r>
      <w:r w:rsidRPr="001E1C30">
        <w:rPr>
          <w:color w:val="auto"/>
        </w:rPr>
        <w:t xml:space="preserve">, </w:t>
      </w:r>
      <w:r w:rsidR="00822360" w:rsidRPr="001E1C30">
        <w:rPr>
          <w:color w:val="auto"/>
          <w:lang w:val="ru-RU"/>
        </w:rPr>
        <w:t xml:space="preserve">приказ о предоставлении </w:t>
      </w:r>
      <w:r w:rsidRPr="001E1C30">
        <w:rPr>
          <w:color w:val="auto"/>
        </w:rPr>
        <w:t xml:space="preserve">отпуска, премии и т. п.), выплата которых была установлена в межрасчетный период. </w:t>
      </w:r>
    </w:p>
    <w:p w14:paraId="3696D1D7"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8F" wp14:editId="3696D890">
            <wp:extent cx="6115050" cy="395287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6115050" cy="3952875"/>
                    </a:xfrm>
                    <a:prstGeom prst="rect">
                      <a:avLst/>
                    </a:prstGeom>
                    <a:noFill/>
                    <a:ln>
                      <a:noFill/>
                    </a:ln>
                  </pic:spPr>
                </pic:pic>
              </a:graphicData>
            </a:graphic>
          </wp:inline>
        </w:drawing>
      </w:r>
    </w:p>
    <w:p w14:paraId="3696D1D8" w14:textId="4BDAD87B" w:rsidR="0032278C" w:rsidRPr="001E1C30" w:rsidRDefault="00925F32" w:rsidP="007D0CAD">
      <w:pPr>
        <w:pStyle w:val="affc"/>
        <w:rPr>
          <w:color w:val="auto"/>
        </w:rPr>
      </w:pPr>
      <w:bookmarkStart w:id="1746" w:name="_Toc4881524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512</w:t>
      </w:r>
      <w:r w:rsidR="00DA2BAB">
        <w:rPr>
          <w:noProof/>
        </w:rPr>
        <w:fldChar w:fldCharType="end"/>
      </w:r>
      <w:r w:rsidR="00911A95" w:rsidRPr="001E1C30">
        <w:t xml:space="preserve"> - </w:t>
      </w:r>
      <w:r w:rsidR="00F7267D" w:rsidRPr="001E1C30">
        <w:t>Документ «Ведомость в банк»</w:t>
      </w:r>
      <w:bookmarkEnd w:id="1746"/>
    </w:p>
    <w:p w14:paraId="3696D1D9" w14:textId="77777777" w:rsidR="0032278C" w:rsidRPr="001E1C30" w:rsidRDefault="0032278C" w:rsidP="00094C65">
      <w:pPr>
        <w:pStyle w:val="ab"/>
        <w:spacing w:before="120" w:after="120"/>
        <w:rPr>
          <w:color w:val="auto"/>
        </w:rPr>
      </w:pPr>
      <w:r w:rsidRPr="001E1C30">
        <w:rPr>
          <w:color w:val="auto"/>
        </w:rPr>
        <w:t>В этом случае необходимо указать конкретные документы, которыми были зарегистрированы начисления. Документы выбираются в специальной форме, в которую следует перейти по ссылке. Ведомость будет заполнена в соответствии с выбранными документами.</w:t>
      </w:r>
    </w:p>
    <w:p w14:paraId="3696D1DA" w14:textId="77777777" w:rsidR="0032278C" w:rsidRPr="001E1C30" w:rsidRDefault="0032278C" w:rsidP="00094C65">
      <w:pPr>
        <w:pStyle w:val="ab"/>
        <w:spacing w:before="120" w:after="120"/>
        <w:rPr>
          <w:color w:val="auto"/>
        </w:rPr>
      </w:pPr>
      <w:r w:rsidRPr="001E1C30">
        <w:rPr>
          <w:color w:val="auto"/>
        </w:rPr>
        <w:t>При выплате по конкретным межрасчетным документам учитываются только суммы, начисленные и удержанные по этим документам. Другие выплаты сотрудникам не анализируются и на заполнение ведомостей не влияют. Например, если перед выплатой отпускных уже был выплачен аванс, то суммы отпускных (и зарплаты за часть месяца, если она рассчитывалась в отпуске) будут заполнены в полном объеме, а не за вычетом аванса.</w:t>
      </w:r>
    </w:p>
    <w:p w14:paraId="3696D1DB" w14:textId="77777777" w:rsidR="0032278C" w:rsidRPr="001E1C30" w:rsidRDefault="0032278C" w:rsidP="00094C65">
      <w:pPr>
        <w:pStyle w:val="ab"/>
        <w:spacing w:before="120" w:after="120"/>
        <w:rPr>
          <w:color w:val="auto"/>
        </w:rPr>
      </w:pPr>
      <w:r w:rsidRPr="001E1C30">
        <w:rPr>
          <w:color w:val="auto"/>
        </w:rPr>
        <w:t xml:space="preserve">Если требуется такие выплаты учитывать, то можно в справочнике </w:t>
      </w:r>
      <w:r w:rsidRPr="001E1C30">
        <w:rPr>
          <w:rStyle w:val="Interface"/>
          <w:color w:val="auto"/>
        </w:rPr>
        <w:t>Способы выплаты зарплаты</w:t>
      </w:r>
      <w:r w:rsidRPr="001E1C30">
        <w:rPr>
          <w:color w:val="auto"/>
        </w:rPr>
        <w:t xml:space="preserve"> настроить способ, указав для него характер выплаты </w:t>
      </w:r>
      <w:r w:rsidRPr="001E1C30">
        <w:rPr>
          <w:rStyle w:val="Interface"/>
          <w:color w:val="auto"/>
        </w:rPr>
        <w:t>С зарплатой</w:t>
      </w:r>
      <w:r w:rsidRPr="001E1C30">
        <w:rPr>
          <w:color w:val="auto"/>
        </w:rPr>
        <w:t xml:space="preserve"> и требуемый вид документа-основания.</w:t>
      </w:r>
    </w:p>
    <w:p w14:paraId="3696D1DC" w14:textId="77777777" w:rsidR="0032278C" w:rsidRPr="001E1C30" w:rsidRDefault="0032278C" w:rsidP="008C45F2">
      <w:pPr>
        <w:pStyle w:val="51"/>
        <w:rPr>
          <w:rFonts w:ascii="Times New Roman" w:hAnsi="Times New Roman"/>
        </w:rPr>
      </w:pPr>
      <w:r w:rsidRPr="001E1C30">
        <w:rPr>
          <w:rFonts w:ascii="Times New Roman" w:hAnsi="Times New Roman"/>
        </w:rPr>
        <w:t>Зарплата за месяц</w:t>
      </w:r>
    </w:p>
    <w:p w14:paraId="3696D1DD" w14:textId="77777777" w:rsidR="0032278C" w:rsidRPr="001E1C30" w:rsidRDefault="0032278C" w:rsidP="00094C65">
      <w:pPr>
        <w:pStyle w:val="ab"/>
        <w:spacing w:before="120" w:after="120"/>
        <w:rPr>
          <w:color w:val="auto"/>
          <w:lang w:val="ru-RU"/>
        </w:rPr>
      </w:pPr>
      <w:r w:rsidRPr="001E1C30">
        <w:rPr>
          <w:color w:val="auto"/>
        </w:rPr>
        <w:t>При выплате зарплаты за месяц ведомость будет заполнена согласно начислениям, зарегистрированным документами начисления зарплаты указанного месяца, а также межрасчетными документами, выплата которых была установлена с зарплатой.</w:t>
      </w:r>
    </w:p>
    <w:p w14:paraId="3696D1DE"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91" wp14:editId="3696D892">
            <wp:extent cx="6115050" cy="3895725"/>
            <wp:effectExtent l="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6115050" cy="3895725"/>
                    </a:xfrm>
                    <a:prstGeom prst="rect">
                      <a:avLst/>
                    </a:prstGeom>
                    <a:noFill/>
                    <a:ln>
                      <a:noFill/>
                    </a:ln>
                  </pic:spPr>
                </pic:pic>
              </a:graphicData>
            </a:graphic>
          </wp:inline>
        </w:drawing>
      </w:r>
    </w:p>
    <w:p w14:paraId="3696D1DF" w14:textId="6D399986" w:rsidR="0032278C" w:rsidRPr="001E1C30" w:rsidRDefault="00925F32" w:rsidP="007D0CAD">
      <w:pPr>
        <w:pStyle w:val="affc"/>
        <w:rPr>
          <w:color w:val="auto"/>
        </w:rPr>
      </w:pPr>
      <w:bookmarkStart w:id="1747" w:name="_Toc4881525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513</w:t>
      </w:r>
      <w:r w:rsidR="00DA2BAB">
        <w:rPr>
          <w:noProof/>
        </w:rPr>
        <w:fldChar w:fldCharType="end"/>
      </w:r>
      <w:r w:rsidR="00911A95" w:rsidRPr="001E1C30">
        <w:t xml:space="preserve"> - </w:t>
      </w:r>
      <w:r w:rsidR="00F7267D" w:rsidRPr="001E1C30">
        <w:t>Заполнение документа «Ведомость в кассу»</w:t>
      </w:r>
      <w:bookmarkEnd w:id="1747"/>
    </w:p>
    <w:p w14:paraId="3696D1E0" w14:textId="77777777" w:rsidR="0032278C" w:rsidRPr="001E1C30" w:rsidRDefault="0032278C" w:rsidP="0032278C">
      <w:pPr>
        <w:pStyle w:val="ab"/>
        <w:rPr>
          <w:color w:val="auto"/>
        </w:rPr>
      </w:pPr>
      <w:r w:rsidRPr="001E1C30">
        <w:rPr>
          <w:color w:val="auto"/>
        </w:rPr>
        <w:t>Будет учтено сальдо на начало месяца выплаты, а также суммы, которые планировалось выплатить с авансом или в межрасчетный период, но по какой-то причине они выплачены не были.</w:t>
      </w:r>
    </w:p>
    <w:p w14:paraId="3696D1E1" w14:textId="77777777" w:rsidR="0032278C" w:rsidRPr="001E1C30" w:rsidRDefault="0032278C" w:rsidP="0032278C">
      <w:pPr>
        <w:pStyle w:val="ab"/>
        <w:rPr>
          <w:color w:val="auto"/>
        </w:rPr>
      </w:pPr>
      <w:r w:rsidRPr="001E1C30">
        <w:rPr>
          <w:color w:val="auto"/>
        </w:rPr>
        <w:t>Другими словами, ведомость будет заполнена так, чтобы погасить всю образовавшуюся перед сотрудниками задолженность.</w:t>
      </w:r>
    </w:p>
    <w:p w14:paraId="3696D1E2" w14:textId="77777777" w:rsidR="004756C1" w:rsidRPr="001E1C30" w:rsidRDefault="004756C1" w:rsidP="001B4B30">
      <w:pPr>
        <w:pStyle w:val="ab"/>
        <w:jc w:val="left"/>
        <w:rPr>
          <w:snapToGrid/>
          <w:color w:val="auto"/>
          <w:lang w:eastAsia="en-US"/>
        </w:rPr>
      </w:pPr>
      <w:r w:rsidRPr="001E1C30">
        <w:rPr>
          <w:snapToGrid/>
          <w:color w:val="auto"/>
          <w:lang w:eastAsia="en-US"/>
        </w:rPr>
        <w:t>Начисление зарплаты</w:t>
      </w:r>
    </w:p>
    <w:p w14:paraId="3696D1E3" w14:textId="77777777" w:rsidR="001B4B30" w:rsidRPr="001E1C30" w:rsidRDefault="001B4B30" w:rsidP="00596FD5">
      <w:pPr>
        <w:pStyle w:val="ab"/>
        <w:jc w:val="left"/>
        <w:rPr>
          <w:snapToGrid/>
          <w:color w:val="auto"/>
          <w:lang w:eastAsia="en-US"/>
        </w:rPr>
      </w:pPr>
    </w:p>
    <w:p w14:paraId="3696D1E4" w14:textId="77777777" w:rsidR="004756C1" w:rsidRPr="001E1C30" w:rsidRDefault="004756C1" w:rsidP="0032278C">
      <w:pPr>
        <w:pStyle w:val="ab"/>
        <w:rPr>
          <w:color w:val="auto"/>
          <w:lang w:val="ru-RU"/>
        </w:rPr>
      </w:pPr>
      <w:r w:rsidRPr="001E1C30">
        <w:rPr>
          <w:color w:val="auto"/>
        </w:rPr>
        <w:t xml:space="preserve">Данный способ выплаты </w:t>
      </w:r>
      <w:r w:rsidRPr="001E1C30">
        <w:rPr>
          <w:color w:val="auto"/>
          <w:lang w:val="ru-RU"/>
        </w:rPr>
        <w:t xml:space="preserve">зарплаты </w:t>
      </w:r>
      <w:r w:rsidRPr="001E1C30">
        <w:rPr>
          <w:color w:val="auto"/>
        </w:rPr>
        <w:t xml:space="preserve">позволяет подбирать документы начисления зарплаты, по которым необходимо сделать выплату. Так же данный способ выплаты </w:t>
      </w:r>
      <w:r w:rsidR="003F4B16" w:rsidRPr="001E1C30">
        <w:rPr>
          <w:color w:val="auto"/>
          <w:lang w:val="ru-RU"/>
        </w:rPr>
        <w:t>используется при автоматическом создании ведомостей из</w:t>
      </w:r>
      <w:r w:rsidRPr="001E1C30">
        <w:rPr>
          <w:color w:val="auto"/>
        </w:rPr>
        <w:t xml:space="preserve"> документа Начисление зарплаты</w:t>
      </w:r>
      <w:r w:rsidR="001B4B30" w:rsidRPr="001E1C30">
        <w:rPr>
          <w:color w:val="auto"/>
          <w:lang w:val="ru-RU"/>
        </w:rPr>
        <w:t>.</w:t>
      </w:r>
    </w:p>
    <w:p w14:paraId="3696D1E5" w14:textId="77777777" w:rsidR="0032278C" w:rsidRPr="001E1C30" w:rsidRDefault="0032278C" w:rsidP="008C45F2">
      <w:pPr>
        <w:pStyle w:val="51"/>
        <w:rPr>
          <w:rFonts w:ascii="Times New Roman" w:hAnsi="Times New Roman"/>
        </w:rPr>
      </w:pPr>
      <w:bookmarkStart w:id="1748" w:name="_Toc374903431"/>
      <w:bookmarkStart w:id="1749" w:name="_Toc452730660"/>
      <w:r w:rsidRPr="001E1C30">
        <w:rPr>
          <w:rFonts w:ascii="Times New Roman" w:hAnsi="Times New Roman"/>
        </w:rPr>
        <w:t>Месяц выплаты</w:t>
      </w:r>
      <w:bookmarkEnd w:id="1748"/>
      <w:r w:rsidRPr="001E1C30">
        <w:rPr>
          <w:rFonts w:ascii="Times New Roman" w:hAnsi="Times New Roman"/>
        </w:rPr>
        <w:t xml:space="preserve"> и месяцы образования задолженности</w:t>
      </w:r>
      <w:bookmarkEnd w:id="1749"/>
    </w:p>
    <w:p w14:paraId="3696D1E6" w14:textId="77777777" w:rsidR="0032278C" w:rsidRPr="001E1C30" w:rsidRDefault="0032278C" w:rsidP="00094C65">
      <w:pPr>
        <w:pStyle w:val="ab"/>
        <w:spacing w:before="120" w:after="120"/>
        <w:rPr>
          <w:color w:val="auto"/>
        </w:rPr>
      </w:pPr>
      <w:r w:rsidRPr="001E1C30">
        <w:rPr>
          <w:color w:val="auto"/>
        </w:rPr>
        <w:t xml:space="preserve">При автоматическом заполнении ведомости по окончательному расчету («Зарплата за месяц») учитываются все зарегистрированные суммы по месяц, указанный в поле </w:t>
      </w:r>
      <w:r w:rsidRPr="001E1C30">
        <w:rPr>
          <w:rStyle w:val="Interface"/>
          <w:color w:val="auto"/>
        </w:rPr>
        <w:t>Месяц выплаты</w:t>
      </w:r>
      <w:r w:rsidRPr="001E1C30">
        <w:rPr>
          <w:color w:val="auto"/>
        </w:rPr>
        <w:t xml:space="preserve">, включительно. При этом период регистрации ранее зарегистрированных сумм определяется по месяцу начисления (месяцу выплаты), указанному в соответствующих документах. </w:t>
      </w:r>
    </w:p>
    <w:p w14:paraId="3696D1E7" w14:textId="77777777" w:rsidR="0032278C" w:rsidRPr="001E1C30" w:rsidRDefault="0032278C" w:rsidP="00094C65">
      <w:pPr>
        <w:pStyle w:val="ab"/>
        <w:spacing w:before="120" w:after="120"/>
        <w:rPr>
          <w:color w:val="auto"/>
        </w:rPr>
      </w:pPr>
      <w:r w:rsidRPr="001E1C30">
        <w:rPr>
          <w:color w:val="auto"/>
        </w:rPr>
        <w:t>Даты документов (ведомостей) на заполнение в них полагающихся сумм и на отражение сумм в отчетах по зарплате влияния не оказывают.</w:t>
      </w:r>
    </w:p>
    <w:p w14:paraId="3696D1E8" w14:textId="77777777" w:rsidR="0032278C" w:rsidRPr="001E1C30" w:rsidRDefault="0032278C" w:rsidP="00094C65">
      <w:pPr>
        <w:pStyle w:val="ab"/>
        <w:spacing w:before="120" w:after="120"/>
        <w:rPr>
          <w:color w:val="auto"/>
        </w:rPr>
      </w:pPr>
      <w:r w:rsidRPr="001E1C30">
        <w:rPr>
          <w:color w:val="auto"/>
        </w:rPr>
        <w:t xml:space="preserve">При этом если имеются незакрытые взаиморасчеты за прошлые месяцы, то по щелчку на колонке </w:t>
      </w:r>
      <w:r w:rsidRPr="001E1C30">
        <w:rPr>
          <w:rStyle w:val="Interface"/>
          <w:color w:val="auto"/>
        </w:rPr>
        <w:t>К выплате</w:t>
      </w:r>
      <w:r w:rsidRPr="001E1C30">
        <w:rPr>
          <w:color w:val="auto"/>
        </w:rPr>
        <w:t xml:space="preserve"> можно посмотреть и при необходимости отредактировать сумму в разрезе этих месяцев.</w:t>
      </w:r>
    </w:p>
    <w:p w14:paraId="3696D1E9" w14:textId="77777777" w:rsidR="0032278C" w:rsidRPr="001E1C30" w:rsidRDefault="0032278C" w:rsidP="00094C65">
      <w:pPr>
        <w:pStyle w:val="ab"/>
        <w:spacing w:before="120" w:after="120"/>
        <w:rPr>
          <w:color w:val="auto"/>
        </w:rPr>
      </w:pPr>
      <w:r w:rsidRPr="001E1C30">
        <w:rPr>
          <w:color w:val="auto"/>
        </w:rPr>
        <w:t>При заполнении ведомости по остальным видам сумм (аванс, межрасчетные выплаты) учитываются документы, месяц начисления которых соответствует указанному в ведомости месяцу выплаты.</w:t>
      </w:r>
    </w:p>
    <w:p w14:paraId="3696D1EA" w14:textId="77777777" w:rsidR="0032278C" w:rsidRPr="001E1C30" w:rsidRDefault="0032278C" w:rsidP="00094C65">
      <w:pPr>
        <w:pStyle w:val="ab"/>
        <w:spacing w:before="120" w:after="120"/>
        <w:rPr>
          <w:color w:val="auto"/>
        </w:rPr>
      </w:pPr>
      <w:r w:rsidRPr="001E1C30">
        <w:rPr>
          <w:color w:val="auto"/>
        </w:rPr>
        <w:t xml:space="preserve">Месяц выплаты также влияет на регистрацию оплаты по ней: задолженность считается погашенной (или возникшей) именно этим месяцем. Дата ведомости на регистрацию оплаты не влияет. Например, если зарплата за май была фактически выплачена в июне, эта выплата будет учтена в аналитических отчетах </w:t>
      </w:r>
      <w:r w:rsidR="00BA5A97" w:rsidRPr="001E1C30">
        <w:rPr>
          <w:color w:val="auto"/>
        </w:rPr>
        <w:t>подсистем</w:t>
      </w:r>
      <w:r w:rsidRPr="001E1C30">
        <w:rPr>
          <w:color w:val="auto"/>
        </w:rPr>
        <w:t>ы за май, а не за июнь.</w:t>
      </w:r>
    </w:p>
    <w:p w14:paraId="3696D1EB" w14:textId="77777777" w:rsidR="0032278C" w:rsidRPr="001E1C30" w:rsidRDefault="0032278C" w:rsidP="008C45F2">
      <w:pPr>
        <w:pStyle w:val="51"/>
        <w:rPr>
          <w:rFonts w:ascii="Times New Roman" w:hAnsi="Times New Roman"/>
        </w:rPr>
      </w:pPr>
      <w:bookmarkStart w:id="1750" w:name="_Toc374903432"/>
      <w:bookmarkStart w:id="1751" w:name="_Toc452730661"/>
      <w:r w:rsidRPr="001E1C30">
        <w:rPr>
          <w:rFonts w:ascii="Times New Roman" w:hAnsi="Times New Roman"/>
        </w:rPr>
        <w:t>Подразделение</w:t>
      </w:r>
      <w:r w:rsidRPr="001E1C30">
        <w:rPr>
          <w:rFonts w:ascii="Times New Roman" w:hAnsi="Times New Roman"/>
          <w:lang w:val="ru-RU"/>
        </w:rPr>
        <w:t xml:space="preserve"> и </w:t>
      </w:r>
      <w:bookmarkEnd w:id="1750"/>
      <w:r w:rsidRPr="001E1C30">
        <w:rPr>
          <w:rFonts w:ascii="Times New Roman" w:hAnsi="Times New Roman"/>
        </w:rPr>
        <w:t>рабочие места</w:t>
      </w:r>
      <w:bookmarkEnd w:id="1751"/>
    </w:p>
    <w:p w14:paraId="3696D1EC" w14:textId="77777777" w:rsidR="0032278C" w:rsidRPr="001E1C30" w:rsidRDefault="0032278C" w:rsidP="00094C65">
      <w:pPr>
        <w:pStyle w:val="ab"/>
        <w:spacing w:before="120" w:after="120"/>
        <w:rPr>
          <w:color w:val="auto"/>
        </w:rPr>
      </w:pPr>
      <w:r w:rsidRPr="001E1C30">
        <w:rPr>
          <w:color w:val="auto"/>
        </w:rPr>
        <w:t>Если в ведомости указано подразделение, то при автоматическом заполнении в нее попадают только сотрудники, числящиеся в этом подразделении.</w:t>
      </w:r>
    </w:p>
    <w:p w14:paraId="3696D1ED" w14:textId="77777777" w:rsidR="0032278C" w:rsidRPr="001E1C30" w:rsidRDefault="0032278C" w:rsidP="00094C65">
      <w:pPr>
        <w:pStyle w:val="ab"/>
        <w:spacing w:before="120" w:after="120"/>
        <w:rPr>
          <w:color w:val="auto"/>
        </w:rPr>
      </w:pPr>
      <w:r w:rsidRPr="001E1C30">
        <w:rPr>
          <w:color w:val="auto"/>
        </w:rPr>
        <w:t xml:space="preserve">Если в настройках </w:t>
      </w:r>
      <w:r w:rsidR="00BA5A97" w:rsidRPr="001E1C30">
        <w:rPr>
          <w:color w:val="auto"/>
        </w:rPr>
        <w:t>подсистем</w:t>
      </w:r>
      <w:r w:rsidRPr="001E1C30">
        <w:rPr>
          <w:color w:val="auto"/>
        </w:rPr>
        <w:t>ы указано, что расчет и выплата зарплаты осуществляются по организации в целом, то указать подразделение возможности нет.</w:t>
      </w:r>
    </w:p>
    <w:p w14:paraId="3696D1EE" w14:textId="77777777" w:rsidR="0032278C" w:rsidRPr="001E1C30" w:rsidRDefault="0032278C" w:rsidP="00094C65">
      <w:pPr>
        <w:pStyle w:val="ab"/>
        <w:spacing w:before="120" w:after="120"/>
        <w:rPr>
          <w:color w:val="auto"/>
          <w:lang w:val="ru-RU"/>
        </w:rPr>
      </w:pPr>
      <w:r w:rsidRPr="001E1C30">
        <w:rPr>
          <w:color w:val="auto"/>
        </w:rPr>
        <w:t>Если суммы сотруднику регистрировались в разных подразделениях или по разным рабочим местам, то при заполнении будут учтены суммы по всем ним.</w:t>
      </w:r>
    </w:p>
    <w:p w14:paraId="3696D1EF"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93" wp14:editId="3696D894">
            <wp:extent cx="6124575" cy="3200400"/>
            <wp:effectExtent l="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14:paraId="3696D1F0" w14:textId="0168AE11" w:rsidR="0032278C" w:rsidRPr="001E1C30" w:rsidRDefault="00925F32" w:rsidP="007D0CAD">
      <w:pPr>
        <w:pStyle w:val="affc"/>
        <w:rPr>
          <w:color w:val="auto"/>
        </w:rPr>
      </w:pPr>
      <w:bookmarkStart w:id="1752" w:name="_Toc4881525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514</w:t>
      </w:r>
      <w:r w:rsidR="00DA2BAB">
        <w:rPr>
          <w:noProof/>
        </w:rPr>
        <w:fldChar w:fldCharType="end"/>
      </w:r>
      <w:r w:rsidR="00911A95" w:rsidRPr="001E1C30">
        <w:t xml:space="preserve"> - </w:t>
      </w:r>
      <w:r w:rsidR="0090679F" w:rsidRPr="001E1C30">
        <w:t>Редактирование зарплаты сотрудника</w:t>
      </w:r>
      <w:bookmarkEnd w:id="1752"/>
    </w:p>
    <w:p w14:paraId="3696D1F1" w14:textId="77777777" w:rsidR="0032278C" w:rsidRPr="001E1C30" w:rsidRDefault="0032278C" w:rsidP="00094C65">
      <w:pPr>
        <w:pStyle w:val="ab"/>
        <w:spacing w:before="120" w:after="120"/>
        <w:rPr>
          <w:color w:val="auto"/>
        </w:rPr>
      </w:pPr>
      <w:r w:rsidRPr="001E1C30">
        <w:rPr>
          <w:color w:val="auto"/>
        </w:rPr>
        <w:t xml:space="preserve"> Распределение сумм по рабочим местам можно посмотреть и при необходимости отредактировать в отдельной форме, которая открывается по щелчку на колонке </w:t>
      </w:r>
      <w:r w:rsidRPr="001E1C30">
        <w:rPr>
          <w:rStyle w:val="Interface"/>
          <w:color w:val="auto"/>
        </w:rPr>
        <w:t>К выплате</w:t>
      </w:r>
      <w:r w:rsidRPr="001E1C30">
        <w:rPr>
          <w:color w:val="auto"/>
        </w:rPr>
        <w:t>.</w:t>
      </w:r>
    </w:p>
    <w:p w14:paraId="3696D1F2" w14:textId="77777777" w:rsidR="0032278C" w:rsidRPr="001E1C30" w:rsidRDefault="0032278C" w:rsidP="008C45F2">
      <w:pPr>
        <w:pStyle w:val="51"/>
        <w:rPr>
          <w:rFonts w:ascii="Times New Roman" w:hAnsi="Times New Roman"/>
        </w:rPr>
      </w:pPr>
      <w:bookmarkStart w:id="1753" w:name="_Toc452730662"/>
      <w:r w:rsidRPr="001E1C30">
        <w:rPr>
          <w:rFonts w:ascii="Times New Roman" w:hAnsi="Times New Roman"/>
        </w:rPr>
        <w:t>Финансирование</w:t>
      </w:r>
      <w:bookmarkEnd w:id="1753"/>
    </w:p>
    <w:p w14:paraId="3696D1F3" w14:textId="77777777" w:rsidR="0032278C" w:rsidRPr="001E1C30" w:rsidRDefault="0032278C" w:rsidP="00094C65">
      <w:pPr>
        <w:pStyle w:val="ab"/>
        <w:spacing w:before="120" w:after="120"/>
        <w:rPr>
          <w:color w:val="auto"/>
          <w:lang w:val="ru-RU"/>
        </w:rPr>
      </w:pPr>
      <w:r w:rsidRPr="001E1C30">
        <w:rPr>
          <w:color w:val="auto"/>
        </w:rPr>
        <w:t>Ведомость можно заполнить суммами, начисленными только по указанной статье финансирования и (или) статье расходов.</w:t>
      </w:r>
    </w:p>
    <w:p w14:paraId="3696D1F4"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95" wp14:editId="3696D896">
            <wp:extent cx="6115050" cy="1943100"/>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115050" cy="1943100"/>
                    </a:xfrm>
                    <a:prstGeom prst="rect">
                      <a:avLst/>
                    </a:prstGeom>
                    <a:noFill/>
                    <a:ln>
                      <a:noFill/>
                    </a:ln>
                  </pic:spPr>
                </pic:pic>
              </a:graphicData>
            </a:graphic>
          </wp:inline>
        </w:drawing>
      </w:r>
    </w:p>
    <w:p w14:paraId="3696D1F5" w14:textId="11303036" w:rsidR="0032278C" w:rsidRPr="001E1C30" w:rsidRDefault="00925F32" w:rsidP="007D0CAD">
      <w:pPr>
        <w:pStyle w:val="affc"/>
        <w:rPr>
          <w:color w:val="auto"/>
        </w:rPr>
      </w:pPr>
      <w:bookmarkStart w:id="1754" w:name="_Toc4881525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515</w:t>
      </w:r>
      <w:r w:rsidR="00DA2BAB">
        <w:rPr>
          <w:noProof/>
        </w:rPr>
        <w:fldChar w:fldCharType="end"/>
      </w:r>
      <w:r w:rsidR="00911A95" w:rsidRPr="001E1C30">
        <w:t xml:space="preserve"> - </w:t>
      </w:r>
      <w:r w:rsidR="0090679F" w:rsidRPr="001E1C30">
        <w:t>Выбор финансирования</w:t>
      </w:r>
      <w:bookmarkEnd w:id="1754"/>
    </w:p>
    <w:p w14:paraId="3696D1F6" w14:textId="77777777" w:rsidR="0032278C" w:rsidRPr="001E1C30" w:rsidRDefault="0032278C" w:rsidP="00094C65">
      <w:pPr>
        <w:pStyle w:val="ab"/>
        <w:spacing w:before="120" w:after="120"/>
        <w:rPr>
          <w:color w:val="auto"/>
        </w:rPr>
      </w:pPr>
      <w:r w:rsidRPr="001E1C30">
        <w:rPr>
          <w:color w:val="auto"/>
        </w:rPr>
        <w:t>Если статьи в шапке ведомости не указаны, то она заполняется суммами, начисленными по всем статьям. При этом распределение по статьям также можно просмотреть и отредактировать в отдельной форме.</w:t>
      </w:r>
    </w:p>
    <w:p w14:paraId="3696D1F7" w14:textId="77777777" w:rsidR="0032278C" w:rsidRPr="001E1C30" w:rsidRDefault="0032278C" w:rsidP="008C45F2">
      <w:pPr>
        <w:pStyle w:val="51"/>
        <w:rPr>
          <w:rFonts w:ascii="Times New Roman" w:hAnsi="Times New Roman"/>
          <w:lang w:val="ru-RU"/>
        </w:rPr>
      </w:pPr>
      <w:bookmarkStart w:id="1755" w:name="_Toc452730663"/>
      <w:r w:rsidRPr="001E1C30">
        <w:rPr>
          <w:rFonts w:ascii="Times New Roman" w:hAnsi="Times New Roman"/>
        </w:rPr>
        <w:t>НДФЛ к перечислению</w:t>
      </w:r>
      <w:bookmarkEnd w:id="1755"/>
    </w:p>
    <w:p w14:paraId="3696D1F8" w14:textId="77777777" w:rsidR="0032278C" w:rsidRPr="001E1C30" w:rsidRDefault="0032278C" w:rsidP="00094C65">
      <w:pPr>
        <w:pStyle w:val="ab"/>
        <w:spacing w:before="120" w:after="120"/>
        <w:rPr>
          <w:color w:val="auto"/>
          <w:lang w:val="ru-RU"/>
        </w:rPr>
      </w:pPr>
      <w:r w:rsidRPr="001E1C30">
        <w:rPr>
          <w:color w:val="auto"/>
        </w:rPr>
        <w:t xml:space="preserve">В колонке </w:t>
      </w:r>
      <w:r w:rsidRPr="001E1C30">
        <w:rPr>
          <w:rStyle w:val="Interface"/>
          <w:color w:val="auto"/>
        </w:rPr>
        <w:t>НДФЛ к перечислению</w:t>
      </w:r>
      <w:r w:rsidRPr="001E1C30">
        <w:rPr>
          <w:color w:val="auto"/>
        </w:rPr>
        <w:t xml:space="preserve"> указываются суммы ранее исчисленного налога, которые теперь удерживаются (будут зарегистрированы как удержанные) при выплате по этой ведомости.</w:t>
      </w:r>
    </w:p>
    <w:p w14:paraId="3696D1F9"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97" wp14:editId="3696D898">
            <wp:extent cx="6115050" cy="2095500"/>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15050" cy="2095500"/>
                    </a:xfrm>
                    <a:prstGeom prst="rect">
                      <a:avLst/>
                    </a:prstGeom>
                    <a:noFill/>
                    <a:ln>
                      <a:noFill/>
                    </a:ln>
                  </pic:spPr>
                </pic:pic>
              </a:graphicData>
            </a:graphic>
          </wp:inline>
        </w:drawing>
      </w:r>
    </w:p>
    <w:p w14:paraId="3696D1FA" w14:textId="26B666D0" w:rsidR="0032278C" w:rsidRPr="001E1C30" w:rsidRDefault="00925F32" w:rsidP="007D0CAD">
      <w:pPr>
        <w:pStyle w:val="affc"/>
        <w:rPr>
          <w:color w:val="auto"/>
        </w:rPr>
      </w:pPr>
      <w:bookmarkStart w:id="1756" w:name="_Toc4881525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516</w:t>
      </w:r>
      <w:r w:rsidR="00DA2BAB">
        <w:rPr>
          <w:noProof/>
        </w:rPr>
        <w:fldChar w:fldCharType="end"/>
      </w:r>
      <w:r w:rsidR="00911A95" w:rsidRPr="001E1C30">
        <w:t xml:space="preserve"> - </w:t>
      </w:r>
      <w:r w:rsidR="0090679F" w:rsidRPr="001E1C30">
        <w:t>НДФЛ к перечислению</w:t>
      </w:r>
      <w:bookmarkEnd w:id="1756"/>
    </w:p>
    <w:p w14:paraId="3696D1FB" w14:textId="77777777" w:rsidR="0032278C" w:rsidRPr="001E1C30" w:rsidRDefault="0032278C" w:rsidP="0032278C">
      <w:pPr>
        <w:pStyle w:val="ab"/>
        <w:rPr>
          <w:color w:val="auto"/>
        </w:rPr>
      </w:pPr>
      <w:r w:rsidRPr="001E1C30">
        <w:rPr>
          <w:color w:val="auto"/>
        </w:rPr>
        <w:t>Как правило, редактировать эти суммы вручную необходимости нет. Однако рекомендуется проконтролировать, что они соответствуют ранее исчисленному, но еще не удержанному налогу.</w:t>
      </w:r>
    </w:p>
    <w:p w14:paraId="3696D1FC" w14:textId="77777777" w:rsidR="0032278C" w:rsidRPr="001E1C30" w:rsidRDefault="0032278C" w:rsidP="0032278C">
      <w:pPr>
        <w:pStyle w:val="ab"/>
        <w:rPr>
          <w:color w:val="auto"/>
        </w:rPr>
      </w:pPr>
      <w:r w:rsidRPr="001E1C30">
        <w:rPr>
          <w:color w:val="auto"/>
        </w:rPr>
        <w:t>Подробнее вопросы учета НДФЛ рассмотрены в главе 18 «НДФЛ и отчетность в ФНС».</w:t>
      </w:r>
    </w:p>
    <w:p w14:paraId="3696D1FD" w14:textId="77777777" w:rsidR="0032278C" w:rsidRPr="001E1C30" w:rsidRDefault="0032278C" w:rsidP="008C45F2">
      <w:pPr>
        <w:pStyle w:val="41"/>
        <w:rPr>
          <w:rFonts w:ascii="Times New Roman" w:hAnsi="Times New Roman"/>
          <w:color w:val="auto"/>
        </w:rPr>
      </w:pPr>
      <w:bookmarkStart w:id="1757" w:name="_Ref362594843"/>
      <w:bookmarkStart w:id="1758" w:name="_Toc526978591"/>
      <w:bookmarkStart w:id="1759" w:name="_Toc452730665"/>
      <w:bookmarkStart w:id="1760" w:name="_Toc374903434"/>
      <w:bookmarkStart w:id="1761" w:name="_Toc45104102"/>
      <w:bookmarkStart w:id="1762" w:name="_Toc47079050"/>
      <w:r w:rsidRPr="001E1C30">
        <w:rPr>
          <w:rFonts w:ascii="Times New Roman" w:hAnsi="Times New Roman"/>
          <w:color w:val="auto"/>
        </w:rPr>
        <w:t>Ведомость в банк (в рамках зарплатного проекта</w:t>
      </w:r>
      <w:bookmarkEnd w:id="1757"/>
      <w:r w:rsidRPr="001E1C30">
        <w:rPr>
          <w:rFonts w:ascii="Times New Roman" w:hAnsi="Times New Roman"/>
          <w:color w:val="auto"/>
        </w:rPr>
        <w:t>)</w:t>
      </w:r>
      <w:bookmarkEnd w:id="1758"/>
      <w:bookmarkEnd w:id="1759"/>
      <w:bookmarkEnd w:id="1760"/>
      <w:bookmarkEnd w:id="1761"/>
      <w:bookmarkEnd w:id="1762"/>
    </w:p>
    <w:p w14:paraId="3696D1FE" w14:textId="77777777" w:rsidR="0032278C" w:rsidRPr="001E1C30" w:rsidRDefault="0032278C" w:rsidP="00094C65">
      <w:pPr>
        <w:pStyle w:val="ab"/>
        <w:spacing w:before="120" w:after="120"/>
        <w:rPr>
          <w:color w:val="auto"/>
          <w:lang w:val="ru-RU"/>
        </w:rPr>
      </w:pPr>
      <w:r w:rsidRPr="001E1C30">
        <w:rPr>
          <w:color w:val="auto"/>
        </w:rPr>
        <w:t>В ведомости в банк предусмотрено указание зарплатного проекта. Документ заполняется всеми сотрудниками, для которых на текущий момент указано (или непосредственно в карточке сотрудника, или в карточке организации или текущего подразделения), что зарплата перечисляется на карточки.</w:t>
      </w:r>
    </w:p>
    <w:p w14:paraId="3696D1FF"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99" wp14:editId="3696D89A">
            <wp:extent cx="6115050" cy="194310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15050" cy="1943100"/>
                    </a:xfrm>
                    <a:prstGeom prst="rect">
                      <a:avLst/>
                    </a:prstGeom>
                    <a:noFill/>
                    <a:ln>
                      <a:noFill/>
                    </a:ln>
                  </pic:spPr>
                </pic:pic>
              </a:graphicData>
            </a:graphic>
          </wp:inline>
        </w:drawing>
      </w:r>
    </w:p>
    <w:p w14:paraId="3696D200" w14:textId="7BC5B052" w:rsidR="0032278C" w:rsidRPr="001E1C30" w:rsidRDefault="00925F32" w:rsidP="007D0CAD">
      <w:pPr>
        <w:pStyle w:val="affc"/>
        <w:rPr>
          <w:color w:val="auto"/>
        </w:rPr>
      </w:pPr>
      <w:bookmarkStart w:id="1763" w:name="_Toc4881525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517</w:t>
      </w:r>
      <w:r w:rsidR="00DA2BAB">
        <w:rPr>
          <w:noProof/>
        </w:rPr>
        <w:fldChar w:fldCharType="end"/>
      </w:r>
      <w:r w:rsidR="00911A95" w:rsidRPr="001E1C30">
        <w:t xml:space="preserve"> - </w:t>
      </w:r>
      <w:r w:rsidR="0055702A" w:rsidRPr="001E1C30">
        <w:t>Выбор зарплатного проекта</w:t>
      </w:r>
      <w:bookmarkEnd w:id="1763"/>
    </w:p>
    <w:p w14:paraId="3696D201" w14:textId="77777777" w:rsidR="0032278C" w:rsidRPr="001E1C30" w:rsidRDefault="0032278C" w:rsidP="00094C65">
      <w:pPr>
        <w:pStyle w:val="ab"/>
        <w:spacing w:before="120" w:after="120"/>
        <w:rPr>
          <w:color w:val="auto"/>
        </w:rPr>
      </w:pPr>
      <w:r w:rsidRPr="001E1C30">
        <w:rPr>
          <w:color w:val="auto"/>
        </w:rPr>
        <w:t>Если проектов в организации действует несколько, то при указании определенного зарплатного проекта в документе для заполнения отбираются только те сотрудники, у которых указан этот зарплатный проект на текущий момент. А если зарплатный проект в документе не указан, то для заполнения отбираются все сотрудники, зарплата которым перечисляется на карточки.</w:t>
      </w:r>
    </w:p>
    <w:p w14:paraId="3696D202" w14:textId="77777777" w:rsidR="00925F32" w:rsidRPr="001E1C30" w:rsidRDefault="002D355A" w:rsidP="00925F32">
      <w:pPr>
        <w:pStyle w:val="ab"/>
        <w:keepNext/>
        <w:ind w:firstLine="0"/>
      </w:pPr>
      <w:r w:rsidRPr="001E1C30">
        <w:rPr>
          <w:noProof/>
          <w:lang w:val="ru-RU" w:eastAsia="ru-RU"/>
        </w:rPr>
        <w:drawing>
          <wp:inline distT="0" distB="0" distL="0" distR="0" wp14:anchorId="3696D89B" wp14:editId="3696D89C">
            <wp:extent cx="6115050" cy="2743200"/>
            <wp:effectExtent l="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15050" cy="2743200"/>
                    </a:xfrm>
                    <a:prstGeom prst="rect">
                      <a:avLst/>
                    </a:prstGeom>
                    <a:noFill/>
                    <a:ln>
                      <a:noFill/>
                    </a:ln>
                  </pic:spPr>
                </pic:pic>
              </a:graphicData>
            </a:graphic>
          </wp:inline>
        </w:drawing>
      </w:r>
    </w:p>
    <w:p w14:paraId="3696D203" w14:textId="2AA976CF" w:rsidR="0032278C" w:rsidRPr="001E1C30" w:rsidRDefault="00925F32" w:rsidP="007D0CAD">
      <w:pPr>
        <w:pStyle w:val="affc"/>
        <w:rPr>
          <w:color w:val="auto"/>
        </w:rPr>
      </w:pPr>
      <w:bookmarkStart w:id="1764" w:name="_Toc4881525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518</w:t>
      </w:r>
      <w:r w:rsidR="00DA2BAB">
        <w:rPr>
          <w:noProof/>
        </w:rPr>
        <w:fldChar w:fldCharType="end"/>
      </w:r>
      <w:r w:rsidR="00911A95" w:rsidRPr="001E1C30">
        <w:t xml:space="preserve"> - </w:t>
      </w:r>
      <w:r w:rsidR="0055702A" w:rsidRPr="001E1C30">
        <w:t>Заполнение документа списком сотрудников согласно зарплатному проекту</w:t>
      </w:r>
      <w:bookmarkEnd w:id="1764"/>
    </w:p>
    <w:p w14:paraId="3696D204" w14:textId="77777777" w:rsidR="0032278C" w:rsidRPr="001E1C30" w:rsidRDefault="0032278C" w:rsidP="00094C65">
      <w:pPr>
        <w:pStyle w:val="ab"/>
        <w:spacing w:before="120" w:after="120"/>
        <w:rPr>
          <w:color w:val="auto"/>
        </w:rPr>
      </w:pPr>
      <w:r w:rsidRPr="001E1C30">
        <w:rPr>
          <w:color w:val="auto"/>
        </w:rPr>
        <w:t>Если используется встроенный электронный обмен с банком по зарплатному проекту, то указание этого проекта в ведомости обязательно, иначе не будет возможности сформировать на основании этой ведомости файл для передачи в банк.</w:t>
      </w:r>
    </w:p>
    <w:p w14:paraId="3696D205" w14:textId="77777777" w:rsidR="0032278C" w:rsidRPr="001E1C30" w:rsidRDefault="0032278C" w:rsidP="00094C65">
      <w:pPr>
        <w:pStyle w:val="ab"/>
        <w:spacing w:before="120" w:after="120"/>
        <w:rPr>
          <w:color w:val="auto"/>
        </w:rPr>
      </w:pPr>
      <w:r w:rsidRPr="001E1C30">
        <w:rPr>
          <w:color w:val="auto"/>
        </w:rPr>
        <w:t xml:space="preserve">Номера лицевых счетов в ведомости обязательно должны быть заполнены в том случае, если используется встроенный обмен электронными документами. Поэтому перед заполнением ведомости с указанным в ней зарплатным проектом следует убедиться, что номера лицевых счетов занесены для всех сотрудников, зарплата которым перечисляется на карточки (открытые в рамках этого зарплатного проекта). </w:t>
      </w:r>
    </w:p>
    <w:p w14:paraId="3696D206" w14:textId="77777777" w:rsidR="0032278C" w:rsidRPr="001E1C30" w:rsidRDefault="0032278C" w:rsidP="00094C65">
      <w:pPr>
        <w:pStyle w:val="ab"/>
        <w:spacing w:before="120" w:after="120"/>
        <w:rPr>
          <w:color w:val="auto"/>
        </w:rPr>
      </w:pPr>
      <w:r w:rsidRPr="001E1C30">
        <w:rPr>
          <w:color w:val="auto"/>
        </w:rPr>
        <w:t>Если зарплатный проект в ведомости не указан, то номера лицевых счетов не заполняются, поскольку они имеют смысл только в пределах конкретного зарплатного проекта.</w:t>
      </w:r>
    </w:p>
    <w:p w14:paraId="3696D207" w14:textId="77777777" w:rsidR="0032278C" w:rsidRPr="001E1C30" w:rsidRDefault="0032278C" w:rsidP="00094C65">
      <w:pPr>
        <w:pStyle w:val="ab"/>
        <w:spacing w:before="120" w:after="120"/>
        <w:rPr>
          <w:color w:val="auto"/>
        </w:rPr>
      </w:pPr>
      <w:r w:rsidRPr="001E1C30">
        <w:rPr>
          <w:color w:val="auto"/>
        </w:rPr>
        <w:t>Ведомость в банк считается оплаченной без ввода дополнительных документов. То есть при ее проведении списывается задолженность организации перед сотрудниками (или образуется задолженность за сотрудниками, если выплачивается сверх положенного), а также может регистрироваться удержанный НДФЛ.</w:t>
      </w:r>
    </w:p>
    <w:p w14:paraId="3696D208" w14:textId="77777777" w:rsidR="0032278C" w:rsidRPr="001E1C30" w:rsidRDefault="0032278C" w:rsidP="00094C65">
      <w:pPr>
        <w:pStyle w:val="ab"/>
        <w:spacing w:before="120" w:after="120"/>
        <w:rPr>
          <w:color w:val="auto"/>
        </w:rPr>
      </w:pPr>
      <w:r w:rsidRPr="001E1C30">
        <w:rPr>
          <w:color w:val="auto"/>
        </w:rPr>
        <w:t xml:space="preserve">Если используется встроенный обмен электронными документами с банком, т. е. в ведомости указан зарплатный проект, для которого это отмечено, то необходимо выгрузить ведомость в электронном виде и передать файл в банк. </w:t>
      </w:r>
    </w:p>
    <w:p w14:paraId="3696D209" w14:textId="77777777" w:rsidR="0032278C" w:rsidRPr="001E1C30" w:rsidRDefault="0032278C" w:rsidP="00094C65">
      <w:pPr>
        <w:pStyle w:val="ab"/>
        <w:spacing w:before="120" w:after="120"/>
        <w:rPr>
          <w:color w:val="auto"/>
        </w:rPr>
      </w:pPr>
      <w:r w:rsidRPr="001E1C30">
        <w:rPr>
          <w:color w:val="auto"/>
        </w:rPr>
        <w:t xml:space="preserve">Если банк поддерживает отправку подтверждения, то в ответ он пришлет файл с результатами зачисления, который следует загрузить в </w:t>
      </w:r>
      <w:r w:rsidR="00BA5A97" w:rsidRPr="001E1C30">
        <w:rPr>
          <w:color w:val="auto"/>
        </w:rPr>
        <w:t>подсистем</w:t>
      </w:r>
      <w:r w:rsidRPr="001E1C30">
        <w:rPr>
          <w:color w:val="auto"/>
        </w:rPr>
        <w:t xml:space="preserve">у, – из него создается документ </w:t>
      </w:r>
      <w:r w:rsidRPr="001E1C30">
        <w:rPr>
          <w:rStyle w:val="Interface"/>
          <w:color w:val="auto"/>
        </w:rPr>
        <w:t>Подтверждение зачисления зарплаты</w:t>
      </w:r>
      <w:r w:rsidRPr="001E1C30">
        <w:rPr>
          <w:color w:val="auto"/>
        </w:rPr>
        <w:t>. Если этот файл будет содержать информацию о том, что по всем или некоторым сотрудникам средства не зачислены, то этим документом будет произведена корректировка сведений по соответствующим сотрудникам: зарплата будет считаться невыплаченной, НДФЛ неудержанным и т. п.</w:t>
      </w:r>
    </w:p>
    <w:p w14:paraId="3696D20A" w14:textId="77777777" w:rsidR="0032278C" w:rsidRPr="001E1C30" w:rsidRDefault="0032278C" w:rsidP="00094C65">
      <w:pPr>
        <w:pStyle w:val="ab"/>
        <w:spacing w:before="120" w:after="120"/>
        <w:rPr>
          <w:color w:val="auto"/>
        </w:rPr>
      </w:pPr>
      <w:r w:rsidRPr="001E1C30">
        <w:rPr>
          <w:color w:val="auto"/>
        </w:rPr>
        <w:t>Подробнее о выгрузке ведомостей из специального рабочего места и загрузке подтверждений см. главу</w:t>
      </w:r>
      <w:r w:rsidRPr="001E1C30">
        <w:rPr>
          <w:color w:val="auto"/>
          <w:lang w:val="ru-RU"/>
        </w:rPr>
        <w:t xml:space="preserve"> </w:t>
      </w:r>
      <w:r w:rsidRPr="001E1C30">
        <w:rPr>
          <w:color w:val="auto"/>
        </w:rPr>
        <w:t>«Обмен электронными документами с банками в рамках зарплатных проектов».</w:t>
      </w:r>
    </w:p>
    <w:p w14:paraId="3696D20B" w14:textId="77777777" w:rsidR="0032278C" w:rsidRPr="001E1C30" w:rsidRDefault="0032278C" w:rsidP="00094C65">
      <w:pPr>
        <w:pStyle w:val="ab"/>
        <w:spacing w:before="120" w:after="120"/>
        <w:rPr>
          <w:color w:val="auto"/>
        </w:rPr>
      </w:pPr>
      <w:r w:rsidRPr="001E1C30">
        <w:rPr>
          <w:color w:val="auto"/>
        </w:rPr>
        <w:t xml:space="preserve">Если возможности электронного обмена не используются или банк не поддерживает отправку подтверждений, то, когда он сообщает, что некоторым или всем сотрудникам переданная сумма не была зачислена, это следует отразить документом </w:t>
      </w:r>
      <w:r w:rsidRPr="001E1C30">
        <w:rPr>
          <w:rStyle w:val="Interface"/>
          <w:color w:val="auto"/>
        </w:rPr>
        <w:t>Сведения о незачисленной зарплате</w:t>
      </w:r>
      <w:r w:rsidRPr="001E1C30">
        <w:rPr>
          <w:color w:val="auto"/>
        </w:rPr>
        <w:t>, который можно ввести по соответствующей ссылке.</w:t>
      </w:r>
    </w:p>
    <w:p w14:paraId="3696D20C" w14:textId="77777777" w:rsidR="0032278C" w:rsidRPr="001E1C30" w:rsidRDefault="0032278C" w:rsidP="00094C65">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считается, что если сумма по сотруднику не была зачислена, то она не была зачислена полностью. То есть факт, что часть суммы была зачислена, а часть – нет, отразить нельзя.</w:t>
      </w:r>
    </w:p>
    <w:p w14:paraId="3696D20D" w14:textId="77777777" w:rsidR="0032278C" w:rsidRPr="001E1C30" w:rsidRDefault="0032278C" w:rsidP="00094C65">
      <w:pPr>
        <w:pStyle w:val="ab"/>
        <w:spacing w:before="120" w:after="120"/>
        <w:rPr>
          <w:color w:val="auto"/>
        </w:rPr>
      </w:pPr>
      <w:r w:rsidRPr="001E1C30">
        <w:rPr>
          <w:color w:val="auto"/>
        </w:rPr>
        <w:t>Как при использовании электронного обмена, так и без него имеется возможность сформировать из ведомости печатную форму – список перечисляемой зарплаты для передачи в банк.</w:t>
      </w:r>
    </w:p>
    <w:p w14:paraId="3696D20E" w14:textId="77777777" w:rsidR="0032278C" w:rsidRPr="001E1C30" w:rsidRDefault="0032278C" w:rsidP="008C45F2">
      <w:pPr>
        <w:pStyle w:val="41"/>
        <w:rPr>
          <w:rFonts w:ascii="Times New Roman" w:hAnsi="Times New Roman"/>
          <w:color w:val="auto"/>
        </w:rPr>
      </w:pPr>
      <w:bookmarkStart w:id="1765" w:name="_Toc428272142"/>
      <w:bookmarkStart w:id="1766" w:name="_Toc428272509"/>
      <w:bookmarkStart w:id="1767" w:name="_Toc374903435"/>
      <w:bookmarkStart w:id="1768" w:name="_Toc452730666"/>
      <w:bookmarkStart w:id="1769" w:name="_Toc526978592"/>
      <w:bookmarkStart w:id="1770" w:name="_Toc45104103"/>
      <w:bookmarkStart w:id="1771" w:name="_Toc47079051"/>
      <w:bookmarkEnd w:id="1765"/>
      <w:bookmarkEnd w:id="1766"/>
      <w:r w:rsidRPr="001E1C30">
        <w:rPr>
          <w:rFonts w:ascii="Times New Roman" w:hAnsi="Times New Roman"/>
          <w:color w:val="auto"/>
        </w:rPr>
        <w:t>Ведомость перечислений на счета (произвольные счета)</w:t>
      </w:r>
      <w:bookmarkEnd w:id="1767"/>
      <w:bookmarkEnd w:id="1768"/>
      <w:bookmarkEnd w:id="1769"/>
      <w:bookmarkEnd w:id="1770"/>
      <w:bookmarkEnd w:id="1771"/>
    </w:p>
    <w:p w14:paraId="3696D20F" w14:textId="77777777" w:rsidR="0032278C" w:rsidRPr="001E1C30" w:rsidRDefault="0032278C" w:rsidP="00094C65">
      <w:pPr>
        <w:pStyle w:val="ab"/>
        <w:spacing w:before="120" w:after="120"/>
        <w:rPr>
          <w:color w:val="auto"/>
          <w:lang w:val="ru-RU"/>
        </w:rPr>
      </w:pPr>
      <w:r w:rsidRPr="001E1C30">
        <w:rPr>
          <w:color w:val="auto"/>
        </w:rPr>
        <w:t>В ведомости перечислений на счета предусмотрено указание банка. Документ заполняется всеми сотрудниками, для которых на текущий момент указано (в карточке сотрудника), что зарплата перечисляется на произвольный счет в банке.</w:t>
      </w:r>
    </w:p>
    <w:p w14:paraId="3696D210" w14:textId="77777777" w:rsidR="00925F32" w:rsidRPr="001E1C30" w:rsidRDefault="002D355A" w:rsidP="00925F32">
      <w:pPr>
        <w:pStyle w:val="ab"/>
        <w:keepNext/>
        <w:ind w:firstLine="0"/>
      </w:pPr>
      <w:r w:rsidRPr="001E1C30">
        <w:rPr>
          <w:noProof/>
          <w:color w:val="auto"/>
          <w:lang w:val="ru-RU" w:eastAsia="ru-RU"/>
        </w:rPr>
        <w:drawing>
          <wp:inline distT="0" distB="0" distL="0" distR="0" wp14:anchorId="3696D89D" wp14:editId="3696D89E">
            <wp:extent cx="6115050" cy="3295650"/>
            <wp:effectExtent l="0" t="0" r="0" b="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15050" cy="3295650"/>
                    </a:xfrm>
                    <a:prstGeom prst="rect">
                      <a:avLst/>
                    </a:prstGeom>
                    <a:noFill/>
                    <a:ln>
                      <a:noFill/>
                    </a:ln>
                  </pic:spPr>
                </pic:pic>
              </a:graphicData>
            </a:graphic>
          </wp:inline>
        </w:drawing>
      </w:r>
    </w:p>
    <w:p w14:paraId="3696D211" w14:textId="4AE7A457" w:rsidR="0032278C" w:rsidRPr="001E1C30" w:rsidRDefault="00925F32" w:rsidP="007D0CAD">
      <w:pPr>
        <w:pStyle w:val="affc"/>
        <w:rPr>
          <w:color w:val="auto"/>
        </w:rPr>
      </w:pPr>
      <w:bookmarkStart w:id="1772" w:name="_Toc4881525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519</w:t>
      </w:r>
      <w:r w:rsidR="00DA2BAB">
        <w:rPr>
          <w:noProof/>
        </w:rPr>
        <w:fldChar w:fldCharType="end"/>
      </w:r>
      <w:r w:rsidR="00911A95" w:rsidRPr="001E1C30">
        <w:t xml:space="preserve"> - </w:t>
      </w:r>
      <w:r w:rsidR="001D776E" w:rsidRPr="001E1C30">
        <w:t>Настройка выплаты зарплаты по выбранному сотруднику</w:t>
      </w:r>
      <w:bookmarkEnd w:id="1772"/>
    </w:p>
    <w:p w14:paraId="3696D212" w14:textId="77777777" w:rsidR="0032278C" w:rsidRPr="001E1C30" w:rsidRDefault="0032278C" w:rsidP="00094C65">
      <w:pPr>
        <w:pStyle w:val="ab"/>
        <w:spacing w:before="120" w:after="120"/>
        <w:rPr>
          <w:color w:val="auto"/>
          <w:lang w:val="ru-RU"/>
        </w:rPr>
      </w:pPr>
      <w:r w:rsidRPr="001E1C30">
        <w:rPr>
          <w:color w:val="auto"/>
        </w:rPr>
        <w:t>При этом если конкретный банк не указан, то ведомость заполняется всеми такими сотрудниками, даже если их счета открыты в разных банках. При указании банка ведомость заполняется только теми сотрудниками, счет которых открыт в этом банке.</w:t>
      </w:r>
    </w:p>
    <w:p w14:paraId="3696D213"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9F" wp14:editId="3696D8A0">
            <wp:extent cx="6115050" cy="2809875"/>
            <wp:effectExtent l="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15050" cy="2809875"/>
                    </a:xfrm>
                    <a:prstGeom prst="rect">
                      <a:avLst/>
                    </a:prstGeom>
                    <a:noFill/>
                    <a:ln>
                      <a:noFill/>
                    </a:ln>
                  </pic:spPr>
                </pic:pic>
              </a:graphicData>
            </a:graphic>
          </wp:inline>
        </w:drawing>
      </w:r>
    </w:p>
    <w:p w14:paraId="3696D214" w14:textId="275B6832" w:rsidR="0032278C" w:rsidRPr="001E1C30" w:rsidRDefault="004F255A" w:rsidP="007D0CAD">
      <w:pPr>
        <w:pStyle w:val="affc"/>
        <w:rPr>
          <w:color w:val="auto"/>
        </w:rPr>
      </w:pPr>
      <w:bookmarkStart w:id="1773" w:name="_Toc4881525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520</w:t>
      </w:r>
      <w:r w:rsidR="00DA2BAB">
        <w:rPr>
          <w:noProof/>
        </w:rPr>
        <w:fldChar w:fldCharType="end"/>
      </w:r>
      <w:r w:rsidR="00911A95" w:rsidRPr="001E1C30">
        <w:t xml:space="preserve"> - </w:t>
      </w:r>
      <w:r w:rsidR="001D776E" w:rsidRPr="001E1C30">
        <w:t>Документ «Ведомость на счета»</w:t>
      </w:r>
      <w:bookmarkEnd w:id="1773"/>
    </w:p>
    <w:p w14:paraId="3696D215" w14:textId="77777777" w:rsidR="0032278C" w:rsidRPr="001E1C30" w:rsidRDefault="0032278C" w:rsidP="00094C65">
      <w:pPr>
        <w:pStyle w:val="ab"/>
        <w:spacing w:before="120" w:after="120"/>
        <w:rPr>
          <w:color w:val="auto"/>
        </w:rPr>
      </w:pPr>
      <w:r w:rsidRPr="001E1C30">
        <w:rPr>
          <w:color w:val="auto"/>
        </w:rPr>
        <w:t xml:space="preserve">Ведомость считается оплаченной без ввода дополнительных документов. При этом фактическое незачисление сумм при необходимости регистрируется документом </w:t>
      </w:r>
      <w:r w:rsidRPr="001E1C30">
        <w:rPr>
          <w:rStyle w:val="Interface"/>
          <w:color w:val="auto"/>
        </w:rPr>
        <w:t>Сведения о незачисленной зарплате</w:t>
      </w:r>
      <w:r w:rsidRPr="001E1C30">
        <w:rPr>
          <w:color w:val="auto"/>
        </w:rPr>
        <w:t xml:space="preserve">. </w:t>
      </w:r>
    </w:p>
    <w:p w14:paraId="3696D216" w14:textId="77777777" w:rsidR="0032278C" w:rsidRPr="001E1C30" w:rsidRDefault="0032278C" w:rsidP="00094C65">
      <w:pPr>
        <w:pStyle w:val="ab"/>
        <w:spacing w:before="120" w:after="120"/>
        <w:rPr>
          <w:color w:val="auto"/>
        </w:rPr>
      </w:pPr>
      <w:r w:rsidRPr="001E1C30">
        <w:rPr>
          <w:color w:val="auto"/>
        </w:rPr>
        <w:t>Из ведомости имеется возможность сформировать печатную форму – список перечисляемой зарплаты для передачи в банк.</w:t>
      </w:r>
    </w:p>
    <w:p w14:paraId="3696D217" w14:textId="77777777" w:rsidR="0032278C" w:rsidRPr="001E1C30" w:rsidRDefault="0032278C" w:rsidP="008C45F2">
      <w:pPr>
        <w:pStyle w:val="41"/>
        <w:rPr>
          <w:rFonts w:ascii="Times New Roman" w:hAnsi="Times New Roman"/>
          <w:color w:val="auto"/>
        </w:rPr>
      </w:pPr>
      <w:bookmarkStart w:id="1774" w:name="_Toc526978593"/>
      <w:bookmarkStart w:id="1775" w:name="_Toc452730667"/>
      <w:bookmarkStart w:id="1776" w:name="_Toc374903436"/>
      <w:bookmarkStart w:id="1777" w:name="_Toc45104104"/>
      <w:bookmarkStart w:id="1778" w:name="_Toc47079052"/>
      <w:r w:rsidRPr="001E1C30">
        <w:rPr>
          <w:rFonts w:ascii="Times New Roman" w:hAnsi="Times New Roman"/>
          <w:color w:val="auto"/>
        </w:rPr>
        <w:t>Ведомость в кассу</w:t>
      </w:r>
      <w:bookmarkEnd w:id="1774"/>
      <w:bookmarkEnd w:id="1775"/>
      <w:bookmarkEnd w:id="1776"/>
      <w:bookmarkEnd w:id="1777"/>
      <w:bookmarkEnd w:id="1778"/>
    </w:p>
    <w:p w14:paraId="3696D218" w14:textId="77777777" w:rsidR="0032278C" w:rsidRPr="001E1C30" w:rsidRDefault="0032278C" w:rsidP="00094C65">
      <w:pPr>
        <w:pStyle w:val="ab"/>
        <w:spacing w:before="120" w:after="120"/>
        <w:rPr>
          <w:color w:val="auto"/>
        </w:rPr>
      </w:pPr>
      <w:r w:rsidRPr="001E1C30">
        <w:rPr>
          <w:color w:val="auto"/>
        </w:rPr>
        <w:t>В ведомости предусмотрено указание кассы, в которую она передается.</w:t>
      </w:r>
    </w:p>
    <w:p w14:paraId="3696D219" w14:textId="77777777" w:rsidR="0032278C" w:rsidRPr="001E1C30" w:rsidRDefault="0032278C" w:rsidP="00094C65">
      <w:pPr>
        <w:pStyle w:val="ab"/>
        <w:spacing w:before="120" w:after="120"/>
        <w:rPr>
          <w:color w:val="auto"/>
          <w:lang w:val="ru-RU"/>
        </w:rPr>
      </w:pPr>
      <w:r w:rsidRPr="001E1C30">
        <w:rPr>
          <w:color w:val="auto"/>
        </w:rPr>
        <w:t>Документ заполняется всеми сотрудниками, для которых на текущий момент указано (либо непосредственно в карточке сотрудника, либо в карточке организации или текущего подразделения), что зарплата выплачивается через кассу.</w:t>
      </w:r>
    </w:p>
    <w:p w14:paraId="3696D21A"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1" wp14:editId="3696D8A2">
            <wp:extent cx="6115050" cy="4181475"/>
            <wp:effectExtent l="0" t="0" r="0"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15050" cy="4181475"/>
                    </a:xfrm>
                    <a:prstGeom prst="rect">
                      <a:avLst/>
                    </a:prstGeom>
                    <a:noFill/>
                    <a:ln>
                      <a:noFill/>
                    </a:ln>
                  </pic:spPr>
                </pic:pic>
              </a:graphicData>
            </a:graphic>
          </wp:inline>
        </w:drawing>
      </w:r>
    </w:p>
    <w:p w14:paraId="3696D21B" w14:textId="21412DF5" w:rsidR="0032278C" w:rsidRPr="001E1C30" w:rsidRDefault="004F255A" w:rsidP="007D0CAD">
      <w:pPr>
        <w:pStyle w:val="affc"/>
        <w:rPr>
          <w:color w:val="auto"/>
        </w:rPr>
      </w:pPr>
      <w:bookmarkStart w:id="1779" w:name="_Toc4881525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w:instrText>
      </w:r>
      <w:r w:rsidR="00DA2BAB">
        <w:rPr>
          <w:noProof/>
        </w:rPr>
        <w:instrText xml:space="preserve">Q Рисунок \* ARABIC \s 1 </w:instrText>
      </w:r>
      <w:r w:rsidR="00DA2BAB">
        <w:rPr>
          <w:noProof/>
        </w:rPr>
        <w:fldChar w:fldCharType="separate"/>
      </w:r>
      <w:r w:rsidR="00624B99">
        <w:rPr>
          <w:noProof/>
        </w:rPr>
        <w:t>521</w:t>
      </w:r>
      <w:r w:rsidR="00DA2BAB">
        <w:rPr>
          <w:noProof/>
        </w:rPr>
        <w:fldChar w:fldCharType="end"/>
      </w:r>
      <w:r w:rsidR="00911A95" w:rsidRPr="001E1C30">
        <w:t xml:space="preserve"> - </w:t>
      </w:r>
      <w:r w:rsidR="001D776E" w:rsidRPr="001E1C30">
        <w:t>Создание документа «Ведомость в кассу»</w:t>
      </w:r>
      <w:bookmarkEnd w:id="1779"/>
    </w:p>
    <w:p w14:paraId="3696D21C" w14:textId="77777777" w:rsidR="0032278C" w:rsidRPr="001E1C30" w:rsidRDefault="0032278C" w:rsidP="00094C65">
      <w:pPr>
        <w:pStyle w:val="ab"/>
        <w:spacing w:before="120" w:after="120"/>
        <w:rPr>
          <w:color w:val="auto"/>
        </w:rPr>
      </w:pPr>
      <w:r w:rsidRPr="001E1C30">
        <w:rPr>
          <w:color w:val="auto"/>
        </w:rPr>
        <w:t xml:space="preserve">При этом если касса не указана, то ведомость заполняется всеми такими сотрудниками. При указании кассы ведомость заполняется только теми сотрудниками, для которых выплата назначена именно через эту кассу. </w:t>
      </w:r>
    </w:p>
    <w:p w14:paraId="3696D21D" w14:textId="77777777" w:rsidR="0032278C" w:rsidRPr="001E1C30" w:rsidRDefault="0032278C" w:rsidP="00094C65">
      <w:pPr>
        <w:pStyle w:val="ab"/>
        <w:spacing w:before="120" w:after="120"/>
        <w:rPr>
          <w:color w:val="auto"/>
          <w:lang w:val="ru-RU"/>
        </w:rPr>
      </w:pPr>
      <w:r w:rsidRPr="001E1C30">
        <w:rPr>
          <w:color w:val="auto"/>
        </w:rPr>
        <w:t>После заполнения ведомости из нее можно сформировать печатные формы: платежную ведомость по форме Т-53 или 0504403, а также расчетно-платежную ведомость по форме 0504401 для передачи в кассу.</w:t>
      </w:r>
    </w:p>
    <w:p w14:paraId="3696D21E"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3" wp14:editId="3696D8A4">
            <wp:extent cx="6115050" cy="3276600"/>
            <wp:effectExtent l="0" t="0" r="0"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3696D21F" w14:textId="32C62F28" w:rsidR="0032278C" w:rsidRPr="001E1C30" w:rsidRDefault="004F255A" w:rsidP="007D0CAD">
      <w:pPr>
        <w:pStyle w:val="affc"/>
        <w:rPr>
          <w:color w:val="auto"/>
        </w:rPr>
      </w:pPr>
      <w:bookmarkStart w:id="1780" w:name="_Toc4881525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w:instrText>
      </w:r>
      <w:r w:rsidR="00DA2BAB">
        <w:rPr>
          <w:noProof/>
        </w:rPr>
        <w:instrText xml:space="preserve">к \* ARABIC \s 1 </w:instrText>
      </w:r>
      <w:r w:rsidR="00DA2BAB">
        <w:rPr>
          <w:noProof/>
        </w:rPr>
        <w:fldChar w:fldCharType="separate"/>
      </w:r>
      <w:r w:rsidR="00624B99">
        <w:rPr>
          <w:noProof/>
        </w:rPr>
        <w:t>522</w:t>
      </w:r>
      <w:r w:rsidR="00DA2BAB">
        <w:rPr>
          <w:noProof/>
        </w:rPr>
        <w:fldChar w:fldCharType="end"/>
      </w:r>
      <w:r w:rsidR="00911A95" w:rsidRPr="001E1C30">
        <w:t xml:space="preserve"> - </w:t>
      </w:r>
      <w:r w:rsidR="001D776E" w:rsidRPr="001E1C30">
        <w:t>Платежная ведомость</w:t>
      </w:r>
      <w:bookmarkEnd w:id="1780"/>
    </w:p>
    <w:p w14:paraId="3696D220" w14:textId="77777777" w:rsidR="0032278C" w:rsidRPr="001E1C30" w:rsidRDefault="0032278C" w:rsidP="00094C65">
      <w:pPr>
        <w:pStyle w:val="ab"/>
        <w:spacing w:before="120" w:after="120"/>
        <w:rPr>
          <w:color w:val="auto"/>
        </w:rPr>
      </w:pPr>
      <w:r w:rsidRPr="001E1C30">
        <w:rPr>
          <w:color w:val="auto"/>
        </w:rPr>
        <w:t xml:space="preserve">Расчетная ведомость доступна в разделах </w:t>
      </w:r>
      <w:r w:rsidRPr="001E1C30">
        <w:rPr>
          <w:rStyle w:val="Interface"/>
          <w:color w:val="auto"/>
        </w:rPr>
        <w:t>Отчеты по зарплате</w:t>
      </w:r>
      <w:r w:rsidRPr="001E1C30">
        <w:rPr>
          <w:color w:val="auto"/>
        </w:rPr>
        <w:t xml:space="preserve"> и </w:t>
      </w:r>
      <w:r w:rsidRPr="001E1C30">
        <w:rPr>
          <w:rStyle w:val="Interface"/>
          <w:color w:val="auto"/>
        </w:rPr>
        <w:t>Отчеты по выплатам</w:t>
      </w:r>
      <w:r w:rsidRPr="001E1C30">
        <w:rPr>
          <w:color w:val="auto"/>
        </w:rPr>
        <w:t>.</w:t>
      </w:r>
    </w:p>
    <w:p w14:paraId="3696D221" w14:textId="77777777" w:rsidR="0032278C" w:rsidRPr="001E1C30" w:rsidRDefault="0032278C" w:rsidP="00094C65">
      <w:pPr>
        <w:pStyle w:val="ab"/>
        <w:spacing w:before="120" w:after="120"/>
        <w:rPr>
          <w:color w:val="auto"/>
        </w:rPr>
      </w:pPr>
      <w:r w:rsidRPr="001E1C30">
        <w:rPr>
          <w:color w:val="auto"/>
        </w:rPr>
        <w:t>При этом ведомость считается оплаченной без ввода дополнительных документов, подтверждающих, что сотрудники действительно получили деньги в кассе по этой ведомости. То есть при ее проведении списывается задолженность организации перед сотрудниками (или образуется задолженность за сотрудниками, если выплачивается сверх положенного), а также может регистрироваться удержанный НДФЛ.</w:t>
      </w:r>
    </w:p>
    <w:p w14:paraId="3696D222" w14:textId="77777777" w:rsidR="0032278C" w:rsidRPr="001E1C30" w:rsidRDefault="0032278C" w:rsidP="00094C65">
      <w:pPr>
        <w:pStyle w:val="ab"/>
        <w:spacing w:before="120" w:after="120"/>
        <w:rPr>
          <w:color w:val="auto"/>
        </w:rPr>
      </w:pPr>
      <w:r w:rsidRPr="001E1C30">
        <w:rPr>
          <w:color w:val="auto"/>
        </w:rPr>
        <w:t xml:space="preserve">Если по истечении установленного законодательством срока сотрудник не явился для получения денег в кассе и зарплата была депонирована, то можно отразить этот факт специальным документом </w:t>
      </w:r>
      <w:r w:rsidRPr="001E1C30">
        <w:rPr>
          <w:rStyle w:val="Interface"/>
          <w:color w:val="auto"/>
        </w:rPr>
        <w:t>Депонирование зарплаты</w:t>
      </w:r>
      <w:r w:rsidRPr="001E1C30">
        <w:rPr>
          <w:color w:val="auto"/>
        </w:rPr>
        <w:t>, который доступен по соответствующей ссылке из самой ведомости. Из документа предусмотрена печать реестра депонированных сумм.</w:t>
      </w:r>
    </w:p>
    <w:p w14:paraId="3696D223" w14:textId="77777777" w:rsidR="0032278C" w:rsidRPr="001E1C30" w:rsidRDefault="0032278C" w:rsidP="00094C65">
      <w:pPr>
        <w:pStyle w:val="ab"/>
        <w:spacing w:before="120" w:after="120"/>
        <w:rPr>
          <w:color w:val="auto"/>
        </w:rPr>
      </w:pPr>
      <w:r w:rsidRPr="001E1C30">
        <w:rPr>
          <w:color w:val="auto"/>
        </w:rPr>
        <w:t xml:space="preserve">Депонирование зарплаты не влияет на «зарплатные» взаиморасчеты с сотрудником. То есть при отражении факта депонирования в </w:t>
      </w:r>
      <w:r w:rsidR="00BA5A97" w:rsidRPr="001E1C30">
        <w:rPr>
          <w:color w:val="auto"/>
        </w:rPr>
        <w:t>подсистем</w:t>
      </w:r>
      <w:r w:rsidRPr="001E1C30">
        <w:rPr>
          <w:color w:val="auto"/>
        </w:rPr>
        <w:t>е не увеличивается задолженность организации перед сотрудником. Учет депонентов ведется обособленно от основных взаиморасчетов (подробнее это описано далее).</w:t>
      </w:r>
    </w:p>
    <w:p w14:paraId="3696D224" w14:textId="77777777" w:rsidR="0032278C" w:rsidRPr="001E1C30" w:rsidRDefault="0032278C" w:rsidP="00094C65">
      <w:pPr>
        <w:pStyle w:val="ab"/>
        <w:spacing w:before="120" w:after="120"/>
        <w:rPr>
          <w:color w:val="auto"/>
        </w:rPr>
      </w:pPr>
      <w:r w:rsidRPr="001E1C30">
        <w:rPr>
          <w:color w:val="auto"/>
        </w:rPr>
        <w:t>Также депонирование не влияет на учет НДФЛ: налог считается удержанным (и перечисленным) независимо от того, получил ли сотрудник фактически деньги в кассе или они были депонированы.</w:t>
      </w:r>
    </w:p>
    <w:p w14:paraId="3696D225" w14:textId="77777777" w:rsidR="0032278C" w:rsidRPr="001E1C30" w:rsidRDefault="0032278C" w:rsidP="008C45F2">
      <w:pPr>
        <w:pStyle w:val="41"/>
        <w:rPr>
          <w:rFonts w:ascii="Times New Roman" w:hAnsi="Times New Roman"/>
          <w:color w:val="auto"/>
        </w:rPr>
      </w:pPr>
      <w:bookmarkStart w:id="1781" w:name="_Toc526978594"/>
      <w:bookmarkStart w:id="1782" w:name="_Toc452730668"/>
      <w:bookmarkStart w:id="1783" w:name="_Toc374903437"/>
      <w:bookmarkStart w:id="1784" w:name="_Toc45104105"/>
      <w:bookmarkStart w:id="1785" w:name="_Toc47079053"/>
      <w:r w:rsidRPr="001E1C30">
        <w:rPr>
          <w:rFonts w:ascii="Times New Roman" w:hAnsi="Times New Roman"/>
          <w:color w:val="auto"/>
        </w:rPr>
        <w:t>Ведомость выплаты через раздатчика</w:t>
      </w:r>
      <w:bookmarkEnd w:id="1781"/>
      <w:bookmarkEnd w:id="1782"/>
      <w:bookmarkEnd w:id="1783"/>
      <w:bookmarkEnd w:id="1784"/>
      <w:bookmarkEnd w:id="1785"/>
    </w:p>
    <w:p w14:paraId="3696D226" w14:textId="77777777" w:rsidR="0032278C" w:rsidRPr="001E1C30" w:rsidRDefault="0032278C" w:rsidP="00094C65">
      <w:pPr>
        <w:pStyle w:val="ab"/>
        <w:spacing w:before="120" w:after="120"/>
        <w:rPr>
          <w:color w:val="auto"/>
        </w:rPr>
      </w:pPr>
      <w:r w:rsidRPr="001E1C30">
        <w:rPr>
          <w:color w:val="auto"/>
        </w:rPr>
        <w:t>В ведомости предусмотрено указание раздатчика, который выплачивает зарплату сотрудникам. Указание раздатчика является обязательным.</w:t>
      </w:r>
    </w:p>
    <w:p w14:paraId="3696D227"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5" wp14:editId="3696D8A6">
            <wp:extent cx="6115050" cy="2571750"/>
            <wp:effectExtent l="0" t="0" r="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3696D228" w14:textId="4E37E514" w:rsidR="0032278C" w:rsidRPr="001E1C30" w:rsidRDefault="004F255A" w:rsidP="007D0CAD">
      <w:pPr>
        <w:pStyle w:val="affc"/>
        <w:rPr>
          <w:color w:val="auto"/>
        </w:rPr>
      </w:pPr>
      <w:bookmarkStart w:id="1786" w:name="_Toc4881526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523</w:t>
      </w:r>
      <w:r w:rsidR="00DA2BAB">
        <w:rPr>
          <w:noProof/>
        </w:rPr>
        <w:fldChar w:fldCharType="end"/>
      </w:r>
      <w:r w:rsidR="00911A95" w:rsidRPr="001E1C30">
        <w:t xml:space="preserve"> - </w:t>
      </w:r>
      <w:r w:rsidR="00AA69A4" w:rsidRPr="001E1C30">
        <w:t>Создание документа «Ведомость через раздатчика»</w:t>
      </w:r>
      <w:bookmarkEnd w:id="1786"/>
    </w:p>
    <w:p w14:paraId="3696D229" w14:textId="77777777" w:rsidR="0032278C" w:rsidRPr="001E1C30" w:rsidRDefault="0032278C" w:rsidP="00094C65">
      <w:pPr>
        <w:pStyle w:val="ab"/>
        <w:spacing w:before="120" w:after="120"/>
        <w:rPr>
          <w:color w:val="auto"/>
        </w:rPr>
      </w:pPr>
      <w:r w:rsidRPr="001E1C30">
        <w:rPr>
          <w:color w:val="auto"/>
        </w:rPr>
        <w:t>Документ заполняется всеми сотрудниками, для которых на текущий момент указано (или непосредственно в карточке сотрудника, или в карточке текущего подразделения), что зарплата выплачивается через этого раздатчика.</w:t>
      </w:r>
    </w:p>
    <w:p w14:paraId="3696D22A" w14:textId="77777777" w:rsidR="0032278C" w:rsidRPr="001E1C30" w:rsidRDefault="0032278C" w:rsidP="00094C65">
      <w:pPr>
        <w:pStyle w:val="ab"/>
        <w:spacing w:before="120" w:after="120"/>
        <w:rPr>
          <w:color w:val="auto"/>
          <w:lang w:val="ru-RU"/>
        </w:rPr>
      </w:pPr>
      <w:r w:rsidRPr="001E1C30">
        <w:rPr>
          <w:color w:val="auto"/>
        </w:rPr>
        <w:t>В части подготовки печатных форм и оплаты ведомости принципы работы те же, что и для ведомости в кассу (см. предыдущий раздел).</w:t>
      </w:r>
    </w:p>
    <w:p w14:paraId="3696D22B" w14:textId="77777777" w:rsidR="0032278C" w:rsidRPr="001E1C30" w:rsidRDefault="0032278C" w:rsidP="008C45F2">
      <w:pPr>
        <w:pStyle w:val="41"/>
        <w:rPr>
          <w:rFonts w:ascii="Times New Roman" w:hAnsi="Times New Roman"/>
          <w:color w:val="auto"/>
        </w:rPr>
      </w:pPr>
      <w:bookmarkStart w:id="1787" w:name="_Toc526978595"/>
      <w:bookmarkStart w:id="1788" w:name="_Toc452730670"/>
      <w:bookmarkStart w:id="1789" w:name="_Toc374903439"/>
      <w:bookmarkStart w:id="1790" w:name="_Toc45104106"/>
      <w:bookmarkStart w:id="1791" w:name="_Toc47079054"/>
      <w:r w:rsidRPr="001E1C30">
        <w:rPr>
          <w:rFonts w:ascii="Times New Roman" w:hAnsi="Times New Roman"/>
          <w:color w:val="auto"/>
        </w:rPr>
        <w:t>Автоматическое формирование ведомостей на основании начислений</w:t>
      </w:r>
      <w:bookmarkEnd w:id="1787"/>
      <w:bookmarkEnd w:id="1788"/>
      <w:bookmarkEnd w:id="1789"/>
      <w:bookmarkEnd w:id="1790"/>
      <w:bookmarkEnd w:id="1791"/>
    </w:p>
    <w:p w14:paraId="3696D22C" w14:textId="77777777" w:rsidR="0032278C" w:rsidRPr="001E1C30" w:rsidRDefault="0032278C" w:rsidP="00094C65">
      <w:pPr>
        <w:pStyle w:val="ab"/>
        <w:spacing w:before="120" w:after="120"/>
        <w:rPr>
          <w:color w:val="auto"/>
        </w:rPr>
      </w:pPr>
      <w:r w:rsidRPr="001E1C30">
        <w:rPr>
          <w:color w:val="auto"/>
        </w:rPr>
        <w:t>Как уже рассматривалось ранее, ведомости можно формировать как на выплаты конкретных сумм, начисленных определенными межрасчетными документами, так и на выплату аванса или всей задолженности (окончательного расчета).</w:t>
      </w:r>
    </w:p>
    <w:p w14:paraId="3696D22D" w14:textId="77777777" w:rsidR="0032278C" w:rsidRPr="001E1C30" w:rsidRDefault="0032278C" w:rsidP="00094C65">
      <w:pPr>
        <w:pStyle w:val="ab"/>
        <w:spacing w:before="120" w:after="120"/>
        <w:rPr>
          <w:color w:val="auto"/>
        </w:rPr>
      </w:pPr>
      <w:r w:rsidRPr="001E1C30">
        <w:rPr>
          <w:color w:val="auto"/>
        </w:rPr>
        <w:t>Ведомости можно вводить по одной непосредственно в журнал, указывать все их параметры и заполнять.</w:t>
      </w:r>
    </w:p>
    <w:p w14:paraId="3696D22E" w14:textId="77777777" w:rsidR="0032278C" w:rsidRPr="001E1C30" w:rsidRDefault="0032278C" w:rsidP="00094C65">
      <w:pPr>
        <w:pStyle w:val="ab"/>
        <w:spacing w:before="120" w:after="120"/>
        <w:rPr>
          <w:color w:val="auto"/>
          <w:lang w:val="ru-RU"/>
        </w:rPr>
      </w:pPr>
      <w:r w:rsidRPr="001E1C30">
        <w:rPr>
          <w:color w:val="auto"/>
        </w:rPr>
        <w:t xml:space="preserve">Для удобства массового формирования ведомостей в </w:t>
      </w:r>
      <w:r w:rsidR="00BA5A97" w:rsidRPr="001E1C30">
        <w:rPr>
          <w:color w:val="auto"/>
        </w:rPr>
        <w:t>подсистем</w:t>
      </w:r>
      <w:r w:rsidRPr="001E1C30">
        <w:rPr>
          <w:color w:val="auto"/>
        </w:rPr>
        <w:t>е реализовано средство для их ввода непосредственно из документов, выплаты по которым требуется произвести в межрасчетный период</w:t>
      </w:r>
      <w:r w:rsidRPr="001E1C30">
        <w:rPr>
          <w:color w:val="auto"/>
          <w:lang w:val="ru-RU"/>
        </w:rPr>
        <w:t>:</w:t>
      </w:r>
    </w:p>
    <w:p w14:paraId="3696D22F"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7" wp14:editId="3696D8A8">
            <wp:extent cx="6115050" cy="4619625"/>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15050" cy="4619625"/>
                    </a:xfrm>
                    <a:prstGeom prst="rect">
                      <a:avLst/>
                    </a:prstGeom>
                    <a:noFill/>
                    <a:ln>
                      <a:noFill/>
                    </a:ln>
                  </pic:spPr>
                </pic:pic>
              </a:graphicData>
            </a:graphic>
          </wp:inline>
        </w:drawing>
      </w:r>
    </w:p>
    <w:p w14:paraId="3696D230" w14:textId="24503553" w:rsidR="0032278C" w:rsidRPr="001E1C30" w:rsidRDefault="004F255A" w:rsidP="007D0CAD">
      <w:pPr>
        <w:pStyle w:val="affc"/>
        <w:rPr>
          <w:color w:val="auto"/>
        </w:rPr>
      </w:pPr>
      <w:bookmarkStart w:id="1792" w:name="_Toc4881526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524</w:t>
      </w:r>
      <w:r w:rsidR="00DA2BAB">
        <w:rPr>
          <w:noProof/>
        </w:rPr>
        <w:fldChar w:fldCharType="end"/>
      </w:r>
      <w:r w:rsidR="00911A95" w:rsidRPr="001E1C30">
        <w:t xml:space="preserve"> - </w:t>
      </w:r>
      <w:r w:rsidR="00AA69A4" w:rsidRPr="001E1C30">
        <w:t>Автоматическое формирование ведомостей на основании начислений</w:t>
      </w:r>
      <w:bookmarkEnd w:id="1792"/>
    </w:p>
    <w:p w14:paraId="3696D231" w14:textId="77777777" w:rsidR="0032278C" w:rsidRPr="001E1C30" w:rsidRDefault="0032278C" w:rsidP="00094C65">
      <w:pPr>
        <w:pStyle w:val="ab"/>
        <w:spacing w:before="120" w:after="120"/>
        <w:rPr>
          <w:color w:val="auto"/>
        </w:rPr>
      </w:pPr>
      <w:r w:rsidRPr="001E1C30">
        <w:rPr>
          <w:color w:val="auto"/>
        </w:rPr>
        <w:t xml:space="preserve">По команде </w:t>
      </w:r>
      <w:r w:rsidRPr="001E1C30">
        <w:rPr>
          <w:rStyle w:val="Interface"/>
          <w:color w:val="auto"/>
        </w:rPr>
        <w:t>Выплатить</w:t>
      </w:r>
      <w:r w:rsidRPr="001E1C30">
        <w:rPr>
          <w:color w:val="auto"/>
        </w:rPr>
        <w:t xml:space="preserve">, доступной в таких документах, открывается окно </w:t>
      </w:r>
      <w:r w:rsidRPr="001E1C30">
        <w:rPr>
          <w:rStyle w:val="Interface"/>
          <w:color w:val="auto"/>
        </w:rPr>
        <w:t>Выплата начисленной зарплаты</w:t>
      </w:r>
      <w:r w:rsidRPr="001E1C30">
        <w:rPr>
          <w:color w:val="auto"/>
        </w:rPr>
        <w:t>. В таблице автоматически отображается, какие ведомости могут быть созданы по этому документу, с учетом мест выплаты сотрудников. Каждую из «предполагаемых» ведомостей из этого списка можно открыть, посмотреть, при необходимости отредактировать.</w:t>
      </w:r>
    </w:p>
    <w:p w14:paraId="3696D232" w14:textId="77777777" w:rsidR="0032278C" w:rsidRPr="001E1C30" w:rsidRDefault="0032278C" w:rsidP="00094C65">
      <w:pPr>
        <w:pStyle w:val="ab"/>
        <w:spacing w:before="120" w:after="120"/>
        <w:rPr>
          <w:color w:val="auto"/>
        </w:rPr>
      </w:pPr>
      <w:r w:rsidRPr="001E1C30">
        <w:rPr>
          <w:color w:val="auto"/>
        </w:rPr>
        <w:t xml:space="preserve">Можно изменить параметры формирования ведомостей: например, указать, чтобы ведомости формировались отдельно по каждому подразделению, начисления по которому зарегистрированы в документе. При любом изменении параметров список ведомостей переформировывается автоматически. Вручную его можно обновить по команде </w:t>
      </w:r>
      <w:r w:rsidRPr="001E1C30">
        <w:rPr>
          <w:rStyle w:val="Interface"/>
          <w:color w:val="auto"/>
        </w:rPr>
        <w:t>Создать ведомости</w:t>
      </w:r>
      <w:r w:rsidRPr="001E1C30">
        <w:rPr>
          <w:color w:val="auto"/>
        </w:rPr>
        <w:t xml:space="preserve">. После того как состав ведомостей подобран, по команде </w:t>
      </w:r>
      <w:r w:rsidRPr="001E1C30">
        <w:rPr>
          <w:rStyle w:val="Interface"/>
          <w:color w:val="auto"/>
        </w:rPr>
        <w:t>Провести и закрыть</w:t>
      </w:r>
      <w:r w:rsidRPr="001E1C30">
        <w:rPr>
          <w:color w:val="auto"/>
        </w:rPr>
        <w:t xml:space="preserve"> производятся создание и регистрация оплаты ведомостей.</w:t>
      </w:r>
    </w:p>
    <w:p w14:paraId="3696D233" w14:textId="77777777" w:rsidR="0032278C" w:rsidRPr="001E1C30" w:rsidRDefault="0032278C" w:rsidP="008C45F2">
      <w:pPr>
        <w:pStyle w:val="41"/>
        <w:rPr>
          <w:rFonts w:ascii="Times New Roman" w:hAnsi="Times New Roman"/>
          <w:color w:val="auto"/>
        </w:rPr>
      </w:pPr>
      <w:bookmarkStart w:id="1793" w:name="_Toc526978596"/>
      <w:bookmarkStart w:id="1794" w:name="_Toc452730671"/>
      <w:bookmarkStart w:id="1795" w:name="_Toc45104107"/>
      <w:bookmarkStart w:id="1796" w:name="_Toc47079055"/>
      <w:r w:rsidRPr="001E1C30">
        <w:rPr>
          <w:rFonts w:ascii="Times New Roman" w:hAnsi="Times New Roman"/>
          <w:color w:val="auto"/>
        </w:rPr>
        <w:t>Компенсация за задержку зарплаты</w:t>
      </w:r>
      <w:bookmarkEnd w:id="1793"/>
      <w:bookmarkEnd w:id="1794"/>
      <w:bookmarkEnd w:id="1795"/>
      <w:bookmarkEnd w:id="1796"/>
    </w:p>
    <w:p w14:paraId="3696D234" w14:textId="77777777" w:rsidR="0032278C" w:rsidRPr="001E1C30" w:rsidRDefault="0032278C" w:rsidP="00094C65">
      <w:pPr>
        <w:pStyle w:val="ab"/>
        <w:spacing w:before="120" w:after="120"/>
        <w:rPr>
          <w:color w:val="auto"/>
          <w:lang w:val="ru-RU"/>
        </w:rPr>
      </w:pPr>
      <w:r w:rsidRPr="001E1C30">
        <w:rPr>
          <w:color w:val="auto"/>
        </w:rPr>
        <w:t xml:space="preserve">Если была допущена задержка выплаты зарплаты и требуется выплатить сотрудникам компенсацию, то можно воспользоваться документом </w:t>
      </w:r>
      <w:r w:rsidRPr="001E1C30">
        <w:rPr>
          <w:rStyle w:val="Interface"/>
          <w:color w:val="auto"/>
        </w:rPr>
        <w:t>Компенсация за задержку выплаты заработной платы</w:t>
      </w:r>
      <w:r w:rsidRPr="001E1C30">
        <w:rPr>
          <w:color w:val="auto"/>
        </w:rPr>
        <w:t>.</w:t>
      </w:r>
    </w:p>
    <w:p w14:paraId="3696D235"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9" wp14:editId="3696D8AA">
            <wp:extent cx="6115050" cy="3581400"/>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15050" cy="3581400"/>
                    </a:xfrm>
                    <a:prstGeom prst="rect">
                      <a:avLst/>
                    </a:prstGeom>
                    <a:noFill/>
                    <a:ln>
                      <a:noFill/>
                    </a:ln>
                  </pic:spPr>
                </pic:pic>
              </a:graphicData>
            </a:graphic>
          </wp:inline>
        </w:drawing>
      </w:r>
    </w:p>
    <w:p w14:paraId="3696D236" w14:textId="30396602" w:rsidR="0032278C" w:rsidRPr="001E1C30" w:rsidRDefault="004F255A" w:rsidP="007D0CAD">
      <w:pPr>
        <w:pStyle w:val="affc"/>
        <w:rPr>
          <w:color w:val="auto"/>
        </w:rPr>
      </w:pPr>
      <w:bookmarkStart w:id="1797" w:name="_Toc4881526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525</w:t>
      </w:r>
      <w:r w:rsidR="00DA2BAB">
        <w:rPr>
          <w:noProof/>
        </w:rPr>
        <w:fldChar w:fldCharType="end"/>
      </w:r>
      <w:r w:rsidR="00911A95" w:rsidRPr="001E1C30">
        <w:t xml:space="preserve"> - </w:t>
      </w:r>
      <w:r w:rsidR="00AA69A4" w:rsidRPr="001E1C30">
        <w:t>Создание документа «Компенсация за задержку выплаты заработной платы»</w:t>
      </w:r>
      <w:bookmarkEnd w:id="1797"/>
    </w:p>
    <w:p w14:paraId="3696D237" w14:textId="77777777" w:rsidR="0032278C" w:rsidRPr="001E1C30" w:rsidRDefault="0032278C" w:rsidP="00094C65">
      <w:pPr>
        <w:pStyle w:val="ab"/>
        <w:spacing w:before="120" w:after="120"/>
        <w:rPr>
          <w:color w:val="auto"/>
        </w:rPr>
      </w:pPr>
      <w:r w:rsidRPr="001E1C30">
        <w:rPr>
          <w:color w:val="auto"/>
        </w:rPr>
        <w:t>Документ следует регистрировать до заполнения ведомости на выплату задержанных сумм. При заполнении документа определяются невыплаченные остатки по состоянию на указанный в нем месяц (за который задержана зарплата).</w:t>
      </w:r>
    </w:p>
    <w:p w14:paraId="3696D238" w14:textId="77777777" w:rsidR="0032278C" w:rsidRPr="001E1C30" w:rsidRDefault="0032278C" w:rsidP="00094C65">
      <w:pPr>
        <w:pStyle w:val="ab"/>
        <w:spacing w:before="120" w:after="120"/>
        <w:rPr>
          <w:color w:val="auto"/>
        </w:rPr>
      </w:pPr>
      <w:r w:rsidRPr="001E1C30">
        <w:rPr>
          <w:color w:val="auto"/>
        </w:rPr>
        <w:t>Компенсация рассчитывается с учетом ставки рефинансирования ЦБ за каждый день просрочки в соответствии с законодательством. Количество дней просрочки определяется на дату документа с учетом данных о плановой дате выплаты зарплаты (указываются в карточке организации).</w:t>
      </w:r>
    </w:p>
    <w:p w14:paraId="3696D239" w14:textId="77777777" w:rsidR="0032278C" w:rsidRPr="001E1C30" w:rsidRDefault="0032278C" w:rsidP="00094C65">
      <w:pPr>
        <w:pStyle w:val="ab"/>
        <w:spacing w:before="120" w:after="120"/>
        <w:rPr>
          <w:color w:val="auto"/>
        </w:rPr>
      </w:pPr>
      <w:r w:rsidRPr="001E1C30">
        <w:rPr>
          <w:color w:val="auto"/>
        </w:rPr>
        <w:t xml:space="preserve">Имеется возможность вместо ставки рефинансирования ЦБ использовать другую ставку, если внести ее в регистр сведений </w:t>
      </w:r>
      <w:r w:rsidRPr="001E1C30">
        <w:rPr>
          <w:rStyle w:val="Interface"/>
          <w:color w:val="auto"/>
        </w:rPr>
        <w:t>Ставка компенсации за задержку зарплаты</w:t>
      </w:r>
      <w:r w:rsidRPr="001E1C30">
        <w:rPr>
          <w:color w:val="auto"/>
        </w:rPr>
        <w:t>. Ставка в нем указывается в процентах за день просрочки.</w:t>
      </w:r>
    </w:p>
    <w:p w14:paraId="3696D23A" w14:textId="77777777" w:rsidR="0032278C" w:rsidRPr="001E1C30" w:rsidRDefault="0032278C" w:rsidP="00094C65">
      <w:pPr>
        <w:pStyle w:val="ab"/>
        <w:spacing w:before="120" w:after="120"/>
        <w:rPr>
          <w:color w:val="auto"/>
        </w:rPr>
      </w:pPr>
      <w:r w:rsidRPr="001E1C30">
        <w:rPr>
          <w:color w:val="auto"/>
        </w:rPr>
        <w:t>Рассчитанная в документе сумма компенсации будет включена в ведомость на выплату зарплаты с учетом указанного в нем месяца регистрации.</w:t>
      </w:r>
    </w:p>
    <w:p w14:paraId="3696D23B" w14:textId="77777777" w:rsidR="0032278C" w:rsidRPr="001E1C30" w:rsidRDefault="0032278C" w:rsidP="008C45F2">
      <w:pPr>
        <w:pStyle w:val="41"/>
        <w:rPr>
          <w:rFonts w:ascii="Times New Roman" w:hAnsi="Times New Roman"/>
          <w:color w:val="auto"/>
        </w:rPr>
      </w:pPr>
      <w:bookmarkStart w:id="1798" w:name="_Toc526978597"/>
      <w:bookmarkStart w:id="1799" w:name="_Toc452730672"/>
      <w:bookmarkStart w:id="1800" w:name="_Toc374903440"/>
      <w:bookmarkStart w:id="1801" w:name="_Toc45104108"/>
      <w:bookmarkStart w:id="1802" w:name="_Toc47079056"/>
      <w:r w:rsidRPr="001E1C30">
        <w:rPr>
          <w:rFonts w:ascii="Times New Roman" w:hAnsi="Times New Roman"/>
          <w:color w:val="auto"/>
        </w:rPr>
        <w:t>Анализ задолженности по зарплате</w:t>
      </w:r>
      <w:bookmarkEnd w:id="1798"/>
      <w:bookmarkEnd w:id="1799"/>
      <w:bookmarkEnd w:id="1800"/>
      <w:bookmarkEnd w:id="1801"/>
      <w:bookmarkEnd w:id="1802"/>
    </w:p>
    <w:p w14:paraId="3696D23C" w14:textId="77777777" w:rsidR="0032278C" w:rsidRPr="001E1C30" w:rsidRDefault="0032278C" w:rsidP="00094C65">
      <w:pPr>
        <w:pStyle w:val="ab"/>
        <w:spacing w:before="120" w:after="120"/>
        <w:rPr>
          <w:color w:val="auto"/>
        </w:rPr>
      </w:pPr>
      <w:r w:rsidRPr="001E1C30">
        <w:rPr>
          <w:color w:val="auto"/>
        </w:rPr>
        <w:t xml:space="preserve">Для анализа взаиморасчетов с сотрудниками по заработной плате предназначен отчет </w:t>
      </w:r>
      <w:r w:rsidRPr="001E1C30">
        <w:rPr>
          <w:rStyle w:val="Interface"/>
          <w:color w:val="auto"/>
        </w:rPr>
        <w:t>Задолженность по зарплате</w:t>
      </w:r>
      <w:r w:rsidRPr="001E1C30">
        <w:rPr>
          <w:color w:val="auto"/>
        </w:rPr>
        <w:t>.</w:t>
      </w:r>
    </w:p>
    <w:p w14:paraId="3696D23D" w14:textId="77777777" w:rsidR="0032278C" w:rsidRPr="001E1C30" w:rsidRDefault="0032278C" w:rsidP="00094C65">
      <w:pPr>
        <w:pStyle w:val="ab"/>
        <w:spacing w:before="120" w:after="120"/>
        <w:rPr>
          <w:color w:val="auto"/>
          <w:lang w:val="ru-RU"/>
        </w:rPr>
      </w:pPr>
      <w:r w:rsidRPr="001E1C30">
        <w:rPr>
          <w:color w:val="auto"/>
        </w:rPr>
        <w:t xml:space="preserve">Суммы в этот отчет, как и во все другие, попадают с точки зрения расчетчика зарплаты, а не бухгалтера: суммы учитываются по месяцам выплаты (и месяцам начисления), а не по датам, когда фактически была произведена выплата. Анализа сальдо с точки зрения бухгалтера в </w:t>
      </w:r>
      <w:r w:rsidR="00BA5A97" w:rsidRPr="001E1C30">
        <w:rPr>
          <w:color w:val="auto"/>
        </w:rPr>
        <w:t>подсистем</w:t>
      </w:r>
      <w:r w:rsidRPr="001E1C30">
        <w:rPr>
          <w:color w:val="auto"/>
        </w:rPr>
        <w:t xml:space="preserve">е не предусмотрено – такой анализ при необходимости следует проводить в </w:t>
      </w:r>
      <w:r w:rsidR="00BA5A97" w:rsidRPr="001E1C30">
        <w:rPr>
          <w:color w:val="auto"/>
          <w:lang w:val="ru-RU"/>
        </w:rPr>
        <w:t>ПУиО</w:t>
      </w:r>
      <w:r w:rsidRPr="001E1C30">
        <w:rPr>
          <w:color w:val="auto"/>
        </w:rPr>
        <w:t>.</w:t>
      </w:r>
    </w:p>
    <w:p w14:paraId="3696D23E"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B" wp14:editId="3696D8AC">
            <wp:extent cx="6124575" cy="4924425"/>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4575" cy="4924425"/>
                    </a:xfrm>
                    <a:prstGeom prst="rect">
                      <a:avLst/>
                    </a:prstGeom>
                    <a:noFill/>
                    <a:ln>
                      <a:noFill/>
                    </a:ln>
                  </pic:spPr>
                </pic:pic>
              </a:graphicData>
            </a:graphic>
          </wp:inline>
        </w:drawing>
      </w:r>
    </w:p>
    <w:p w14:paraId="3696D23F" w14:textId="21BDCCF2" w:rsidR="0032278C" w:rsidRPr="001E1C30" w:rsidRDefault="004F255A" w:rsidP="007D0CAD">
      <w:pPr>
        <w:pStyle w:val="affc"/>
        <w:rPr>
          <w:color w:val="auto"/>
        </w:rPr>
      </w:pPr>
      <w:bookmarkStart w:id="1803" w:name="_Toc4881526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526</w:t>
      </w:r>
      <w:r w:rsidR="00DA2BAB">
        <w:rPr>
          <w:noProof/>
        </w:rPr>
        <w:fldChar w:fldCharType="end"/>
      </w:r>
      <w:r w:rsidR="00911A95" w:rsidRPr="001E1C30">
        <w:t xml:space="preserve"> - </w:t>
      </w:r>
      <w:r w:rsidR="00DF4DDE" w:rsidRPr="001E1C30">
        <w:t>Отчет «Задолженность по зарплате»</w:t>
      </w:r>
      <w:bookmarkEnd w:id="1803"/>
    </w:p>
    <w:p w14:paraId="3696D240" w14:textId="77777777" w:rsidR="0032278C" w:rsidRPr="001E1C30" w:rsidRDefault="0032278C" w:rsidP="00094C65">
      <w:pPr>
        <w:pStyle w:val="ab"/>
        <w:spacing w:before="120" w:after="120"/>
        <w:rPr>
          <w:color w:val="auto"/>
        </w:rPr>
      </w:pPr>
      <w:r w:rsidRPr="001E1C30">
        <w:rPr>
          <w:color w:val="auto"/>
        </w:rPr>
        <w:t xml:space="preserve">Если за сотрудником по какой-то причине образовалась задолженность (например, по ошибке начислена большая сумма), которая не может быть погашена в счет новых начислений ему, и сотрудник вернул эту задолженность самостоятельно, то это можно отразить специальным документом </w:t>
      </w:r>
      <w:r w:rsidRPr="001E1C30">
        <w:rPr>
          <w:rStyle w:val="Interface"/>
          <w:color w:val="auto"/>
        </w:rPr>
        <w:t>Возврат сотрудником задолженности</w:t>
      </w:r>
      <w:r w:rsidRPr="001E1C30">
        <w:rPr>
          <w:color w:val="auto"/>
        </w:rPr>
        <w:t>. Документ заполняется автоматически по задолженности данного сотрудника на указанный месяц платежа. Возврат также регистрируется указанным в документе месяцем. В документе следует указать, в какой форме сотрудник вернул задолженность (безналичным перечислением или наличными деньгами), а также реквизиты соответствующего платежного документа.</w:t>
      </w:r>
    </w:p>
    <w:p w14:paraId="3696D241" w14:textId="77777777" w:rsidR="0032278C" w:rsidRPr="001E1C30" w:rsidRDefault="0032278C" w:rsidP="00216533">
      <w:pPr>
        <w:pStyle w:val="32"/>
      </w:pPr>
      <w:bookmarkStart w:id="1804" w:name="_Toc526978598"/>
      <w:bookmarkStart w:id="1805" w:name="_Toc452730669"/>
      <w:bookmarkStart w:id="1806" w:name="_Toc374903438"/>
      <w:bookmarkStart w:id="1807" w:name="_Toc45104109"/>
      <w:bookmarkStart w:id="1808" w:name="_Toc47079057"/>
      <w:r w:rsidRPr="001E1C30">
        <w:t>Учет депонентов</w:t>
      </w:r>
      <w:bookmarkEnd w:id="1804"/>
      <w:bookmarkEnd w:id="1805"/>
      <w:bookmarkEnd w:id="1806"/>
      <w:bookmarkEnd w:id="1807"/>
      <w:bookmarkEnd w:id="1808"/>
    </w:p>
    <w:p w14:paraId="3696D242" w14:textId="77777777" w:rsidR="0032278C" w:rsidRPr="001E1C30" w:rsidRDefault="0032278C" w:rsidP="00094C65">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е имеется возможность вести учет депонированных сумм: отражать депонирование зарплаты, выплату депонированной зарплаты, списание депонированной зарплаты.</w:t>
      </w:r>
      <w:r w:rsidR="004F255A" w:rsidRPr="001E1C30">
        <w:rPr>
          <w:color w:val="auto"/>
          <w:lang w:val="ru-RU"/>
        </w:rPr>
        <w:t xml:space="preserve"> </w:t>
      </w:r>
    </w:p>
    <w:p w14:paraId="3696D243" w14:textId="77777777" w:rsidR="0032278C" w:rsidRPr="001E1C30" w:rsidRDefault="004F255A" w:rsidP="00094C65">
      <w:pPr>
        <w:pStyle w:val="ab"/>
        <w:spacing w:before="120" w:after="120"/>
        <w:rPr>
          <w:color w:val="auto"/>
          <w:lang w:val="ru-RU"/>
        </w:rPr>
      </w:pPr>
      <w:r w:rsidRPr="001E1C30">
        <w:rPr>
          <w:color w:val="auto"/>
        </w:rPr>
        <w:t>Для кажд</w:t>
      </w:r>
      <w:r w:rsidRPr="001E1C30">
        <w:rPr>
          <w:color w:val="auto"/>
          <w:lang w:val="ru-RU"/>
        </w:rPr>
        <w:t>ой операции</w:t>
      </w:r>
      <w:r w:rsidR="0032278C" w:rsidRPr="001E1C30">
        <w:rPr>
          <w:color w:val="auto"/>
        </w:rPr>
        <w:t xml:space="preserve"> предусмотрен отдельный документ. Все эти документы доступны в журнале </w:t>
      </w:r>
      <w:r w:rsidR="0032278C" w:rsidRPr="001E1C30">
        <w:rPr>
          <w:rStyle w:val="Interface"/>
          <w:color w:val="auto"/>
        </w:rPr>
        <w:t>Депоненты</w:t>
      </w:r>
      <w:r w:rsidRPr="001E1C30">
        <w:rPr>
          <w:color w:val="auto"/>
          <w:lang w:val="ru-RU"/>
        </w:rPr>
        <w:t xml:space="preserve">, расположенном в разделе </w:t>
      </w:r>
      <w:r w:rsidRPr="001E1C30">
        <w:rPr>
          <w:b/>
          <w:color w:val="auto"/>
          <w:lang w:val="ru-RU"/>
        </w:rPr>
        <w:t>Выплаты</w:t>
      </w:r>
      <w:r w:rsidRPr="001E1C30">
        <w:rPr>
          <w:color w:val="auto"/>
          <w:lang w:val="ru-RU"/>
        </w:rPr>
        <w:t xml:space="preserve">, команда </w:t>
      </w:r>
      <w:r w:rsidRPr="001E1C30">
        <w:rPr>
          <w:b/>
          <w:color w:val="auto"/>
          <w:lang w:val="ru-RU"/>
        </w:rPr>
        <w:t>Депоненты:</w:t>
      </w:r>
    </w:p>
    <w:p w14:paraId="3696D244"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D" wp14:editId="3696D8AE">
            <wp:extent cx="6115050" cy="2362200"/>
            <wp:effectExtent l="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p w14:paraId="3696D245" w14:textId="5A7197B5" w:rsidR="004F255A" w:rsidRPr="001E1C30" w:rsidRDefault="004F255A" w:rsidP="007D0CAD">
      <w:pPr>
        <w:pStyle w:val="affc"/>
        <w:rPr>
          <w:color w:val="auto"/>
        </w:rPr>
      </w:pPr>
      <w:bookmarkStart w:id="1809" w:name="_Toc4881526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w:instrText>
      </w:r>
      <w:r w:rsidR="00DA2BAB">
        <w:rPr>
          <w:noProof/>
        </w:rPr>
        <w:instrText xml:space="preserve">унок \* ARABIC \s 1 </w:instrText>
      </w:r>
      <w:r w:rsidR="00DA2BAB">
        <w:rPr>
          <w:noProof/>
        </w:rPr>
        <w:fldChar w:fldCharType="separate"/>
      </w:r>
      <w:r w:rsidR="00624B99">
        <w:rPr>
          <w:noProof/>
        </w:rPr>
        <w:t>527</w:t>
      </w:r>
      <w:r w:rsidR="00DA2BAB">
        <w:rPr>
          <w:noProof/>
        </w:rPr>
        <w:fldChar w:fldCharType="end"/>
      </w:r>
      <w:r w:rsidR="00911A95" w:rsidRPr="001E1C30">
        <w:t xml:space="preserve"> - </w:t>
      </w:r>
      <w:r w:rsidR="00DF4DDE" w:rsidRPr="001E1C30">
        <w:t>Создание документа «Депонирование зарплаты»</w:t>
      </w:r>
      <w:bookmarkEnd w:id="1809"/>
    </w:p>
    <w:p w14:paraId="3696D246" w14:textId="77777777" w:rsidR="0032278C" w:rsidRPr="001E1C30" w:rsidRDefault="0032278C" w:rsidP="00094C65">
      <w:pPr>
        <w:pStyle w:val="ab"/>
        <w:spacing w:before="120" w:after="120"/>
        <w:rPr>
          <w:color w:val="auto"/>
        </w:rPr>
      </w:pPr>
      <w:r w:rsidRPr="001E1C30">
        <w:rPr>
          <w:color w:val="auto"/>
        </w:rPr>
        <w:t>По результатам регистрации этих фактов имеется возможность формировать книгу учета и список депонентов, а также аналитический отчет по депонированным суммам.</w:t>
      </w:r>
    </w:p>
    <w:p w14:paraId="3696D247" w14:textId="77777777" w:rsidR="0032278C" w:rsidRPr="001E1C30" w:rsidRDefault="0032278C" w:rsidP="00094C65">
      <w:pPr>
        <w:pStyle w:val="ab"/>
        <w:spacing w:before="120" w:after="120"/>
        <w:rPr>
          <w:color w:val="auto"/>
          <w:lang w:val="ru-RU"/>
        </w:rPr>
      </w:pPr>
      <w:r w:rsidRPr="001E1C30">
        <w:rPr>
          <w:color w:val="auto"/>
        </w:rPr>
        <w:t>Депонирование зарплаты отражается одноименным документом, который удобно вводить из ведомости в кассу или ведомости выплат через раздатчика.</w:t>
      </w:r>
    </w:p>
    <w:p w14:paraId="3696D248" w14:textId="77777777" w:rsidR="004F255A" w:rsidRPr="001E1C30" w:rsidRDefault="002D355A" w:rsidP="004F255A">
      <w:pPr>
        <w:pStyle w:val="ab"/>
        <w:keepNext/>
        <w:ind w:firstLine="0"/>
      </w:pPr>
      <w:r w:rsidRPr="001E1C30">
        <w:rPr>
          <w:noProof/>
          <w:color w:val="auto"/>
          <w:lang w:val="ru-RU" w:eastAsia="ru-RU"/>
        </w:rPr>
        <w:drawing>
          <wp:inline distT="0" distB="0" distL="0" distR="0" wp14:anchorId="3696D8AF" wp14:editId="3696D8B0">
            <wp:extent cx="6115050" cy="4629150"/>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15050" cy="4629150"/>
                    </a:xfrm>
                    <a:prstGeom prst="rect">
                      <a:avLst/>
                    </a:prstGeom>
                    <a:noFill/>
                    <a:ln>
                      <a:noFill/>
                    </a:ln>
                  </pic:spPr>
                </pic:pic>
              </a:graphicData>
            </a:graphic>
          </wp:inline>
        </w:drawing>
      </w:r>
    </w:p>
    <w:p w14:paraId="3696D249" w14:textId="17BF8965" w:rsidR="0032278C" w:rsidRPr="001E1C30" w:rsidRDefault="004F255A" w:rsidP="007D0CAD">
      <w:pPr>
        <w:pStyle w:val="affc"/>
        <w:rPr>
          <w:color w:val="auto"/>
        </w:rPr>
      </w:pPr>
      <w:bookmarkStart w:id="1810" w:name="_Toc4881526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528</w:t>
      </w:r>
      <w:r w:rsidR="00DA2BAB">
        <w:rPr>
          <w:noProof/>
        </w:rPr>
        <w:fldChar w:fldCharType="end"/>
      </w:r>
      <w:r w:rsidR="00911A95" w:rsidRPr="001E1C30">
        <w:t xml:space="preserve"> - </w:t>
      </w:r>
      <w:r w:rsidR="00657014" w:rsidRPr="001E1C30">
        <w:t>Просмотр сведений о депонировании зарплаты</w:t>
      </w:r>
      <w:bookmarkEnd w:id="1810"/>
    </w:p>
    <w:p w14:paraId="3696D24A" w14:textId="77777777" w:rsidR="0032278C" w:rsidRPr="001E1C30" w:rsidRDefault="004F255A" w:rsidP="00094C65">
      <w:pPr>
        <w:spacing w:before="120" w:after="120"/>
        <w:ind w:firstLine="851"/>
        <w:rPr>
          <w:color w:val="auto"/>
          <w:sz w:val="28"/>
          <w:szCs w:val="28"/>
          <w:lang w:eastAsia="x-none"/>
        </w:rPr>
      </w:pPr>
      <w:r w:rsidRPr="001E1C30">
        <w:rPr>
          <w:color w:val="auto"/>
          <w:sz w:val="28"/>
          <w:szCs w:val="28"/>
          <w:lang w:eastAsia="x-none"/>
        </w:rPr>
        <w:t xml:space="preserve">Перейдя по специальной ссылке можно таким образом создать </w:t>
      </w:r>
      <w:r w:rsidR="00971E13" w:rsidRPr="001E1C30">
        <w:rPr>
          <w:color w:val="auto"/>
          <w:sz w:val="28"/>
          <w:szCs w:val="28"/>
          <w:lang w:eastAsia="x-none"/>
        </w:rPr>
        <w:t>документ депонирования:</w:t>
      </w:r>
    </w:p>
    <w:p w14:paraId="3696D24B"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B1" wp14:editId="3696D8B2">
            <wp:extent cx="6115050" cy="2552700"/>
            <wp:effectExtent l="0" t="0" r="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15050" cy="2552700"/>
                    </a:xfrm>
                    <a:prstGeom prst="rect">
                      <a:avLst/>
                    </a:prstGeom>
                    <a:noFill/>
                    <a:ln>
                      <a:noFill/>
                    </a:ln>
                  </pic:spPr>
                </pic:pic>
              </a:graphicData>
            </a:graphic>
          </wp:inline>
        </w:drawing>
      </w:r>
    </w:p>
    <w:p w14:paraId="3696D24C" w14:textId="177B9A59" w:rsidR="0032278C" w:rsidRPr="001E1C30" w:rsidRDefault="00971E13" w:rsidP="007D0CAD">
      <w:pPr>
        <w:pStyle w:val="affc"/>
        <w:rPr>
          <w:color w:val="auto"/>
        </w:rPr>
      </w:pPr>
      <w:bookmarkStart w:id="1811" w:name="_Toc4881526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529</w:t>
      </w:r>
      <w:r w:rsidR="00DA2BAB">
        <w:rPr>
          <w:noProof/>
        </w:rPr>
        <w:fldChar w:fldCharType="end"/>
      </w:r>
      <w:r w:rsidR="00911A95" w:rsidRPr="001E1C30">
        <w:t xml:space="preserve"> - </w:t>
      </w:r>
      <w:r w:rsidR="00657014" w:rsidRPr="001E1C30">
        <w:t>Документ «Депонирование не выплаченной заработной платы»»</w:t>
      </w:r>
      <w:bookmarkEnd w:id="1811"/>
    </w:p>
    <w:p w14:paraId="3696D24D" w14:textId="77777777" w:rsidR="0032278C" w:rsidRPr="001E1C30" w:rsidRDefault="0032278C" w:rsidP="00094C65">
      <w:pPr>
        <w:pStyle w:val="af6"/>
        <w:spacing w:before="120" w:after="120"/>
        <w:ind w:firstLine="851"/>
        <w:rPr>
          <w:color w:val="auto"/>
          <w:sz w:val="28"/>
          <w:szCs w:val="28"/>
        </w:rPr>
      </w:pPr>
      <w:r w:rsidRPr="001E1C30">
        <w:rPr>
          <w:color w:val="auto"/>
          <w:sz w:val="28"/>
          <w:szCs w:val="28"/>
        </w:rPr>
        <w:t>В соответствии с п. 2 Указания Банка России от 11.03.2014 № 3210-У "О порядке ведения кассовых операций юридическими лицами и упрощенном порядке ведения кассовых операций индивидуальными предпринимателями и субъектами малого предпринимательства" (далее - Указание № 3210-У) разрешено хранить в своих кассах наличные деньги в суммах, превышающих установленные лимиты остатка кассы, только в дни выплат заработной платы, стипендий, выплат, включенных в соответствии с методологией, принятой для заполнения форм федерального государственного статистического наблюдения, в фонд заработной платы и выплаты социального характера, включая день получения наличных денег с банковского счета на указанные выплаты, а также в выходные, нерабочие праздничные дни в случае ведения юридическим лицом в эти дни кассовых операций. В других случаях накопление юридическим лицом наличных денег в кассе сверх установленного лимита остатка наличных денег не допускается. Продолжительность срока выдачи наличных денег по выплатам заработной платы, стипендий и другим выплатам не может превышать пяти рабочих дней (включая день получения наличных денег с банковского счета на указанные выплаты) (п. 6.5 Указания № 3210-У).</w:t>
      </w:r>
    </w:p>
    <w:p w14:paraId="3696D24E" w14:textId="77777777" w:rsidR="0032278C" w:rsidRPr="001E1C30" w:rsidRDefault="0032278C" w:rsidP="00094C65">
      <w:pPr>
        <w:pStyle w:val="af6"/>
        <w:spacing w:before="120" w:after="120"/>
        <w:ind w:firstLine="851"/>
        <w:rPr>
          <w:color w:val="auto"/>
          <w:sz w:val="28"/>
          <w:szCs w:val="28"/>
        </w:rPr>
      </w:pPr>
      <w:r w:rsidRPr="001E1C30">
        <w:rPr>
          <w:color w:val="auto"/>
          <w:sz w:val="28"/>
          <w:szCs w:val="28"/>
        </w:rPr>
        <w:t>Поэтому если заработная плата не была получена в сроки, указанные в ведомости, кассир должен (п. 6.5 Указания № 3210-У):</w:t>
      </w:r>
    </w:p>
    <w:p w14:paraId="3696D24F" w14:textId="77777777" w:rsidR="0032278C" w:rsidRPr="001E1C30" w:rsidRDefault="0032278C" w:rsidP="00BD4159">
      <w:pPr>
        <w:numPr>
          <w:ilvl w:val="0"/>
          <w:numId w:val="186"/>
        </w:numPr>
        <w:snapToGrid w:val="0"/>
        <w:spacing w:before="120" w:after="120"/>
        <w:ind w:left="1208" w:hanging="357"/>
        <w:rPr>
          <w:color w:val="auto"/>
          <w:sz w:val="28"/>
          <w:szCs w:val="28"/>
        </w:rPr>
      </w:pPr>
      <w:r w:rsidRPr="001E1C30">
        <w:rPr>
          <w:color w:val="auto"/>
          <w:sz w:val="28"/>
          <w:szCs w:val="28"/>
        </w:rPr>
        <w:t>в расчетно-платежной ведомости (форма № Т-49) или платежной ведомости (форма № Т-53) проставить оттиск печати (штампа) или сделать запись "депонировано" напротив фамилий и инициалов работников, которым не произведена выплата</w:t>
      </w:r>
    </w:p>
    <w:p w14:paraId="3696D250" w14:textId="77777777" w:rsidR="0032278C" w:rsidRPr="001E1C30" w:rsidRDefault="0032278C" w:rsidP="00BD4159">
      <w:pPr>
        <w:numPr>
          <w:ilvl w:val="0"/>
          <w:numId w:val="186"/>
        </w:numPr>
        <w:snapToGrid w:val="0"/>
        <w:spacing w:before="120" w:after="120"/>
        <w:ind w:left="1208" w:hanging="357"/>
        <w:rPr>
          <w:color w:val="auto"/>
          <w:sz w:val="28"/>
          <w:szCs w:val="28"/>
        </w:rPr>
      </w:pPr>
      <w:r w:rsidRPr="001E1C30">
        <w:rPr>
          <w:color w:val="auto"/>
          <w:sz w:val="28"/>
          <w:szCs w:val="28"/>
        </w:rPr>
        <w:t>подсчитать и записать в итоговой строке сумму фактически выданных наличных денег и сумму, подлежащую депонированию, сверить указанные суммы с итоговой суммой в расчетно-платежной ведомости или платежной ведомости</w:t>
      </w:r>
    </w:p>
    <w:p w14:paraId="3696D251" w14:textId="77777777" w:rsidR="0032278C" w:rsidRPr="001E1C30" w:rsidRDefault="0032278C" w:rsidP="00BD4159">
      <w:pPr>
        <w:numPr>
          <w:ilvl w:val="0"/>
          <w:numId w:val="186"/>
        </w:numPr>
        <w:snapToGrid w:val="0"/>
        <w:spacing w:before="120" w:after="120"/>
        <w:ind w:left="1208" w:hanging="357"/>
        <w:rPr>
          <w:color w:val="auto"/>
          <w:sz w:val="28"/>
          <w:szCs w:val="28"/>
        </w:rPr>
      </w:pPr>
      <w:r w:rsidRPr="001E1C30">
        <w:rPr>
          <w:color w:val="auto"/>
          <w:sz w:val="28"/>
          <w:szCs w:val="28"/>
        </w:rPr>
        <w:t>проставить свою подпись на расчетно-платежной ведомости или платежной ведомости и передает ее для подписания главному бухгалтеру или бухгалтеру (при их отсутствии - руководителю)</w:t>
      </w:r>
    </w:p>
    <w:p w14:paraId="3696D252" w14:textId="77777777" w:rsidR="0032278C" w:rsidRPr="001E1C30" w:rsidRDefault="0032278C" w:rsidP="00BD4159">
      <w:pPr>
        <w:numPr>
          <w:ilvl w:val="0"/>
          <w:numId w:val="186"/>
        </w:numPr>
        <w:snapToGrid w:val="0"/>
        <w:spacing w:before="120" w:after="120"/>
        <w:ind w:left="1208" w:hanging="357"/>
        <w:rPr>
          <w:color w:val="auto"/>
          <w:sz w:val="28"/>
          <w:szCs w:val="28"/>
        </w:rPr>
      </w:pPr>
      <w:r w:rsidRPr="001E1C30">
        <w:rPr>
          <w:color w:val="auto"/>
          <w:sz w:val="28"/>
          <w:szCs w:val="28"/>
        </w:rPr>
        <w:t>на фактически выданные суммы наличных денег по расчетно-платежной ведомости или платежной ведомости оформить расходный кассовый ордер (форма № КО-2).</w:t>
      </w:r>
    </w:p>
    <w:p w14:paraId="3696D253" w14:textId="77777777" w:rsidR="0032278C" w:rsidRPr="001E1C30" w:rsidRDefault="0032278C" w:rsidP="00094C65">
      <w:pPr>
        <w:pStyle w:val="af6"/>
        <w:spacing w:before="120" w:after="120"/>
        <w:ind w:firstLine="851"/>
        <w:rPr>
          <w:color w:val="auto"/>
          <w:sz w:val="28"/>
          <w:szCs w:val="28"/>
        </w:rPr>
      </w:pPr>
      <w:r w:rsidRPr="001E1C30">
        <w:rPr>
          <w:color w:val="auto"/>
          <w:sz w:val="28"/>
          <w:szCs w:val="28"/>
        </w:rPr>
        <w:t>Суммы неполученной заработной платы депонируются на расчетном счете в банке.</w:t>
      </w:r>
    </w:p>
    <w:p w14:paraId="3696D254" w14:textId="77777777" w:rsidR="0032278C" w:rsidRPr="001E1C30" w:rsidRDefault="0032278C" w:rsidP="00094C65">
      <w:pPr>
        <w:pStyle w:val="af6"/>
        <w:spacing w:before="120" w:after="120"/>
        <w:ind w:firstLine="851"/>
        <w:rPr>
          <w:color w:val="auto"/>
          <w:sz w:val="28"/>
          <w:szCs w:val="28"/>
        </w:rPr>
      </w:pPr>
      <w:r w:rsidRPr="001E1C30">
        <w:rPr>
          <w:color w:val="auto"/>
          <w:sz w:val="28"/>
          <w:szCs w:val="28"/>
        </w:rPr>
        <w:t>Депонированная заработная плата может быть востребована служащих в течение трех лет. По истечении указанного срока невостребованная сумма учитывается как внереализационный доход организации/учреждения.</w:t>
      </w:r>
    </w:p>
    <w:p w14:paraId="3696D255" w14:textId="77777777" w:rsidR="0032278C" w:rsidRPr="001E1C30" w:rsidRDefault="0032278C" w:rsidP="00094C65">
      <w:pPr>
        <w:pStyle w:val="ab"/>
        <w:spacing w:before="120" w:after="120"/>
        <w:rPr>
          <w:color w:val="auto"/>
          <w:lang w:val="ru-RU"/>
        </w:rPr>
      </w:pPr>
      <w:r w:rsidRPr="001E1C30">
        <w:rPr>
          <w:color w:val="auto"/>
        </w:rPr>
        <w:t xml:space="preserve">Выплата сотруднику его депонированной зарплаты регистрируется одноименным документом </w:t>
      </w:r>
      <w:r w:rsidRPr="001E1C30">
        <w:rPr>
          <w:rStyle w:val="Interface"/>
          <w:color w:val="auto"/>
        </w:rPr>
        <w:t>Выплата депонированной зарплаты</w:t>
      </w:r>
      <w:r w:rsidRPr="001E1C30">
        <w:rPr>
          <w:color w:val="auto"/>
        </w:rPr>
        <w:t>.</w:t>
      </w:r>
    </w:p>
    <w:p w14:paraId="3696D256"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B3" wp14:editId="3696D8B4">
            <wp:extent cx="6115050" cy="2371725"/>
            <wp:effectExtent l="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3696D257" w14:textId="1143A055" w:rsidR="0032278C" w:rsidRPr="001E1C30" w:rsidRDefault="00971E13" w:rsidP="007D0CAD">
      <w:pPr>
        <w:pStyle w:val="affc"/>
        <w:rPr>
          <w:color w:val="auto"/>
        </w:rPr>
      </w:pPr>
      <w:bookmarkStart w:id="1812" w:name="_Toc4881526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530</w:t>
      </w:r>
      <w:r w:rsidR="00DA2BAB">
        <w:rPr>
          <w:noProof/>
        </w:rPr>
        <w:fldChar w:fldCharType="end"/>
      </w:r>
      <w:r w:rsidR="00911A95" w:rsidRPr="001E1C30">
        <w:t xml:space="preserve"> - </w:t>
      </w:r>
      <w:r w:rsidR="00554FF9" w:rsidRPr="001E1C30">
        <w:t xml:space="preserve">Создание документа </w:t>
      </w:r>
      <w:r w:rsidR="00D51E6B" w:rsidRPr="001E1C30">
        <w:t>«</w:t>
      </w:r>
      <w:r w:rsidR="00554FF9" w:rsidRPr="001E1C30">
        <w:t>Выплата депонированной зарплаты»</w:t>
      </w:r>
      <w:bookmarkEnd w:id="1812"/>
    </w:p>
    <w:p w14:paraId="3696D258" w14:textId="77777777" w:rsidR="0032278C" w:rsidRPr="001E1C30" w:rsidRDefault="0032278C" w:rsidP="00094C65">
      <w:pPr>
        <w:pStyle w:val="ab"/>
        <w:spacing w:before="120" w:after="120"/>
        <w:rPr>
          <w:color w:val="auto"/>
        </w:rPr>
      </w:pPr>
      <w:r w:rsidRPr="001E1C30">
        <w:rPr>
          <w:color w:val="auto"/>
        </w:rPr>
        <w:t xml:space="preserve"> После указания в нем сотрудника имеется возможность автоматически заполнить документ в соответствии с ранее зарегистрированным депонированием. Также в документе следует указать, в какой форме сотруднику была выплачена депонированная сумма (безналичным перечислением или наличными деньгами), а также реквизиты соответствующего платежного документа. Выплата депонированной суммы регистрируется датой документа.</w:t>
      </w:r>
    </w:p>
    <w:p w14:paraId="3696D259" w14:textId="77777777" w:rsidR="0032278C" w:rsidRPr="001E1C30" w:rsidRDefault="0032278C" w:rsidP="00094C65">
      <w:pPr>
        <w:pStyle w:val="ab"/>
        <w:spacing w:before="120" w:after="120"/>
        <w:rPr>
          <w:color w:val="auto"/>
        </w:rPr>
      </w:pPr>
      <w:r w:rsidRPr="001E1C30">
        <w:rPr>
          <w:color w:val="auto"/>
        </w:rPr>
        <w:t xml:space="preserve">Не востребованные сотрудниками депонированные суммы могут быть списаны в доход организации после истечения срока исковой давности. Списание регистрируется документом </w:t>
      </w:r>
      <w:r w:rsidRPr="001E1C30">
        <w:rPr>
          <w:rStyle w:val="Interface"/>
          <w:color w:val="auto"/>
        </w:rPr>
        <w:t>Списание депонированной зарплаты</w:t>
      </w:r>
      <w:r w:rsidRPr="001E1C30">
        <w:rPr>
          <w:color w:val="auto"/>
        </w:rPr>
        <w:t>. Документ может быть заполнен автоматически по зарегистрированным ранее депонированным суммам, срок исковой давности по которым истек (на дату документа).</w:t>
      </w:r>
    </w:p>
    <w:p w14:paraId="3696D25A" w14:textId="77777777" w:rsidR="0032278C" w:rsidRPr="001E1C30" w:rsidRDefault="0032278C" w:rsidP="00094C65">
      <w:pPr>
        <w:pStyle w:val="ab"/>
        <w:spacing w:before="120" w:after="120"/>
        <w:rPr>
          <w:color w:val="auto"/>
        </w:rPr>
      </w:pPr>
      <w:r w:rsidRPr="001E1C30">
        <w:rPr>
          <w:color w:val="auto"/>
        </w:rPr>
        <w:t xml:space="preserve">На основании данных учета депонентов можно сформировать отчетную форму </w:t>
      </w:r>
      <w:r w:rsidRPr="001E1C30">
        <w:rPr>
          <w:rStyle w:val="Interface"/>
          <w:color w:val="auto"/>
        </w:rPr>
        <w:t>Книга учета депонентов</w:t>
      </w:r>
      <w:r w:rsidRPr="001E1C30">
        <w:rPr>
          <w:color w:val="auto"/>
        </w:rPr>
        <w:t>. В этой форме отражаются остатки депонированных сумм на начало и конец периода, а также факты депонирования и выплаты депонированных сумм.</w:t>
      </w:r>
    </w:p>
    <w:p w14:paraId="3696D25B" w14:textId="77777777" w:rsidR="0032278C" w:rsidRPr="001E1C30" w:rsidRDefault="0032278C" w:rsidP="00094C65">
      <w:pPr>
        <w:pStyle w:val="ab"/>
        <w:spacing w:before="120" w:after="120"/>
        <w:rPr>
          <w:color w:val="auto"/>
        </w:rPr>
      </w:pPr>
      <w:r w:rsidRPr="001E1C30">
        <w:rPr>
          <w:color w:val="auto"/>
        </w:rPr>
        <w:t xml:space="preserve">Также для формирования доступны отчеты </w:t>
      </w:r>
      <w:r w:rsidRPr="001E1C30">
        <w:rPr>
          <w:rStyle w:val="Interface"/>
          <w:color w:val="auto"/>
        </w:rPr>
        <w:t>Анализ депонированной зарплаты</w:t>
      </w:r>
      <w:r w:rsidRPr="001E1C30">
        <w:rPr>
          <w:color w:val="auto"/>
        </w:rPr>
        <w:t xml:space="preserve"> и </w:t>
      </w:r>
      <w:r w:rsidRPr="001E1C30">
        <w:rPr>
          <w:rStyle w:val="Interface"/>
          <w:color w:val="auto"/>
        </w:rPr>
        <w:t>Список депонентов</w:t>
      </w:r>
      <w:r w:rsidRPr="001E1C30">
        <w:rPr>
          <w:color w:val="auto"/>
        </w:rPr>
        <w:t>.</w:t>
      </w:r>
    </w:p>
    <w:p w14:paraId="3696D25C" w14:textId="77777777" w:rsidR="0032278C" w:rsidRPr="001E1C30" w:rsidRDefault="0032278C" w:rsidP="0032278C">
      <w:pPr>
        <w:pStyle w:val="ab"/>
        <w:rPr>
          <w:color w:val="auto"/>
        </w:rPr>
      </w:pPr>
    </w:p>
    <w:p w14:paraId="3696D25D" w14:textId="77777777" w:rsidR="0032278C" w:rsidRPr="001E1C30" w:rsidRDefault="0032278C" w:rsidP="0032278C">
      <w:pPr>
        <w:jc w:val="left"/>
        <w:rPr>
          <w:color w:val="auto"/>
          <w:sz w:val="28"/>
          <w:lang w:val="x-none" w:eastAsia="x-none"/>
        </w:rPr>
        <w:sectPr w:rsidR="0032278C" w:rsidRPr="001E1C30">
          <w:type w:val="nextColumn"/>
          <w:pgSz w:w="11907" w:h="16840"/>
          <w:pgMar w:top="1134" w:right="851" w:bottom="1134" w:left="1418" w:header="720" w:footer="720" w:gutter="0"/>
          <w:cols w:space="720"/>
        </w:sectPr>
      </w:pPr>
    </w:p>
    <w:p w14:paraId="3696D25E" w14:textId="77777777" w:rsidR="0032278C" w:rsidRPr="001E1C30" w:rsidRDefault="0032278C" w:rsidP="00216533">
      <w:pPr>
        <w:pStyle w:val="32"/>
      </w:pPr>
      <w:bookmarkStart w:id="1813" w:name="_Toc354239432"/>
      <w:bookmarkStart w:id="1814" w:name="_Toc354239434"/>
      <w:bookmarkStart w:id="1815" w:name="_Toc354239435"/>
      <w:bookmarkStart w:id="1816" w:name="_Toc354239439"/>
      <w:bookmarkStart w:id="1817" w:name="_Toc354239440"/>
      <w:bookmarkStart w:id="1818" w:name="_Toc354239444"/>
      <w:bookmarkStart w:id="1819" w:name="_Toc354239448"/>
      <w:bookmarkStart w:id="1820" w:name="_Toc335351910"/>
      <w:bookmarkStart w:id="1821" w:name="_Toc335696819"/>
      <w:bookmarkStart w:id="1822" w:name="_Toc335697550"/>
      <w:bookmarkStart w:id="1823" w:name="_Toc336985764"/>
      <w:bookmarkStart w:id="1824" w:name="_Toc337235841"/>
      <w:bookmarkStart w:id="1825" w:name="_Toc338230766"/>
      <w:bookmarkStart w:id="1826" w:name="_Toc374903441"/>
      <w:bookmarkStart w:id="1827" w:name="_Toc452730673"/>
      <w:bookmarkStart w:id="1828" w:name="_Toc374903468"/>
      <w:bookmarkStart w:id="1829" w:name="_Toc452730674"/>
      <w:bookmarkStart w:id="1830" w:name="_Toc526978599"/>
      <w:bookmarkStart w:id="1831" w:name="_Toc45104110"/>
      <w:bookmarkStart w:id="1832" w:name="_Toc47079058"/>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r w:rsidRPr="001E1C30">
        <w:t>Обмен электронными документами с банками в рамках зарплатных проектов</w:t>
      </w:r>
      <w:bookmarkEnd w:id="1828"/>
      <w:bookmarkEnd w:id="1829"/>
      <w:bookmarkEnd w:id="1830"/>
      <w:bookmarkEnd w:id="1831"/>
      <w:bookmarkEnd w:id="1832"/>
    </w:p>
    <w:p w14:paraId="3696D25F" w14:textId="77777777" w:rsidR="0032278C" w:rsidRPr="001E1C30" w:rsidRDefault="0032278C" w:rsidP="008C45F2">
      <w:pPr>
        <w:pStyle w:val="41"/>
        <w:rPr>
          <w:rFonts w:ascii="Times New Roman" w:hAnsi="Times New Roman"/>
          <w:color w:val="auto"/>
        </w:rPr>
      </w:pPr>
      <w:bookmarkStart w:id="1833" w:name="_Toc526978600"/>
      <w:bookmarkStart w:id="1834" w:name="_Toc452730675"/>
      <w:bookmarkStart w:id="1835" w:name="_Toc374903469"/>
      <w:bookmarkStart w:id="1836" w:name="_Toc45104111"/>
      <w:bookmarkStart w:id="1837" w:name="_Toc47079059"/>
      <w:r w:rsidRPr="001E1C30">
        <w:rPr>
          <w:rFonts w:ascii="Times New Roman" w:hAnsi="Times New Roman"/>
          <w:color w:val="auto"/>
        </w:rPr>
        <w:t>Стандарт обмена электронными документами</w:t>
      </w:r>
      <w:bookmarkEnd w:id="1833"/>
      <w:bookmarkEnd w:id="1834"/>
      <w:bookmarkEnd w:id="1835"/>
      <w:bookmarkEnd w:id="1836"/>
      <w:bookmarkEnd w:id="1837"/>
    </w:p>
    <w:p w14:paraId="3696D260" w14:textId="77777777" w:rsidR="0032278C" w:rsidRPr="001E1C30" w:rsidRDefault="0032278C" w:rsidP="00B05B43">
      <w:pPr>
        <w:pStyle w:val="ab"/>
        <w:spacing w:before="120" w:after="120"/>
        <w:rPr>
          <w:color w:val="auto"/>
        </w:rPr>
      </w:pPr>
      <w:r w:rsidRPr="001E1C30">
        <w:rPr>
          <w:color w:val="auto"/>
        </w:rPr>
        <w:t>Формат (структура) файлов может отличаться от банка к банку: законодательством такой формат не устанавливается и не регулируется.</w:t>
      </w:r>
    </w:p>
    <w:p w14:paraId="3696D261" w14:textId="77777777" w:rsidR="0032278C" w:rsidRPr="001E1C30" w:rsidRDefault="0032278C" w:rsidP="00B05B43">
      <w:pPr>
        <w:pStyle w:val="ab"/>
        <w:spacing w:before="120" w:after="120"/>
        <w:rPr>
          <w:color w:val="auto"/>
        </w:rPr>
      </w:pPr>
      <w:r w:rsidRPr="001E1C30">
        <w:rPr>
          <w:color w:val="auto"/>
        </w:rPr>
        <w:t>В связи с этим совместно со Сбербанком РФ был разработан стандарт обмена электронной информацией на основе технологии XML, который был поддержан также и другими банками</w:t>
      </w:r>
      <w:r w:rsidRPr="001E1C30">
        <w:rPr>
          <w:color w:val="auto"/>
          <w:lang w:val="ru-RU"/>
        </w:rPr>
        <w:t xml:space="preserve">. </w:t>
      </w:r>
      <w:r w:rsidRPr="001E1C30">
        <w:rPr>
          <w:color w:val="auto"/>
        </w:rPr>
        <w:t xml:space="preserve">Формирование файлов в </w:t>
      </w:r>
      <w:r w:rsidR="00BA5A97" w:rsidRPr="001E1C30">
        <w:rPr>
          <w:color w:val="auto"/>
        </w:rPr>
        <w:t>подсистем</w:t>
      </w:r>
      <w:r w:rsidRPr="001E1C30">
        <w:rPr>
          <w:color w:val="auto"/>
        </w:rPr>
        <w:t>е реализовано по этому стандарту.</w:t>
      </w:r>
    </w:p>
    <w:p w14:paraId="3696D262" w14:textId="77777777" w:rsidR="0032278C" w:rsidRPr="001E1C30" w:rsidRDefault="0032278C" w:rsidP="00B05B43">
      <w:pPr>
        <w:pStyle w:val="ab"/>
        <w:spacing w:before="120" w:after="120"/>
        <w:rPr>
          <w:color w:val="auto"/>
        </w:rPr>
      </w:pPr>
      <w:r w:rsidRPr="001E1C30">
        <w:rPr>
          <w:color w:val="auto"/>
        </w:rPr>
        <w:t>Стандарт предоставляет широкие возможности для обмена информацией. Если по какой-то причине какому-либо банку, планирующему поддержать стандарт, этих возможностей не хватает, рассматривается вопрос о его расширении. Поэтому было разработано уже несколько его версий.</w:t>
      </w:r>
    </w:p>
    <w:p w14:paraId="3696D263" w14:textId="77777777" w:rsidR="0032278C" w:rsidRPr="001E1C30" w:rsidRDefault="0032278C" w:rsidP="00B05B43">
      <w:pPr>
        <w:pStyle w:val="ab"/>
        <w:spacing w:before="120" w:after="120"/>
        <w:rPr>
          <w:color w:val="auto"/>
        </w:rPr>
      </w:pPr>
      <w:r w:rsidRPr="001E1C30">
        <w:rPr>
          <w:color w:val="auto"/>
        </w:rPr>
        <w:t xml:space="preserve">Для взаимодействия непосредственно из </w:t>
      </w:r>
      <w:r w:rsidR="00BA5A97" w:rsidRPr="001E1C30">
        <w:rPr>
          <w:color w:val="auto"/>
        </w:rPr>
        <w:t>подсистем</w:t>
      </w:r>
      <w:r w:rsidRPr="001E1C30">
        <w:rPr>
          <w:color w:val="auto"/>
        </w:rPr>
        <w:t xml:space="preserve">ы с банком, по каким-либо причинам не поддерживающим стандарт, но обмен электронными документами с которым в целом возможен (по стандарту банка), потребуется ее доработка, которая может быть выполнена разными способами. Способ зависит, например, от того, используется ли работа с </w:t>
      </w:r>
      <w:r w:rsidR="00BA5A97" w:rsidRPr="001E1C30">
        <w:rPr>
          <w:color w:val="auto"/>
        </w:rPr>
        <w:t>подсистем</w:t>
      </w:r>
      <w:r w:rsidRPr="001E1C30">
        <w:rPr>
          <w:color w:val="auto"/>
        </w:rPr>
        <w:t>ой в режиме сервиса через интернет или используется только локальная версия.</w:t>
      </w:r>
    </w:p>
    <w:p w14:paraId="3696D264" w14:textId="77777777" w:rsidR="0032278C" w:rsidRPr="001E1C30" w:rsidRDefault="0032278C" w:rsidP="00B05B43">
      <w:pPr>
        <w:pStyle w:val="ab"/>
        <w:spacing w:before="120" w:after="120"/>
        <w:rPr>
          <w:color w:val="auto"/>
        </w:rPr>
      </w:pPr>
      <w:r w:rsidRPr="001E1C30">
        <w:rPr>
          <w:color w:val="auto"/>
        </w:rPr>
        <w:t xml:space="preserve">Без выполнения доработки из </w:t>
      </w:r>
      <w:r w:rsidR="00BA5A97" w:rsidRPr="001E1C30">
        <w:rPr>
          <w:color w:val="auto"/>
        </w:rPr>
        <w:t>подсистем</w:t>
      </w:r>
      <w:r w:rsidRPr="001E1C30">
        <w:rPr>
          <w:color w:val="auto"/>
        </w:rPr>
        <w:t xml:space="preserve">ы можно получить требуемые сведения о сотрудниках и суммах и вручную перенести их в </w:t>
      </w:r>
      <w:r w:rsidR="00BA5A97" w:rsidRPr="001E1C30">
        <w:rPr>
          <w:color w:val="auto"/>
        </w:rPr>
        <w:t>подсистем</w:t>
      </w:r>
      <w:r w:rsidRPr="001E1C30">
        <w:rPr>
          <w:color w:val="auto"/>
        </w:rPr>
        <w:t>у такого банка.</w:t>
      </w:r>
    </w:p>
    <w:p w14:paraId="3696D265" w14:textId="77777777" w:rsidR="0032278C" w:rsidRPr="001E1C30" w:rsidRDefault="0032278C" w:rsidP="00B05B43">
      <w:pPr>
        <w:pStyle w:val="ab"/>
        <w:spacing w:before="120" w:after="120"/>
        <w:rPr>
          <w:color w:val="auto"/>
        </w:rPr>
      </w:pPr>
      <w:r w:rsidRPr="001E1C30">
        <w:rPr>
          <w:color w:val="auto"/>
        </w:rPr>
        <w:t xml:space="preserve">В этой главе рассматривается ситуация, когда в организации действует зарплатный проект и банк поддерживает реализованный в </w:t>
      </w:r>
      <w:r w:rsidR="00BA5A97" w:rsidRPr="001E1C30">
        <w:rPr>
          <w:color w:val="auto"/>
        </w:rPr>
        <w:t>подсистем</w:t>
      </w:r>
      <w:r w:rsidRPr="001E1C30">
        <w:rPr>
          <w:color w:val="auto"/>
        </w:rPr>
        <w:t xml:space="preserve">е стандарт обмена. Либо выполнена доработка, которая позволяет «подменять» типовые файлы файлами другой структуры, при этом порядок работы с </w:t>
      </w:r>
      <w:r w:rsidR="00BA5A97" w:rsidRPr="001E1C30">
        <w:rPr>
          <w:color w:val="auto"/>
        </w:rPr>
        <w:t>подсистем</w:t>
      </w:r>
      <w:r w:rsidRPr="001E1C30">
        <w:rPr>
          <w:color w:val="auto"/>
        </w:rPr>
        <w:t>ой сохраняется – используется то же рабочее место и документы.</w:t>
      </w:r>
    </w:p>
    <w:p w14:paraId="3696D266" w14:textId="77777777" w:rsidR="0032278C" w:rsidRPr="001E1C30" w:rsidRDefault="0032278C" w:rsidP="008C45F2">
      <w:pPr>
        <w:pStyle w:val="41"/>
        <w:rPr>
          <w:rFonts w:ascii="Times New Roman" w:hAnsi="Times New Roman"/>
          <w:color w:val="auto"/>
        </w:rPr>
      </w:pPr>
      <w:bookmarkStart w:id="1838" w:name="_Toc526978601"/>
      <w:bookmarkStart w:id="1839" w:name="_Toc452730676"/>
      <w:bookmarkStart w:id="1840" w:name="_Toc374903470"/>
      <w:bookmarkStart w:id="1841" w:name="_Toc45104112"/>
      <w:bookmarkStart w:id="1842" w:name="_Toc47079060"/>
      <w:r w:rsidRPr="001E1C30">
        <w:rPr>
          <w:rFonts w:ascii="Times New Roman" w:hAnsi="Times New Roman"/>
          <w:color w:val="auto"/>
        </w:rPr>
        <w:t>Параметры зарплатного проекта</w:t>
      </w:r>
      <w:bookmarkEnd w:id="1838"/>
      <w:bookmarkEnd w:id="1839"/>
      <w:bookmarkEnd w:id="1840"/>
      <w:bookmarkEnd w:id="1841"/>
      <w:bookmarkEnd w:id="1842"/>
    </w:p>
    <w:p w14:paraId="3696D267" w14:textId="77777777" w:rsidR="0032278C" w:rsidRPr="001E1C30" w:rsidRDefault="0032278C" w:rsidP="00B05B43">
      <w:pPr>
        <w:pStyle w:val="ab"/>
        <w:spacing w:before="120" w:after="120"/>
        <w:rPr>
          <w:color w:val="auto"/>
        </w:rPr>
      </w:pPr>
      <w:r w:rsidRPr="001E1C30">
        <w:rPr>
          <w:color w:val="auto"/>
        </w:rPr>
        <w:t xml:space="preserve">В главе «Выплата зарплаты» рассмотрены возможности </w:t>
      </w:r>
      <w:r w:rsidR="00BA5A97" w:rsidRPr="001E1C30">
        <w:rPr>
          <w:color w:val="auto"/>
        </w:rPr>
        <w:t>подсистем</w:t>
      </w:r>
      <w:r w:rsidRPr="001E1C30">
        <w:rPr>
          <w:color w:val="auto"/>
        </w:rPr>
        <w:t>ы по указанию применяемых организацией способов выплаты зарплаты.</w:t>
      </w:r>
    </w:p>
    <w:p w14:paraId="3696D268" w14:textId="77777777" w:rsidR="0032278C" w:rsidRPr="001E1C30" w:rsidRDefault="0032278C" w:rsidP="00B05B43">
      <w:pPr>
        <w:pStyle w:val="ab"/>
        <w:spacing w:before="120" w:after="120"/>
        <w:rPr>
          <w:color w:val="auto"/>
        </w:rPr>
      </w:pPr>
      <w:r w:rsidRPr="001E1C30">
        <w:rPr>
          <w:color w:val="auto"/>
        </w:rPr>
        <w:t xml:space="preserve">Для задействования встроенных возможностей электронного обмена в </w:t>
      </w:r>
      <w:r w:rsidR="00BA5A97" w:rsidRPr="001E1C30">
        <w:rPr>
          <w:color w:val="auto"/>
        </w:rPr>
        <w:t>подсистем</w:t>
      </w:r>
      <w:r w:rsidRPr="001E1C30">
        <w:rPr>
          <w:color w:val="auto"/>
        </w:rPr>
        <w:t xml:space="preserve">е должен быть создан и описан зарплатный проект. Он может быть создан как в момент указания места выплаты, так в другой момент – добавлен в справочник </w:t>
      </w:r>
      <w:r w:rsidRPr="001E1C30">
        <w:rPr>
          <w:rStyle w:val="Interface"/>
          <w:color w:val="auto"/>
        </w:rPr>
        <w:t>Зарплатные проекты</w:t>
      </w:r>
      <w:r w:rsidRPr="001E1C30">
        <w:rPr>
          <w:color w:val="auto"/>
        </w:rPr>
        <w:t>.</w:t>
      </w:r>
    </w:p>
    <w:p w14:paraId="3696D269" w14:textId="77777777" w:rsidR="0032278C" w:rsidRPr="001E1C30" w:rsidRDefault="0032278C" w:rsidP="00B05B43">
      <w:pPr>
        <w:pStyle w:val="ab"/>
        <w:spacing w:before="120" w:after="120"/>
        <w:rPr>
          <w:color w:val="auto"/>
          <w:lang w:val="ru-RU"/>
        </w:rPr>
      </w:pPr>
      <w:r w:rsidRPr="001E1C30">
        <w:rPr>
          <w:color w:val="auto"/>
        </w:rPr>
        <w:t xml:space="preserve">В карточке зарплатного проекта следует установить флажок </w:t>
      </w:r>
      <w:r w:rsidRPr="001E1C30">
        <w:rPr>
          <w:rStyle w:val="Interface"/>
          <w:color w:val="auto"/>
        </w:rPr>
        <w:t>Использовать обмен электронными документами</w:t>
      </w:r>
      <w:r w:rsidRPr="001E1C30">
        <w:rPr>
          <w:color w:val="auto"/>
        </w:rPr>
        <w:t xml:space="preserve">. </w:t>
      </w:r>
    </w:p>
    <w:p w14:paraId="3696D26A" w14:textId="77777777" w:rsidR="00971E13" w:rsidRPr="001E1C30" w:rsidRDefault="002D355A" w:rsidP="00265C0E">
      <w:pPr>
        <w:pStyle w:val="ab"/>
        <w:keepNext/>
        <w:ind w:firstLine="0"/>
        <w:jc w:val="center"/>
      </w:pPr>
      <w:r w:rsidRPr="001E1C30">
        <w:rPr>
          <w:noProof/>
          <w:color w:val="auto"/>
          <w:lang w:val="ru-RU" w:eastAsia="ru-RU"/>
        </w:rPr>
        <w:drawing>
          <wp:inline distT="0" distB="0" distL="0" distR="0" wp14:anchorId="3696D8B5" wp14:editId="3696D8B6">
            <wp:extent cx="4591050" cy="2371725"/>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4591050" cy="2371725"/>
                    </a:xfrm>
                    <a:prstGeom prst="rect">
                      <a:avLst/>
                    </a:prstGeom>
                    <a:noFill/>
                    <a:ln>
                      <a:noFill/>
                    </a:ln>
                  </pic:spPr>
                </pic:pic>
              </a:graphicData>
            </a:graphic>
          </wp:inline>
        </w:drawing>
      </w:r>
    </w:p>
    <w:p w14:paraId="3696D26B" w14:textId="466B9B85" w:rsidR="00971E13" w:rsidRPr="001E1C30" w:rsidRDefault="00971E13" w:rsidP="007D0CAD">
      <w:pPr>
        <w:pStyle w:val="affc"/>
      </w:pPr>
      <w:bookmarkStart w:id="1843" w:name="_Toc4881526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w:instrText>
      </w:r>
      <w:r w:rsidR="00DA2BAB">
        <w:rPr>
          <w:noProof/>
        </w:rPr>
        <w:instrText xml:space="preserve"> 1 </w:instrText>
      </w:r>
      <w:r w:rsidR="00DA2BAB">
        <w:rPr>
          <w:noProof/>
        </w:rPr>
        <w:fldChar w:fldCharType="separate"/>
      </w:r>
      <w:r w:rsidR="00624B99">
        <w:rPr>
          <w:noProof/>
        </w:rPr>
        <w:t>531</w:t>
      </w:r>
      <w:r w:rsidR="00DA2BAB">
        <w:rPr>
          <w:noProof/>
        </w:rPr>
        <w:fldChar w:fldCharType="end"/>
      </w:r>
      <w:r w:rsidR="00911A95" w:rsidRPr="001E1C30">
        <w:t xml:space="preserve"> - </w:t>
      </w:r>
      <w:r w:rsidR="00D51E6B" w:rsidRPr="001E1C30">
        <w:t>Настройка обмена электронными документами</w:t>
      </w:r>
      <w:bookmarkEnd w:id="1843"/>
    </w:p>
    <w:p w14:paraId="3696D26C" w14:textId="77777777" w:rsidR="0032278C" w:rsidRPr="001E1C30" w:rsidRDefault="0032278C" w:rsidP="00B05B43">
      <w:pPr>
        <w:pStyle w:val="ab"/>
        <w:spacing w:before="120" w:after="120"/>
        <w:rPr>
          <w:color w:val="auto"/>
        </w:rPr>
      </w:pPr>
      <w:r w:rsidRPr="001E1C30">
        <w:rPr>
          <w:color w:val="auto"/>
        </w:rPr>
        <w:t>После установки этого флажка становятся доступными все возможности электронного обмена:</w:t>
      </w:r>
    </w:p>
    <w:p w14:paraId="3696D26D" w14:textId="77777777" w:rsidR="0032278C" w:rsidRPr="001E1C30" w:rsidRDefault="0032278C" w:rsidP="00BD4159">
      <w:pPr>
        <w:pStyle w:val="1"/>
        <w:numPr>
          <w:ilvl w:val="0"/>
          <w:numId w:val="187"/>
        </w:numPr>
        <w:snapToGrid w:val="0"/>
        <w:ind w:left="1208" w:hanging="357"/>
      </w:pPr>
      <w:r w:rsidRPr="001E1C30">
        <w:t>формирование электронной заявки в банк на открытие лицевых счетов для одного или нескольких сотрудников и загрузка подтверждения банка об открытии этих счетов. Также поддерживается формирование электронной заявки в банк на закрытие лицевых счетов уволенных сотрудников;</w:t>
      </w:r>
    </w:p>
    <w:p w14:paraId="3696D26E" w14:textId="77777777" w:rsidR="0032278C" w:rsidRPr="001E1C30" w:rsidRDefault="0032278C" w:rsidP="00BD4159">
      <w:pPr>
        <w:pStyle w:val="1"/>
        <w:numPr>
          <w:ilvl w:val="0"/>
          <w:numId w:val="187"/>
        </w:numPr>
        <w:snapToGrid w:val="0"/>
        <w:ind w:left="1208" w:hanging="357"/>
      </w:pPr>
      <w:r w:rsidRPr="001E1C30">
        <w:t>формирование электронной ведомости в банк для зачисления сумм на счета сотрудников и загрузка подтверждения банка о фактическом зачислении этих сумм.</w:t>
      </w:r>
    </w:p>
    <w:p w14:paraId="3696D26F" w14:textId="77777777" w:rsidR="0032278C" w:rsidRPr="001E1C30" w:rsidRDefault="0032278C" w:rsidP="00B05B43">
      <w:pPr>
        <w:pStyle w:val="ab"/>
        <w:spacing w:before="120" w:after="120"/>
        <w:rPr>
          <w:color w:val="auto"/>
        </w:rPr>
      </w:pPr>
      <w:r w:rsidRPr="001E1C30">
        <w:rPr>
          <w:color w:val="auto"/>
        </w:rPr>
        <w:t>При включенном электронном обмене в карточке зарплатного проекта появляется возможность указать дополнительные сведения, которые необходимы при формировании файлов для банка. Их необходимо заполнить в соответствии с условиями зарплатного проекта.</w:t>
      </w:r>
    </w:p>
    <w:p w14:paraId="3696D270" w14:textId="77777777" w:rsidR="0032278C" w:rsidRPr="001E1C30" w:rsidRDefault="0032278C" w:rsidP="00B05B43">
      <w:pPr>
        <w:pStyle w:val="ab"/>
        <w:spacing w:before="120" w:after="120"/>
        <w:rPr>
          <w:color w:val="auto"/>
        </w:rPr>
      </w:pPr>
      <w:r w:rsidRPr="001E1C30">
        <w:rPr>
          <w:color w:val="auto"/>
        </w:rPr>
        <w:t>Банк выбирается из соответствующего справочника, поэтому в справочнике необходимо создать банк. Важно указать корректный БИК: он используется при контроле корректности номеров лицевых счетов сотрудников.</w:t>
      </w:r>
    </w:p>
    <w:p w14:paraId="3696D271" w14:textId="77777777" w:rsidR="0032278C" w:rsidRPr="001E1C30" w:rsidRDefault="0032278C" w:rsidP="00B05B43">
      <w:pPr>
        <w:pStyle w:val="ab"/>
        <w:spacing w:before="120" w:after="120"/>
        <w:rPr>
          <w:color w:val="auto"/>
        </w:rPr>
      </w:pPr>
      <w:r w:rsidRPr="001E1C30">
        <w:rPr>
          <w:color w:val="auto"/>
        </w:rPr>
        <w:t xml:space="preserve">Версия формата (поле </w:t>
      </w:r>
      <w:r w:rsidRPr="001E1C30">
        <w:rPr>
          <w:rStyle w:val="Interface"/>
          <w:color w:val="auto"/>
        </w:rPr>
        <w:t>Формат файла</w:t>
      </w:r>
      <w:r w:rsidRPr="001E1C30">
        <w:rPr>
          <w:color w:val="auto"/>
        </w:rPr>
        <w:t>), как правило, указывается последняя (заполняется по умолчанию). Можно дополнительно уточнить в банке требующийся ему номер версии стандарта.</w:t>
      </w:r>
    </w:p>
    <w:p w14:paraId="3696D272" w14:textId="77777777" w:rsidR="0032278C" w:rsidRPr="001E1C30" w:rsidRDefault="0032278C" w:rsidP="00B05B43">
      <w:pPr>
        <w:pStyle w:val="ab"/>
        <w:spacing w:before="120" w:after="120"/>
        <w:rPr>
          <w:color w:val="auto"/>
        </w:rPr>
      </w:pPr>
      <w:r w:rsidRPr="001E1C30">
        <w:rPr>
          <w:color w:val="auto"/>
        </w:rPr>
        <w:t xml:space="preserve">Наименование зарплатного проекта используется только внутри </w:t>
      </w:r>
      <w:r w:rsidR="00BA5A97" w:rsidRPr="001E1C30">
        <w:rPr>
          <w:color w:val="auto"/>
        </w:rPr>
        <w:t>подсистем</w:t>
      </w:r>
      <w:r w:rsidRPr="001E1C30">
        <w:rPr>
          <w:color w:val="auto"/>
        </w:rPr>
        <w:t>ы – для удобства выбора, если проектов несколько. Оно формируется автоматически, но может быть отредактировано.</w:t>
      </w:r>
    </w:p>
    <w:p w14:paraId="3696D273" w14:textId="77777777" w:rsidR="0032278C" w:rsidRPr="001E1C30" w:rsidRDefault="0032278C" w:rsidP="00B05B43">
      <w:pPr>
        <w:pStyle w:val="ab"/>
        <w:spacing w:before="120" w:after="120"/>
        <w:rPr>
          <w:color w:val="auto"/>
        </w:rPr>
      </w:pPr>
      <w:r w:rsidRPr="001E1C30">
        <w:rPr>
          <w:color w:val="auto"/>
        </w:rPr>
        <w:t xml:space="preserve">В рамках зарплатного проекта банк может выпускать карточки одной или нескольких систем (на выбор сотрудника), например </w:t>
      </w:r>
      <w:r w:rsidRPr="001E1C30">
        <w:rPr>
          <w:color w:val="auto"/>
          <w:lang w:val="en-US"/>
        </w:rPr>
        <w:t>VISA</w:t>
      </w:r>
      <w:r w:rsidRPr="001E1C30">
        <w:rPr>
          <w:color w:val="auto"/>
          <w:lang w:val="ru-RU"/>
        </w:rPr>
        <w:t xml:space="preserve"> </w:t>
      </w:r>
      <w:r w:rsidRPr="001E1C30">
        <w:rPr>
          <w:color w:val="auto"/>
        </w:rPr>
        <w:t xml:space="preserve">и </w:t>
      </w:r>
      <w:r w:rsidRPr="001E1C30">
        <w:rPr>
          <w:color w:val="auto"/>
          <w:lang w:val="en-US"/>
        </w:rPr>
        <w:t>Master</w:t>
      </w:r>
      <w:r w:rsidRPr="001E1C30">
        <w:rPr>
          <w:color w:val="auto"/>
        </w:rPr>
        <w:t>С</w:t>
      </w:r>
      <w:r w:rsidRPr="001E1C30">
        <w:rPr>
          <w:color w:val="auto"/>
          <w:lang w:val="en-US"/>
        </w:rPr>
        <w:t>ard</w:t>
      </w:r>
      <w:r w:rsidRPr="001E1C30">
        <w:rPr>
          <w:color w:val="auto"/>
        </w:rPr>
        <w:t>. Поддерживаемые банком системы следует перечислить в таблице, затем они будут доступны для выбора при оформлении заявки на открытие лицевых счетов.</w:t>
      </w:r>
    </w:p>
    <w:p w14:paraId="3696D274" w14:textId="77777777" w:rsidR="0032278C" w:rsidRPr="001E1C30" w:rsidRDefault="0032278C" w:rsidP="008C45F2">
      <w:pPr>
        <w:pStyle w:val="41"/>
        <w:rPr>
          <w:rFonts w:ascii="Times New Roman" w:hAnsi="Times New Roman"/>
          <w:color w:val="auto"/>
        </w:rPr>
      </w:pPr>
      <w:bookmarkStart w:id="1844" w:name="_Toc526978602"/>
      <w:bookmarkStart w:id="1845" w:name="_Toc452730677"/>
      <w:bookmarkStart w:id="1846" w:name="_Toc374903471"/>
      <w:bookmarkStart w:id="1847" w:name="_Toc45104113"/>
      <w:bookmarkStart w:id="1848" w:name="_Toc47079061"/>
      <w:r w:rsidRPr="001E1C30">
        <w:rPr>
          <w:rFonts w:ascii="Times New Roman" w:hAnsi="Times New Roman"/>
          <w:color w:val="auto"/>
        </w:rPr>
        <w:t>Возможности электронного обмена</w:t>
      </w:r>
      <w:bookmarkEnd w:id="1844"/>
      <w:bookmarkEnd w:id="1845"/>
      <w:bookmarkEnd w:id="1846"/>
      <w:bookmarkEnd w:id="1847"/>
      <w:bookmarkEnd w:id="1848"/>
    </w:p>
    <w:p w14:paraId="3696D275" w14:textId="77777777" w:rsidR="0032278C" w:rsidRPr="001E1C30" w:rsidRDefault="0032278C" w:rsidP="00B05B43">
      <w:pPr>
        <w:pStyle w:val="ab"/>
        <w:spacing w:before="120" w:after="120"/>
        <w:rPr>
          <w:color w:val="auto"/>
        </w:rPr>
      </w:pPr>
      <w:r w:rsidRPr="001E1C30">
        <w:rPr>
          <w:color w:val="auto"/>
        </w:rPr>
        <w:t>Основная функция электронного обмена – передача в банк информации о суммах, которые необходимо перечислить на счета определенных сотрудников. Одним из основных сведений, передаваемых в банк помимо собственно суммы, является номер лицевого счета, на который эту сумму следует зачислить. Поэтому каждому сотруднику должен быть открыт лицевой счет в рамках этого проекта, выдана пластиковая карточка.</w:t>
      </w:r>
    </w:p>
    <w:p w14:paraId="3696D276" w14:textId="77777777" w:rsidR="0032278C" w:rsidRPr="001E1C30" w:rsidRDefault="0032278C" w:rsidP="00B05B43">
      <w:pPr>
        <w:pStyle w:val="ab"/>
        <w:spacing w:before="120" w:after="120"/>
        <w:rPr>
          <w:color w:val="auto"/>
          <w:lang w:val="ru-RU"/>
        </w:rPr>
      </w:pPr>
      <w:r w:rsidRPr="001E1C30">
        <w:rPr>
          <w:color w:val="auto"/>
        </w:rPr>
        <w:t xml:space="preserve">Для выполнения всей работы по обмену с банком в </w:t>
      </w:r>
      <w:r w:rsidR="00BA5A97" w:rsidRPr="001E1C30">
        <w:rPr>
          <w:color w:val="auto"/>
        </w:rPr>
        <w:t>подсистем</w:t>
      </w:r>
      <w:r w:rsidRPr="001E1C30">
        <w:rPr>
          <w:color w:val="auto"/>
        </w:rPr>
        <w:t xml:space="preserve">е предусмотрено специальное рабочее место – </w:t>
      </w:r>
      <w:r w:rsidRPr="001E1C30">
        <w:rPr>
          <w:rStyle w:val="Interface"/>
          <w:color w:val="auto"/>
        </w:rPr>
        <w:t>Обмен с банками по зарплатным проектам</w:t>
      </w:r>
      <w:r w:rsidR="00971E13" w:rsidRPr="001E1C30">
        <w:rPr>
          <w:rStyle w:val="Interface"/>
          <w:color w:val="auto"/>
          <w:lang w:val="ru-RU"/>
        </w:rPr>
        <w:t xml:space="preserve">, </w:t>
      </w:r>
      <w:r w:rsidR="00971E13" w:rsidRPr="001E1C30">
        <w:rPr>
          <w:rStyle w:val="Interface"/>
          <w:b w:val="0"/>
          <w:color w:val="auto"/>
          <w:lang w:val="ru-RU"/>
        </w:rPr>
        <w:t>доступное из раздела</w:t>
      </w:r>
      <w:r w:rsidR="00971E13" w:rsidRPr="001E1C30">
        <w:rPr>
          <w:rStyle w:val="Interface"/>
          <w:color w:val="auto"/>
          <w:lang w:val="ru-RU"/>
        </w:rPr>
        <w:t xml:space="preserve"> Выплаты </w:t>
      </w:r>
      <w:r w:rsidR="00971E13" w:rsidRPr="001E1C30">
        <w:rPr>
          <w:rStyle w:val="Interface"/>
          <w:b w:val="0"/>
          <w:color w:val="auto"/>
          <w:lang w:val="ru-RU"/>
        </w:rPr>
        <w:t>по кома</w:t>
      </w:r>
      <w:r w:rsidR="00CA7E8E" w:rsidRPr="001E1C30">
        <w:rPr>
          <w:rStyle w:val="Interface"/>
          <w:b w:val="0"/>
          <w:color w:val="auto"/>
          <w:lang w:val="ru-RU"/>
        </w:rPr>
        <w:t>н</w:t>
      </w:r>
      <w:r w:rsidR="00971E13" w:rsidRPr="001E1C30">
        <w:rPr>
          <w:rStyle w:val="Interface"/>
          <w:b w:val="0"/>
          <w:color w:val="auto"/>
          <w:lang w:val="ru-RU"/>
        </w:rPr>
        <w:t>де</w:t>
      </w:r>
      <w:r w:rsidR="00971E13" w:rsidRPr="001E1C30">
        <w:rPr>
          <w:rStyle w:val="Interface"/>
          <w:color w:val="auto"/>
          <w:lang w:val="ru-RU"/>
        </w:rPr>
        <w:t xml:space="preserve"> Обмен с банками(зарплата)</w:t>
      </w:r>
      <w:r w:rsidRPr="001E1C30">
        <w:rPr>
          <w:color w:val="auto"/>
          <w:lang w:val="ru-RU"/>
        </w:rPr>
        <w:t>:</w:t>
      </w:r>
    </w:p>
    <w:p w14:paraId="3696D277"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B7" wp14:editId="3696D8B8">
            <wp:extent cx="6115050" cy="213360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15050" cy="2133600"/>
                    </a:xfrm>
                    <a:prstGeom prst="rect">
                      <a:avLst/>
                    </a:prstGeom>
                    <a:noFill/>
                    <a:ln>
                      <a:noFill/>
                    </a:ln>
                  </pic:spPr>
                </pic:pic>
              </a:graphicData>
            </a:graphic>
          </wp:inline>
        </w:drawing>
      </w:r>
    </w:p>
    <w:p w14:paraId="3696D278" w14:textId="7BDBCA7F" w:rsidR="0032278C" w:rsidRPr="001E1C30" w:rsidRDefault="00971E13" w:rsidP="007D0CAD">
      <w:pPr>
        <w:pStyle w:val="affc"/>
        <w:rPr>
          <w:color w:val="auto"/>
        </w:rPr>
      </w:pPr>
      <w:bookmarkStart w:id="1849" w:name="_Toc4881526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532</w:t>
      </w:r>
      <w:r w:rsidR="00DA2BAB">
        <w:rPr>
          <w:noProof/>
        </w:rPr>
        <w:fldChar w:fldCharType="end"/>
      </w:r>
      <w:r w:rsidR="00911A95" w:rsidRPr="001E1C30">
        <w:t xml:space="preserve"> - </w:t>
      </w:r>
      <w:r w:rsidR="00D51E6B" w:rsidRPr="001E1C30">
        <w:t>Рабочее место «Обмен банка по зарплатным проектам»</w:t>
      </w:r>
      <w:bookmarkEnd w:id="1849"/>
    </w:p>
    <w:p w14:paraId="3696D279" w14:textId="77777777" w:rsidR="0032278C" w:rsidRPr="001E1C30" w:rsidRDefault="0032278C" w:rsidP="00B05B43">
      <w:pPr>
        <w:pStyle w:val="ab"/>
        <w:spacing w:before="120" w:after="120"/>
        <w:rPr>
          <w:color w:val="auto"/>
        </w:rPr>
      </w:pPr>
      <w:r w:rsidRPr="001E1C30">
        <w:rPr>
          <w:color w:val="auto"/>
        </w:rPr>
        <w:t>Оно позволяет:</w:t>
      </w:r>
    </w:p>
    <w:p w14:paraId="3696D27A" w14:textId="77777777" w:rsidR="0032278C" w:rsidRPr="001E1C30" w:rsidRDefault="0032278C" w:rsidP="00BD4159">
      <w:pPr>
        <w:pStyle w:val="1"/>
        <w:numPr>
          <w:ilvl w:val="0"/>
          <w:numId w:val="188"/>
        </w:numPr>
        <w:snapToGrid w:val="0"/>
        <w:ind w:left="1208" w:hanging="357"/>
      </w:pPr>
      <w:r w:rsidRPr="001E1C30">
        <w:t>выгрузить ведомости, которые требуется оплатить, в файл (для передачи его в банк) или отправить их напрямую посредством сервиса «1С:ДиректБанк»;</w:t>
      </w:r>
    </w:p>
    <w:p w14:paraId="3696D27B" w14:textId="77777777" w:rsidR="0032278C" w:rsidRPr="001E1C30" w:rsidRDefault="0032278C" w:rsidP="00BD4159">
      <w:pPr>
        <w:pStyle w:val="1"/>
        <w:numPr>
          <w:ilvl w:val="0"/>
          <w:numId w:val="188"/>
        </w:numPr>
        <w:snapToGrid w:val="0"/>
        <w:ind w:left="1208" w:hanging="357"/>
      </w:pPr>
      <w:r w:rsidRPr="001E1C30">
        <w:t>сформировать печатную форму – список перечислений (для передачи его в банк);</w:t>
      </w:r>
    </w:p>
    <w:p w14:paraId="3696D27C" w14:textId="77777777" w:rsidR="0032278C" w:rsidRPr="001E1C30" w:rsidRDefault="0032278C" w:rsidP="00BD4159">
      <w:pPr>
        <w:pStyle w:val="1"/>
        <w:numPr>
          <w:ilvl w:val="0"/>
          <w:numId w:val="188"/>
        </w:numPr>
        <w:snapToGrid w:val="0"/>
        <w:ind w:left="1208" w:hanging="357"/>
      </w:pPr>
      <w:r w:rsidRPr="001E1C30">
        <w:t>загрузить подтверждение из банка о зачислении или незачислении сумм по этой ведомости на счета сотрудников (из переданного банком файла или напрямую посредством сервиса «1С:ДиректБанк»);</w:t>
      </w:r>
    </w:p>
    <w:p w14:paraId="3696D27D" w14:textId="77777777" w:rsidR="0032278C" w:rsidRPr="001E1C30" w:rsidRDefault="0032278C" w:rsidP="00BD4159">
      <w:pPr>
        <w:pStyle w:val="1"/>
        <w:numPr>
          <w:ilvl w:val="0"/>
          <w:numId w:val="188"/>
        </w:numPr>
        <w:snapToGrid w:val="0"/>
        <w:ind w:left="1208" w:hanging="357"/>
      </w:pPr>
      <w:r w:rsidRPr="001E1C30">
        <w:t>если суммы были зачислены не всем сотрудникам, то по незачисленным суммам сформировать новую ведомость;</w:t>
      </w:r>
    </w:p>
    <w:p w14:paraId="3696D27E" w14:textId="77777777" w:rsidR="0032278C" w:rsidRPr="001E1C30" w:rsidRDefault="0032278C" w:rsidP="00BD4159">
      <w:pPr>
        <w:pStyle w:val="1"/>
        <w:numPr>
          <w:ilvl w:val="0"/>
          <w:numId w:val="188"/>
        </w:numPr>
        <w:snapToGrid w:val="0"/>
        <w:ind w:left="1208" w:hanging="357"/>
      </w:pPr>
      <w:r w:rsidRPr="001E1C30">
        <w:t>подготовить заявки на открытие лицевых счетов и выгрузить их в файл (для передачи его в банк) или отправить их напрямую посредством сервиса «1С:ДиректБанк», вести работу по этим заявкам (подробно описано в следующем разделе);</w:t>
      </w:r>
    </w:p>
    <w:p w14:paraId="3696D27F" w14:textId="77777777" w:rsidR="0032278C" w:rsidRPr="001E1C30" w:rsidRDefault="0032278C" w:rsidP="00BD4159">
      <w:pPr>
        <w:pStyle w:val="1"/>
        <w:numPr>
          <w:ilvl w:val="0"/>
          <w:numId w:val="188"/>
        </w:numPr>
        <w:snapToGrid w:val="0"/>
        <w:ind w:left="1208" w:hanging="357"/>
      </w:pPr>
      <w:r w:rsidRPr="001E1C30">
        <w:t>загрузить подтверждение из банка о результатах открытия лицевых счетов (из переданного банком файла или напрямую посредством сервиса «1С:ДиректБанк»);</w:t>
      </w:r>
    </w:p>
    <w:p w14:paraId="3696D280" w14:textId="77777777" w:rsidR="0032278C" w:rsidRPr="001E1C30" w:rsidRDefault="0032278C" w:rsidP="00BD4159">
      <w:pPr>
        <w:pStyle w:val="1"/>
        <w:numPr>
          <w:ilvl w:val="0"/>
          <w:numId w:val="188"/>
        </w:numPr>
        <w:snapToGrid w:val="0"/>
        <w:ind w:left="1208" w:hanging="357"/>
      </w:pPr>
      <w:r w:rsidRPr="001E1C30">
        <w:t xml:space="preserve">ввести вручную номера лицевых счетов (например, при первоначальном заполнении, если работа с банком уже ведется, а </w:t>
      </w:r>
      <w:r w:rsidR="00BA5A97" w:rsidRPr="001E1C30">
        <w:t>подсистем</w:t>
      </w:r>
      <w:r w:rsidRPr="001E1C30">
        <w:t>а только начинает использоваться);</w:t>
      </w:r>
    </w:p>
    <w:p w14:paraId="3696D281" w14:textId="77777777" w:rsidR="0032278C" w:rsidRPr="001E1C30" w:rsidRDefault="0032278C" w:rsidP="00BD4159">
      <w:pPr>
        <w:pStyle w:val="1"/>
        <w:numPr>
          <w:ilvl w:val="0"/>
          <w:numId w:val="188"/>
        </w:numPr>
        <w:snapToGrid w:val="0"/>
        <w:ind w:left="1208" w:hanging="357"/>
      </w:pPr>
      <w:r w:rsidRPr="001E1C30">
        <w:t>подготовить заявки на закрытие лицевых счетов уволенных сотрудников и выгрузить их в файл (для передачи его в банк) или отправить их напрямую посредством сервиса «1С:ДиректБанк». Возможность доступна начиная с версии 3.3 формата обмена.</w:t>
      </w:r>
    </w:p>
    <w:p w14:paraId="3696D282" w14:textId="77777777" w:rsidR="0032278C" w:rsidRPr="001E1C30" w:rsidRDefault="0032278C" w:rsidP="00B05B43">
      <w:pPr>
        <w:pStyle w:val="ab"/>
        <w:spacing w:before="120" w:after="120"/>
        <w:rPr>
          <w:color w:val="auto"/>
          <w:lang w:val="ru-RU"/>
        </w:rPr>
      </w:pPr>
      <w:r w:rsidRPr="001E1C30">
        <w:rPr>
          <w:color w:val="auto"/>
        </w:rPr>
        <w:t>В процессе работы из рабочего места автоматически создаются специальные документы</w:t>
      </w:r>
      <w:r w:rsidRPr="001E1C30">
        <w:rPr>
          <w:color w:val="auto"/>
          <w:lang w:val="ru-RU"/>
        </w:rPr>
        <w:t>.</w:t>
      </w:r>
      <w:r w:rsidRPr="001E1C30">
        <w:rPr>
          <w:color w:val="auto"/>
        </w:rPr>
        <w:t xml:space="preserve"> </w:t>
      </w:r>
    </w:p>
    <w:p w14:paraId="3696D283"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B9" wp14:editId="3696D8BA">
            <wp:extent cx="6115050" cy="3057525"/>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15050" cy="3057525"/>
                    </a:xfrm>
                    <a:prstGeom prst="rect">
                      <a:avLst/>
                    </a:prstGeom>
                    <a:noFill/>
                    <a:ln>
                      <a:noFill/>
                    </a:ln>
                  </pic:spPr>
                </pic:pic>
              </a:graphicData>
            </a:graphic>
          </wp:inline>
        </w:drawing>
      </w:r>
    </w:p>
    <w:p w14:paraId="3696D284" w14:textId="2C1D5FCC" w:rsidR="0032278C" w:rsidRPr="001E1C30" w:rsidRDefault="00971E13" w:rsidP="007D0CAD">
      <w:pPr>
        <w:pStyle w:val="affc"/>
        <w:rPr>
          <w:color w:val="auto"/>
        </w:rPr>
      </w:pPr>
      <w:bookmarkStart w:id="1850" w:name="_Toc4881527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w:instrText>
      </w:r>
      <w:r w:rsidR="00DA2BAB">
        <w:rPr>
          <w:noProof/>
        </w:rPr>
        <w:instrText xml:space="preserve">исунок \* ARABIC \s 1 </w:instrText>
      </w:r>
      <w:r w:rsidR="00DA2BAB">
        <w:rPr>
          <w:noProof/>
        </w:rPr>
        <w:fldChar w:fldCharType="separate"/>
      </w:r>
      <w:r w:rsidR="00624B99">
        <w:rPr>
          <w:noProof/>
        </w:rPr>
        <w:t>533</w:t>
      </w:r>
      <w:r w:rsidR="00DA2BAB">
        <w:rPr>
          <w:noProof/>
        </w:rPr>
        <w:fldChar w:fldCharType="end"/>
      </w:r>
      <w:r w:rsidR="00911A95" w:rsidRPr="001E1C30">
        <w:t xml:space="preserve"> - </w:t>
      </w:r>
      <w:r w:rsidR="00CA7E8E" w:rsidRPr="001E1C30">
        <w:t>Создание документа «Подтверждение зачисления зарплаты»</w:t>
      </w:r>
      <w:bookmarkEnd w:id="1850"/>
    </w:p>
    <w:p w14:paraId="3696D285" w14:textId="77777777" w:rsidR="0032278C" w:rsidRPr="001E1C30" w:rsidRDefault="0032278C" w:rsidP="00B05B43">
      <w:pPr>
        <w:pStyle w:val="ab"/>
        <w:spacing w:before="120" w:after="120"/>
        <w:rPr>
          <w:color w:val="auto"/>
        </w:rPr>
      </w:pPr>
      <w:r w:rsidRPr="001E1C30">
        <w:rPr>
          <w:color w:val="auto"/>
          <w:lang w:val="ru-RU"/>
        </w:rPr>
        <w:t>Их</w:t>
      </w:r>
      <w:r w:rsidRPr="001E1C30">
        <w:rPr>
          <w:color w:val="auto"/>
        </w:rPr>
        <w:t xml:space="preserve"> можно при необходимости найти, просмотреть, отредактировать в соответствующих списках:</w:t>
      </w:r>
    </w:p>
    <w:p w14:paraId="3696D286" w14:textId="77777777" w:rsidR="0032278C" w:rsidRPr="001E1C30" w:rsidRDefault="0032278C" w:rsidP="00BD4159">
      <w:pPr>
        <w:pStyle w:val="1"/>
        <w:numPr>
          <w:ilvl w:val="0"/>
          <w:numId w:val="189"/>
        </w:numPr>
        <w:snapToGrid w:val="0"/>
        <w:ind w:left="1208" w:hanging="357"/>
        <w:rPr>
          <w:b/>
        </w:rPr>
      </w:pPr>
      <w:r w:rsidRPr="001E1C30">
        <w:rPr>
          <w:rStyle w:val="Interface"/>
          <w:b w:val="0"/>
          <w:color w:val="auto"/>
        </w:rPr>
        <w:t>Платежное поручение</w:t>
      </w:r>
      <w:r w:rsidRPr="001E1C30">
        <w:rPr>
          <w:b/>
        </w:rPr>
        <w:t>,</w:t>
      </w:r>
    </w:p>
    <w:p w14:paraId="3696D287" w14:textId="77777777" w:rsidR="0032278C" w:rsidRPr="001E1C30" w:rsidRDefault="0032278C" w:rsidP="00BD4159">
      <w:pPr>
        <w:pStyle w:val="1"/>
        <w:numPr>
          <w:ilvl w:val="0"/>
          <w:numId w:val="189"/>
        </w:numPr>
        <w:snapToGrid w:val="0"/>
        <w:ind w:left="1208" w:hanging="357"/>
        <w:rPr>
          <w:b/>
        </w:rPr>
      </w:pPr>
      <w:r w:rsidRPr="001E1C30">
        <w:rPr>
          <w:rStyle w:val="Interface"/>
          <w:b w:val="0"/>
          <w:color w:val="auto"/>
        </w:rPr>
        <w:t>Подтверждение о зачислении зарплаты</w:t>
      </w:r>
      <w:r w:rsidRPr="001E1C30">
        <w:rPr>
          <w:b/>
        </w:rPr>
        <w:t>,</w:t>
      </w:r>
    </w:p>
    <w:p w14:paraId="3696D288" w14:textId="77777777" w:rsidR="0032278C" w:rsidRPr="001E1C30" w:rsidRDefault="0032278C" w:rsidP="00BD4159">
      <w:pPr>
        <w:pStyle w:val="1"/>
        <w:numPr>
          <w:ilvl w:val="0"/>
          <w:numId w:val="189"/>
        </w:numPr>
        <w:snapToGrid w:val="0"/>
        <w:ind w:left="1208" w:hanging="357"/>
        <w:rPr>
          <w:b/>
        </w:rPr>
      </w:pPr>
      <w:r w:rsidRPr="001E1C30">
        <w:rPr>
          <w:rStyle w:val="Interface"/>
          <w:b w:val="0"/>
          <w:color w:val="auto"/>
        </w:rPr>
        <w:t>Заявка на открытие лицевых счетов</w:t>
      </w:r>
      <w:r w:rsidRPr="001E1C30">
        <w:rPr>
          <w:b/>
        </w:rPr>
        <w:t>,</w:t>
      </w:r>
    </w:p>
    <w:p w14:paraId="3696D289" w14:textId="77777777" w:rsidR="0032278C" w:rsidRPr="001E1C30" w:rsidRDefault="0032278C" w:rsidP="00BD4159">
      <w:pPr>
        <w:pStyle w:val="1"/>
        <w:numPr>
          <w:ilvl w:val="0"/>
          <w:numId w:val="189"/>
        </w:numPr>
        <w:snapToGrid w:val="0"/>
        <w:ind w:left="1208" w:hanging="357"/>
        <w:rPr>
          <w:b/>
        </w:rPr>
      </w:pPr>
      <w:r w:rsidRPr="001E1C30">
        <w:rPr>
          <w:rStyle w:val="Interface"/>
          <w:b w:val="0"/>
          <w:color w:val="auto"/>
        </w:rPr>
        <w:t>Подтверждение открытия лицевых счетов</w:t>
      </w:r>
      <w:r w:rsidRPr="001E1C30">
        <w:rPr>
          <w:b/>
        </w:rPr>
        <w:t>,</w:t>
      </w:r>
    </w:p>
    <w:p w14:paraId="3696D28A" w14:textId="77777777" w:rsidR="0032278C" w:rsidRPr="001E1C30" w:rsidRDefault="0032278C" w:rsidP="00BD4159">
      <w:pPr>
        <w:pStyle w:val="1"/>
        <w:numPr>
          <w:ilvl w:val="0"/>
          <w:numId w:val="189"/>
        </w:numPr>
        <w:snapToGrid w:val="0"/>
        <w:ind w:left="1208" w:hanging="357"/>
        <w:rPr>
          <w:b/>
        </w:rPr>
      </w:pPr>
      <w:r w:rsidRPr="001E1C30">
        <w:rPr>
          <w:rStyle w:val="Interface"/>
          <w:b w:val="0"/>
          <w:color w:val="auto"/>
        </w:rPr>
        <w:t>Заявка на закрытие лицевых счетов</w:t>
      </w:r>
      <w:r w:rsidRPr="001E1C30">
        <w:rPr>
          <w:b/>
        </w:rPr>
        <w:t>.</w:t>
      </w:r>
    </w:p>
    <w:p w14:paraId="3696D28B" w14:textId="77777777" w:rsidR="0032278C" w:rsidRPr="001E1C30" w:rsidRDefault="0032278C" w:rsidP="00B05B43">
      <w:pPr>
        <w:pStyle w:val="ab"/>
        <w:spacing w:before="120" w:after="120"/>
        <w:rPr>
          <w:color w:val="auto"/>
        </w:rPr>
      </w:pPr>
      <w:r w:rsidRPr="001E1C30">
        <w:rPr>
          <w:color w:val="auto"/>
        </w:rPr>
        <w:t>Работу по обмену с банком можно проводить непосредственно с помощью этих документов, без использования рабочего места:</w:t>
      </w:r>
    </w:p>
    <w:p w14:paraId="3696D28C" w14:textId="77777777" w:rsidR="0032278C" w:rsidRPr="001E1C30" w:rsidRDefault="0032278C" w:rsidP="00BD4159">
      <w:pPr>
        <w:pStyle w:val="1"/>
        <w:numPr>
          <w:ilvl w:val="0"/>
          <w:numId w:val="190"/>
        </w:numPr>
        <w:snapToGrid w:val="0"/>
        <w:ind w:left="1208" w:hanging="357"/>
      </w:pPr>
      <w:r w:rsidRPr="001E1C30">
        <w:t xml:space="preserve">выгружать ведомость в банк непосредственно из самого документа </w:t>
      </w:r>
      <w:r w:rsidRPr="001E1C30">
        <w:rPr>
          <w:rStyle w:val="Interface"/>
          <w:color w:val="auto"/>
        </w:rPr>
        <w:t>Ведомость в банк</w:t>
      </w:r>
      <w:r w:rsidRPr="001E1C30">
        <w:t xml:space="preserve"> или несколько ведомостей в один файл из документа </w:t>
      </w:r>
      <w:r w:rsidRPr="001E1C30">
        <w:rPr>
          <w:rStyle w:val="Interface"/>
          <w:color w:val="auto"/>
        </w:rPr>
        <w:t>Платежное поручение</w:t>
      </w:r>
      <w:r w:rsidRPr="001E1C30">
        <w:t>;</w:t>
      </w:r>
    </w:p>
    <w:p w14:paraId="3696D28D" w14:textId="77777777" w:rsidR="0032278C" w:rsidRPr="001E1C30" w:rsidRDefault="0032278C" w:rsidP="00BD4159">
      <w:pPr>
        <w:pStyle w:val="1"/>
        <w:numPr>
          <w:ilvl w:val="0"/>
          <w:numId w:val="190"/>
        </w:numPr>
        <w:snapToGrid w:val="0"/>
        <w:ind w:left="1208" w:hanging="357"/>
      </w:pPr>
      <w:r w:rsidRPr="001E1C30">
        <w:t xml:space="preserve">загружать подтверждение оплаты ведомости из банка непосредственно в списке документов </w:t>
      </w:r>
      <w:r w:rsidRPr="001E1C30">
        <w:rPr>
          <w:rStyle w:val="Interface"/>
          <w:color w:val="auto"/>
        </w:rPr>
        <w:t>Подтверждение о зачислении зарплаты</w:t>
      </w:r>
      <w:r w:rsidRPr="001E1C30">
        <w:t>;</w:t>
      </w:r>
    </w:p>
    <w:p w14:paraId="3696D28E" w14:textId="77777777" w:rsidR="0032278C" w:rsidRPr="001E1C30" w:rsidRDefault="0032278C" w:rsidP="00BD4159">
      <w:pPr>
        <w:pStyle w:val="1"/>
        <w:numPr>
          <w:ilvl w:val="0"/>
          <w:numId w:val="190"/>
        </w:numPr>
        <w:snapToGrid w:val="0"/>
        <w:ind w:left="1208" w:hanging="357"/>
      </w:pPr>
      <w:r w:rsidRPr="001E1C30">
        <w:t xml:space="preserve">создавать документ </w:t>
      </w:r>
      <w:r w:rsidRPr="001E1C30">
        <w:rPr>
          <w:rStyle w:val="Interface"/>
          <w:color w:val="auto"/>
        </w:rPr>
        <w:t>Заявка на открытие лицевых счетов</w:t>
      </w:r>
      <w:r w:rsidRPr="001E1C30">
        <w:t xml:space="preserve"> непосредственно из списка документов и оттуда же его выгружать;</w:t>
      </w:r>
    </w:p>
    <w:p w14:paraId="3696D28F" w14:textId="77777777" w:rsidR="0032278C" w:rsidRPr="001E1C30" w:rsidRDefault="0032278C" w:rsidP="00BD4159">
      <w:pPr>
        <w:pStyle w:val="1"/>
        <w:numPr>
          <w:ilvl w:val="0"/>
          <w:numId w:val="190"/>
        </w:numPr>
        <w:snapToGrid w:val="0"/>
        <w:ind w:left="1208" w:hanging="357"/>
      </w:pPr>
      <w:r w:rsidRPr="001E1C30">
        <w:t>загружать подтверждение открытия лицевых счетов непосредственно из списка одноименных документов;</w:t>
      </w:r>
    </w:p>
    <w:p w14:paraId="3696D290" w14:textId="77777777" w:rsidR="0032278C" w:rsidRPr="001E1C30" w:rsidRDefault="0032278C" w:rsidP="00BD4159">
      <w:pPr>
        <w:pStyle w:val="1"/>
        <w:numPr>
          <w:ilvl w:val="0"/>
          <w:numId w:val="190"/>
        </w:numPr>
        <w:snapToGrid w:val="0"/>
        <w:ind w:left="1208" w:hanging="357"/>
      </w:pPr>
      <w:r w:rsidRPr="001E1C30">
        <w:t xml:space="preserve">создавать документ </w:t>
      </w:r>
      <w:r w:rsidRPr="001E1C30">
        <w:rPr>
          <w:rStyle w:val="Interface"/>
          <w:color w:val="auto"/>
        </w:rPr>
        <w:t>Заявка на закрытие лицевых счетов</w:t>
      </w:r>
      <w:r w:rsidRPr="001E1C30">
        <w:t xml:space="preserve"> непосредственно из списка документов и оттуда же его выгружать.</w:t>
      </w:r>
    </w:p>
    <w:p w14:paraId="3696D291" w14:textId="77777777" w:rsidR="0032278C" w:rsidRPr="001E1C30" w:rsidRDefault="0032278C" w:rsidP="00B05B43">
      <w:pPr>
        <w:pStyle w:val="ab"/>
        <w:spacing w:before="120" w:after="120"/>
        <w:rPr>
          <w:color w:val="auto"/>
        </w:rPr>
      </w:pPr>
      <w:r w:rsidRPr="001E1C30">
        <w:rPr>
          <w:color w:val="auto"/>
        </w:rPr>
        <w:t>Однако рабочее место предоставляет дополнительные возможности, повышая удобство этой работы. Далее будет рассматриваться работа с его использованием.</w:t>
      </w:r>
    </w:p>
    <w:p w14:paraId="3696D292" w14:textId="77777777" w:rsidR="0032278C" w:rsidRPr="001E1C30" w:rsidRDefault="0032278C" w:rsidP="008C45F2">
      <w:pPr>
        <w:pStyle w:val="41"/>
        <w:rPr>
          <w:rFonts w:ascii="Times New Roman" w:hAnsi="Times New Roman"/>
          <w:color w:val="auto"/>
        </w:rPr>
      </w:pPr>
      <w:bookmarkStart w:id="1851" w:name="_Toc526978603"/>
      <w:bookmarkStart w:id="1852" w:name="_Toc452730678"/>
      <w:bookmarkStart w:id="1853" w:name="_Toc374903472"/>
      <w:bookmarkStart w:id="1854" w:name="_Toc45104114"/>
      <w:bookmarkStart w:id="1855" w:name="_Toc47079062"/>
      <w:r w:rsidRPr="001E1C30">
        <w:rPr>
          <w:rFonts w:ascii="Times New Roman" w:hAnsi="Times New Roman"/>
          <w:color w:val="auto"/>
        </w:rPr>
        <w:t>Лицевые счета сотрудников</w:t>
      </w:r>
      <w:bookmarkEnd w:id="1851"/>
      <w:bookmarkEnd w:id="1852"/>
      <w:bookmarkEnd w:id="1853"/>
      <w:bookmarkEnd w:id="1854"/>
      <w:bookmarkEnd w:id="1855"/>
    </w:p>
    <w:p w14:paraId="3696D293" w14:textId="77777777" w:rsidR="0032278C" w:rsidRPr="001E1C30" w:rsidRDefault="0032278C" w:rsidP="00B05B43">
      <w:pPr>
        <w:pStyle w:val="ab"/>
        <w:spacing w:before="120" w:after="120"/>
        <w:rPr>
          <w:color w:val="auto"/>
          <w:lang w:val="ru-RU"/>
        </w:rPr>
      </w:pPr>
      <w:r w:rsidRPr="001E1C30">
        <w:rPr>
          <w:color w:val="auto"/>
        </w:rPr>
        <w:t>В рамках электронного обмена предполагается как предварительная, так и постоянная работа с лицевыми счетами сотрудников:</w:t>
      </w:r>
    </w:p>
    <w:p w14:paraId="3696D294" w14:textId="77777777" w:rsidR="0032278C" w:rsidRPr="001E1C30" w:rsidRDefault="0032278C" w:rsidP="00BD4159">
      <w:pPr>
        <w:pStyle w:val="1"/>
        <w:numPr>
          <w:ilvl w:val="0"/>
          <w:numId w:val="191"/>
        </w:numPr>
        <w:snapToGrid w:val="0"/>
        <w:ind w:left="1208" w:hanging="357"/>
      </w:pPr>
      <w:r w:rsidRPr="001E1C30">
        <w:t xml:space="preserve">массовый ввод номеров лицевых счетов всех сотрудников, у которых счета уже были открыты на момент начала использования электронного обмена в </w:t>
      </w:r>
      <w:r w:rsidR="00BA5A97" w:rsidRPr="001E1C30">
        <w:t>подсистем</w:t>
      </w:r>
      <w:r w:rsidRPr="001E1C30">
        <w:t>е;</w:t>
      </w:r>
    </w:p>
    <w:p w14:paraId="3696D295" w14:textId="77777777" w:rsidR="0032278C" w:rsidRPr="001E1C30" w:rsidRDefault="0032278C" w:rsidP="00BD4159">
      <w:pPr>
        <w:pStyle w:val="1"/>
        <w:numPr>
          <w:ilvl w:val="0"/>
          <w:numId w:val="191"/>
        </w:numPr>
        <w:snapToGrid w:val="0"/>
        <w:ind w:left="1208" w:hanging="357"/>
      </w:pPr>
      <w:r w:rsidRPr="001E1C30">
        <w:t>открытие лицевых счетов вновь принятым сотрудникам или сотрудникам, которые решили получать зарплату на карточки;</w:t>
      </w:r>
    </w:p>
    <w:p w14:paraId="3696D296" w14:textId="77777777" w:rsidR="0032278C" w:rsidRPr="001E1C30" w:rsidRDefault="0032278C" w:rsidP="00BD4159">
      <w:pPr>
        <w:pStyle w:val="1"/>
        <w:numPr>
          <w:ilvl w:val="0"/>
          <w:numId w:val="191"/>
        </w:numPr>
        <w:snapToGrid w:val="0"/>
        <w:ind w:left="1208" w:hanging="357"/>
      </w:pPr>
      <w:r w:rsidRPr="001E1C30">
        <w:t>массовое открытие новых лицевых счетов всем сотрудникам (например, при переходе на новый зарплатный проект);</w:t>
      </w:r>
    </w:p>
    <w:p w14:paraId="3696D297" w14:textId="77777777" w:rsidR="0032278C" w:rsidRPr="001E1C30" w:rsidRDefault="0032278C" w:rsidP="00BD4159">
      <w:pPr>
        <w:pStyle w:val="1"/>
        <w:numPr>
          <w:ilvl w:val="0"/>
          <w:numId w:val="191"/>
        </w:numPr>
        <w:snapToGrid w:val="0"/>
        <w:ind w:left="1208" w:hanging="357"/>
      </w:pPr>
      <w:r w:rsidRPr="001E1C30">
        <w:t>смена карточки в связи с истечением срока ее действия, как правило, не приводит к изменению номера лицевого счета сотрудника. Однако в некоторых случаях может потребоваться изменить (открыть новый) лицевой счет отдельному сотруднику даже в том же самом зарплатном проекте.</w:t>
      </w:r>
    </w:p>
    <w:p w14:paraId="3696D298" w14:textId="77777777" w:rsidR="0032278C" w:rsidRPr="001E1C30" w:rsidRDefault="0032278C" w:rsidP="00B05B43">
      <w:pPr>
        <w:pStyle w:val="ab"/>
        <w:spacing w:before="120" w:after="120"/>
        <w:rPr>
          <w:color w:val="auto"/>
        </w:rPr>
      </w:pPr>
      <w:r w:rsidRPr="001E1C30">
        <w:rPr>
          <w:color w:val="auto"/>
        </w:rPr>
        <w:t xml:space="preserve">На практике возможно возникновение и других ситуаций в зависимости от особенностей конкретной организации и зарплатного проекта. Для поддержки этих и других ситуаций в </w:t>
      </w:r>
      <w:r w:rsidR="00BA5A97" w:rsidRPr="001E1C30">
        <w:rPr>
          <w:color w:val="auto"/>
        </w:rPr>
        <w:t>подсистем</w:t>
      </w:r>
      <w:r w:rsidRPr="001E1C30">
        <w:rPr>
          <w:color w:val="auto"/>
        </w:rPr>
        <w:t>е реализованы описанные ниже возможности.</w:t>
      </w:r>
    </w:p>
    <w:p w14:paraId="3696D299" w14:textId="77777777" w:rsidR="0032278C" w:rsidRPr="001E1C30" w:rsidRDefault="0032278C" w:rsidP="008C45F2">
      <w:pPr>
        <w:pStyle w:val="51"/>
        <w:rPr>
          <w:rFonts w:ascii="Times New Roman" w:hAnsi="Times New Roman"/>
        </w:rPr>
      </w:pPr>
      <w:bookmarkStart w:id="1856" w:name="_Toc452730679"/>
      <w:bookmarkStart w:id="1857" w:name="_Toc374903473"/>
      <w:r w:rsidRPr="001E1C30">
        <w:rPr>
          <w:rFonts w:ascii="Times New Roman" w:hAnsi="Times New Roman"/>
        </w:rPr>
        <w:t>Месяц открытия лицевого счета</w:t>
      </w:r>
      <w:bookmarkEnd w:id="1856"/>
      <w:bookmarkEnd w:id="1857"/>
    </w:p>
    <w:p w14:paraId="3696D29A" w14:textId="77777777" w:rsidR="0032278C" w:rsidRPr="001E1C30" w:rsidRDefault="0032278C" w:rsidP="00B05B43">
      <w:pPr>
        <w:pStyle w:val="ab"/>
        <w:spacing w:before="120" w:after="120"/>
        <w:rPr>
          <w:color w:val="auto"/>
          <w:lang w:val="ru-RU"/>
        </w:rPr>
      </w:pPr>
      <w:r w:rsidRPr="001E1C30">
        <w:rPr>
          <w:color w:val="auto"/>
        </w:rPr>
        <w:t>Предусмотрено указание месяца, с которого лицевой счет считается открытым, а также хранение истории изменения лицевого счета сотрудника. Это может оказаться полезным, например, когда сотруднику открывается новый лицевой счет, но требуется, чтобы перечисление на него выполнялось не сразу же, а с некоторого будущего месяца.</w:t>
      </w:r>
    </w:p>
    <w:p w14:paraId="3696D29B" w14:textId="77777777" w:rsidR="00971E13" w:rsidRPr="001E1C30" w:rsidRDefault="002D355A" w:rsidP="00971E13">
      <w:pPr>
        <w:pStyle w:val="ab"/>
        <w:keepNext/>
        <w:ind w:firstLine="0"/>
        <w:jc w:val="center"/>
      </w:pPr>
      <w:r w:rsidRPr="001E1C30">
        <w:rPr>
          <w:noProof/>
          <w:color w:val="auto"/>
          <w:lang w:val="ru-RU" w:eastAsia="ru-RU"/>
        </w:rPr>
        <w:drawing>
          <wp:inline distT="0" distB="0" distL="0" distR="0" wp14:anchorId="3696D8BB" wp14:editId="3696D8BC">
            <wp:extent cx="5276850" cy="2828925"/>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5276850" cy="2828925"/>
                    </a:xfrm>
                    <a:prstGeom prst="rect">
                      <a:avLst/>
                    </a:prstGeom>
                    <a:noFill/>
                    <a:ln>
                      <a:noFill/>
                    </a:ln>
                  </pic:spPr>
                </pic:pic>
              </a:graphicData>
            </a:graphic>
          </wp:inline>
        </w:drawing>
      </w:r>
    </w:p>
    <w:p w14:paraId="3696D29C" w14:textId="6999334F" w:rsidR="0032278C" w:rsidRPr="001E1C30" w:rsidRDefault="00971E13" w:rsidP="007D0CAD">
      <w:pPr>
        <w:pStyle w:val="affc"/>
        <w:rPr>
          <w:color w:val="auto"/>
        </w:rPr>
      </w:pPr>
      <w:bookmarkStart w:id="1858" w:name="_Toc4881527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534</w:t>
      </w:r>
      <w:r w:rsidR="00DA2BAB">
        <w:rPr>
          <w:noProof/>
        </w:rPr>
        <w:fldChar w:fldCharType="end"/>
      </w:r>
      <w:r w:rsidR="00911A95" w:rsidRPr="001E1C30">
        <w:t xml:space="preserve"> - </w:t>
      </w:r>
      <w:r w:rsidR="00CA7E8E" w:rsidRPr="001E1C30">
        <w:t>Создание лицевого счета</w:t>
      </w:r>
      <w:bookmarkEnd w:id="1858"/>
    </w:p>
    <w:p w14:paraId="3696D29D" w14:textId="77777777" w:rsidR="0032278C" w:rsidRPr="001E1C30" w:rsidRDefault="0032278C" w:rsidP="00B05B43">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нет возможности указать, что в одном и том же месяце у сотрудника организации открыто несколько лицевых счетов одновременно (например, по разным зарплатным проектам этой организации). </w:t>
      </w:r>
    </w:p>
    <w:p w14:paraId="3696D29E" w14:textId="77777777" w:rsidR="0032278C" w:rsidRPr="001E1C30" w:rsidRDefault="0032278C" w:rsidP="008C45F2">
      <w:pPr>
        <w:pStyle w:val="51"/>
        <w:rPr>
          <w:rFonts w:ascii="Times New Roman" w:hAnsi="Times New Roman"/>
        </w:rPr>
      </w:pPr>
      <w:bookmarkStart w:id="1859" w:name="_Toc452730680"/>
      <w:bookmarkStart w:id="1860" w:name="_Toc374903474"/>
      <w:r w:rsidRPr="001E1C30">
        <w:rPr>
          <w:rFonts w:ascii="Times New Roman" w:hAnsi="Times New Roman"/>
        </w:rPr>
        <w:t>Ввод номеров уже открытых лицевых счетов</w:t>
      </w:r>
      <w:bookmarkEnd w:id="1859"/>
      <w:bookmarkEnd w:id="1860"/>
    </w:p>
    <w:p w14:paraId="3696D29F" w14:textId="77777777" w:rsidR="0032278C" w:rsidRPr="001E1C30" w:rsidRDefault="0032278C" w:rsidP="00B05B43">
      <w:pPr>
        <w:pStyle w:val="ab"/>
        <w:spacing w:before="120" w:after="120"/>
        <w:rPr>
          <w:color w:val="auto"/>
          <w:lang w:val="ru-RU"/>
        </w:rPr>
      </w:pPr>
      <w:r w:rsidRPr="001E1C30">
        <w:rPr>
          <w:color w:val="auto"/>
        </w:rPr>
        <w:t xml:space="preserve">Ввести номера уже существующих лицевых счетов вручную можно в карточке каждого сотрудника через форму </w:t>
      </w:r>
      <w:r w:rsidRPr="001E1C30">
        <w:rPr>
          <w:rStyle w:val="Interface"/>
          <w:color w:val="auto"/>
        </w:rPr>
        <w:t>Выплата зарплаты</w:t>
      </w:r>
      <w:r w:rsidRPr="001E1C30">
        <w:rPr>
          <w:color w:val="auto"/>
        </w:rPr>
        <w:t xml:space="preserve">, однако для удобства ввода номеров сразу многим сотрудникам реализована специальная форма </w:t>
      </w:r>
      <w:r w:rsidRPr="001E1C30">
        <w:rPr>
          <w:rStyle w:val="Interface"/>
          <w:color w:val="auto"/>
        </w:rPr>
        <w:t>Ввод лицевых счетов</w:t>
      </w:r>
      <w:r w:rsidRPr="001E1C30">
        <w:rPr>
          <w:color w:val="auto"/>
        </w:rPr>
        <w:t xml:space="preserve"> (может вызываться как отдельно, так и по команде </w:t>
      </w:r>
      <w:r w:rsidRPr="001E1C30">
        <w:rPr>
          <w:rStyle w:val="Interface"/>
          <w:color w:val="auto"/>
        </w:rPr>
        <w:t>Ввести лицевые счета</w:t>
      </w:r>
      <w:r w:rsidRPr="001E1C30">
        <w:rPr>
          <w:color w:val="auto"/>
        </w:rPr>
        <w:t xml:space="preserve"> из рабочего места).</w:t>
      </w:r>
    </w:p>
    <w:p w14:paraId="3696D2A0" w14:textId="77777777" w:rsidR="00971E13" w:rsidRPr="001E1C30" w:rsidRDefault="002D355A" w:rsidP="00971E13">
      <w:pPr>
        <w:pStyle w:val="ab"/>
        <w:keepNext/>
        <w:ind w:firstLine="0"/>
        <w:jc w:val="center"/>
      </w:pPr>
      <w:r w:rsidRPr="001E1C30">
        <w:rPr>
          <w:noProof/>
          <w:color w:val="auto"/>
          <w:lang w:val="ru-RU" w:eastAsia="ru-RU"/>
        </w:rPr>
        <w:drawing>
          <wp:inline distT="0" distB="0" distL="0" distR="0" wp14:anchorId="3696D8BD" wp14:editId="3696D8BE">
            <wp:extent cx="5819775" cy="3381375"/>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819775" cy="3381375"/>
                    </a:xfrm>
                    <a:prstGeom prst="rect">
                      <a:avLst/>
                    </a:prstGeom>
                    <a:noFill/>
                    <a:ln>
                      <a:noFill/>
                    </a:ln>
                  </pic:spPr>
                </pic:pic>
              </a:graphicData>
            </a:graphic>
          </wp:inline>
        </w:drawing>
      </w:r>
    </w:p>
    <w:p w14:paraId="3696D2A1" w14:textId="119F9F6C" w:rsidR="0032278C" w:rsidRPr="001E1C30" w:rsidRDefault="00971E13" w:rsidP="007D0CAD">
      <w:pPr>
        <w:pStyle w:val="affc"/>
        <w:rPr>
          <w:color w:val="auto"/>
        </w:rPr>
      </w:pPr>
      <w:bookmarkStart w:id="1861" w:name="_Toc4881527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535</w:t>
      </w:r>
      <w:r w:rsidR="00DA2BAB">
        <w:rPr>
          <w:noProof/>
        </w:rPr>
        <w:fldChar w:fldCharType="end"/>
      </w:r>
      <w:r w:rsidR="00911A95" w:rsidRPr="001E1C30">
        <w:t xml:space="preserve"> - </w:t>
      </w:r>
      <w:r w:rsidR="00D5764F" w:rsidRPr="001E1C30">
        <w:t>Ввод лицевых счетов сотрудников</w:t>
      </w:r>
      <w:bookmarkEnd w:id="1861"/>
    </w:p>
    <w:p w14:paraId="3696D2A2" w14:textId="77777777" w:rsidR="0032278C" w:rsidRPr="001E1C30" w:rsidRDefault="0032278C" w:rsidP="00B05B43">
      <w:pPr>
        <w:pStyle w:val="ab"/>
        <w:spacing w:before="120" w:after="120"/>
        <w:rPr>
          <w:color w:val="auto"/>
        </w:rPr>
      </w:pPr>
      <w:r w:rsidRPr="001E1C30">
        <w:rPr>
          <w:color w:val="auto"/>
        </w:rPr>
        <w:t xml:space="preserve">По команде </w:t>
      </w:r>
      <w:r w:rsidRPr="001E1C30">
        <w:rPr>
          <w:rStyle w:val="Interface"/>
          <w:color w:val="auto"/>
        </w:rPr>
        <w:t>Заполнить</w:t>
      </w:r>
      <w:r w:rsidRPr="001E1C30">
        <w:rPr>
          <w:color w:val="auto"/>
        </w:rPr>
        <w:t xml:space="preserve"> таблица заполняется всеми сотрудниками выбранной организации (список можно дополнительно ограничить подразделением), у которых на указанный месяц не введены сведения о лицевом счете в этой организации (ни по одному проекту). В форме также необходимо указать зарплатный проект, по которому предполагается вводить номера лицевых счетов. Добавить сотрудников в таблицу или удалить их можно и вручную.</w:t>
      </w:r>
    </w:p>
    <w:p w14:paraId="3696D2A3" w14:textId="77777777" w:rsidR="0032278C" w:rsidRPr="001E1C30" w:rsidRDefault="0032278C" w:rsidP="00B05B43">
      <w:pPr>
        <w:pStyle w:val="ab"/>
        <w:spacing w:before="120" w:after="120"/>
        <w:rPr>
          <w:color w:val="auto"/>
          <w:lang w:val="ru-RU"/>
        </w:rPr>
      </w:pPr>
      <w:r w:rsidRPr="001E1C30">
        <w:rPr>
          <w:color w:val="auto"/>
        </w:rPr>
        <w:t>Номер лицевого счета должен состоять ровно из двадцати цифр. Кроме того, при вводе лицевого счета контролируется его корректность с помощью вычисления контрольного числа (из цифр самого номера и БИК банка, указанного в зарплатном проекте), которое сравнивается с контрольным числом в номере.</w:t>
      </w:r>
    </w:p>
    <w:p w14:paraId="3696D2A4" w14:textId="77777777" w:rsidR="00971E13" w:rsidRPr="001E1C30" w:rsidRDefault="002D355A" w:rsidP="00971E13">
      <w:pPr>
        <w:pStyle w:val="ab"/>
        <w:keepNext/>
        <w:ind w:firstLine="0"/>
        <w:jc w:val="center"/>
      </w:pPr>
      <w:r w:rsidRPr="001E1C30">
        <w:rPr>
          <w:noProof/>
          <w:color w:val="auto"/>
          <w:lang w:val="ru-RU" w:eastAsia="ru-RU"/>
        </w:rPr>
        <w:drawing>
          <wp:inline distT="0" distB="0" distL="0" distR="0" wp14:anchorId="3696D8BF" wp14:editId="3696D8C0">
            <wp:extent cx="3810000" cy="714375"/>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3810000" cy="714375"/>
                    </a:xfrm>
                    <a:prstGeom prst="rect">
                      <a:avLst/>
                    </a:prstGeom>
                    <a:noFill/>
                    <a:ln>
                      <a:noFill/>
                    </a:ln>
                  </pic:spPr>
                </pic:pic>
              </a:graphicData>
            </a:graphic>
          </wp:inline>
        </w:drawing>
      </w:r>
    </w:p>
    <w:p w14:paraId="3696D2A5" w14:textId="75F45161" w:rsidR="0032278C" w:rsidRPr="001E1C30" w:rsidRDefault="00971E13" w:rsidP="007D0CAD">
      <w:pPr>
        <w:pStyle w:val="affc"/>
        <w:rPr>
          <w:color w:val="auto"/>
        </w:rPr>
      </w:pPr>
      <w:bookmarkStart w:id="1862" w:name="_Toc4881527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536</w:t>
      </w:r>
      <w:r w:rsidR="00DA2BAB">
        <w:rPr>
          <w:noProof/>
        </w:rPr>
        <w:fldChar w:fldCharType="end"/>
      </w:r>
      <w:r w:rsidR="00A45EBD" w:rsidRPr="001E1C30">
        <w:t xml:space="preserve"> </w:t>
      </w:r>
      <w:r w:rsidR="00911A95" w:rsidRPr="001E1C30">
        <w:t xml:space="preserve">- </w:t>
      </w:r>
      <w:r w:rsidR="00BA5A97" w:rsidRPr="001E1C30">
        <w:t>Информация об ошибке в номере лицевого счета</w:t>
      </w:r>
      <w:bookmarkEnd w:id="1862"/>
    </w:p>
    <w:p w14:paraId="3696D2A6" w14:textId="77777777" w:rsidR="0032278C" w:rsidRPr="001E1C30" w:rsidRDefault="0032278C" w:rsidP="00B05B43">
      <w:pPr>
        <w:pStyle w:val="ab"/>
        <w:spacing w:before="120" w:after="120"/>
        <w:rPr>
          <w:color w:val="auto"/>
        </w:rPr>
      </w:pPr>
      <w:r w:rsidRPr="001E1C30">
        <w:rPr>
          <w:color w:val="auto"/>
        </w:rPr>
        <w:t xml:space="preserve">Однако </w:t>
      </w:r>
      <w:r w:rsidR="00BA5A97" w:rsidRPr="001E1C30">
        <w:rPr>
          <w:color w:val="auto"/>
        </w:rPr>
        <w:t>подсистем</w:t>
      </w:r>
      <w:r w:rsidRPr="001E1C30">
        <w:rPr>
          <w:color w:val="auto"/>
        </w:rPr>
        <w:t>а просто подсказывает, что лицевой счет, возможно, введен некорректно, но не запрещает его дальнейшее использование. В случае выдачи такой подсказки следует проверить, правильно ли введен номер счета. Если номер действительно состоит не из 20, а из другого количества цифр или в нем присутствуют другие символы, то следует уточнить его в банке: типовой стандарт обмена не предусматривает таких номеров, и в последующем средства на такой счет могут быть не зачислены.</w:t>
      </w:r>
    </w:p>
    <w:p w14:paraId="3696D2A7" w14:textId="77777777" w:rsidR="0032278C" w:rsidRPr="001E1C30" w:rsidRDefault="0032278C" w:rsidP="008C45F2">
      <w:pPr>
        <w:pStyle w:val="51"/>
        <w:rPr>
          <w:rFonts w:ascii="Times New Roman" w:hAnsi="Times New Roman"/>
        </w:rPr>
      </w:pPr>
      <w:bookmarkStart w:id="1863" w:name="_Toc452730681"/>
      <w:bookmarkStart w:id="1864" w:name="_Toc374903475"/>
      <w:r w:rsidRPr="001E1C30">
        <w:rPr>
          <w:rFonts w:ascii="Times New Roman" w:hAnsi="Times New Roman"/>
        </w:rPr>
        <w:t>Открытие новых лицевых счетов</w:t>
      </w:r>
      <w:bookmarkEnd w:id="1863"/>
      <w:bookmarkEnd w:id="1864"/>
    </w:p>
    <w:p w14:paraId="3696D2A8" w14:textId="77777777" w:rsidR="0032278C" w:rsidRPr="001E1C30" w:rsidRDefault="0032278C" w:rsidP="00B05B43">
      <w:pPr>
        <w:pStyle w:val="ab"/>
        <w:spacing w:before="120" w:after="120"/>
        <w:rPr>
          <w:color w:val="auto"/>
          <w:lang w:val="ru-RU"/>
        </w:rPr>
      </w:pPr>
      <w:r w:rsidRPr="001E1C30">
        <w:rPr>
          <w:color w:val="auto"/>
        </w:rPr>
        <w:t xml:space="preserve">Работы по открытию новых лицевых счетов удобно производить из рабочего места обмена с банками. В нем в таблице отображаются сотрудники выбранной организации (список можно дополнительно ограничить и подразделением), для которых в </w:t>
      </w:r>
      <w:r w:rsidR="00BA5A97" w:rsidRPr="001E1C30">
        <w:rPr>
          <w:color w:val="auto"/>
        </w:rPr>
        <w:t>подсистем</w:t>
      </w:r>
      <w:r w:rsidRPr="001E1C30">
        <w:rPr>
          <w:color w:val="auto"/>
        </w:rPr>
        <w:t>е не введены сведения о лицевом счете ни по одному зарплатному проекту (например, вновь принятые сотрудники).</w:t>
      </w:r>
    </w:p>
    <w:p w14:paraId="3696D2A9" w14:textId="77777777" w:rsidR="00971E13" w:rsidRPr="001E1C30" w:rsidRDefault="002D355A" w:rsidP="00971E13">
      <w:pPr>
        <w:pStyle w:val="ab"/>
        <w:keepNext/>
        <w:ind w:firstLine="0"/>
      </w:pPr>
      <w:r w:rsidRPr="001E1C30">
        <w:rPr>
          <w:noProof/>
          <w:lang w:val="ru-RU" w:eastAsia="ru-RU"/>
        </w:rPr>
        <w:drawing>
          <wp:inline distT="0" distB="0" distL="0" distR="0" wp14:anchorId="3696D8C1" wp14:editId="3696D8C2">
            <wp:extent cx="6115050" cy="4876800"/>
            <wp:effectExtent l="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15050" cy="4876800"/>
                    </a:xfrm>
                    <a:prstGeom prst="rect">
                      <a:avLst/>
                    </a:prstGeom>
                    <a:noFill/>
                    <a:ln>
                      <a:noFill/>
                    </a:ln>
                  </pic:spPr>
                </pic:pic>
              </a:graphicData>
            </a:graphic>
          </wp:inline>
        </w:drawing>
      </w:r>
    </w:p>
    <w:p w14:paraId="3696D2AA" w14:textId="6103D281" w:rsidR="0032278C" w:rsidRPr="001E1C30" w:rsidRDefault="00971E13" w:rsidP="007D0CAD">
      <w:pPr>
        <w:pStyle w:val="affc"/>
        <w:rPr>
          <w:color w:val="auto"/>
        </w:rPr>
      </w:pPr>
      <w:bookmarkStart w:id="1865" w:name="_Toc4881527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537</w:t>
      </w:r>
      <w:r w:rsidR="00DA2BAB">
        <w:rPr>
          <w:noProof/>
        </w:rPr>
        <w:fldChar w:fldCharType="end"/>
      </w:r>
      <w:r w:rsidR="00911A95" w:rsidRPr="001E1C30">
        <w:t xml:space="preserve"> - </w:t>
      </w:r>
      <w:r w:rsidR="00A45EBD" w:rsidRPr="001E1C30">
        <w:t>Ввод новых лицевых счетов</w:t>
      </w:r>
      <w:bookmarkEnd w:id="1865"/>
    </w:p>
    <w:p w14:paraId="3696D2AB" w14:textId="77777777" w:rsidR="0032278C" w:rsidRPr="001E1C30" w:rsidRDefault="0032278C" w:rsidP="00B05B43">
      <w:pPr>
        <w:pStyle w:val="ab"/>
        <w:spacing w:before="120" w:after="120"/>
        <w:rPr>
          <w:color w:val="auto"/>
        </w:rPr>
      </w:pPr>
      <w:r w:rsidRPr="001E1C30">
        <w:rPr>
          <w:color w:val="auto"/>
        </w:rPr>
        <w:t xml:space="preserve">Для того чтобы в список не попадали сотрудники, лицевые счета которым уже открыты ранее (не средствами </w:t>
      </w:r>
      <w:r w:rsidR="00BA5A97" w:rsidRPr="001E1C30">
        <w:rPr>
          <w:color w:val="auto"/>
        </w:rPr>
        <w:t>подсистем</w:t>
      </w:r>
      <w:r w:rsidRPr="001E1C30">
        <w:rPr>
          <w:color w:val="auto"/>
        </w:rPr>
        <w:t>ы), их номера предварительно необходимо ввести вручную (описано в предыдущем разделе).</w:t>
      </w:r>
    </w:p>
    <w:p w14:paraId="3696D2AC" w14:textId="77777777" w:rsidR="0032278C" w:rsidRPr="001E1C30" w:rsidRDefault="0032278C" w:rsidP="00B05B43">
      <w:pPr>
        <w:pStyle w:val="ab"/>
        <w:spacing w:before="120" w:after="120"/>
        <w:rPr>
          <w:color w:val="auto"/>
        </w:rPr>
      </w:pPr>
      <w:r w:rsidRPr="001E1C30">
        <w:rPr>
          <w:color w:val="auto"/>
        </w:rPr>
        <w:t xml:space="preserve">Если каким-то из этих сотрудников пока (например, не полностью заполнена анкета) или совсем (например, сотрудник получает зарплату через кассу) не планируется открывать лицевые счета, то заполнение заявки но ним можно отложить нажатием на одноименную ссылку. </w:t>
      </w:r>
    </w:p>
    <w:p w14:paraId="3696D2AD" w14:textId="77777777" w:rsidR="0032278C" w:rsidRPr="001E1C30" w:rsidRDefault="0032278C" w:rsidP="00B05B43">
      <w:pPr>
        <w:pStyle w:val="ab"/>
        <w:spacing w:before="120" w:after="120"/>
        <w:rPr>
          <w:color w:val="auto"/>
        </w:rPr>
      </w:pPr>
      <w:r w:rsidRPr="001E1C30">
        <w:rPr>
          <w:color w:val="auto"/>
        </w:rPr>
        <w:t xml:space="preserve">При необходимости открыть новый счет сотруднику, у которого счет уже есть, следует создать и заполнить документ </w:t>
      </w:r>
      <w:r w:rsidRPr="001E1C30">
        <w:rPr>
          <w:rStyle w:val="Interface"/>
          <w:color w:val="auto"/>
        </w:rPr>
        <w:t>Заявка на открытие лицевых счетов</w:t>
      </w:r>
      <w:r w:rsidRPr="001E1C30">
        <w:rPr>
          <w:color w:val="auto"/>
        </w:rPr>
        <w:t>.</w:t>
      </w:r>
    </w:p>
    <w:p w14:paraId="3696D2AE" w14:textId="77777777" w:rsidR="0032278C" w:rsidRPr="001E1C30" w:rsidRDefault="0032278C" w:rsidP="00B05B43">
      <w:pPr>
        <w:pStyle w:val="ab"/>
        <w:spacing w:before="120" w:after="120"/>
        <w:rPr>
          <w:color w:val="auto"/>
        </w:rPr>
      </w:pPr>
      <w:r w:rsidRPr="001E1C30">
        <w:rPr>
          <w:color w:val="auto"/>
        </w:rPr>
        <w:t xml:space="preserve">«Отложенные» сотрудники по умолчанию не отображаются в списке, и по ним заявка на открытие счетов не заполняется, в файл они не выгружаются. Если впоследствии потребуется оформить на них заявку, то необходимо будет нажать кнопку с изображением карточек </w:t>
      </w:r>
      <w:r w:rsidR="002D355A" w:rsidRPr="001E1C30">
        <w:rPr>
          <w:noProof/>
          <w:color w:val="auto"/>
          <w:lang w:val="ru-RU" w:eastAsia="ru-RU"/>
        </w:rPr>
        <w:drawing>
          <wp:inline distT="0" distB="0" distL="0" distR="0" wp14:anchorId="3696D8C3" wp14:editId="3696D8C4">
            <wp:extent cx="133350" cy="104775"/>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33350" cy="104775"/>
                    </a:xfrm>
                    <a:prstGeom prst="rect">
                      <a:avLst/>
                    </a:prstGeom>
                    <a:noFill/>
                    <a:ln>
                      <a:noFill/>
                    </a:ln>
                  </pic:spPr>
                </pic:pic>
              </a:graphicData>
            </a:graphic>
          </wp:inline>
        </w:drawing>
      </w:r>
      <w:r w:rsidRPr="001E1C30">
        <w:rPr>
          <w:color w:val="auto"/>
        </w:rPr>
        <w:t xml:space="preserve"> на панели над списком. Тогда они будут показываться в списке, и для получения возможности включения их в заявку следует нажать ссылку </w:t>
      </w:r>
      <w:r w:rsidRPr="001E1C30">
        <w:rPr>
          <w:rStyle w:val="Interface"/>
          <w:color w:val="auto"/>
        </w:rPr>
        <w:t>Возобновить</w:t>
      </w:r>
      <w:r w:rsidRPr="001E1C30">
        <w:rPr>
          <w:color w:val="auto"/>
        </w:rPr>
        <w:t xml:space="preserve">. Повторное нажатие кнопки </w:t>
      </w:r>
      <w:r w:rsidR="002D355A" w:rsidRPr="001E1C30">
        <w:rPr>
          <w:noProof/>
          <w:color w:val="auto"/>
          <w:lang w:val="ru-RU" w:eastAsia="ru-RU"/>
        </w:rPr>
        <w:drawing>
          <wp:inline distT="0" distB="0" distL="0" distR="0" wp14:anchorId="3696D8C5" wp14:editId="3696D8C6">
            <wp:extent cx="104775" cy="104775"/>
            <wp:effectExtent l="0" t="0" r="0"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1E1C30">
        <w:rPr>
          <w:color w:val="auto"/>
        </w:rPr>
        <w:t xml:space="preserve"> возвращает список в исходное состояние, когда в нем не отображаются «отложенные» сотрудники.</w:t>
      </w:r>
    </w:p>
    <w:p w14:paraId="3696D2AF" w14:textId="77777777" w:rsidR="0032278C" w:rsidRPr="001E1C30" w:rsidRDefault="0032278C" w:rsidP="00B05B43">
      <w:pPr>
        <w:pStyle w:val="ab"/>
        <w:spacing w:before="120" w:after="120"/>
        <w:rPr>
          <w:color w:val="auto"/>
          <w:lang w:val="ru-RU"/>
        </w:rPr>
      </w:pPr>
      <w:r w:rsidRPr="001E1C30">
        <w:rPr>
          <w:color w:val="auto"/>
        </w:rPr>
        <w:t xml:space="preserve">После того как состав сотрудников, по которым планируется формировать заявку на открытие лицевых счетов, подобран, необходимо заполнить сведения, которые будут передаваться в банк. Сведения по каждому сотруднику вводятся на нескольких закладках в документе-заявке, который открывается по кнопке </w:t>
      </w:r>
      <w:r w:rsidRPr="001E1C30">
        <w:rPr>
          <w:rStyle w:val="Interface"/>
          <w:color w:val="auto"/>
        </w:rPr>
        <w:t>Редактировать анкету</w:t>
      </w:r>
      <w:r w:rsidRPr="001E1C30">
        <w:rPr>
          <w:color w:val="auto"/>
        </w:rPr>
        <w:t xml:space="preserve">. В заявке при выборе в строке определенного сотрудника в закладках редактируются его данные. </w:t>
      </w:r>
    </w:p>
    <w:p w14:paraId="3696D2B0"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C7" wp14:editId="3696D8C8">
            <wp:extent cx="6115050" cy="487680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15050" cy="4876800"/>
                    </a:xfrm>
                    <a:prstGeom prst="rect">
                      <a:avLst/>
                    </a:prstGeom>
                    <a:noFill/>
                    <a:ln>
                      <a:noFill/>
                    </a:ln>
                  </pic:spPr>
                </pic:pic>
              </a:graphicData>
            </a:graphic>
          </wp:inline>
        </w:drawing>
      </w:r>
    </w:p>
    <w:p w14:paraId="3696D2B1" w14:textId="5670425E" w:rsidR="0032278C" w:rsidRPr="001E1C30" w:rsidRDefault="00971E13" w:rsidP="007D0CAD">
      <w:pPr>
        <w:pStyle w:val="affc"/>
        <w:rPr>
          <w:color w:val="auto"/>
        </w:rPr>
      </w:pPr>
      <w:bookmarkStart w:id="1866" w:name="_Toc4881527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538</w:t>
      </w:r>
      <w:r w:rsidR="00DA2BAB">
        <w:rPr>
          <w:noProof/>
        </w:rPr>
        <w:fldChar w:fldCharType="end"/>
      </w:r>
      <w:r w:rsidR="00911A95" w:rsidRPr="001E1C30">
        <w:t xml:space="preserve"> - </w:t>
      </w:r>
      <w:r w:rsidR="00A45EBD" w:rsidRPr="001E1C30">
        <w:t>Создание документа «Заявка на открытие лицевых счетов</w:t>
      </w:r>
      <w:bookmarkEnd w:id="1866"/>
    </w:p>
    <w:p w14:paraId="3696D2B2" w14:textId="77777777" w:rsidR="0032278C" w:rsidRPr="001E1C30" w:rsidRDefault="0032278C" w:rsidP="00B05B43">
      <w:pPr>
        <w:pStyle w:val="ab"/>
        <w:spacing w:before="120" w:after="120"/>
        <w:rPr>
          <w:color w:val="auto"/>
        </w:rPr>
      </w:pPr>
      <w:r w:rsidRPr="001E1C30">
        <w:rPr>
          <w:color w:val="auto"/>
        </w:rPr>
        <w:t xml:space="preserve">Все обязательные основные сведения заполняются автоматически по данным сотрудника, которые уже есть в </w:t>
      </w:r>
      <w:r w:rsidR="00BA5A97" w:rsidRPr="001E1C30">
        <w:rPr>
          <w:color w:val="auto"/>
        </w:rPr>
        <w:t>подсистем</w:t>
      </w:r>
      <w:r w:rsidRPr="001E1C30">
        <w:rPr>
          <w:color w:val="auto"/>
        </w:rPr>
        <w:t>е. При необходимости можно открыть карточку сотрудника и дозаполнить ее (в этом случае данные обновятся и в заявке) или внести данные непосредственно в заявку (в карточке сотрудника в этом случае они не изменятся). Пока все обязательные поля не заполнены (остаются пустые поля, подчеркнутые красной линией), в строке сотрудника указывается, что заявка не заполнена. В этом случае нет возможности выгрузить заявку – для выгрузки необходимо заполнить все обязательные поля.</w:t>
      </w:r>
    </w:p>
    <w:p w14:paraId="3696D2B3" w14:textId="77777777" w:rsidR="0032278C" w:rsidRPr="001E1C30" w:rsidRDefault="0032278C" w:rsidP="00B05B43">
      <w:pPr>
        <w:pStyle w:val="ab"/>
        <w:spacing w:before="120" w:after="120"/>
        <w:rPr>
          <w:color w:val="auto"/>
        </w:rPr>
      </w:pPr>
      <w:r w:rsidRPr="001E1C30">
        <w:rPr>
          <w:color w:val="auto"/>
        </w:rPr>
        <w:t>Помимо обязательных полей в заявке имеется возможность заполнить еще и дополнительные поля. Их нужно заполнять в соответствии с анкетой банка, заполненной сотрудником. По вопросам заполнения таких полей следует проконсультироваться в банке.</w:t>
      </w:r>
    </w:p>
    <w:p w14:paraId="3696D2B4" w14:textId="77777777" w:rsidR="0032278C" w:rsidRPr="001E1C30" w:rsidRDefault="0032278C" w:rsidP="00B05B43">
      <w:pPr>
        <w:pStyle w:val="ab"/>
        <w:spacing w:before="120" w:after="120"/>
        <w:rPr>
          <w:color w:val="auto"/>
        </w:rPr>
      </w:pPr>
      <w:r w:rsidRPr="001E1C30">
        <w:rPr>
          <w:color w:val="auto"/>
        </w:rPr>
        <w:t>Когда все обязательные поля заполнены, в строке указывается, что сотрудник готов в выгрузке. Заявка выгружается только по готовым к выгрузке сотрудникам (не считая тех, по которым открытие лицевого счета отложено – они не попадают в заявку). По сотрудникам, заявка которых не заполнена, выгрузить ее в файл возможности нет.</w:t>
      </w:r>
    </w:p>
    <w:p w14:paraId="3696D2B5" w14:textId="77777777" w:rsidR="0032278C" w:rsidRPr="001E1C30" w:rsidRDefault="0032278C" w:rsidP="00B05B43">
      <w:pPr>
        <w:pStyle w:val="ab"/>
        <w:spacing w:before="120" w:after="120"/>
        <w:rPr>
          <w:color w:val="auto"/>
        </w:rPr>
      </w:pPr>
      <w:r w:rsidRPr="001E1C30">
        <w:rPr>
          <w:color w:val="auto"/>
        </w:rPr>
        <w:t>Файл выгружается нажатием одноименной кнопки – в каталог, указанный в специальном поле в рабочем месте. Если каталог в рабочем месте не указан, его потребуется выбрать отдельно. При успешной выгрузке файла об этом сообщается, а в строках сотрудников отображается, что заявка ожидает подтверждения. Если файл по какой-то причине выгрузить не удалось, то следует внести необходимые исправления и повторить выгрузку.</w:t>
      </w:r>
    </w:p>
    <w:p w14:paraId="3696D2B6" w14:textId="77777777" w:rsidR="0032278C" w:rsidRPr="001E1C30" w:rsidRDefault="0032278C" w:rsidP="00B05B43">
      <w:pPr>
        <w:pStyle w:val="ab"/>
        <w:spacing w:before="120" w:after="120"/>
        <w:rPr>
          <w:color w:val="auto"/>
          <w:lang w:val="ru-RU"/>
        </w:rPr>
      </w:pPr>
      <w:r w:rsidRPr="001E1C30">
        <w:rPr>
          <w:color w:val="auto"/>
        </w:rPr>
        <w:t>После выгрузки файла его следует передать в банк и ожидать подтверждения. При получении файла подтверждения его загрузка производится нажатием одноименной кнопки в рабочем месте (</w:t>
      </w:r>
      <w:r w:rsidRPr="001E1C30">
        <w:rPr>
          <w:rStyle w:val="Interface"/>
          <w:color w:val="auto"/>
        </w:rPr>
        <w:t>Загрузить подтверждения</w:t>
      </w:r>
      <w:r w:rsidRPr="001E1C30">
        <w:rPr>
          <w:color w:val="auto"/>
        </w:rPr>
        <w:t>) – указывается полученный из банка файл.</w:t>
      </w:r>
    </w:p>
    <w:p w14:paraId="3696D2B7" w14:textId="77777777" w:rsidR="00971E13" w:rsidRPr="001E1C30" w:rsidRDefault="002D355A" w:rsidP="00971E13">
      <w:pPr>
        <w:pStyle w:val="ab"/>
        <w:keepNext/>
        <w:ind w:firstLine="0"/>
        <w:jc w:val="center"/>
      </w:pPr>
      <w:r w:rsidRPr="001E1C30">
        <w:rPr>
          <w:noProof/>
          <w:color w:val="auto"/>
          <w:lang w:val="ru-RU" w:eastAsia="ru-RU"/>
        </w:rPr>
        <w:drawing>
          <wp:inline distT="0" distB="0" distL="0" distR="0" wp14:anchorId="3696D8C9" wp14:editId="3696D8CA">
            <wp:extent cx="4762500" cy="828675"/>
            <wp:effectExtent l="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4762500" cy="828675"/>
                    </a:xfrm>
                    <a:prstGeom prst="rect">
                      <a:avLst/>
                    </a:prstGeom>
                    <a:noFill/>
                    <a:ln>
                      <a:noFill/>
                    </a:ln>
                  </pic:spPr>
                </pic:pic>
              </a:graphicData>
            </a:graphic>
          </wp:inline>
        </w:drawing>
      </w:r>
    </w:p>
    <w:p w14:paraId="3696D2B8" w14:textId="4CD32C5A" w:rsidR="0032278C" w:rsidRPr="001E1C30" w:rsidRDefault="00971E13" w:rsidP="007D0CAD">
      <w:pPr>
        <w:pStyle w:val="affc"/>
        <w:rPr>
          <w:color w:val="auto"/>
        </w:rPr>
      </w:pPr>
      <w:bookmarkStart w:id="1867" w:name="_Toc4881527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539</w:t>
      </w:r>
      <w:r w:rsidR="00DA2BAB">
        <w:rPr>
          <w:noProof/>
        </w:rPr>
        <w:fldChar w:fldCharType="end"/>
      </w:r>
      <w:r w:rsidR="00911A95" w:rsidRPr="001E1C30">
        <w:t xml:space="preserve"> - </w:t>
      </w:r>
      <w:r w:rsidR="00A45EBD" w:rsidRPr="001E1C30">
        <w:t>Загрузка подтверждения из банка</w:t>
      </w:r>
      <w:bookmarkEnd w:id="1867"/>
    </w:p>
    <w:p w14:paraId="3696D2B9" w14:textId="77777777" w:rsidR="0032278C" w:rsidRPr="001E1C30" w:rsidRDefault="0032278C" w:rsidP="00B05B43">
      <w:pPr>
        <w:pStyle w:val="ab"/>
        <w:spacing w:before="120" w:after="120"/>
        <w:rPr>
          <w:color w:val="auto"/>
        </w:rPr>
      </w:pPr>
      <w:r w:rsidRPr="001E1C30">
        <w:rPr>
          <w:color w:val="auto"/>
        </w:rPr>
        <w:t xml:space="preserve">Подтверждение содержит информацию по каждому сотруднику о том, открыт лицевой счет или нет, а также номер счета, если он открыт. Тем сотрудникам, которым счет успешно открыт, в </w:t>
      </w:r>
      <w:r w:rsidR="00BA5A97" w:rsidRPr="001E1C30">
        <w:rPr>
          <w:color w:val="auto"/>
        </w:rPr>
        <w:t>подсистем</w:t>
      </w:r>
      <w:r w:rsidRPr="001E1C30">
        <w:rPr>
          <w:color w:val="auto"/>
        </w:rPr>
        <w:t xml:space="preserve">у записывается его номер – теперь по сотруднику можно формировать ведомости и перечислять на этот счет зарплату. </w:t>
      </w:r>
    </w:p>
    <w:p w14:paraId="3696D2BA" w14:textId="77777777" w:rsidR="0032278C" w:rsidRPr="001E1C30" w:rsidRDefault="0032278C" w:rsidP="00B05B43">
      <w:pPr>
        <w:pStyle w:val="ab"/>
        <w:spacing w:before="120" w:after="120"/>
        <w:rPr>
          <w:color w:val="auto"/>
        </w:rPr>
      </w:pPr>
      <w:r w:rsidRPr="001E1C30">
        <w:rPr>
          <w:color w:val="auto"/>
        </w:rPr>
        <w:t>Месяц открытия счета устанавливается в соответствии с датой подтверждения. При необходимости месяц открытия может быть изменен в документе подтверждения.</w:t>
      </w:r>
    </w:p>
    <w:p w14:paraId="3696D2BB" w14:textId="77777777" w:rsidR="0032278C" w:rsidRPr="001E1C30" w:rsidRDefault="0032278C" w:rsidP="00B05B43">
      <w:pPr>
        <w:pStyle w:val="ab"/>
        <w:spacing w:before="120" w:after="120"/>
        <w:rPr>
          <w:color w:val="auto"/>
        </w:rPr>
      </w:pPr>
      <w:r w:rsidRPr="001E1C30">
        <w:rPr>
          <w:color w:val="auto"/>
        </w:rPr>
        <w:t xml:space="preserve">Если по кому-то из сотрудников счета не были открыты, то они остаются в списке и для них имеется возможность оформить новую заявку – по ссылке </w:t>
      </w:r>
      <w:r w:rsidRPr="001E1C30">
        <w:rPr>
          <w:rStyle w:val="Interface"/>
          <w:color w:val="auto"/>
        </w:rPr>
        <w:t>Оформить повторно</w:t>
      </w:r>
      <w:r w:rsidRPr="001E1C30">
        <w:rPr>
          <w:color w:val="auto"/>
        </w:rPr>
        <w:t xml:space="preserve">. </w:t>
      </w:r>
    </w:p>
    <w:p w14:paraId="3696D2BC" w14:textId="77777777" w:rsidR="0032278C" w:rsidRPr="001E1C30" w:rsidRDefault="0032278C" w:rsidP="00B05B43">
      <w:pPr>
        <w:pStyle w:val="ab"/>
        <w:spacing w:before="120" w:after="120"/>
        <w:rPr>
          <w:color w:val="auto"/>
        </w:rPr>
      </w:pPr>
      <w:r w:rsidRPr="001E1C30">
        <w:rPr>
          <w:color w:val="auto"/>
        </w:rPr>
        <w:t>Имеется возможность повторно оформить заявку и на этапе ожидания ответа из банка, т. е. когда заявка уже выгружена, но подтверждение не получено и по какой-то причине не планируется его получение и заявку требуется сформировать заново.</w:t>
      </w:r>
    </w:p>
    <w:p w14:paraId="3696D2BD" w14:textId="77777777" w:rsidR="0032278C" w:rsidRPr="001E1C30" w:rsidRDefault="0032278C" w:rsidP="00B05B43">
      <w:pPr>
        <w:pStyle w:val="ab"/>
        <w:spacing w:before="120" w:after="120"/>
        <w:rPr>
          <w:color w:val="auto"/>
        </w:rPr>
      </w:pPr>
      <w:r w:rsidRPr="001E1C30">
        <w:rPr>
          <w:color w:val="auto"/>
        </w:rPr>
        <w:t>Работа с повторно оформленной заявкой в целом не отличается от работы с первичной. Единственное отличие: пока повторная заявка еще не выгружена, ее можно отменить по соответствующей ссылке в списке сотрудников.</w:t>
      </w:r>
    </w:p>
    <w:p w14:paraId="3696D2BE" w14:textId="77777777" w:rsidR="0032278C" w:rsidRPr="001E1C30" w:rsidRDefault="0032278C" w:rsidP="008C45F2">
      <w:pPr>
        <w:pStyle w:val="51"/>
        <w:rPr>
          <w:rFonts w:ascii="Times New Roman" w:hAnsi="Times New Roman"/>
        </w:rPr>
      </w:pPr>
      <w:bookmarkStart w:id="1868" w:name="_Toc452730682"/>
      <w:r w:rsidRPr="001E1C30">
        <w:rPr>
          <w:rFonts w:ascii="Times New Roman" w:hAnsi="Times New Roman"/>
        </w:rPr>
        <w:t>Закрытие лицевых счетов уволенных сотрудников</w:t>
      </w:r>
      <w:bookmarkEnd w:id="1868"/>
    </w:p>
    <w:p w14:paraId="3696D2BF" w14:textId="77777777" w:rsidR="0032278C" w:rsidRPr="001E1C30" w:rsidRDefault="0032278C" w:rsidP="00B05B43">
      <w:pPr>
        <w:pStyle w:val="ab"/>
        <w:spacing w:before="120" w:after="120"/>
        <w:rPr>
          <w:color w:val="auto"/>
        </w:rPr>
      </w:pPr>
      <w:r w:rsidRPr="001E1C30">
        <w:rPr>
          <w:color w:val="auto"/>
        </w:rPr>
        <w:t>Если в рабочем месте выбран зарплатный проект, для которого указан формат файла не ниже версии 3.3, то становится доступна таблица для проведения работ по закрытию лицевых счетов. Таблица заполняется уволенными сотрудниками, у которых есть открытые лицевые счета по выбранному проекту. При заполнении таблицы сотрудник считается уволенным, если у него не осталось ни одного рабочего места в организации.</w:t>
      </w:r>
    </w:p>
    <w:p w14:paraId="3696D2C0" w14:textId="77777777" w:rsidR="0032278C" w:rsidRPr="001E1C30" w:rsidRDefault="0032278C" w:rsidP="00B05B43">
      <w:pPr>
        <w:pStyle w:val="ab"/>
        <w:spacing w:before="120" w:after="120"/>
        <w:rPr>
          <w:color w:val="auto"/>
        </w:rPr>
      </w:pPr>
      <w:r w:rsidRPr="001E1C30">
        <w:rPr>
          <w:color w:val="auto"/>
        </w:rPr>
        <w:t>Выгрузка файла (заявки на закрытие счетов) производится по одноименной команде. Дальнейшая работа с закрытыми лицевыми счетами не предполагается и не требуется.</w:t>
      </w:r>
    </w:p>
    <w:p w14:paraId="3696D2C1" w14:textId="77777777" w:rsidR="0032278C" w:rsidRPr="001E1C30" w:rsidRDefault="0032278C" w:rsidP="008C45F2">
      <w:pPr>
        <w:pStyle w:val="41"/>
        <w:rPr>
          <w:rFonts w:ascii="Times New Roman" w:hAnsi="Times New Roman"/>
          <w:color w:val="auto"/>
        </w:rPr>
      </w:pPr>
      <w:bookmarkStart w:id="1869" w:name="_Toc526978604"/>
      <w:bookmarkStart w:id="1870" w:name="_Toc452730683"/>
      <w:bookmarkStart w:id="1871" w:name="_Toc374903476"/>
      <w:bookmarkStart w:id="1872" w:name="_Toc45104115"/>
      <w:bookmarkStart w:id="1873" w:name="_Toc47079063"/>
      <w:r w:rsidRPr="001E1C30">
        <w:rPr>
          <w:rFonts w:ascii="Times New Roman" w:hAnsi="Times New Roman"/>
          <w:color w:val="auto"/>
        </w:rPr>
        <w:t>Зачисление зарплаты</w:t>
      </w:r>
      <w:bookmarkEnd w:id="1869"/>
      <w:bookmarkEnd w:id="1870"/>
      <w:bookmarkEnd w:id="1871"/>
      <w:bookmarkEnd w:id="1872"/>
      <w:bookmarkEnd w:id="1873"/>
    </w:p>
    <w:p w14:paraId="3696D2C2" w14:textId="77777777" w:rsidR="0032278C" w:rsidRPr="001E1C30" w:rsidRDefault="0032278C" w:rsidP="00B05B43">
      <w:pPr>
        <w:pStyle w:val="ab"/>
        <w:spacing w:before="120" w:after="120"/>
        <w:rPr>
          <w:color w:val="auto"/>
        </w:rPr>
      </w:pPr>
      <w:r w:rsidRPr="001E1C30">
        <w:rPr>
          <w:color w:val="auto"/>
        </w:rPr>
        <w:t>Для формирования файлов о зачислении зарплаты предварительно должны быть оформлены ведомости в банк: именно они содержат информацию о сотрудниках и суммах, которые должны быть им перечислены. Формирование ведомостей рассмотрено в главе</w:t>
      </w:r>
      <w:r w:rsidRPr="001E1C30">
        <w:rPr>
          <w:color w:val="auto"/>
          <w:lang w:val="ru-RU"/>
        </w:rPr>
        <w:t xml:space="preserve"> </w:t>
      </w:r>
      <w:r w:rsidRPr="001E1C30">
        <w:rPr>
          <w:color w:val="auto"/>
        </w:rPr>
        <w:t>«Выплата зарплаты».</w:t>
      </w:r>
    </w:p>
    <w:p w14:paraId="3696D2C3" w14:textId="77777777" w:rsidR="0032278C" w:rsidRPr="001E1C30" w:rsidRDefault="0032278C" w:rsidP="00B05B43">
      <w:pPr>
        <w:pStyle w:val="ab"/>
        <w:spacing w:before="120" w:after="120"/>
        <w:rPr>
          <w:color w:val="auto"/>
          <w:lang w:val="ru-RU"/>
        </w:rPr>
      </w:pPr>
      <w:r w:rsidRPr="001E1C30">
        <w:rPr>
          <w:color w:val="auto"/>
        </w:rPr>
        <w:t xml:space="preserve">Сформированные ведомости отражаются в таблице </w:t>
      </w:r>
      <w:r w:rsidRPr="001E1C30">
        <w:rPr>
          <w:rStyle w:val="Interface"/>
          <w:color w:val="auto"/>
        </w:rPr>
        <w:t>Зачисление зарплаты</w:t>
      </w:r>
      <w:r w:rsidRPr="001E1C30">
        <w:rPr>
          <w:color w:val="auto"/>
        </w:rPr>
        <w:t xml:space="preserve"> рабочего места обмена с банками – в таких строках указано, что они готовы к выгрузке.</w:t>
      </w:r>
    </w:p>
    <w:p w14:paraId="3696D2C4"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CB" wp14:editId="3696D8CC">
            <wp:extent cx="6115050" cy="2190750"/>
            <wp:effectExtent l="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15050" cy="2190750"/>
                    </a:xfrm>
                    <a:prstGeom prst="rect">
                      <a:avLst/>
                    </a:prstGeom>
                    <a:noFill/>
                    <a:ln>
                      <a:noFill/>
                    </a:ln>
                  </pic:spPr>
                </pic:pic>
              </a:graphicData>
            </a:graphic>
          </wp:inline>
        </w:drawing>
      </w:r>
    </w:p>
    <w:p w14:paraId="3696D2C5" w14:textId="752D63F3" w:rsidR="0032278C" w:rsidRPr="001E1C30" w:rsidRDefault="00971E13" w:rsidP="007D0CAD">
      <w:pPr>
        <w:pStyle w:val="affc"/>
        <w:rPr>
          <w:color w:val="auto"/>
        </w:rPr>
      </w:pPr>
      <w:bookmarkStart w:id="1874" w:name="_Toc4881527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540</w:t>
      </w:r>
      <w:r w:rsidR="00DA2BAB">
        <w:rPr>
          <w:noProof/>
        </w:rPr>
        <w:fldChar w:fldCharType="end"/>
      </w:r>
      <w:r w:rsidR="00911A95" w:rsidRPr="001E1C30">
        <w:t xml:space="preserve"> - </w:t>
      </w:r>
      <w:r w:rsidR="00A45EBD" w:rsidRPr="001E1C30">
        <w:t>Выгрузка сформированных ведомостей в банк</w:t>
      </w:r>
      <w:bookmarkEnd w:id="1874"/>
    </w:p>
    <w:p w14:paraId="3696D2C6" w14:textId="77777777" w:rsidR="0032278C" w:rsidRPr="001E1C30" w:rsidRDefault="0032278C" w:rsidP="00B05B43">
      <w:pPr>
        <w:pStyle w:val="ab"/>
        <w:spacing w:before="120" w:after="120"/>
        <w:rPr>
          <w:color w:val="auto"/>
          <w:lang w:val="ru-RU"/>
        </w:rPr>
      </w:pPr>
      <w:r w:rsidRPr="001E1C30">
        <w:rPr>
          <w:color w:val="auto"/>
        </w:rPr>
        <w:t xml:space="preserve">Каждая ведомость выгружается в отдельный файл по соответствующей команде. </w:t>
      </w:r>
    </w:p>
    <w:p w14:paraId="3696D2C7"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CD" wp14:editId="3696D8CE">
            <wp:extent cx="6124575" cy="1514475"/>
            <wp:effectExtent l="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4575" cy="1514475"/>
                    </a:xfrm>
                    <a:prstGeom prst="rect">
                      <a:avLst/>
                    </a:prstGeom>
                    <a:noFill/>
                    <a:ln>
                      <a:noFill/>
                    </a:ln>
                  </pic:spPr>
                </pic:pic>
              </a:graphicData>
            </a:graphic>
          </wp:inline>
        </w:drawing>
      </w:r>
    </w:p>
    <w:p w14:paraId="3696D2C8" w14:textId="0401CDCF" w:rsidR="0032278C" w:rsidRPr="001E1C30" w:rsidRDefault="00971E13" w:rsidP="007D0CAD">
      <w:pPr>
        <w:pStyle w:val="affc"/>
        <w:rPr>
          <w:color w:val="auto"/>
        </w:rPr>
      </w:pPr>
      <w:bookmarkStart w:id="1875" w:name="_Toc48815278"/>
      <w:r w:rsidRPr="001E1C30">
        <w:t xml:space="preserve">Рисунок </w:t>
      </w:r>
      <w:r w:rsidR="00DA2BAB">
        <w:rPr>
          <w:noProof/>
        </w:rPr>
        <w:fldChar w:fldCharType="begin"/>
      </w:r>
      <w:r w:rsidR="00DA2BAB">
        <w:rPr>
          <w:noProof/>
        </w:rPr>
        <w:instrText xml:space="preserve"> ST</w:instrText>
      </w:r>
      <w:r w:rsidR="00DA2BAB">
        <w:rPr>
          <w:noProof/>
        </w:rPr>
        <w:instrText xml:space="preserve">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541</w:t>
      </w:r>
      <w:r w:rsidR="00DA2BAB">
        <w:rPr>
          <w:noProof/>
        </w:rPr>
        <w:fldChar w:fldCharType="end"/>
      </w:r>
      <w:r w:rsidR="00911A95" w:rsidRPr="001E1C30">
        <w:t xml:space="preserve"> - </w:t>
      </w:r>
      <w:r w:rsidR="00A45EBD" w:rsidRPr="001E1C30">
        <w:t>Выгрузка ведомости в файл</w:t>
      </w:r>
      <w:bookmarkEnd w:id="1875"/>
    </w:p>
    <w:p w14:paraId="3696D2C9" w14:textId="77777777" w:rsidR="0032278C" w:rsidRPr="001E1C30" w:rsidRDefault="0032278C" w:rsidP="00B05B43">
      <w:pPr>
        <w:pStyle w:val="ab"/>
        <w:spacing w:before="120" w:after="120"/>
        <w:rPr>
          <w:color w:val="auto"/>
          <w:lang w:val="ru-RU"/>
        </w:rPr>
      </w:pPr>
      <w:r w:rsidRPr="001E1C30">
        <w:rPr>
          <w:color w:val="auto"/>
        </w:rPr>
        <w:t xml:space="preserve">Также имеется возможность объединить несколько ведомостей, оплаченных одним платежным поручением, и выгрузить их одним файлом. Для этого необходимо выделить в таблице ведомости, которые следует объединить, и нажать кнопку </w:t>
      </w:r>
      <w:r w:rsidRPr="001E1C30">
        <w:rPr>
          <w:rStyle w:val="Interface"/>
          <w:color w:val="auto"/>
        </w:rPr>
        <w:t>Платежное поручение</w:t>
      </w:r>
      <w:r w:rsidRPr="001E1C30">
        <w:rPr>
          <w:color w:val="auto"/>
        </w:rPr>
        <w:t>.</w:t>
      </w:r>
    </w:p>
    <w:p w14:paraId="3696D2CA"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CF" wp14:editId="3696D8D0">
            <wp:extent cx="6115050" cy="2447925"/>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696D2CB" w14:textId="1F154C3C" w:rsidR="0032278C" w:rsidRPr="001E1C30" w:rsidRDefault="00971E13" w:rsidP="007D0CAD">
      <w:pPr>
        <w:pStyle w:val="affc"/>
        <w:rPr>
          <w:color w:val="auto"/>
        </w:rPr>
      </w:pPr>
      <w:bookmarkStart w:id="1876" w:name="_Toc4881527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542</w:t>
      </w:r>
      <w:r w:rsidR="00DA2BAB">
        <w:rPr>
          <w:noProof/>
        </w:rPr>
        <w:fldChar w:fldCharType="end"/>
      </w:r>
      <w:r w:rsidR="00911A95" w:rsidRPr="001E1C30">
        <w:t xml:space="preserve"> - </w:t>
      </w:r>
      <w:r w:rsidR="00A45EBD" w:rsidRPr="001E1C30">
        <w:t>Объединение нескольких ведомостей в одно платежное поручение</w:t>
      </w:r>
      <w:bookmarkEnd w:id="1876"/>
    </w:p>
    <w:p w14:paraId="3696D2CC" w14:textId="77777777" w:rsidR="0032278C" w:rsidRPr="001E1C30" w:rsidRDefault="0032278C" w:rsidP="00B05B43">
      <w:pPr>
        <w:pStyle w:val="ab"/>
        <w:spacing w:before="120" w:after="120"/>
        <w:rPr>
          <w:color w:val="auto"/>
          <w:lang w:val="ru-RU"/>
        </w:rPr>
      </w:pPr>
      <w:r w:rsidRPr="001E1C30">
        <w:rPr>
          <w:color w:val="auto"/>
        </w:rPr>
        <w:t>Вместо включенных в платежное поручение ведомостей в таблице отображается строка с этим платежным поручением.</w:t>
      </w:r>
    </w:p>
    <w:p w14:paraId="3696D2CD"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D1" wp14:editId="3696D8D2">
            <wp:extent cx="6115050" cy="259080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14:paraId="3696D2CE" w14:textId="116DC6C9" w:rsidR="0032278C" w:rsidRPr="001E1C30" w:rsidRDefault="00971E13" w:rsidP="007D0CAD">
      <w:pPr>
        <w:pStyle w:val="affc"/>
        <w:rPr>
          <w:color w:val="auto"/>
        </w:rPr>
      </w:pPr>
      <w:bookmarkStart w:id="1877" w:name="_Toc4881528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543</w:t>
      </w:r>
      <w:r w:rsidR="00DA2BAB">
        <w:rPr>
          <w:noProof/>
        </w:rPr>
        <w:fldChar w:fldCharType="end"/>
      </w:r>
      <w:r w:rsidR="00911A95" w:rsidRPr="001E1C30">
        <w:t xml:space="preserve"> - </w:t>
      </w:r>
      <w:r w:rsidR="00A45EBD" w:rsidRPr="001E1C30">
        <w:t>Создание платежного поручения</w:t>
      </w:r>
      <w:bookmarkEnd w:id="1877"/>
    </w:p>
    <w:p w14:paraId="3696D2CF" w14:textId="77777777" w:rsidR="0032278C" w:rsidRPr="001E1C30" w:rsidRDefault="0032278C" w:rsidP="00B05B43">
      <w:pPr>
        <w:pStyle w:val="ab"/>
        <w:spacing w:before="120" w:after="120"/>
        <w:rPr>
          <w:color w:val="auto"/>
        </w:rPr>
      </w:pPr>
      <w:r w:rsidRPr="001E1C30">
        <w:rPr>
          <w:color w:val="auto"/>
        </w:rPr>
        <w:t>Ведомости или платежные поручения выгружаются либо в каталог, указанный в рабочем месте, либо, если он не указан, в выбранный непосредственно при выгрузке. Выгруженные файлы необходимо передать в банк.</w:t>
      </w:r>
    </w:p>
    <w:p w14:paraId="3696D2D0" w14:textId="77777777" w:rsidR="0032278C" w:rsidRPr="001E1C30" w:rsidRDefault="0032278C" w:rsidP="00B05B43">
      <w:pPr>
        <w:pStyle w:val="ab"/>
        <w:spacing w:before="120" w:after="120"/>
        <w:rPr>
          <w:color w:val="auto"/>
        </w:rPr>
      </w:pPr>
      <w:r w:rsidRPr="001E1C30">
        <w:rPr>
          <w:color w:val="auto"/>
        </w:rPr>
        <w:t xml:space="preserve">Если банк поддерживает отправку подтверждений о зачислении средств, то после получения файлов подтверждения их следует загрузить в </w:t>
      </w:r>
      <w:r w:rsidR="00BA5A97" w:rsidRPr="001E1C30">
        <w:rPr>
          <w:color w:val="auto"/>
        </w:rPr>
        <w:t>подсистем</w:t>
      </w:r>
      <w:r w:rsidRPr="001E1C30">
        <w:rPr>
          <w:color w:val="auto"/>
        </w:rPr>
        <w:t>у. Загрузка подтверждений производится нажатием одноименной кнопки в рабочем месте (</w:t>
      </w:r>
      <w:r w:rsidRPr="001E1C30">
        <w:rPr>
          <w:rStyle w:val="Interface"/>
          <w:color w:val="auto"/>
        </w:rPr>
        <w:t>Загрузить подтверждения</w:t>
      </w:r>
      <w:r w:rsidRPr="001E1C30">
        <w:rPr>
          <w:color w:val="auto"/>
        </w:rPr>
        <w:t xml:space="preserve">) – указывается полученный из банка файл. В результате в </w:t>
      </w:r>
      <w:r w:rsidR="00BA5A97" w:rsidRPr="001E1C30">
        <w:rPr>
          <w:color w:val="auto"/>
        </w:rPr>
        <w:t>подсистем</w:t>
      </w:r>
      <w:r w:rsidRPr="001E1C30">
        <w:rPr>
          <w:color w:val="auto"/>
        </w:rPr>
        <w:t xml:space="preserve">е создается документ </w:t>
      </w:r>
      <w:r w:rsidRPr="001E1C30">
        <w:rPr>
          <w:rStyle w:val="Interface"/>
          <w:color w:val="auto"/>
        </w:rPr>
        <w:t>Подтверждение о зачислении зарплаты</w:t>
      </w:r>
      <w:r w:rsidRPr="001E1C30">
        <w:rPr>
          <w:color w:val="auto"/>
        </w:rPr>
        <w:t>.</w:t>
      </w:r>
    </w:p>
    <w:p w14:paraId="3696D2D1" w14:textId="77777777" w:rsidR="0032278C" w:rsidRPr="001E1C30" w:rsidRDefault="0032278C" w:rsidP="00B05B43">
      <w:pPr>
        <w:pStyle w:val="ab"/>
        <w:spacing w:before="120" w:after="120"/>
        <w:rPr>
          <w:color w:val="auto"/>
        </w:rPr>
      </w:pPr>
      <w:r w:rsidRPr="001E1C30">
        <w:rPr>
          <w:color w:val="auto"/>
        </w:rPr>
        <w:t xml:space="preserve">При благоприятном исходе подтверждение будет содержать информацию о том, что всем сотрудникам деньги зачислены. Такие ведомости перестают отображаться в списке ведомостей в рабочем месте. Включить их отображение и отключить его обратно можно по кнопке </w:t>
      </w:r>
      <w:r w:rsidR="002D355A" w:rsidRPr="001E1C30">
        <w:rPr>
          <w:noProof/>
          <w:color w:val="auto"/>
          <w:lang w:val="ru-RU" w:eastAsia="ru-RU"/>
        </w:rPr>
        <w:drawing>
          <wp:inline distT="0" distB="0" distL="0" distR="0" wp14:anchorId="3696D8D3" wp14:editId="3696D8D4">
            <wp:extent cx="104775" cy="123825"/>
            <wp:effectExtent l="0" t="0" r="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1E1C30">
        <w:rPr>
          <w:color w:val="auto"/>
        </w:rPr>
        <w:t xml:space="preserve"> на панели над списком.</w:t>
      </w:r>
    </w:p>
    <w:p w14:paraId="3696D2D2" w14:textId="77777777" w:rsidR="0032278C" w:rsidRPr="001E1C30" w:rsidRDefault="0032278C" w:rsidP="00B05B43">
      <w:pPr>
        <w:pStyle w:val="ab"/>
        <w:spacing w:before="120" w:after="120"/>
        <w:rPr>
          <w:color w:val="auto"/>
        </w:rPr>
      </w:pPr>
      <w:r w:rsidRPr="001E1C30">
        <w:rPr>
          <w:color w:val="auto"/>
        </w:rPr>
        <w:t xml:space="preserve">Суммы по ведомости могут быть не зачислены ни одному сотруднику. В этом случае в строке ведомости сообщается </w:t>
      </w:r>
      <w:r w:rsidRPr="001E1C30">
        <w:rPr>
          <w:rStyle w:val="Interface"/>
          <w:color w:val="auto"/>
        </w:rPr>
        <w:t>Не зачислено (все строки – ошибки)</w:t>
      </w:r>
      <w:r w:rsidRPr="001E1C30">
        <w:rPr>
          <w:color w:val="auto"/>
        </w:rPr>
        <w:t>. По всем сотрудникам задолженность вновь считается невыплаченной, как если бы ведомость не оформлялась.</w:t>
      </w:r>
    </w:p>
    <w:p w14:paraId="3696D2D3" w14:textId="77777777" w:rsidR="0032278C" w:rsidRPr="001E1C30" w:rsidRDefault="0032278C" w:rsidP="00B05B43">
      <w:pPr>
        <w:pStyle w:val="ab"/>
        <w:spacing w:before="120" w:after="120"/>
        <w:rPr>
          <w:color w:val="auto"/>
        </w:rPr>
      </w:pPr>
      <w:r w:rsidRPr="001E1C30">
        <w:rPr>
          <w:color w:val="auto"/>
        </w:rPr>
        <w:t xml:space="preserve">В этом случае появляется возможность повторно оформить ведомость. По ссылке </w:t>
      </w:r>
      <w:r w:rsidRPr="001E1C30">
        <w:rPr>
          <w:rStyle w:val="Interface"/>
          <w:color w:val="auto"/>
        </w:rPr>
        <w:t>Оформить повторно</w:t>
      </w:r>
      <w:r w:rsidRPr="001E1C30">
        <w:rPr>
          <w:color w:val="auto"/>
        </w:rPr>
        <w:t xml:space="preserve"> подтверждение о зачислении отменяется, ведомость становится доступной для повторной выгрузки файла, и по ней снова ожидается подтверждение.</w:t>
      </w:r>
    </w:p>
    <w:p w14:paraId="3696D2D4" w14:textId="77777777" w:rsidR="0032278C" w:rsidRPr="001E1C30" w:rsidRDefault="0032278C" w:rsidP="00B05B43">
      <w:pPr>
        <w:pStyle w:val="ab"/>
        <w:spacing w:before="120" w:after="120"/>
        <w:rPr>
          <w:color w:val="auto"/>
        </w:rPr>
      </w:pPr>
      <w:r w:rsidRPr="001E1C30">
        <w:rPr>
          <w:color w:val="auto"/>
        </w:rPr>
        <w:t xml:space="preserve">Наконец, если части сотрудников зачисление подтверждено, а части – нет, то в строке ведомости сообщается </w:t>
      </w:r>
      <w:r w:rsidRPr="001E1C30">
        <w:rPr>
          <w:rStyle w:val="Interface"/>
          <w:color w:val="auto"/>
        </w:rPr>
        <w:t>Зачислено с ошибками (частично)</w:t>
      </w:r>
      <w:r w:rsidRPr="001E1C30">
        <w:rPr>
          <w:color w:val="auto"/>
        </w:rPr>
        <w:t>. По всем сотрудникам, которым зачисление подтверждено не было, задолженность вновь считается невыплаченной, как если бы ведомость на них и не оформлялась.</w:t>
      </w:r>
    </w:p>
    <w:p w14:paraId="3696D2D5" w14:textId="77777777" w:rsidR="0032278C" w:rsidRPr="001E1C30" w:rsidRDefault="0032278C" w:rsidP="00B05B43">
      <w:pPr>
        <w:pStyle w:val="ab"/>
        <w:spacing w:before="120" w:after="120"/>
        <w:rPr>
          <w:color w:val="auto"/>
        </w:rPr>
      </w:pPr>
      <w:r w:rsidRPr="001E1C30">
        <w:rPr>
          <w:color w:val="auto"/>
        </w:rPr>
        <w:t xml:space="preserve">Такая ведомость перестает отображаться в списке ведомостей, как и в случае успешного зачисления. Аналогичным способом можно включить и отображение таких ведомостей – по кнопке </w:t>
      </w:r>
      <w:r w:rsidR="002D355A" w:rsidRPr="001E1C30">
        <w:rPr>
          <w:noProof/>
          <w:color w:val="auto"/>
          <w:lang w:val="ru-RU" w:eastAsia="ru-RU"/>
        </w:rPr>
        <w:drawing>
          <wp:inline distT="0" distB="0" distL="0" distR="0" wp14:anchorId="3696D8D5" wp14:editId="3696D8D6">
            <wp:extent cx="104775" cy="123825"/>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1E1C30">
        <w:rPr>
          <w:color w:val="auto"/>
        </w:rPr>
        <w:t xml:space="preserve">. По ссылке </w:t>
      </w:r>
      <w:r w:rsidRPr="001E1C30">
        <w:rPr>
          <w:rStyle w:val="Interface"/>
          <w:color w:val="auto"/>
        </w:rPr>
        <w:t>Оформить повторно</w:t>
      </w:r>
      <w:r w:rsidRPr="001E1C30">
        <w:rPr>
          <w:color w:val="auto"/>
        </w:rPr>
        <w:t xml:space="preserve"> можно создать новую ведомость в банк – в нее включатся сотрудники, которым зачисление не было подтверждено. Работа с этой ведомостью ведется как с созданной первоначально: выгружается файл, ожидается и загружается подтверждение и т. п.</w:t>
      </w:r>
    </w:p>
    <w:p w14:paraId="3696D2D6" w14:textId="77777777" w:rsidR="0032278C" w:rsidRPr="001E1C30" w:rsidRDefault="0032278C" w:rsidP="00B05B43">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считается, что если сумма по сотруднику не была зачислена, то она не была зачислена полностью. То есть факт, что часть суммы была зачислена, а часть – нет, отразить нельзя.</w:t>
      </w:r>
    </w:p>
    <w:p w14:paraId="3696D2D7" w14:textId="77777777" w:rsidR="0032278C" w:rsidRPr="001E1C30" w:rsidRDefault="0032278C" w:rsidP="0032278C">
      <w:pPr>
        <w:pStyle w:val="ab"/>
        <w:rPr>
          <w:color w:val="auto"/>
        </w:rPr>
      </w:pPr>
    </w:p>
    <w:p w14:paraId="3696D2D8" w14:textId="77777777" w:rsidR="0032278C" w:rsidRPr="001E1C30" w:rsidRDefault="0032278C" w:rsidP="0032278C">
      <w:pPr>
        <w:jc w:val="left"/>
        <w:rPr>
          <w:color w:val="auto"/>
          <w:sz w:val="28"/>
          <w:lang w:val="x-none" w:eastAsia="x-none"/>
        </w:rPr>
        <w:sectPr w:rsidR="0032278C" w:rsidRPr="001E1C30">
          <w:type w:val="nextColumn"/>
          <w:pgSz w:w="11907" w:h="16840"/>
          <w:pgMar w:top="1134" w:right="851" w:bottom="1134" w:left="1418" w:header="720" w:footer="720" w:gutter="0"/>
          <w:cols w:space="720"/>
        </w:sectPr>
      </w:pPr>
    </w:p>
    <w:p w14:paraId="3696D2D9" w14:textId="77777777" w:rsidR="0032278C" w:rsidRPr="001E1C30" w:rsidRDefault="0032278C" w:rsidP="00216533">
      <w:pPr>
        <w:pStyle w:val="32"/>
      </w:pPr>
      <w:bookmarkStart w:id="1878" w:name="_Toc452730684"/>
      <w:bookmarkStart w:id="1879" w:name="_Toc374903412"/>
      <w:bookmarkStart w:id="1880" w:name="_Toc452730685"/>
      <w:bookmarkStart w:id="1881" w:name="_Toc526978605"/>
      <w:bookmarkStart w:id="1882" w:name="_Toc45104116"/>
      <w:bookmarkStart w:id="1883" w:name="_Toc47079064"/>
      <w:bookmarkEnd w:id="1878"/>
      <w:r w:rsidRPr="001E1C30">
        <w:t>Н</w:t>
      </w:r>
      <w:bookmarkEnd w:id="1879"/>
      <w:r w:rsidRPr="001E1C30">
        <w:t>ДФЛ и отчетность в ФНС</w:t>
      </w:r>
      <w:bookmarkEnd w:id="1880"/>
      <w:bookmarkEnd w:id="1881"/>
      <w:bookmarkEnd w:id="1882"/>
      <w:bookmarkEnd w:id="1883"/>
    </w:p>
    <w:p w14:paraId="3696D2DA" w14:textId="77777777" w:rsidR="0032278C" w:rsidRPr="001E1C30" w:rsidRDefault="0032278C" w:rsidP="00B05B43">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предусмотрены средства для исчисления налога на доходы физических лиц (НДФЛ). Налог исчисляется с помощью документов, рассмотренных в предыдущих главах. </w:t>
      </w:r>
    </w:p>
    <w:p w14:paraId="3696D2DB" w14:textId="77777777" w:rsidR="0032278C" w:rsidRPr="001E1C30" w:rsidRDefault="0032278C" w:rsidP="008C45F2">
      <w:pPr>
        <w:pStyle w:val="41"/>
        <w:rPr>
          <w:rFonts w:ascii="Times New Roman" w:hAnsi="Times New Roman"/>
          <w:color w:val="auto"/>
        </w:rPr>
      </w:pPr>
      <w:bookmarkStart w:id="1884" w:name="_Toc374903413"/>
      <w:bookmarkStart w:id="1885" w:name="_Toc364757410"/>
      <w:bookmarkStart w:id="1886" w:name="_Toc329354828"/>
      <w:bookmarkStart w:id="1887" w:name="_Toc294001117"/>
      <w:bookmarkStart w:id="1888" w:name="_Toc288643378"/>
      <w:bookmarkStart w:id="1889" w:name="_Toc526978606"/>
      <w:bookmarkStart w:id="1890" w:name="_Toc452730686"/>
      <w:bookmarkStart w:id="1891" w:name="_Toc45104117"/>
      <w:bookmarkStart w:id="1892" w:name="_Toc47079065"/>
      <w:r w:rsidRPr="001E1C30">
        <w:rPr>
          <w:rFonts w:ascii="Times New Roman" w:hAnsi="Times New Roman"/>
          <w:color w:val="auto"/>
        </w:rPr>
        <w:t xml:space="preserve">Настройки расчета </w:t>
      </w:r>
      <w:bookmarkEnd w:id="1884"/>
      <w:bookmarkEnd w:id="1885"/>
      <w:bookmarkEnd w:id="1886"/>
      <w:bookmarkEnd w:id="1887"/>
      <w:bookmarkEnd w:id="1888"/>
      <w:r w:rsidRPr="001E1C30">
        <w:rPr>
          <w:rFonts w:ascii="Times New Roman" w:hAnsi="Times New Roman"/>
          <w:color w:val="auto"/>
        </w:rPr>
        <w:t>НДФЛ</w:t>
      </w:r>
      <w:bookmarkEnd w:id="1889"/>
      <w:bookmarkEnd w:id="1890"/>
      <w:bookmarkEnd w:id="1891"/>
      <w:bookmarkEnd w:id="1892"/>
    </w:p>
    <w:p w14:paraId="3696D2DC" w14:textId="77777777" w:rsidR="0032278C" w:rsidRPr="001E1C30" w:rsidRDefault="0032278C" w:rsidP="00B05B43">
      <w:pPr>
        <w:pStyle w:val="ab"/>
        <w:spacing w:before="120" w:after="120"/>
        <w:rPr>
          <w:color w:val="auto"/>
        </w:rPr>
      </w:pPr>
      <w:r w:rsidRPr="001E1C30">
        <w:rPr>
          <w:color w:val="auto"/>
        </w:rPr>
        <w:t>Чтобы автоматический расчет НДФЛ дал правильные результаты, необходимо предварительно внести данные, влияющие на этот расчет. К ним относятся настройки видов начислений, способ исчисления налога в организации, а также некоторые характеристики сотрудников.</w:t>
      </w:r>
    </w:p>
    <w:p w14:paraId="3696D2DD" w14:textId="77777777" w:rsidR="0032278C" w:rsidRPr="001E1C30" w:rsidRDefault="0032278C" w:rsidP="008C45F2">
      <w:pPr>
        <w:pStyle w:val="51"/>
        <w:rPr>
          <w:rFonts w:ascii="Times New Roman" w:hAnsi="Times New Roman"/>
        </w:rPr>
      </w:pPr>
      <w:bookmarkStart w:id="1893" w:name="_Toc452730687"/>
      <w:bookmarkStart w:id="1894" w:name="_Toc374903414"/>
      <w:bookmarkStart w:id="1895" w:name="_Toc364757411"/>
      <w:r w:rsidRPr="001E1C30">
        <w:rPr>
          <w:rFonts w:ascii="Times New Roman" w:hAnsi="Times New Roman"/>
        </w:rPr>
        <w:t>Виды доходов по НДФЛ</w:t>
      </w:r>
      <w:bookmarkEnd w:id="1893"/>
      <w:bookmarkEnd w:id="1894"/>
      <w:bookmarkEnd w:id="1895"/>
    </w:p>
    <w:p w14:paraId="3696D2DE" w14:textId="77777777" w:rsidR="0032278C" w:rsidRPr="001E1C30" w:rsidRDefault="0032278C" w:rsidP="0032278C">
      <w:pPr>
        <w:pStyle w:val="ab"/>
        <w:rPr>
          <w:color w:val="auto"/>
          <w:lang w:val="ru-RU"/>
        </w:rPr>
      </w:pPr>
      <w:r w:rsidRPr="001E1C30">
        <w:rPr>
          <w:color w:val="auto"/>
        </w:rPr>
        <w:t>Для исчисления НДФЛ и формирования налоговой отчетности используется классификатор видов доходов НДФЛ</w:t>
      </w:r>
      <w:r w:rsidRPr="001E1C30">
        <w:rPr>
          <w:color w:val="auto"/>
          <w:lang w:val="ru-RU"/>
        </w:rPr>
        <w:t>:</w:t>
      </w:r>
    </w:p>
    <w:p w14:paraId="3696D2DF"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D7" wp14:editId="3696D8D8">
            <wp:extent cx="6115050" cy="3457575"/>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15050" cy="3457575"/>
                    </a:xfrm>
                    <a:prstGeom prst="rect">
                      <a:avLst/>
                    </a:prstGeom>
                    <a:noFill/>
                    <a:ln>
                      <a:noFill/>
                    </a:ln>
                  </pic:spPr>
                </pic:pic>
              </a:graphicData>
            </a:graphic>
          </wp:inline>
        </w:drawing>
      </w:r>
    </w:p>
    <w:p w14:paraId="3696D2E0" w14:textId="196125F7" w:rsidR="0032278C" w:rsidRPr="001E1C30" w:rsidRDefault="00971E13" w:rsidP="007D0CAD">
      <w:pPr>
        <w:pStyle w:val="affc"/>
        <w:rPr>
          <w:color w:val="auto"/>
        </w:rPr>
      </w:pPr>
      <w:bookmarkStart w:id="1896" w:name="_Toc4881528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544</w:t>
      </w:r>
      <w:r w:rsidR="00DA2BAB">
        <w:rPr>
          <w:noProof/>
        </w:rPr>
        <w:fldChar w:fldCharType="end"/>
      </w:r>
      <w:r w:rsidR="00911A95" w:rsidRPr="001E1C30">
        <w:t xml:space="preserve"> - </w:t>
      </w:r>
      <w:r w:rsidR="00A45EBD" w:rsidRPr="001E1C30">
        <w:t>Классификатор «Виды доходов НДФЛ»</w:t>
      </w:r>
      <w:bookmarkEnd w:id="1896"/>
    </w:p>
    <w:p w14:paraId="3696D2E1" w14:textId="77777777" w:rsidR="0032278C" w:rsidRPr="001E1C30" w:rsidRDefault="0032278C" w:rsidP="00B05B43">
      <w:pPr>
        <w:pStyle w:val="ab"/>
        <w:spacing w:before="120" w:after="120"/>
        <w:rPr>
          <w:color w:val="auto"/>
        </w:rPr>
      </w:pPr>
      <w:r w:rsidRPr="001E1C30">
        <w:rPr>
          <w:color w:val="auto"/>
        </w:rPr>
        <w:t xml:space="preserve">Вид дохода в сочетании с другими параметрами влияет на ставку НДФЛ. </w:t>
      </w:r>
    </w:p>
    <w:p w14:paraId="3696D2E2" w14:textId="77777777" w:rsidR="0032278C" w:rsidRPr="001E1C30" w:rsidRDefault="0032278C" w:rsidP="00B05B43">
      <w:pPr>
        <w:pStyle w:val="ab"/>
        <w:spacing w:before="120" w:after="120"/>
        <w:rPr>
          <w:color w:val="auto"/>
        </w:rPr>
      </w:pPr>
      <w:r w:rsidRPr="001E1C30">
        <w:rPr>
          <w:color w:val="auto"/>
        </w:rPr>
        <w:t xml:space="preserve">Необходимый набор элементов представленного классификатора создается автоматически при первоначальном заполнении информационной базы. </w:t>
      </w:r>
    </w:p>
    <w:p w14:paraId="3696D2E3" w14:textId="77777777" w:rsidR="0032278C" w:rsidRPr="001E1C30" w:rsidRDefault="0032278C" w:rsidP="00B05B43">
      <w:pPr>
        <w:pStyle w:val="ab"/>
        <w:spacing w:before="120" w:after="120"/>
        <w:rPr>
          <w:color w:val="auto"/>
        </w:rPr>
      </w:pPr>
      <w:r w:rsidRPr="001E1C30">
        <w:rPr>
          <w:color w:val="auto"/>
        </w:rPr>
        <w:t>Вид дохода НДФЛ указывается как параметр вида начисления. Поэтому при начислении зарплаты виды доходов влияют на исчисление НДФЛ через использованные виды начислений. Вид дохода НДФЛ непосредственно указывается при корректировке налогового учета.</w:t>
      </w:r>
    </w:p>
    <w:p w14:paraId="3696D2E4" w14:textId="77777777" w:rsidR="0032278C" w:rsidRPr="001E1C30" w:rsidRDefault="0032278C" w:rsidP="008C45F2">
      <w:pPr>
        <w:pStyle w:val="51"/>
        <w:rPr>
          <w:rFonts w:ascii="Times New Roman" w:hAnsi="Times New Roman"/>
        </w:rPr>
      </w:pPr>
      <w:bookmarkStart w:id="1897" w:name="_Toc452730688"/>
      <w:bookmarkStart w:id="1898" w:name="_Toc374903415"/>
      <w:bookmarkStart w:id="1899" w:name="_Toc364757412"/>
      <w:r w:rsidRPr="001E1C30">
        <w:rPr>
          <w:rFonts w:ascii="Times New Roman" w:hAnsi="Times New Roman"/>
        </w:rPr>
        <w:t>Вычеты по НДФЛ</w:t>
      </w:r>
      <w:bookmarkEnd w:id="1897"/>
      <w:bookmarkEnd w:id="1898"/>
      <w:bookmarkEnd w:id="1899"/>
    </w:p>
    <w:p w14:paraId="3696D2E5" w14:textId="77777777" w:rsidR="0032278C" w:rsidRPr="001E1C30" w:rsidRDefault="0032278C" w:rsidP="0032278C">
      <w:pPr>
        <w:pStyle w:val="ab"/>
        <w:rPr>
          <w:color w:val="auto"/>
          <w:lang w:val="ru-RU"/>
        </w:rPr>
      </w:pPr>
      <w:r w:rsidRPr="001E1C30">
        <w:rPr>
          <w:color w:val="auto"/>
        </w:rPr>
        <w:t>При исчислении НДФЛ используется классификатор вычетов</w:t>
      </w:r>
      <w:r w:rsidRPr="001E1C30">
        <w:rPr>
          <w:color w:val="auto"/>
          <w:lang w:val="ru-RU"/>
        </w:rPr>
        <w:t>:</w:t>
      </w:r>
    </w:p>
    <w:p w14:paraId="3696D2E6"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D9" wp14:editId="3696D8DA">
            <wp:extent cx="6115050" cy="3752850"/>
            <wp:effectExtent l="0" t="0" r="0" b="0"/>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14:paraId="3696D2E7" w14:textId="124F65C2" w:rsidR="0032278C" w:rsidRPr="001E1C30" w:rsidRDefault="00971E13" w:rsidP="007D0CAD">
      <w:pPr>
        <w:pStyle w:val="affc"/>
        <w:rPr>
          <w:color w:val="auto"/>
        </w:rPr>
      </w:pPr>
      <w:bookmarkStart w:id="1900" w:name="_Toc4881528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545</w:t>
      </w:r>
      <w:r w:rsidR="00DA2BAB">
        <w:rPr>
          <w:noProof/>
        </w:rPr>
        <w:fldChar w:fldCharType="end"/>
      </w:r>
      <w:r w:rsidR="00911A95" w:rsidRPr="001E1C30">
        <w:t xml:space="preserve"> - </w:t>
      </w:r>
      <w:r w:rsidR="00A45EBD" w:rsidRPr="001E1C30">
        <w:t>Классификатор «Виды вычетов НДФЛ»</w:t>
      </w:r>
      <w:bookmarkEnd w:id="1900"/>
    </w:p>
    <w:p w14:paraId="3696D2E8" w14:textId="77777777" w:rsidR="0032278C" w:rsidRPr="001E1C30" w:rsidRDefault="0032278C" w:rsidP="00B05B43">
      <w:pPr>
        <w:pStyle w:val="ab"/>
        <w:spacing w:before="120" w:after="120"/>
        <w:rPr>
          <w:color w:val="auto"/>
        </w:rPr>
      </w:pPr>
      <w:r w:rsidRPr="001E1C30">
        <w:rPr>
          <w:color w:val="auto"/>
        </w:rPr>
        <w:t xml:space="preserve">Виды и размеры вычетов периодически изменяются законодательством. При своевременном обновлении конфигурации эти изменения будут отражаться в </w:t>
      </w:r>
      <w:r w:rsidR="00BA5A97" w:rsidRPr="001E1C30">
        <w:rPr>
          <w:color w:val="auto"/>
        </w:rPr>
        <w:t>подсистем</w:t>
      </w:r>
      <w:r w:rsidRPr="001E1C30">
        <w:rPr>
          <w:color w:val="auto"/>
        </w:rPr>
        <w:t>е автоматически.</w:t>
      </w:r>
    </w:p>
    <w:p w14:paraId="3696D2E9" w14:textId="77777777" w:rsidR="0032278C" w:rsidRPr="001E1C30" w:rsidRDefault="0032278C" w:rsidP="0032278C">
      <w:pPr>
        <w:pStyle w:val="51"/>
        <w:rPr>
          <w:rFonts w:ascii="Times New Roman" w:hAnsi="Times New Roman"/>
          <w:lang w:val="ru-RU"/>
        </w:rPr>
      </w:pPr>
      <w:bookmarkStart w:id="1901" w:name="_Ref353460649"/>
      <w:r w:rsidRPr="001E1C30">
        <w:rPr>
          <w:rFonts w:ascii="Times New Roman" w:hAnsi="Times New Roman"/>
        </w:rPr>
        <w:t>Стандартные вычеты</w:t>
      </w:r>
      <w:bookmarkEnd w:id="1901"/>
    </w:p>
    <w:p w14:paraId="3696D2EA" w14:textId="77777777" w:rsidR="0032278C" w:rsidRPr="001E1C30" w:rsidRDefault="0032278C" w:rsidP="00B05B43">
      <w:pPr>
        <w:pStyle w:val="ab"/>
        <w:spacing w:before="120" w:after="120"/>
        <w:rPr>
          <w:color w:val="auto"/>
          <w:lang w:val="ru-RU"/>
        </w:rPr>
      </w:pPr>
      <w:r w:rsidRPr="001E1C30">
        <w:rPr>
          <w:color w:val="auto"/>
        </w:rPr>
        <w:t xml:space="preserve">При расчете НДФЛ могут быть автоматически учтены права физического лица на стандартные вычеты. Соответствующие сведения можно ввести из карточки сотрудника </w:t>
      </w:r>
      <w:r w:rsidRPr="001E1C30">
        <w:rPr>
          <w:color w:val="auto"/>
          <w:lang w:val="ru-RU"/>
        </w:rPr>
        <w:t>по ссылке</w:t>
      </w:r>
      <w:r w:rsidRPr="001E1C30">
        <w:rPr>
          <w:color w:val="auto"/>
        </w:rPr>
        <w:t xml:space="preserve"> </w:t>
      </w:r>
      <w:r w:rsidRPr="001E1C30">
        <w:rPr>
          <w:rStyle w:val="Interface"/>
          <w:color w:val="auto"/>
        </w:rPr>
        <w:t>Налог на доходы</w:t>
      </w:r>
      <w:r w:rsidRPr="001E1C30">
        <w:rPr>
          <w:color w:val="auto"/>
        </w:rPr>
        <w:t xml:space="preserve"> – с помощью документа </w:t>
      </w:r>
      <w:r w:rsidRPr="001E1C30">
        <w:rPr>
          <w:rStyle w:val="Interface"/>
          <w:color w:val="auto"/>
        </w:rPr>
        <w:t>Заявления на вычеты</w:t>
      </w:r>
      <w:r w:rsidRPr="001E1C30">
        <w:rPr>
          <w:color w:val="auto"/>
        </w:rPr>
        <w:t>.</w:t>
      </w:r>
    </w:p>
    <w:p w14:paraId="3696D2EB"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DB" wp14:editId="3696D8DC">
            <wp:extent cx="6115050" cy="4114800"/>
            <wp:effectExtent l="0" t="0" r="0" b="0"/>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6115050" cy="4114800"/>
                    </a:xfrm>
                    <a:prstGeom prst="rect">
                      <a:avLst/>
                    </a:prstGeom>
                    <a:noFill/>
                    <a:ln>
                      <a:noFill/>
                    </a:ln>
                  </pic:spPr>
                </pic:pic>
              </a:graphicData>
            </a:graphic>
          </wp:inline>
        </w:drawing>
      </w:r>
    </w:p>
    <w:p w14:paraId="3696D2EC" w14:textId="13610A4E" w:rsidR="0032278C" w:rsidRPr="001E1C30" w:rsidRDefault="00971E13" w:rsidP="007D0CAD">
      <w:pPr>
        <w:pStyle w:val="affc"/>
        <w:rPr>
          <w:color w:val="auto"/>
        </w:rPr>
      </w:pPr>
      <w:bookmarkStart w:id="1902" w:name="_Toc4881528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546</w:t>
      </w:r>
      <w:r w:rsidR="00DA2BAB">
        <w:rPr>
          <w:noProof/>
        </w:rPr>
        <w:fldChar w:fldCharType="end"/>
      </w:r>
      <w:r w:rsidR="00911A95" w:rsidRPr="001E1C30">
        <w:t xml:space="preserve"> - </w:t>
      </w:r>
      <w:r w:rsidR="00E26F15" w:rsidRPr="001E1C30">
        <w:t>Выбор вычета НДФЛ</w:t>
      </w:r>
      <w:bookmarkEnd w:id="1902"/>
    </w:p>
    <w:p w14:paraId="3696D2ED" w14:textId="77777777" w:rsidR="0032278C" w:rsidRPr="001E1C30" w:rsidRDefault="0032278C" w:rsidP="00B05B43">
      <w:pPr>
        <w:pStyle w:val="ab"/>
        <w:spacing w:before="120" w:after="120"/>
        <w:rPr>
          <w:color w:val="auto"/>
          <w:lang w:val="ru-RU"/>
        </w:rPr>
      </w:pPr>
      <w:r w:rsidRPr="001E1C30">
        <w:rPr>
          <w:color w:val="auto"/>
        </w:rPr>
        <w:t xml:space="preserve">Плановый срок окончания применения вычетов указывается в представленном документе. Вычеты можно прекратить досрочно, например, если сотрудник решил применить их в другой организации. Для этой цели можно использовать документ </w:t>
      </w:r>
      <w:r w:rsidR="00971E13" w:rsidRPr="001E1C30">
        <w:rPr>
          <w:rStyle w:val="Interface"/>
          <w:color w:val="auto"/>
          <w:lang w:val="ru-RU"/>
        </w:rPr>
        <w:t>Отмена</w:t>
      </w:r>
      <w:r w:rsidRPr="001E1C30">
        <w:rPr>
          <w:rStyle w:val="Interface"/>
          <w:color w:val="auto"/>
        </w:rPr>
        <w:t xml:space="preserve"> стандартных вычетов</w:t>
      </w:r>
      <w:r w:rsidRPr="001E1C30">
        <w:rPr>
          <w:color w:val="auto"/>
        </w:rPr>
        <w:t>.</w:t>
      </w:r>
    </w:p>
    <w:p w14:paraId="3696D2EE" w14:textId="77777777" w:rsidR="00971E13" w:rsidRDefault="002D355A" w:rsidP="00971E13">
      <w:pPr>
        <w:pStyle w:val="ab"/>
        <w:keepNext/>
        <w:ind w:firstLine="0"/>
      </w:pPr>
      <w:r w:rsidRPr="001E1C30">
        <w:rPr>
          <w:noProof/>
          <w:color w:val="auto"/>
          <w:lang w:val="ru-RU" w:eastAsia="ru-RU"/>
        </w:rPr>
        <w:drawing>
          <wp:inline distT="0" distB="0" distL="0" distR="0" wp14:anchorId="3696D8DD" wp14:editId="3696D8DE">
            <wp:extent cx="6115050" cy="2543175"/>
            <wp:effectExtent l="0" t="0" r="0" b="0"/>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3696D2EF" w14:textId="19786E1D" w:rsidR="0032278C" w:rsidRDefault="00971E13" w:rsidP="007D0CAD">
      <w:pPr>
        <w:pStyle w:val="affc"/>
      </w:pPr>
      <w:bookmarkStart w:id="1903" w:name="_Toc4881528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547</w:t>
      </w:r>
      <w:r w:rsidR="00DA2BAB">
        <w:rPr>
          <w:noProof/>
        </w:rPr>
        <w:fldChar w:fldCharType="end"/>
      </w:r>
      <w:r w:rsidR="00911A95" w:rsidRPr="001E1C30">
        <w:t xml:space="preserve"> - </w:t>
      </w:r>
      <w:r w:rsidR="0062131C" w:rsidRPr="001E1C30">
        <w:t>Документ «Отмена стандартных вычетов НДФЛ»</w:t>
      </w:r>
      <w:bookmarkEnd w:id="1903"/>
    </w:p>
    <w:p w14:paraId="5F267A77" w14:textId="5832EF10" w:rsidR="002A54FF" w:rsidRDefault="002A54FF" w:rsidP="002A54FF">
      <w:pPr>
        <w:rPr>
          <w:color w:val="auto"/>
        </w:rPr>
      </w:pPr>
      <w:r>
        <w:rPr>
          <w:sz w:val="28"/>
          <w:szCs w:val="28"/>
        </w:rPr>
        <w:tab/>
      </w:r>
      <w:r w:rsidRPr="001E1C30">
        <w:rPr>
          <w:color w:val="auto"/>
        </w:rPr>
        <w:t>При расчете НДФЛ могут быть автоматически учтены права физического лица на вычеты</w:t>
      </w:r>
      <w:r>
        <w:rPr>
          <w:color w:val="auto"/>
        </w:rPr>
        <w:t xml:space="preserve"> по причинам того, что сотрудник является единственным родителем, или второй родитель отказался от вычета</w:t>
      </w:r>
      <w:r w:rsidRPr="001E1C30">
        <w:rPr>
          <w:color w:val="auto"/>
        </w:rPr>
        <w:t xml:space="preserve">. Соответствующие сведения можно ввести из карточки </w:t>
      </w:r>
      <w:r>
        <w:rPr>
          <w:color w:val="auto"/>
        </w:rPr>
        <w:t>Физического лица.</w:t>
      </w:r>
    </w:p>
    <w:p w14:paraId="07AE0AB1" w14:textId="77777777" w:rsidR="000F1CB2" w:rsidRDefault="002A54FF" w:rsidP="000F1CB2">
      <w:pPr>
        <w:keepNext/>
      </w:pPr>
      <w:r>
        <w:rPr>
          <w:noProof/>
          <w:snapToGrid/>
        </w:rPr>
        <w:drawing>
          <wp:inline distT="0" distB="0" distL="0" distR="0" wp14:anchorId="540A7E9B" wp14:editId="3FD1AE48">
            <wp:extent cx="6113780" cy="4120308"/>
            <wp:effectExtent l="0" t="0" r="1270" b="0"/>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7"/>
                    <a:stretch>
                      <a:fillRect/>
                    </a:stretch>
                  </pic:blipFill>
                  <pic:spPr>
                    <a:xfrm>
                      <a:off x="0" y="0"/>
                      <a:ext cx="6135648" cy="4135046"/>
                    </a:xfrm>
                    <a:prstGeom prst="rect">
                      <a:avLst/>
                    </a:prstGeom>
                  </pic:spPr>
                </pic:pic>
              </a:graphicData>
            </a:graphic>
          </wp:inline>
        </w:drawing>
      </w:r>
    </w:p>
    <w:p w14:paraId="4AEF44E5" w14:textId="0FF232D3" w:rsidR="002A54FF" w:rsidRDefault="000F1CB2" w:rsidP="000F1CB2">
      <w:pPr>
        <w:pStyle w:val="affc"/>
        <w:jc w:val="both"/>
        <w:rPr>
          <w:color w:val="auto"/>
        </w:rPr>
      </w:pPr>
      <w:bookmarkStart w:id="1904" w:name="_Toc48815285"/>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548</w:t>
      </w:r>
      <w:r w:rsidR="00DA2BAB">
        <w:rPr>
          <w:noProof/>
        </w:rPr>
        <w:fldChar w:fldCharType="end"/>
      </w:r>
      <w:r>
        <w:t xml:space="preserve"> Данные по вычетам "Другой родитель отказался от вычетов на детей" и "Является единственным родителем"</w:t>
      </w:r>
      <w:bookmarkEnd w:id="1904"/>
    </w:p>
    <w:p w14:paraId="350A2BE7" w14:textId="77777777" w:rsidR="002A54FF" w:rsidRPr="002A54FF" w:rsidRDefault="002A54FF" w:rsidP="002A54FF">
      <w:pPr>
        <w:rPr>
          <w:sz w:val="28"/>
          <w:szCs w:val="28"/>
        </w:rPr>
      </w:pPr>
    </w:p>
    <w:p w14:paraId="3696D2F0" w14:textId="77777777" w:rsidR="0032278C" w:rsidRPr="001E1C30" w:rsidRDefault="0032278C" w:rsidP="0032278C">
      <w:pPr>
        <w:pStyle w:val="51"/>
        <w:rPr>
          <w:rFonts w:ascii="Times New Roman" w:hAnsi="Times New Roman"/>
        </w:rPr>
      </w:pPr>
      <w:r w:rsidRPr="001E1C30">
        <w:rPr>
          <w:rFonts w:ascii="Times New Roman" w:hAnsi="Times New Roman"/>
        </w:rPr>
        <w:t>Имущественные вычеты</w:t>
      </w:r>
    </w:p>
    <w:p w14:paraId="3696D2F1" w14:textId="77777777" w:rsidR="0032278C" w:rsidRPr="001E1C30" w:rsidRDefault="0032278C" w:rsidP="00B05B43">
      <w:pPr>
        <w:pStyle w:val="ab"/>
        <w:spacing w:before="120" w:after="120"/>
        <w:rPr>
          <w:color w:val="auto"/>
          <w:lang w:val="ru-RU"/>
        </w:rPr>
      </w:pPr>
      <w:r w:rsidRPr="001E1C30">
        <w:rPr>
          <w:color w:val="auto"/>
        </w:rPr>
        <w:t xml:space="preserve">Сведения о правах сотрудника на имущественные вычеты можно ввести из карточки сотрудника в форме </w:t>
      </w:r>
      <w:r w:rsidRPr="001E1C30">
        <w:rPr>
          <w:rStyle w:val="Interface"/>
          <w:color w:val="auto"/>
        </w:rPr>
        <w:t>Налог на доходы</w:t>
      </w:r>
      <w:r w:rsidRPr="001E1C30">
        <w:rPr>
          <w:color w:val="auto"/>
        </w:rPr>
        <w:t xml:space="preserve">. Сведения вводятся с помощью документа </w:t>
      </w:r>
      <w:r w:rsidRPr="001E1C30">
        <w:rPr>
          <w:rStyle w:val="Interface"/>
          <w:color w:val="auto"/>
        </w:rPr>
        <w:t>Уведомление НО о праве на вычеты</w:t>
      </w:r>
      <w:r w:rsidRPr="001E1C30">
        <w:rPr>
          <w:color w:val="auto"/>
        </w:rPr>
        <w:t>.</w:t>
      </w:r>
    </w:p>
    <w:p w14:paraId="3696D2F2" w14:textId="77777777" w:rsidR="00971E13" w:rsidRPr="001E1C30" w:rsidRDefault="002D355A" w:rsidP="00971E13">
      <w:pPr>
        <w:pStyle w:val="ab"/>
        <w:keepNext/>
        <w:ind w:firstLine="0"/>
      </w:pPr>
      <w:r w:rsidRPr="001E1C30">
        <w:rPr>
          <w:noProof/>
          <w:color w:val="auto"/>
          <w:lang w:val="ru-RU" w:eastAsia="ru-RU"/>
        </w:rPr>
        <w:drawing>
          <wp:inline distT="0" distB="0" distL="0" distR="0" wp14:anchorId="3696D8DF" wp14:editId="3696D8E0">
            <wp:extent cx="6115050" cy="3619500"/>
            <wp:effectExtent l="0" t="0" r="0" b="0"/>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15050" cy="3619500"/>
                    </a:xfrm>
                    <a:prstGeom prst="rect">
                      <a:avLst/>
                    </a:prstGeom>
                    <a:noFill/>
                    <a:ln>
                      <a:noFill/>
                    </a:ln>
                  </pic:spPr>
                </pic:pic>
              </a:graphicData>
            </a:graphic>
          </wp:inline>
        </w:drawing>
      </w:r>
    </w:p>
    <w:p w14:paraId="3696D2F3" w14:textId="5522E9BD" w:rsidR="0032278C" w:rsidRPr="001E1C30" w:rsidRDefault="00971E13" w:rsidP="007D0CAD">
      <w:pPr>
        <w:pStyle w:val="affc"/>
        <w:rPr>
          <w:color w:val="auto"/>
        </w:rPr>
      </w:pPr>
      <w:bookmarkStart w:id="1905" w:name="_Toc4881528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549</w:t>
      </w:r>
      <w:r w:rsidR="00DA2BAB">
        <w:rPr>
          <w:noProof/>
        </w:rPr>
        <w:fldChar w:fldCharType="end"/>
      </w:r>
      <w:r w:rsidR="00911A95" w:rsidRPr="001E1C30">
        <w:t xml:space="preserve"> - </w:t>
      </w:r>
      <w:r w:rsidR="0062131C" w:rsidRPr="001E1C30">
        <w:t>Документ «Уведомление НО о праве на вычеты»</w:t>
      </w:r>
      <w:bookmarkEnd w:id="1905"/>
    </w:p>
    <w:p w14:paraId="3696D2F4" w14:textId="77777777" w:rsidR="00971E13" w:rsidRPr="001E1C30" w:rsidRDefault="00971E13" w:rsidP="00B05B43">
      <w:pPr>
        <w:spacing w:before="120" w:after="120"/>
        <w:ind w:firstLine="851"/>
        <w:rPr>
          <w:sz w:val="28"/>
          <w:szCs w:val="28"/>
        </w:rPr>
      </w:pPr>
      <w:r w:rsidRPr="001E1C30">
        <w:rPr>
          <w:sz w:val="28"/>
          <w:szCs w:val="28"/>
        </w:rPr>
        <w:t>В поле </w:t>
      </w:r>
      <w:r w:rsidRPr="001E1C30">
        <w:rPr>
          <w:b/>
          <w:bCs/>
          <w:sz w:val="28"/>
          <w:szCs w:val="28"/>
        </w:rPr>
        <w:t>Налоговый период</w:t>
      </w:r>
      <w:r w:rsidRPr="001E1C30">
        <w:rPr>
          <w:sz w:val="28"/>
          <w:szCs w:val="28"/>
        </w:rPr>
        <w:t> необходимо указать налоговый период, в котором предоставляется социальный вычет (по умолчанию указывается текущий год).</w:t>
      </w:r>
    </w:p>
    <w:p w14:paraId="3696D2F5" w14:textId="77777777" w:rsidR="00971E13" w:rsidRPr="001E1C30" w:rsidRDefault="00971E13" w:rsidP="00B05B43">
      <w:pPr>
        <w:spacing w:before="120" w:after="120"/>
        <w:ind w:firstLine="851"/>
        <w:rPr>
          <w:sz w:val="28"/>
          <w:szCs w:val="28"/>
        </w:rPr>
      </w:pPr>
      <w:r w:rsidRPr="001E1C30">
        <w:rPr>
          <w:sz w:val="28"/>
          <w:szCs w:val="28"/>
        </w:rPr>
        <w:t>В поле </w:t>
      </w:r>
      <w:r w:rsidRPr="001E1C30">
        <w:rPr>
          <w:b/>
          <w:bCs/>
          <w:sz w:val="28"/>
          <w:szCs w:val="28"/>
        </w:rPr>
        <w:t>Применять вычеты с</w:t>
      </w:r>
      <w:r w:rsidRPr="001E1C30">
        <w:rPr>
          <w:sz w:val="28"/>
          <w:szCs w:val="28"/>
        </w:rPr>
        <w:t> необходимо указать месяц применения налогового вычета.</w:t>
      </w:r>
    </w:p>
    <w:p w14:paraId="3696D2F6" w14:textId="77777777" w:rsidR="00971E13" w:rsidRPr="001E1C30" w:rsidRDefault="00971E13" w:rsidP="00B05B43">
      <w:pPr>
        <w:spacing w:before="120" w:after="120"/>
        <w:ind w:firstLine="851"/>
        <w:rPr>
          <w:sz w:val="28"/>
          <w:szCs w:val="28"/>
        </w:rPr>
      </w:pPr>
      <w:r w:rsidRPr="001E1C30">
        <w:rPr>
          <w:sz w:val="28"/>
          <w:szCs w:val="28"/>
        </w:rPr>
        <w:t>В разделе </w:t>
      </w:r>
      <w:r w:rsidRPr="001E1C30">
        <w:rPr>
          <w:b/>
          <w:bCs/>
          <w:sz w:val="28"/>
          <w:szCs w:val="28"/>
        </w:rPr>
        <w:t>Уведомление о праве на вычет</w:t>
      </w:r>
      <w:r w:rsidRPr="001E1C30">
        <w:rPr>
          <w:sz w:val="28"/>
          <w:szCs w:val="28"/>
        </w:rPr>
        <w:t> в соответствующих полях необходимо указать номер, дату уведомления и код налогового органа, который его выдал.</w:t>
      </w:r>
    </w:p>
    <w:p w14:paraId="3696D2F7" w14:textId="77777777" w:rsidR="00971E13" w:rsidRPr="001E1C30" w:rsidRDefault="00971E13" w:rsidP="00B05B43">
      <w:pPr>
        <w:spacing w:before="120" w:after="120"/>
        <w:ind w:firstLine="851"/>
        <w:rPr>
          <w:sz w:val="28"/>
          <w:szCs w:val="28"/>
        </w:rPr>
      </w:pPr>
      <w:r w:rsidRPr="001E1C30">
        <w:rPr>
          <w:sz w:val="28"/>
          <w:szCs w:val="28"/>
        </w:rPr>
        <w:t>На закладке </w:t>
      </w:r>
      <w:r w:rsidRPr="001E1C30">
        <w:rPr>
          <w:b/>
          <w:bCs/>
          <w:sz w:val="28"/>
          <w:szCs w:val="28"/>
        </w:rPr>
        <w:t>Социальные вычеты</w:t>
      </w:r>
      <w:r w:rsidRPr="001E1C30">
        <w:rPr>
          <w:sz w:val="28"/>
          <w:szCs w:val="28"/>
        </w:rPr>
        <w:t> в поле </w:t>
      </w:r>
      <w:r w:rsidRPr="001E1C30">
        <w:rPr>
          <w:b/>
          <w:bCs/>
          <w:sz w:val="28"/>
          <w:szCs w:val="28"/>
        </w:rPr>
        <w:t>Взносы на добров. страх-ние жизни</w:t>
      </w:r>
      <w:r w:rsidRPr="001E1C30">
        <w:rPr>
          <w:sz w:val="28"/>
          <w:szCs w:val="28"/>
        </w:rPr>
        <w:t> необходимо указать вычет в сумме страховых взносов, уплаченных по договору добровольного страхования жизни, согласно уведомлению</w:t>
      </w:r>
    </w:p>
    <w:p w14:paraId="3696D2F8" w14:textId="174BDD9C" w:rsidR="0032278C" w:rsidRPr="001E1C30" w:rsidRDefault="0032278C" w:rsidP="00971E13">
      <w:pPr>
        <w:pStyle w:val="51"/>
        <w:rPr>
          <w:rFonts w:ascii="Times New Roman" w:hAnsi="Times New Roman"/>
        </w:rPr>
      </w:pPr>
      <w:r w:rsidRPr="001E1C30">
        <w:rPr>
          <w:rFonts w:ascii="Times New Roman" w:hAnsi="Times New Roman"/>
        </w:rPr>
        <w:t>Социальные вычеты</w:t>
      </w:r>
    </w:p>
    <w:p w14:paraId="3696D2F9" w14:textId="77777777" w:rsidR="0032278C" w:rsidRPr="001E1C30" w:rsidRDefault="0032278C" w:rsidP="00B05B43">
      <w:pPr>
        <w:pStyle w:val="ab"/>
        <w:spacing w:before="120" w:after="120"/>
        <w:rPr>
          <w:color w:val="auto"/>
        </w:rPr>
      </w:pPr>
      <w:r w:rsidRPr="001E1C30">
        <w:rPr>
          <w:color w:val="auto"/>
        </w:rPr>
        <w:t xml:space="preserve">Помимо стандартных и имущественных вычетов по НДФЛ, предусмотрена возможность учитывать социальные вычеты. Социальные вычеты регистрируются автоматически в суммах произведенных удержаний добровольных страховых взносов в ПФР или негосударственный пенсионный фонд (см. документы </w:t>
      </w:r>
      <w:r w:rsidRPr="001E1C30">
        <w:rPr>
          <w:rStyle w:val="Interface"/>
          <w:color w:val="auto"/>
        </w:rPr>
        <w:t>Удержание добровольных страховых взносов</w:t>
      </w:r>
      <w:r w:rsidRPr="001E1C30">
        <w:rPr>
          <w:color w:val="auto"/>
        </w:rPr>
        <w:t xml:space="preserve"> и </w:t>
      </w:r>
      <w:r w:rsidRPr="001E1C30">
        <w:rPr>
          <w:rStyle w:val="Interface"/>
          <w:color w:val="auto"/>
        </w:rPr>
        <w:t>Удержание добровольных взносов в НПФ</w:t>
      </w:r>
      <w:r w:rsidRPr="001E1C30">
        <w:rPr>
          <w:color w:val="auto"/>
        </w:rPr>
        <w:t>).</w:t>
      </w:r>
    </w:p>
    <w:p w14:paraId="3696D2FA" w14:textId="77777777" w:rsidR="0032278C" w:rsidRPr="001E1C30" w:rsidRDefault="0032278C" w:rsidP="00B05B43">
      <w:pPr>
        <w:pStyle w:val="ab"/>
        <w:spacing w:before="120" w:after="120"/>
        <w:rPr>
          <w:color w:val="auto"/>
        </w:rPr>
      </w:pPr>
      <w:r w:rsidRPr="001E1C30">
        <w:rPr>
          <w:color w:val="auto"/>
        </w:rPr>
        <w:t xml:space="preserve">Право на социальные вычеты в связи с расходами на обучение и лечение вводятся с помощью документа </w:t>
      </w:r>
      <w:r w:rsidRPr="001E1C30">
        <w:rPr>
          <w:rStyle w:val="Interface"/>
          <w:color w:val="auto"/>
        </w:rPr>
        <w:t>Уведомление НО о праве на вычеты</w:t>
      </w:r>
      <w:r w:rsidRPr="001E1C30">
        <w:rPr>
          <w:color w:val="auto"/>
        </w:rPr>
        <w:t xml:space="preserve">. </w:t>
      </w:r>
    </w:p>
    <w:p w14:paraId="3696D2FB" w14:textId="77777777" w:rsidR="0032278C" w:rsidRPr="001E1C30" w:rsidRDefault="0032278C" w:rsidP="00B05B43">
      <w:pPr>
        <w:pStyle w:val="ab"/>
        <w:spacing w:before="120" w:after="120"/>
        <w:rPr>
          <w:color w:val="auto"/>
        </w:rPr>
      </w:pPr>
      <w:r w:rsidRPr="001E1C30">
        <w:rPr>
          <w:color w:val="auto"/>
        </w:rPr>
        <w:t xml:space="preserve">Дополнительные сведения о социальных вычетах можно ввести документом </w:t>
      </w:r>
      <w:r w:rsidRPr="001E1C30">
        <w:rPr>
          <w:rStyle w:val="Interface"/>
          <w:color w:val="auto"/>
        </w:rPr>
        <w:t>Операция налогового учета по НДФЛ</w:t>
      </w:r>
      <w:r w:rsidRPr="001E1C30">
        <w:rPr>
          <w:color w:val="auto"/>
        </w:rPr>
        <w:t xml:space="preserve">. </w:t>
      </w:r>
    </w:p>
    <w:p w14:paraId="3696D2FC" w14:textId="77777777" w:rsidR="0032278C" w:rsidRPr="001E1C30" w:rsidRDefault="0032278C" w:rsidP="0032278C">
      <w:pPr>
        <w:pStyle w:val="51"/>
        <w:rPr>
          <w:rFonts w:ascii="Times New Roman" w:hAnsi="Times New Roman"/>
        </w:rPr>
      </w:pPr>
      <w:bookmarkStart w:id="1906" w:name="_Toc354239477"/>
      <w:bookmarkStart w:id="1907" w:name="_Toc354239478"/>
      <w:bookmarkStart w:id="1908" w:name="_Toc354239482"/>
      <w:bookmarkStart w:id="1909" w:name="_Toc354239484"/>
      <w:bookmarkStart w:id="1910" w:name="_Toc354239487"/>
      <w:bookmarkStart w:id="1911" w:name="_Toc354239488"/>
      <w:bookmarkStart w:id="1912" w:name="_Toc354239492"/>
      <w:bookmarkStart w:id="1913" w:name="_Toc354239493"/>
      <w:bookmarkStart w:id="1914" w:name="_Toc354239495"/>
      <w:bookmarkStart w:id="1915" w:name="_Toc354239498"/>
      <w:bookmarkStart w:id="1916" w:name="_Toc354239499"/>
      <w:bookmarkStart w:id="1917" w:name="_Toc354239502"/>
      <w:bookmarkEnd w:id="1906"/>
      <w:bookmarkEnd w:id="1907"/>
      <w:bookmarkEnd w:id="1908"/>
      <w:bookmarkEnd w:id="1909"/>
      <w:bookmarkEnd w:id="1910"/>
      <w:bookmarkEnd w:id="1911"/>
      <w:bookmarkEnd w:id="1912"/>
      <w:bookmarkEnd w:id="1913"/>
      <w:bookmarkEnd w:id="1914"/>
      <w:bookmarkEnd w:id="1915"/>
      <w:bookmarkEnd w:id="1916"/>
      <w:bookmarkEnd w:id="1917"/>
      <w:r w:rsidRPr="001E1C30">
        <w:rPr>
          <w:rFonts w:ascii="Times New Roman" w:hAnsi="Times New Roman"/>
        </w:rPr>
        <w:t>Профессиональные вычеты</w:t>
      </w:r>
    </w:p>
    <w:p w14:paraId="3696D2FD" w14:textId="77777777" w:rsidR="0032278C" w:rsidRPr="001E1C30" w:rsidRDefault="0032278C" w:rsidP="00B05B43">
      <w:pPr>
        <w:pStyle w:val="ab"/>
        <w:spacing w:before="120" w:after="120"/>
        <w:rPr>
          <w:color w:val="auto"/>
        </w:rPr>
      </w:pPr>
      <w:r w:rsidRPr="001E1C30">
        <w:rPr>
          <w:color w:val="auto"/>
        </w:rPr>
        <w:t>При исчислении НДФЛ сотрудникам, работающим по договорам гражданско-правового характера, можно учитывать профессиональные вычеты. Сведения указываются в соответствующем документе или при начислении зарплаты.</w:t>
      </w:r>
    </w:p>
    <w:p w14:paraId="3696D2FE" w14:textId="77777777" w:rsidR="0032278C" w:rsidRPr="001E1C30" w:rsidRDefault="0032278C" w:rsidP="008C45F2">
      <w:pPr>
        <w:pStyle w:val="41"/>
        <w:rPr>
          <w:rFonts w:ascii="Times New Roman" w:hAnsi="Times New Roman"/>
          <w:color w:val="auto"/>
        </w:rPr>
      </w:pPr>
      <w:bookmarkStart w:id="1918" w:name="_Toc354239504"/>
      <w:bookmarkStart w:id="1919" w:name="_Toc364757413"/>
      <w:bookmarkStart w:id="1920" w:name="_Toc374903416"/>
      <w:bookmarkStart w:id="1921" w:name="_Toc452730689"/>
      <w:bookmarkStart w:id="1922" w:name="_Toc526978607"/>
      <w:bookmarkStart w:id="1923" w:name="_Toc45104118"/>
      <w:bookmarkStart w:id="1924" w:name="_Toc47079066"/>
      <w:bookmarkEnd w:id="1918"/>
      <w:r w:rsidRPr="001E1C30">
        <w:rPr>
          <w:rFonts w:ascii="Times New Roman" w:hAnsi="Times New Roman"/>
          <w:color w:val="auto"/>
        </w:rPr>
        <w:t>Статус налогоплательщика</w:t>
      </w:r>
      <w:bookmarkEnd w:id="1919"/>
      <w:bookmarkEnd w:id="1920"/>
      <w:bookmarkEnd w:id="1921"/>
      <w:bookmarkEnd w:id="1922"/>
      <w:bookmarkEnd w:id="1923"/>
      <w:bookmarkEnd w:id="1924"/>
    </w:p>
    <w:p w14:paraId="3696D2FF" w14:textId="77777777" w:rsidR="0032278C" w:rsidRPr="001E1C30" w:rsidRDefault="0032278C" w:rsidP="00B05B43">
      <w:pPr>
        <w:pStyle w:val="ab"/>
        <w:spacing w:before="120" w:after="120"/>
        <w:rPr>
          <w:color w:val="auto"/>
          <w:lang w:val="ru-RU"/>
        </w:rPr>
      </w:pPr>
      <w:r w:rsidRPr="001E1C30">
        <w:rPr>
          <w:color w:val="auto"/>
        </w:rPr>
        <w:t>При вводе персональных данных сотрудника можно выбрать статус налогоплательщика из следующих вариантов:</w:t>
      </w:r>
    </w:p>
    <w:p w14:paraId="3696D300" w14:textId="77777777" w:rsidR="00E532E3" w:rsidRPr="001E1C30" w:rsidRDefault="002D355A" w:rsidP="00E532E3">
      <w:pPr>
        <w:pStyle w:val="ab"/>
        <w:keepNext/>
        <w:ind w:firstLine="0"/>
      </w:pPr>
      <w:r w:rsidRPr="001E1C30">
        <w:rPr>
          <w:noProof/>
          <w:color w:val="auto"/>
          <w:lang w:val="ru-RU" w:eastAsia="ru-RU"/>
        </w:rPr>
        <w:drawing>
          <wp:inline distT="0" distB="0" distL="0" distR="0" wp14:anchorId="3696D8E1" wp14:editId="3696D8E2">
            <wp:extent cx="6115050" cy="3076575"/>
            <wp:effectExtent l="0" t="0" r="0" b="0"/>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15050" cy="3076575"/>
                    </a:xfrm>
                    <a:prstGeom prst="rect">
                      <a:avLst/>
                    </a:prstGeom>
                    <a:noFill/>
                    <a:ln>
                      <a:noFill/>
                    </a:ln>
                  </pic:spPr>
                </pic:pic>
              </a:graphicData>
            </a:graphic>
          </wp:inline>
        </w:drawing>
      </w:r>
    </w:p>
    <w:p w14:paraId="3696D301" w14:textId="56E9EB96" w:rsidR="0032278C" w:rsidRPr="001E1C30" w:rsidRDefault="00E532E3" w:rsidP="007D0CAD">
      <w:pPr>
        <w:pStyle w:val="affc"/>
        <w:rPr>
          <w:color w:val="auto"/>
        </w:rPr>
      </w:pPr>
      <w:bookmarkStart w:id="1925" w:name="_Toc4881528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550</w:t>
      </w:r>
      <w:r w:rsidR="00DA2BAB">
        <w:rPr>
          <w:noProof/>
        </w:rPr>
        <w:fldChar w:fldCharType="end"/>
      </w:r>
      <w:r w:rsidR="00911A95" w:rsidRPr="001E1C30">
        <w:t xml:space="preserve"> - </w:t>
      </w:r>
      <w:r w:rsidR="0062131C" w:rsidRPr="001E1C30">
        <w:t>Выбор статуса налогоплательщика</w:t>
      </w:r>
      <w:bookmarkEnd w:id="1925"/>
    </w:p>
    <w:p w14:paraId="3696D302"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Резидент</w:t>
      </w:r>
      <w:r w:rsidRPr="001E1C30">
        <w:rPr>
          <w:b/>
        </w:rPr>
        <w:t xml:space="preserve">, </w:t>
      </w:r>
    </w:p>
    <w:p w14:paraId="3696D303"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Нерезидент</w:t>
      </w:r>
      <w:r w:rsidRPr="001E1C30">
        <w:rPr>
          <w:b/>
        </w:rPr>
        <w:t xml:space="preserve">, </w:t>
      </w:r>
    </w:p>
    <w:p w14:paraId="3696D304"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Высококвалифицированный иностранный специалист</w:t>
      </w:r>
      <w:r w:rsidRPr="001E1C30">
        <w:rPr>
          <w:b/>
        </w:rPr>
        <w:t>,</w:t>
      </w:r>
    </w:p>
    <w:p w14:paraId="3696D305"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Участник программы по переселению соотечественников</w:t>
      </w:r>
      <w:r w:rsidRPr="001E1C30">
        <w:rPr>
          <w:b/>
        </w:rPr>
        <w:t>,</w:t>
      </w:r>
    </w:p>
    <w:p w14:paraId="3696D306"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Член экипажа судна, зарегистрированного в Российском международном реестре судов</w:t>
      </w:r>
      <w:r w:rsidRPr="001E1C30">
        <w:rPr>
          <w:b/>
        </w:rPr>
        <w:t>,</w:t>
      </w:r>
    </w:p>
    <w:p w14:paraId="3696D307"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Беженец или получивший временное убежище на территории РФ</w:t>
      </w:r>
      <w:r w:rsidRPr="001E1C30">
        <w:rPr>
          <w:b/>
        </w:rPr>
        <w:t>,</w:t>
      </w:r>
    </w:p>
    <w:p w14:paraId="3696D308"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Гражданин страны-участника Договора о ЕАЭС</w:t>
      </w:r>
      <w:r w:rsidRPr="001E1C30">
        <w:rPr>
          <w:b/>
        </w:rPr>
        <w:t>,</w:t>
      </w:r>
    </w:p>
    <w:p w14:paraId="3696D309" w14:textId="77777777" w:rsidR="0032278C" w:rsidRPr="001E1C30" w:rsidRDefault="0032278C" w:rsidP="00BD4159">
      <w:pPr>
        <w:pStyle w:val="1"/>
        <w:numPr>
          <w:ilvl w:val="0"/>
          <w:numId w:val="192"/>
        </w:numPr>
        <w:snapToGrid w:val="0"/>
        <w:ind w:left="1208" w:hanging="357"/>
        <w:rPr>
          <w:b/>
        </w:rPr>
      </w:pPr>
      <w:r w:rsidRPr="001E1C30">
        <w:rPr>
          <w:rStyle w:val="Interface"/>
          <w:b w:val="0"/>
          <w:color w:val="auto"/>
        </w:rPr>
        <w:t>Нерезидент, работающий по найму на основании патента</w:t>
      </w:r>
      <w:r w:rsidRPr="001E1C30">
        <w:rPr>
          <w:b/>
        </w:rPr>
        <w:t xml:space="preserve">. </w:t>
      </w:r>
    </w:p>
    <w:p w14:paraId="3696D30A" w14:textId="54815AE6" w:rsidR="0032278C" w:rsidRDefault="0032278C" w:rsidP="0032278C">
      <w:pPr>
        <w:pStyle w:val="ab"/>
        <w:rPr>
          <w:color w:val="auto"/>
        </w:rPr>
      </w:pPr>
      <w:r w:rsidRPr="001E1C30">
        <w:rPr>
          <w:color w:val="auto"/>
        </w:rPr>
        <w:t>Статус налогоплательщика влияет на ставку налога согласно действующему законодательству.</w:t>
      </w:r>
    </w:p>
    <w:p w14:paraId="643AF22D" w14:textId="7F5C04C9" w:rsidR="00817969" w:rsidRPr="007D0CAD" w:rsidRDefault="00817969" w:rsidP="00817969">
      <w:pPr>
        <w:pStyle w:val="41"/>
      </w:pPr>
      <w:bookmarkStart w:id="1926" w:name="_Toc45104119"/>
      <w:bookmarkStart w:id="1927" w:name="_Toc47079067"/>
      <w:r>
        <w:t>Регистрация заявлений на вычет</w:t>
      </w:r>
      <w:bookmarkEnd w:id="1926"/>
      <w:bookmarkEnd w:id="1927"/>
    </w:p>
    <w:p w14:paraId="44699777" w14:textId="7C180B8E" w:rsidR="00817969" w:rsidRDefault="00180783" w:rsidP="00817969">
      <w:pPr>
        <w:pStyle w:val="51"/>
      </w:pPr>
      <w:r>
        <w:rPr>
          <w:lang w:val="ru-RU"/>
        </w:rPr>
        <w:t xml:space="preserve">Пользователям с ролью </w:t>
      </w:r>
      <w:r w:rsidRPr="00180783">
        <w:rPr>
          <w:rFonts w:cs="Arial"/>
          <w:lang w:val="ru-RU"/>
        </w:rPr>
        <w:t>«</w:t>
      </w:r>
      <w:r w:rsidR="00817969" w:rsidRPr="00180783">
        <w:rPr>
          <w:rFonts w:cs="Arial"/>
        </w:rPr>
        <w:t>А</w:t>
      </w:r>
      <w:r w:rsidRPr="00180783">
        <w:rPr>
          <w:rFonts w:cs="Arial"/>
        </w:rPr>
        <w:t>дминистратор</w:t>
      </w:r>
      <w:r w:rsidRPr="00153A08">
        <w:t>»</w:t>
      </w:r>
      <w:r w:rsidR="00817969">
        <w:t>.</w:t>
      </w:r>
      <w:r w:rsidR="00817969" w:rsidRPr="00BE226A">
        <w:t xml:space="preserve"> </w:t>
      </w:r>
    </w:p>
    <w:p w14:paraId="21E49862" w14:textId="5DDE0183" w:rsidR="00817969" w:rsidRDefault="00817969" w:rsidP="007D0CAD">
      <w:pPr>
        <w:pStyle w:val="ab"/>
      </w:pPr>
      <w:r w:rsidRPr="00940203">
        <w:t xml:space="preserve">Убедится включена ли константа </w:t>
      </w:r>
      <w:r>
        <w:t xml:space="preserve">«Использовать заполнение стандартных вычетов на детей (ФК)» (см. </w:t>
      </w:r>
      <w:r w:rsidRPr="001671EB">
        <w:fldChar w:fldCharType="begin"/>
      </w:r>
      <w:r w:rsidRPr="001671EB">
        <w:instrText xml:space="preserve"> REF _Ref19180687 \h  \* MERGEFORMAT </w:instrText>
      </w:r>
      <w:r w:rsidRPr="001671EB">
        <w:fldChar w:fldCharType="separate"/>
      </w:r>
      <w:r w:rsidR="00624B99" w:rsidRPr="00153A08">
        <w:t xml:space="preserve">Рисунок </w:t>
      </w:r>
      <w:r w:rsidR="00624B99">
        <w:t>4.</w:t>
      </w:r>
      <w:r w:rsidR="00624B99" w:rsidRPr="00624B99">
        <w:rPr>
          <w:lang w:val="ru-RU"/>
        </w:rPr>
        <w:t>333</w:t>
      </w:r>
      <w:r w:rsidRPr="001671EB">
        <w:fldChar w:fldCharType="end"/>
      </w:r>
      <w:r>
        <w:t>)</w:t>
      </w:r>
      <w:r w:rsidR="007D0CAD">
        <w:t>.</w:t>
      </w:r>
    </w:p>
    <w:p w14:paraId="59B6AD82" w14:textId="77777777" w:rsidR="00817969" w:rsidRDefault="00817969" w:rsidP="00292E37">
      <w:pPr>
        <w:pStyle w:val="afffffffc"/>
      </w:pPr>
      <w:r>
        <w:rPr>
          <w:noProof/>
          <w:lang w:eastAsia="ru-RU"/>
        </w:rPr>
        <w:drawing>
          <wp:inline distT="0" distB="0" distL="0" distR="0" wp14:anchorId="5C21FEF1" wp14:editId="1F3E44BD">
            <wp:extent cx="4242435" cy="1360805"/>
            <wp:effectExtent l="19050" t="19050" r="24765" b="10795"/>
            <wp:docPr id="528" name="Рисунок 528" descr="C:\Users\a.glazunov\Pictures\ФК\Вычеты\ВычетыКонста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glazunov\Pictures\ФК\Вычеты\ВычетыКонстанта.png"/>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4242435" cy="1360805"/>
                    </a:xfrm>
                    <a:prstGeom prst="rect">
                      <a:avLst/>
                    </a:prstGeom>
                    <a:noFill/>
                    <a:ln>
                      <a:solidFill>
                        <a:schemeClr val="tx1"/>
                      </a:solidFill>
                    </a:ln>
                  </pic:spPr>
                </pic:pic>
              </a:graphicData>
            </a:graphic>
          </wp:inline>
        </w:drawing>
      </w:r>
    </w:p>
    <w:p w14:paraId="502B401F" w14:textId="53D49A28" w:rsidR="00817969" w:rsidRDefault="00817969" w:rsidP="007D0CAD">
      <w:pPr>
        <w:pStyle w:val="affc"/>
      </w:pPr>
      <w:bookmarkStart w:id="1928" w:name="_Toc48815288"/>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551</w:t>
      </w:r>
      <w:r w:rsidR="00DA2BAB">
        <w:rPr>
          <w:noProof/>
        </w:rPr>
        <w:fldChar w:fldCharType="end"/>
      </w:r>
      <w:r w:rsidR="007D0CAD">
        <w:t xml:space="preserve"> </w:t>
      </w:r>
      <w:r w:rsidR="007D0CAD" w:rsidRPr="003808F9">
        <w:sym w:font="Symbol" w:char="F02D"/>
      </w:r>
      <w:r w:rsidRPr="00153A08">
        <w:t xml:space="preserve"> </w:t>
      </w:r>
      <w:r>
        <w:t>Константа</w:t>
      </w:r>
      <w:r w:rsidRPr="00153A08">
        <w:t xml:space="preserve"> «</w:t>
      </w:r>
      <w:r w:rsidRPr="00721A0C">
        <w:t>Использовать заполнение стандартных вычетов на детей (ФК)</w:t>
      </w:r>
      <w:r w:rsidRPr="00153A08">
        <w:t>»</w:t>
      </w:r>
      <w:r>
        <w:t>.</w:t>
      </w:r>
      <w:bookmarkEnd w:id="1928"/>
    </w:p>
    <w:p w14:paraId="3B5A9B84" w14:textId="77A2A837" w:rsidR="007D0CAD" w:rsidRDefault="00817969" w:rsidP="007D0CAD">
      <w:pPr>
        <w:pStyle w:val="ab"/>
        <w:rPr>
          <w:noProof/>
        </w:rPr>
      </w:pPr>
      <w:r w:rsidRPr="00721A0C">
        <w:t>Далее необходимо выполнить настройку</w:t>
      </w:r>
      <w:r>
        <w:t xml:space="preserve"> заполнения</w:t>
      </w:r>
      <w:r w:rsidRPr="00721A0C">
        <w:t xml:space="preserve"> </w:t>
      </w:r>
      <w:r>
        <w:t xml:space="preserve">стандартных вычетов. </w:t>
      </w:r>
      <w:r w:rsidRPr="00EC0BDB">
        <w:t>Налоги и взносы</w:t>
      </w:r>
      <w:r w:rsidRPr="0099315F">
        <w:rPr>
          <w:lang w:val="en-US"/>
        </w:rPr>
        <w:sym w:font="Wingdings" w:char="F0E0"/>
      </w:r>
      <w:r>
        <w:t>Управление настройками заполнения вычетов на детей (</w:t>
      </w:r>
      <w:r w:rsidRPr="00401B35">
        <w:t>см</w:t>
      </w:r>
      <w:r w:rsidRPr="00401B35">
        <w:rPr>
          <w:sz w:val="32"/>
        </w:rPr>
        <w:t xml:space="preserve">. </w:t>
      </w:r>
      <w:r w:rsidRPr="00401B35">
        <w:rPr>
          <w:sz w:val="32"/>
        </w:rPr>
        <w:fldChar w:fldCharType="begin"/>
      </w:r>
      <w:r w:rsidRPr="00401B35">
        <w:rPr>
          <w:sz w:val="32"/>
        </w:rPr>
        <w:instrText xml:space="preserve"> REF _Ref36557177 \h </w:instrText>
      </w:r>
      <w:r>
        <w:rPr>
          <w:sz w:val="32"/>
        </w:rPr>
        <w:instrText xml:space="preserve"> \* MERGEFORMAT </w:instrText>
      </w:r>
      <w:r w:rsidRPr="00401B35">
        <w:rPr>
          <w:sz w:val="32"/>
        </w:rPr>
      </w:r>
      <w:r w:rsidRPr="00401B35">
        <w:rPr>
          <w:sz w:val="32"/>
        </w:rPr>
        <w:fldChar w:fldCharType="separate"/>
      </w:r>
      <w:r w:rsidR="00624B99" w:rsidRPr="007D0CAD">
        <w:t xml:space="preserve">Рисунок </w:t>
      </w:r>
      <w:r w:rsidR="00624B99">
        <w:rPr>
          <w:noProof/>
        </w:rPr>
        <w:t>4</w:t>
      </w:r>
      <w:r w:rsidR="00624B99">
        <w:t>.</w:t>
      </w:r>
      <w:r w:rsidR="00624B99">
        <w:rPr>
          <w:noProof/>
        </w:rPr>
        <w:t>552</w:t>
      </w:r>
      <w:r w:rsidR="00624B99">
        <w:t xml:space="preserve"> </w:t>
      </w:r>
      <w:r w:rsidR="00624B99" w:rsidRPr="003808F9">
        <w:sym w:font="Symbol" w:char="F02D"/>
      </w:r>
      <w:r w:rsidR="00624B99" w:rsidRPr="007D0CAD">
        <w:t xml:space="preserve"> Управление настройками заполнения вычетов на детей</w:t>
      </w:r>
      <w:r w:rsidRPr="00401B35">
        <w:rPr>
          <w:sz w:val="32"/>
        </w:rPr>
        <w:fldChar w:fldCharType="end"/>
      </w:r>
      <w:r>
        <w:t>)</w:t>
      </w:r>
      <w:r>
        <w:rPr>
          <w:noProof/>
        </w:rPr>
        <w:t>.</w:t>
      </w:r>
    </w:p>
    <w:p w14:paraId="2647D4AF" w14:textId="08DA577A" w:rsidR="00817969" w:rsidRDefault="00817969" w:rsidP="007D0CAD">
      <w:pPr>
        <w:pStyle w:val="afffffffc"/>
      </w:pPr>
      <w:r>
        <w:rPr>
          <w:noProof/>
          <w:lang w:eastAsia="ru-RU"/>
        </w:rPr>
        <w:drawing>
          <wp:inline distT="0" distB="0" distL="0" distR="0" wp14:anchorId="32DFC155" wp14:editId="4D0895F9">
            <wp:extent cx="5940425" cy="2989580"/>
            <wp:effectExtent l="19050" t="19050" r="22225" b="20320"/>
            <wp:docPr id="529" name="Рисунок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1"/>
                    <a:stretch>
                      <a:fillRect/>
                    </a:stretch>
                  </pic:blipFill>
                  <pic:spPr>
                    <a:xfrm>
                      <a:off x="0" y="0"/>
                      <a:ext cx="5940425" cy="2989580"/>
                    </a:xfrm>
                    <a:prstGeom prst="rect">
                      <a:avLst/>
                    </a:prstGeom>
                    <a:ln>
                      <a:solidFill>
                        <a:schemeClr val="tx1"/>
                      </a:solidFill>
                    </a:ln>
                  </pic:spPr>
                </pic:pic>
              </a:graphicData>
            </a:graphic>
          </wp:inline>
        </w:drawing>
      </w:r>
    </w:p>
    <w:p w14:paraId="2CB6F4DF" w14:textId="0AF7FF52" w:rsidR="00817969" w:rsidRPr="007D0CAD" w:rsidRDefault="00817969" w:rsidP="007D0CAD">
      <w:pPr>
        <w:pStyle w:val="affc"/>
      </w:pPr>
      <w:bookmarkStart w:id="1929" w:name="_Ref36557181"/>
      <w:bookmarkStart w:id="1930" w:name="_Ref36557177"/>
      <w:bookmarkStart w:id="1931" w:name="_Toc48815289"/>
      <w:r w:rsidRPr="007D0CAD">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552</w:t>
      </w:r>
      <w:r w:rsidR="00DA2BAB">
        <w:rPr>
          <w:noProof/>
        </w:rPr>
        <w:fldChar w:fldCharType="end"/>
      </w:r>
      <w:bookmarkEnd w:id="1929"/>
      <w:r w:rsidR="007D0CAD">
        <w:t xml:space="preserve"> </w:t>
      </w:r>
      <w:r w:rsidR="007D0CAD" w:rsidRPr="003808F9">
        <w:sym w:font="Symbol" w:char="F02D"/>
      </w:r>
      <w:r w:rsidRPr="007D0CAD">
        <w:t xml:space="preserve"> Управление настройками заполнения вычетов на детей</w:t>
      </w:r>
      <w:bookmarkEnd w:id="1930"/>
      <w:bookmarkEnd w:id="1931"/>
    </w:p>
    <w:p w14:paraId="3B936466" w14:textId="193DABB7" w:rsidR="00FA3CC0" w:rsidRPr="00B038C5" w:rsidRDefault="00817969" w:rsidP="00FA3CC0">
      <w:pPr>
        <w:pStyle w:val="1ff"/>
        <w:adjustRightInd w:val="0"/>
        <w:rPr>
          <w:rStyle w:val="CharChar"/>
          <w:rFonts w:eastAsia="Calibri"/>
          <w:sz w:val="28"/>
          <w:szCs w:val="28"/>
        </w:rPr>
      </w:pPr>
      <w:r w:rsidRPr="00FA3CC0">
        <w:rPr>
          <w:sz w:val="28"/>
          <w:szCs w:val="28"/>
        </w:rPr>
        <w:t xml:space="preserve">В формуляре «Управление настройками заполнения вычетов на детей» нужно нажать кнопку «Заполнить стандартные вычеты на детей» и после сохранить настройки кнопкой «Сохранить настройки» (см. </w:t>
      </w:r>
      <w:r w:rsidRPr="00FA3CC0">
        <w:rPr>
          <w:sz w:val="28"/>
          <w:szCs w:val="28"/>
        </w:rPr>
        <w:fldChar w:fldCharType="begin"/>
      </w:r>
      <w:r w:rsidRPr="00FA3CC0">
        <w:rPr>
          <w:sz w:val="28"/>
          <w:szCs w:val="28"/>
        </w:rPr>
        <w:instrText xml:space="preserve"> REF _Ref36558568 \h  \* MERGEFORMAT </w:instrText>
      </w:r>
      <w:r w:rsidRPr="00FA3CC0">
        <w:rPr>
          <w:sz w:val="28"/>
          <w:szCs w:val="28"/>
        </w:rPr>
      </w:r>
      <w:r w:rsidRPr="00FA3CC0">
        <w:rPr>
          <w:sz w:val="28"/>
          <w:szCs w:val="28"/>
        </w:rPr>
        <w:fldChar w:fldCharType="separate"/>
      </w:r>
      <w:r w:rsidR="00624B99" w:rsidRPr="00624B99">
        <w:rPr>
          <w:sz w:val="28"/>
          <w:szCs w:val="28"/>
        </w:rPr>
        <w:t xml:space="preserve">Рисунок </w:t>
      </w:r>
      <w:r w:rsidR="00624B99" w:rsidRPr="00624B99">
        <w:rPr>
          <w:noProof/>
          <w:sz w:val="28"/>
          <w:szCs w:val="28"/>
        </w:rPr>
        <w:t>4</w:t>
      </w:r>
      <w:r w:rsidR="00624B99" w:rsidRPr="00624B99">
        <w:rPr>
          <w:sz w:val="28"/>
          <w:szCs w:val="28"/>
        </w:rPr>
        <w:t>.</w:t>
      </w:r>
      <w:r w:rsidR="00624B99" w:rsidRPr="00624B99">
        <w:rPr>
          <w:noProof/>
          <w:sz w:val="28"/>
          <w:szCs w:val="28"/>
        </w:rPr>
        <w:t>553</w:t>
      </w:r>
      <w:r w:rsidRPr="00FA3CC0">
        <w:rPr>
          <w:sz w:val="28"/>
          <w:szCs w:val="28"/>
        </w:rPr>
        <w:fldChar w:fldCharType="end"/>
      </w:r>
      <w:r w:rsidRPr="00FA3CC0">
        <w:rPr>
          <w:sz w:val="28"/>
          <w:szCs w:val="28"/>
        </w:rPr>
        <w:t>)</w:t>
      </w:r>
      <w:r w:rsidR="007D0CAD" w:rsidRPr="00FA3CC0">
        <w:rPr>
          <w:sz w:val="28"/>
          <w:szCs w:val="28"/>
          <w:lang w:val="ru-RU"/>
        </w:rPr>
        <w:t>.</w:t>
      </w:r>
      <w:r w:rsidR="00FA3CC0" w:rsidRPr="00FA3CC0">
        <w:rPr>
          <w:sz w:val="28"/>
          <w:szCs w:val="28"/>
          <w:lang w:val="ru-RU"/>
        </w:rPr>
        <w:t xml:space="preserve"> </w:t>
      </w:r>
      <w:r w:rsidR="00FA3CC0" w:rsidRPr="00B038C5">
        <w:rPr>
          <w:rStyle w:val="CharChar"/>
          <w:rFonts w:eastAsia="Calibri"/>
          <w:sz w:val="28"/>
          <w:szCs w:val="28"/>
        </w:rPr>
        <w:t xml:space="preserve">Настройка </w:t>
      </w:r>
      <w:r w:rsidR="00B038C5" w:rsidRPr="00B038C5">
        <w:rPr>
          <w:rStyle w:val="CharChar"/>
          <w:rFonts w:eastAsia="Calibri"/>
          <w:sz w:val="28"/>
          <w:szCs w:val="28"/>
          <w:lang w:val="ru-RU"/>
        </w:rPr>
        <w:t xml:space="preserve">по установке константы </w:t>
      </w:r>
      <w:r w:rsidR="00B038C5" w:rsidRPr="00B038C5">
        <w:rPr>
          <w:sz w:val="28"/>
          <w:szCs w:val="28"/>
          <w:lang w:eastAsia="en-US"/>
        </w:rPr>
        <w:t>«Использовать заполнение стандартных вычетов на детей (ФК)»</w:t>
      </w:r>
      <w:r w:rsidR="00B038C5" w:rsidRPr="00B038C5">
        <w:rPr>
          <w:sz w:val="28"/>
          <w:szCs w:val="28"/>
          <w:lang w:val="ru-RU" w:eastAsia="en-US"/>
        </w:rPr>
        <w:t xml:space="preserve">, а также по </w:t>
      </w:r>
      <w:r w:rsidR="00FA3CC0" w:rsidRPr="00B038C5">
        <w:rPr>
          <w:rStyle w:val="CharChar"/>
          <w:rFonts w:eastAsia="Calibri"/>
          <w:sz w:val="28"/>
          <w:szCs w:val="28"/>
        </w:rPr>
        <w:t>заполнени</w:t>
      </w:r>
      <w:r w:rsidR="00B038C5" w:rsidRPr="00B038C5">
        <w:rPr>
          <w:rStyle w:val="CharChar"/>
          <w:rFonts w:eastAsia="Calibri"/>
          <w:sz w:val="28"/>
          <w:szCs w:val="28"/>
          <w:lang w:val="ru-RU"/>
        </w:rPr>
        <w:t>ю</w:t>
      </w:r>
      <w:r w:rsidR="00FA3CC0" w:rsidRPr="00B038C5">
        <w:rPr>
          <w:rStyle w:val="CharChar"/>
          <w:rFonts w:eastAsia="Calibri"/>
          <w:sz w:val="28"/>
          <w:szCs w:val="28"/>
        </w:rPr>
        <w:t xml:space="preserve"> стандартных вычетов</w:t>
      </w:r>
      <w:r w:rsidR="00FA3CC0" w:rsidRPr="00B038C5">
        <w:rPr>
          <w:rStyle w:val="CharChar"/>
          <w:rFonts w:eastAsia="Calibri"/>
          <w:sz w:val="28"/>
          <w:szCs w:val="28"/>
          <w:lang w:val="ru-RU"/>
        </w:rPr>
        <w:t xml:space="preserve"> будет</w:t>
      </w:r>
      <w:r w:rsidR="00FA3CC0" w:rsidRPr="00B038C5">
        <w:rPr>
          <w:rStyle w:val="CharChar"/>
          <w:rFonts w:eastAsia="Calibri"/>
          <w:sz w:val="28"/>
          <w:szCs w:val="28"/>
        </w:rPr>
        <w:t xml:space="preserve"> выполнена, сохранена и распространена подчиненные области.</w:t>
      </w:r>
    </w:p>
    <w:p w14:paraId="01DCEACE" w14:textId="418037A7" w:rsidR="00817969" w:rsidRPr="00FA3CC0" w:rsidRDefault="00817969" w:rsidP="007D0CAD">
      <w:pPr>
        <w:pStyle w:val="ab"/>
        <w:rPr>
          <w:noProof/>
        </w:rPr>
      </w:pPr>
    </w:p>
    <w:p w14:paraId="13288182" w14:textId="77777777" w:rsidR="00817969" w:rsidRDefault="00817969" w:rsidP="007D0CAD">
      <w:pPr>
        <w:pStyle w:val="afffffffc"/>
      </w:pPr>
      <w:r>
        <w:rPr>
          <w:noProof/>
          <w:lang w:eastAsia="ru-RU"/>
        </w:rPr>
        <w:drawing>
          <wp:inline distT="0" distB="0" distL="0" distR="0" wp14:anchorId="5D6E3EDB" wp14:editId="696E49BF">
            <wp:extent cx="5940425" cy="2725420"/>
            <wp:effectExtent l="19050" t="19050" r="22225" b="17780"/>
            <wp:docPr id="530" name="Рисунок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2"/>
                    <a:stretch>
                      <a:fillRect/>
                    </a:stretch>
                  </pic:blipFill>
                  <pic:spPr>
                    <a:xfrm>
                      <a:off x="0" y="0"/>
                      <a:ext cx="5940425" cy="2725420"/>
                    </a:xfrm>
                    <a:prstGeom prst="rect">
                      <a:avLst/>
                    </a:prstGeom>
                    <a:ln>
                      <a:solidFill>
                        <a:schemeClr val="tx1"/>
                      </a:solidFill>
                    </a:ln>
                  </pic:spPr>
                </pic:pic>
              </a:graphicData>
            </a:graphic>
          </wp:inline>
        </w:drawing>
      </w:r>
    </w:p>
    <w:p w14:paraId="13FD1333" w14:textId="00F88935" w:rsidR="00817969" w:rsidRPr="00623BE2" w:rsidRDefault="00817969" w:rsidP="007D0CAD">
      <w:pPr>
        <w:pStyle w:val="affc"/>
      </w:pPr>
      <w:bookmarkStart w:id="1932" w:name="_Ref36558568"/>
      <w:bookmarkStart w:id="1933" w:name="_Toc48815290"/>
      <w:r w:rsidRPr="00623BE2">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553</w:t>
      </w:r>
      <w:r w:rsidR="00DA2BAB">
        <w:rPr>
          <w:noProof/>
        </w:rPr>
        <w:fldChar w:fldCharType="end"/>
      </w:r>
      <w:bookmarkEnd w:id="1932"/>
      <w:r w:rsidR="007D0CAD">
        <w:t xml:space="preserve"> </w:t>
      </w:r>
      <w:r w:rsidR="007D0CAD" w:rsidRPr="003808F9">
        <w:sym w:font="Symbol" w:char="F02D"/>
      </w:r>
      <w:r w:rsidR="007D0CAD">
        <w:t xml:space="preserve"> </w:t>
      </w:r>
      <w:r>
        <w:t>Настройка заполнения стандартных вычетов на детей</w:t>
      </w:r>
      <w:bookmarkEnd w:id="1933"/>
    </w:p>
    <w:p w14:paraId="6ED65421" w14:textId="7A301076" w:rsidR="00817969" w:rsidRPr="007D0CAD" w:rsidRDefault="00817969" w:rsidP="007D0CAD">
      <w:pPr>
        <w:pStyle w:val="51"/>
      </w:pPr>
      <w:r w:rsidRPr="007D0CAD">
        <w:t>Пользователям с ролью «</w:t>
      </w:r>
      <w:r w:rsidR="00180783">
        <w:rPr>
          <w:lang w:val="ru-RU"/>
        </w:rPr>
        <w:t>Расчетчик</w:t>
      </w:r>
      <w:r w:rsidRPr="007D0CAD">
        <w:t>»</w:t>
      </w:r>
    </w:p>
    <w:p w14:paraId="2F667691" w14:textId="0993D7F6" w:rsidR="00817969" w:rsidRPr="007D0CAD" w:rsidRDefault="00817969" w:rsidP="007D0CAD">
      <w:pPr>
        <w:pStyle w:val="ab"/>
        <w:rPr>
          <w:lang w:val="ru-RU"/>
        </w:rPr>
      </w:pPr>
      <w:r>
        <w:t>В разделе «</w:t>
      </w:r>
      <w:r w:rsidR="00D41818">
        <w:rPr>
          <w:lang w:val="ru-RU"/>
        </w:rPr>
        <w:t>Налоги и взносы</w:t>
      </w:r>
      <w:r>
        <w:t>» выбрать пункт «Заявление на стандартные вычеты»</w:t>
      </w:r>
      <w:r w:rsidR="003062EF">
        <w:rPr>
          <w:lang w:val="ru-RU"/>
        </w:rPr>
        <w:t xml:space="preserve">. Либо в разделе «Налоги и взносы» выбрать пункт «Заявления на вычеты». Затем </w:t>
      </w:r>
      <w:r>
        <w:t>создать новый документ (см.</w:t>
      </w:r>
      <w:r w:rsidR="00BD136F">
        <w:rPr>
          <w:lang w:val="ru-RU"/>
        </w:rPr>
        <w:t xml:space="preserve"> </w:t>
      </w:r>
      <w:r w:rsidR="00BD136F">
        <w:rPr>
          <w:lang w:val="ru-RU"/>
        </w:rPr>
        <w:fldChar w:fldCharType="begin"/>
      </w:r>
      <w:r w:rsidR="00BD136F">
        <w:rPr>
          <w:lang w:val="ru-RU"/>
        </w:rPr>
        <w:instrText xml:space="preserve"> REF _Ref38130110 \h </w:instrText>
      </w:r>
      <w:r w:rsidR="00BD136F">
        <w:rPr>
          <w:lang w:val="ru-RU"/>
        </w:rPr>
      </w:r>
      <w:r w:rsidR="00BD136F">
        <w:rPr>
          <w:lang w:val="ru-RU"/>
        </w:rPr>
        <w:fldChar w:fldCharType="separate"/>
      </w:r>
      <w:r w:rsidR="00624B99" w:rsidRPr="00153A08">
        <w:t xml:space="preserve">Рисунок </w:t>
      </w:r>
      <w:r w:rsidR="00624B99">
        <w:rPr>
          <w:noProof/>
        </w:rPr>
        <w:t>4</w:t>
      </w:r>
      <w:r w:rsidR="00624B99">
        <w:t>.</w:t>
      </w:r>
      <w:r w:rsidR="00624B99">
        <w:rPr>
          <w:noProof/>
        </w:rPr>
        <w:t>554</w:t>
      </w:r>
      <w:r w:rsidR="00BD136F">
        <w:rPr>
          <w:lang w:val="ru-RU"/>
        </w:rPr>
        <w:fldChar w:fldCharType="end"/>
      </w:r>
      <w:r w:rsidRPr="001671EB">
        <w:t>)</w:t>
      </w:r>
      <w:r w:rsidR="007D0CAD">
        <w:rPr>
          <w:lang w:val="ru-RU"/>
        </w:rPr>
        <w:t>.</w:t>
      </w:r>
    </w:p>
    <w:p w14:paraId="08DF66D4" w14:textId="73933661" w:rsidR="00817969" w:rsidRDefault="003062EF" w:rsidP="007D0CAD">
      <w:pPr>
        <w:pStyle w:val="afffffffc"/>
        <w:rPr>
          <w:sz w:val="28"/>
          <w:szCs w:val="28"/>
        </w:rPr>
      </w:pPr>
      <w:r>
        <w:rPr>
          <w:noProof/>
          <w:lang w:eastAsia="ru-RU"/>
        </w:rPr>
        <w:drawing>
          <wp:inline distT="0" distB="0" distL="0" distR="0" wp14:anchorId="719A209F" wp14:editId="36C6D444">
            <wp:extent cx="6120130" cy="2218055"/>
            <wp:effectExtent l="0" t="0" r="0" b="0"/>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3"/>
                    <a:stretch>
                      <a:fillRect/>
                    </a:stretch>
                  </pic:blipFill>
                  <pic:spPr>
                    <a:xfrm>
                      <a:off x="0" y="0"/>
                      <a:ext cx="6120130" cy="2218055"/>
                    </a:xfrm>
                    <a:prstGeom prst="rect">
                      <a:avLst/>
                    </a:prstGeom>
                  </pic:spPr>
                </pic:pic>
              </a:graphicData>
            </a:graphic>
          </wp:inline>
        </w:drawing>
      </w:r>
    </w:p>
    <w:p w14:paraId="7D7897CC" w14:textId="1E43A538" w:rsidR="00817969" w:rsidRDefault="00817969" w:rsidP="007D0CAD">
      <w:pPr>
        <w:pStyle w:val="affc"/>
      </w:pPr>
      <w:bookmarkStart w:id="1934" w:name="_Ref38130110"/>
      <w:bookmarkStart w:id="1935" w:name="_Toc48815291"/>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554</w:t>
      </w:r>
      <w:r w:rsidR="00DA2BAB">
        <w:rPr>
          <w:noProof/>
        </w:rPr>
        <w:fldChar w:fldCharType="end"/>
      </w:r>
      <w:bookmarkEnd w:id="1934"/>
      <w:r>
        <w:t xml:space="preserve"> </w:t>
      </w:r>
      <w:r w:rsidR="007D0CAD" w:rsidRPr="003808F9">
        <w:sym w:font="Symbol" w:char="F02D"/>
      </w:r>
      <w:r w:rsidR="007D0CAD">
        <w:t xml:space="preserve"> </w:t>
      </w:r>
      <w:r>
        <w:t>Заявления на стандартные вычеты</w:t>
      </w:r>
      <w:bookmarkEnd w:id="1935"/>
    </w:p>
    <w:p w14:paraId="5B5176CA" w14:textId="6DBA4975" w:rsidR="007D0CAD" w:rsidRDefault="00817969" w:rsidP="007D0CAD">
      <w:pPr>
        <w:pStyle w:val="ab"/>
        <w:rPr>
          <w:noProof/>
        </w:rPr>
      </w:pPr>
      <w:r>
        <w:t>В документе выбрать необходимого сотрудника (см</w:t>
      </w:r>
      <w:r w:rsidRPr="001671EB">
        <w:t>.</w:t>
      </w:r>
      <w:r w:rsidR="00BD136F">
        <w:rPr>
          <w:lang w:val="ru-RU"/>
        </w:rPr>
        <w:t xml:space="preserve"> </w:t>
      </w:r>
      <w:r w:rsidR="00BD136F">
        <w:fldChar w:fldCharType="begin"/>
      </w:r>
      <w:r w:rsidR="00BD136F">
        <w:instrText xml:space="preserve"> REF _Ref38130056 \h </w:instrText>
      </w:r>
      <w:r w:rsidR="00BD136F">
        <w:fldChar w:fldCharType="separate"/>
      </w:r>
      <w:r w:rsidR="00624B99" w:rsidRPr="00153A08">
        <w:t xml:space="preserve">Рисунок </w:t>
      </w:r>
      <w:r w:rsidR="00624B99">
        <w:rPr>
          <w:noProof/>
        </w:rPr>
        <w:t>4</w:t>
      </w:r>
      <w:r w:rsidR="00624B99">
        <w:t>.</w:t>
      </w:r>
      <w:r w:rsidR="00624B99">
        <w:rPr>
          <w:noProof/>
        </w:rPr>
        <w:t>555</w:t>
      </w:r>
      <w:r w:rsidR="00BD136F">
        <w:fldChar w:fldCharType="end"/>
      </w:r>
      <w:r w:rsidRPr="001671EB">
        <w:t>)</w:t>
      </w:r>
      <w:r w:rsidR="007D0CAD">
        <w:rPr>
          <w:noProof/>
        </w:rPr>
        <w:t>.</w:t>
      </w:r>
    </w:p>
    <w:p w14:paraId="16646393" w14:textId="626517DD" w:rsidR="00817969" w:rsidRDefault="00817969" w:rsidP="007D0CAD">
      <w:pPr>
        <w:pStyle w:val="afffffffc"/>
        <w:rPr>
          <w:sz w:val="28"/>
          <w:szCs w:val="28"/>
        </w:rPr>
      </w:pPr>
      <w:r>
        <w:rPr>
          <w:noProof/>
          <w:lang w:eastAsia="ru-RU"/>
        </w:rPr>
        <w:drawing>
          <wp:inline distT="0" distB="0" distL="0" distR="0" wp14:anchorId="2ADFB47E" wp14:editId="631C17E5">
            <wp:extent cx="5940425" cy="2433320"/>
            <wp:effectExtent l="19050" t="19050" r="22225" b="24130"/>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4"/>
                    <a:stretch>
                      <a:fillRect/>
                    </a:stretch>
                  </pic:blipFill>
                  <pic:spPr>
                    <a:xfrm>
                      <a:off x="0" y="0"/>
                      <a:ext cx="5940425" cy="2433320"/>
                    </a:xfrm>
                    <a:prstGeom prst="rect">
                      <a:avLst/>
                    </a:prstGeom>
                    <a:ln>
                      <a:solidFill>
                        <a:schemeClr val="tx1"/>
                      </a:solidFill>
                    </a:ln>
                  </pic:spPr>
                </pic:pic>
              </a:graphicData>
            </a:graphic>
          </wp:inline>
        </w:drawing>
      </w:r>
    </w:p>
    <w:p w14:paraId="244CB8A0" w14:textId="050CFDB9" w:rsidR="00817969" w:rsidRDefault="00817969" w:rsidP="007D0CAD">
      <w:pPr>
        <w:pStyle w:val="affc"/>
      </w:pPr>
      <w:bookmarkStart w:id="1936" w:name="_Ref38130056"/>
      <w:bookmarkStart w:id="1937" w:name="_Toc48815292"/>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555</w:t>
      </w:r>
      <w:r w:rsidR="00DA2BAB">
        <w:rPr>
          <w:noProof/>
        </w:rPr>
        <w:fldChar w:fldCharType="end"/>
      </w:r>
      <w:bookmarkEnd w:id="1936"/>
      <w:r w:rsidR="007D0CAD">
        <w:t xml:space="preserve"> </w:t>
      </w:r>
      <w:r w:rsidR="007D0CAD" w:rsidRPr="003808F9">
        <w:sym w:font="Symbol" w:char="F02D"/>
      </w:r>
      <w:r w:rsidRPr="00153A08">
        <w:t xml:space="preserve"> </w:t>
      </w:r>
      <w:r>
        <w:t>Выбор сотрудника</w:t>
      </w:r>
      <w:bookmarkEnd w:id="1937"/>
    </w:p>
    <w:p w14:paraId="29EB09EA" w14:textId="67BA9CA6" w:rsidR="00BD136F" w:rsidRDefault="00817969" w:rsidP="00BD136F">
      <w:pPr>
        <w:pStyle w:val="ab"/>
        <w:rPr>
          <w:noProof/>
        </w:rPr>
      </w:pPr>
      <w:r>
        <w:t xml:space="preserve">После выбора сотрудника в табличной части автоматически заполняются вычеты, которые были установлены ранее» (см. </w:t>
      </w:r>
      <w:r w:rsidR="00BD136F">
        <w:fldChar w:fldCharType="begin"/>
      </w:r>
      <w:r w:rsidR="00BD136F">
        <w:instrText xml:space="preserve"> REF _Ref38130170 \h </w:instrText>
      </w:r>
      <w:r w:rsidR="00BD136F">
        <w:fldChar w:fldCharType="separate"/>
      </w:r>
      <w:r w:rsidR="00624B99" w:rsidRPr="00153A08">
        <w:t xml:space="preserve">Рисунок </w:t>
      </w:r>
      <w:r w:rsidR="00624B99">
        <w:rPr>
          <w:noProof/>
        </w:rPr>
        <w:t>4</w:t>
      </w:r>
      <w:r w:rsidR="00624B99">
        <w:t>.</w:t>
      </w:r>
      <w:r w:rsidR="00624B99">
        <w:rPr>
          <w:noProof/>
        </w:rPr>
        <w:t>556</w:t>
      </w:r>
      <w:r w:rsidR="00BD136F">
        <w:fldChar w:fldCharType="end"/>
      </w:r>
      <w:r w:rsidRPr="001671EB">
        <w:fldChar w:fldCharType="begin"/>
      </w:r>
      <w:r w:rsidRPr="001671EB">
        <w:instrText xml:space="preserve"> REF _Ref26781294 \h  \* MERGEFORMAT </w:instrText>
      </w:r>
      <w:r w:rsidRPr="001671EB">
        <w:fldChar w:fldCharType="separate"/>
      </w:r>
      <w:r w:rsidR="00624B99" w:rsidRPr="00153A08">
        <w:t xml:space="preserve">Рисунок </w:t>
      </w:r>
      <w:r w:rsidR="00624B99">
        <w:rPr>
          <w:noProof/>
        </w:rPr>
        <w:t>4</w:t>
      </w:r>
      <w:r w:rsidR="00624B99">
        <w:t>.</w:t>
      </w:r>
      <w:r w:rsidR="00624B99">
        <w:rPr>
          <w:noProof/>
        </w:rPr>
        <w:t>336</w:t>
      </w:r>
      <w:r w:rsidRPr="001671EB">
        <w:fldChar w:fldCharType="end"/>
      </w:r>
      <w:r w:rsidRPr="001671EB">
        <w:t>)</w:t>
      </w:r>
      <w:r w:rsidR="00BD136F">
        <w:rPr>
          <w:noProof/>
        </w:rPr>
        <w:t>.</w:t>
      </w:r>
    </w:p>
    <w:p w14:paraId="2E538AC6" w14:textId="2265794B" w:rsidR="00817969" w:rsidRDefault="00817969" w:rsidP="00817969">
      <w:pPr>
        <w:rPr>
          <w:sz w:val="28"/>
          <w:szCs w:val="28"/>
        </w:rPr>
      </w:pPr>
      <w:r>
        <w:rPr>
          <w:noProof/>
        </w:rPr>
        <w:drawing>
          <wp:inline distT="0" distB="0" distL="0" distR="0" wp14:anchorId="47CD8907" wp14:editId="330EAD68">
            <wp:extent cx="5940425" cy="3121660"/>
            <wp:effectExtent l="19050" t="19050" r="22225" b="21590"/>
            <wp:docPr id="533" name="Рисунок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5"/>
                    <a:stretch>
                      <a:fillRect/>
                    </a:stretch>
                  </pic:blipFill>
                  <pic:spPr>
                    <a:xfrm>
                      <a:off x="0" y="0"/>
                      <a:ext cx="5940425" cy="3121660"/>
                    </a:xfrm>
                    <a:prstGeom prst="rect">
                      <a:avLst/>
                    </a:prstGeom>
                    <a:ln>
                      <a:solidFill>
                        <a:schemeClr val="tx1"/>
                      </a:solidFill>
                    </a:ln>
                  </pic:spPr>
                </pic:pic>
              </a:graphicData>
            </a:graphic>
          </wp:inline>
        </w:drawing>
      </w:r>
    </w:p>
    <w:p w14:paraId="55FF8DB1" w14:textId="6832C71C" w:rsidR="00817969" w:rsidRDefault="00817969" w:rsidP="00BD136F">
      <w:pPr>
        <w:pStyle w:val="affc"/>
      </w:pPr>
      <w:bookmarkStart w:id="1938" w:name="_Ref38130170"/>
      <w:bookmarkStart w:id="1939" w:name="_Toc48815293"/>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556</w:t>
      </w:r>
      <w:r w:rsidR="00DA2BAB">
        <w:rPr>
          <w:noProof/>
        </w:rPr>
        <w:fldChar w:fldCharType="end"/>
      </w:r>
      <w:bookmarkEnd w:id="1938"/>
      <w:r w:rsidR="00BD136F">
        <w:t xml:space="preserve"> </w:t>
      </w:r>
      <w:r w:rsidR="00BD136F" w:rsidRPr="003808F9">
        <w:sym w:font="Symbol" w:char="F02D"/>
      </w:r>
      <w:r w:rsidR="003062EF">
        <w:t xml:space="preserve"> Автоматическое заполнение уставленными ранее вычетами.</w:t>
      </w:r>
      <w:bookmarkEnd w:id="1939"/>
    </w:p>
    <w:p w14:paraId="47EBAF3E" w14:textId="5382391C" w:rsidR="00817969" w:rsidRDefault="00817969" w:rsidP="00BD136F">
      <w:pPr>
        <w:pStyle w:val="ab"/>
      </w:pPr>
      <w:r>
        <w:t>После заполнения необходимо нажать кнопку «Заполнить» и выбрать один из двух пунктов (см</w:t>
      </w:r>
      <w:r w:rsidRPr="00A17426">
        <w:t>.</w:t>
      </w:r>
      <w:r w:rsidR="00BD136F">
        <w:rPr>
          <w:lang w:val="ru-RU"/>
        </w:rPr>
        <w:t xml:space="preserve"> </w:t>
      </w:r>
      <w:r w:rsidR="00BD136F">
        <w:rPr>
          <w:lang w:val="ru-RU"/>
        </w:rPr>
        <w:fldChar w:fldCharType="begin"/>
      </w:r>
      <w:r w:rsidR="00BD136F">
        <w:rPr>
          <w:lang w:val="ru-RU"/>
        </w:rPr>
        <w:instrText xml:space="preserve"> REF _Ref38130319 \h </w:instrText>
      </w:r>
      <w:r w:rsidR="00BD136F">
        <w:rPr>
          <w:lang w:val="ru-RU"/>
        </w:rPr>
      </w:r>
      <w:r w:rsidR="00BD136F">
        <w:rPr>
          <w:lang w:val="ru-RU"/>
        </w:rPr>
        <w:fldChar w:fldCharType="separate"/>
      </w:r>
      <w:r w:rsidR="00624B99" w:rsidRPr="00153A08">
        <w:t xml:space="preserve">Рисунок </w:t>
      </w:r>
      <w:r w:rsidR="00624B99">
        <w:rPr>
          <w:noProof/>
        </w:rPr>
        <w:t>4</w:t>
      </w:r>
      <w:r w:rsidR="00624B99">
        <w:t>.</w:t>
      </w:r>
      <w:r w:rsidR="00624B99">
        <w:rPr>
          <w:noProof/>
        </w:rPr>
        <w:t>557</w:t>
      </w:r>
      <w:r w:rsidR="00BD136F">
        <w:rPr>
          <w:lang w:val="ru-RU"/>
        </w:rPr>
        <w:fldChar w:fldCharType="end"/>
      </w:r>
      <w:r w:rsidRPr="00A17426">
        <w:t>):</w:t>
      </w:r>
      <w:r w:rsidRPr="00A17426">
        <w:rPr>
          <w:sz w:val="32"/>
        </w:rPr>
        <w:t xml:space="preserve"> </w:t>
      </w:r>
    </w:p>
    <w:p w14:paraId="37AEC59A" w14:textId="77777777" w:rsidR="00817969" w:rsidRDefault="00817969" w:rsidP="00BD136F">
      <w:pPr>
        <w:pStyle w:val="1"/>
      </w:pPr>
      <w:r>
        <w:t>- «Заполнить» - очищает и повторно заполняет табличную часть, согласно настройкам заполнения стандартных вычетов;</w:t>
      </w:r>
    </w:p>
    <w:p w14:paraId="53CAEC34" w14:textId="77777777" w:rsidR="00BD136F" w:rsidRDefault="00817969" w:rsidP="00BD136F">
      <w:pPr>
        <w:pStyle w:val="1"/>
      </w:pPr>
      <w:r>
        <w:t>- «Дополнить новыми вычетами» - заполняет табличную часть новыми стандартными вычетами, согласно настройкам заполнения стандартных вычетов</w:t>
      </w:r>
      <w:r>
        <w:rPr>
          <w:noProof/>
        </w:rPr>
        <w:t>.</w:t>
      </w:r>
    </w:p>
    <w:p w14:paraId="46DF63E3" w14:textId="11ED3304" w:rsidR="00817969" w:rsidRDefault="00817969" w:rsidP="00BD136F">
      <w:pPr>
        <w:pStyle w:val="afffffffc"/>
      </w:pPr>
      <w:r>
        <w:rPr>
          <w:noProof/>
          <w:lang w:eastAsia="ru-RU"/>
        </w:rPr>
        <w:drawing>
          <wp:inline distT="0" distB="0" distL="0" distR="0" wp14:anchorId="551F3CC8" wp14:editId="2A6BA1DE">
            <wp:extent cx="5940425" cy="3533775"/>
            <wp:effectExtent l="19050" t="19050" r="22225" b="28575"/>
            <wp:docPr id="534" name="Рисунок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6"/>
                    <a:stretch>
                      <a:fillRect/>
                    </a:stretch>
                  </pic:blipFill>
                  <pic:spPr>
                    <a:xfrm>
                      <a:off x="0" y="0"/>
                      <a:ext cx="5940425" cy="3533775"/>
                    </a:xfrm>
                    <a:prstGeom prst="rect">
                      <a:avLst/>
                    </a:prstGeom>
                    <a:ln>
                      <a:solidFill>
                        <a:schemeClr val="tx1"/>
                      </a:solidFill>
                    </a:ln>
                  </pic:spPr>
                </pic:pic>
              </a:graphicData>
            </a:graphic>
          </wp:inline>
        </w:drawing>
      </w:r>
    </w:p>
    <w:p w14:paraId="0307C520" w14:textId="722C16D5" w:rsidR="00817969" w:rsidRDefault="00817969" w:rsidP="00BD136F">
      <w:pPr>
        <w:pStyle w:val="affc"/>
      </w:pPr>
      <w:bookmarkStart w:id="1940" w:name="_Ref38130319"/>
      <w:bookmarkStart w:id="1941" w:name="_Toc48815294"/>
      <w:r w:rsidRPr="00153A08">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557</w:t>
      </w:r>
      <w:r w:rsidR="00DA2BAB">
        <w:rPr>
          <w:noProof/>
        </w:rPr>
        <w:fldChar w:fldCharType="end"/>
      </w:r>
      <w:bookmarkEnd w:id="1940"/>
      <w:r w:rsidR="00BD136F">
        <w:t xml:space="preserve"> </w:t>
      </w:r>
      <w:r w:rsidR="00BD136F" w:rsidRPr="003808F9">
        <w:sym w:font="Symbol" w:char="F02D"/>
      </w:r>
      <w:r w:rsidRPr="00153A08">
        <w:t xml:space="preserve"> </w:t>
      </w:r>
      <w:r>
        <w:t>Заполнение стандартными вычетами</w:t>
      </w:r>
      <w:bookmarkEnd w:id="1941"/>
    </w:p>
    <w:p w14:paraId="3696D30B" w14:textId="77777777" w:rsidR="0032278C" w:rsidRPr="001E1C30" w:rsidRDefault="0032278C" w:rsidP="008C45F2">
      <w:pPr>
        <w:pStyle w:val="41"/>
        <w:rPr>
          <w:rFonts w:ascii="Times New Roman" w:hAnsi="Times New Roman"/>
          <w:color w:val="auto"/>
        </w:rPr>
      </w:pPr>
      <w:bookmarkStart w:id="1942" w:name="_Toc526978608"/>
      <w:bookmarkStart w:id="1943" w:name="_Toc452730690"/>
      <w:bookmarkStart w:id="1944" w:name="_Toc374903417"/>
      <w:bookmarkStart w:id="1945" w:name="_Toc364757414"/>
      <w:bookmarkStart w:id="1946" w:name="_Toc45104120"/>
      <w:bookmarkStart w:id="1947" w:name="_Toc47079068"/>
      <w:r w:rsidRPr="001E1C30">
        <w:rPr>
          <w:rFonts w:ascii="Times New Roman" w:hAnsi="Times New Roman"/>
          <w:color w:val="auto"/>
        </w:rPr>
        <w:t>Исчисление налога</w:t>
      </w:r>
      <w:bookmarkEnd w:id="1942"/>
      <w:bookmarkEnd w:id="1943"/>
      <w:bookmarkEnd w:id="1944"/>
      <w:bookmarkEnd w:id="1945"/>
      <w:bookmarkEnd w:id="1946"/>
      <w:bookmarkEnd w:id="1947"/>
    </w:p>
    <w:p w14:paraId="3696D30C" w14:textId="77777777" w:rsidR="0032278C" w:rsidRPr="001E1C30" w:rsidRDefault="0032278C" w:rsidP="002D4F4F">
      <w:pPr>
        <w:pStyle w:val="ab"/>
        <w:spacing w:before="120" w:after="120"/>
        <w:rPr>
          <w:color w:val="auto"/>
        </w:rPr>
      </w:pPr>
      <w:r w:rsidRPr="001E1C30">
        <w:rPr>
          <w:color w:val="auto"/>
        </w:rPr>
        <w:t xml:space="preserve">Налог рассчитывается автоматически при заполнении документа </w:t>
      </w:r>
      <w:r w:rsidRPr="001E1C30">
        <w:rPr>
          <w:rStyle w:val="Interface"/>
          <w:color w:val="auto"/>
        </w:rPr>
        <w:t>Начисление зарплаты и взносов</w:t>
      </w:r>
      <w:r w:rsidRPr="001E1C30">
        <w:rPr>
          <w:color w:val="auto"/>
        </w:rPr>
        <w:t xml:space="preserve"> и некоторых других документов.</w:t>
      </w:r>
    </w:p>
    <w:p w14:paraId="3696D30D" w14:textId="77777777" w:rsidR="0032278C" w:rsidRPr="001E1C30" w:rsidRDefault="0032278C" w:rsidP="008C45F2">
      <w:pPr>
        <w:pStyle w:val="51"/>
        <w:rPr>
          <w:rFonts w:ascii="Times New Roman" w:hAnsi="Times New Roman"/>
          <w:lang w:val="ru-RU"/>
        </w:rPr>
      </w:pPr>
      <w:bookmarkStart w:id="1948" w:name="_Toc452730691"/>
      <w:bookmarkStart w:id="1949" w:name="_Toc374903418"/>
      <w:bookmarkStart w:id="1950" w:name="_Toc364757415"/>
      <w:r w:rsidRPr="001E1C30">
        <w:rPr>
          <w:rFonts w:ascii="Times New Roman" w:hAnsi="Times New Roman"/>
        </w:rPr>
        <w:t>Исчисление налога при начислении зарплаты</w:t>
      </w:r>
      <w:bookmarkEnd w:id="1948"/>
      <w:bookmarkEnd w:id="1949"/>
      <w:bookmarkEnd w:id="1950"/>
    </w:p>
    <w:p w14:paraId="3696D30E" w14:textId="77777777" w:rsidR="0032278C" w:rsidRPr="001E1C30" w:rsidRDefault="0032278C" w:rsidP="002D4F4F">
      <w:pPr>
        <w:pStyle w:val="ab"/>
        <w:spacing w:before="120" w:after="120"/>
        <w:rPr>
          <w:color w:val="auto"/>
        </w:rPr>
      </w:pPr>
      <w:r w:rsidRPr="001E1C30">
        <w:rPr>
          <w:color w:val="auto"/>
        </w:rPr>
        <w:t xml:space="preserve">Сумма налога рассчитывается автоматически в документе </w:t>
      </w:r>
      <w:r w:rsidRPr="001E1C30">
        <w:rPr>
          <w:rStyle w:val="Interface"/>
          <w:color w:val="auto"/>
        </w:rPr>
        <w:t>Начисление зарплаты и взносов</w:t>
      </w:r>
      <w:r w:rsidRPr="001E1C30">
        <w:rPr>
          <w:color w:val="auto"/>
        </w:rPr>
        <w:t>. Перед расчетом налога необходимо задать права сотрудников на стандартные налоговые вычеты и другие характеристики, влияющие на исчисление налога.</w:t>
      </w:r>
    </w:p>
    <w:p w14:paraId="3696D30F" w14:textId="77777777" w:rsidR="0032278C" w:rsidRPr="001E1C30" w:rsidRDefault="0032278C" w:rsidP="002D4F4F">
      <w:pPr>
        <w:pStyle w:val="ab"/>
        <w:spacing w:before="120" w:after="120"/>
        <w:rPr>
          <w:color w:val="auto"/>
          <w:lang w:val="ru-RU"/>
        </w:rPr>
      </w:pPr>
      <w:r w:rsidRPr="001E1C30">
        <w:rPr>
          <w:color w:val="auto"/>
        </w:rPr>
        <w:t xml:space="preserve">На закладке </w:t>
      </w:r>
      <w:r w:rsidRPr="001E1C30">
        <w:rPr>
          <w:rStyle w:val="Interface"/>
          <w:color w:val="auto"/>
        </w:rPr>
        <w:t>НДФЛ</w:t>
      </w:r>
      <w:r w:rsidRPr="001E1C30">
        <w:rPr>
          <w:color w:val="auto"/>
        </w:rPr>
        <w:t xml:space="preserve"> производится автоматический расчет налога по ставке 13 % (или по ставке 30 % для нерезидентов). Здесь же регистрируются суммы предоставленных стандартных и имущественных вычетов.</w:t>
      </w:r>
    </w:p>
    <w:p w14:paraId="3696D310" w14:textId="77777777" w:rsidR="00E532E3" w:rsidRPr="001E1C30" w:rsidRDefault="002D355A" w:rsidP="00E532E3">
      <w:pPr>
        <w:pStyle w:val="ab"/>
        <w:keepNext/>
        <w:ind w:firstLine="0"/>
      </w:pPr>
      <w:r w:rsidRPr="001E1C30">
        <w:rPr>
          <w:noProof/>
          <w:color w:val="auto"/>
          <w:lang w:val="ru-RU" w:eastAsia="ru-RU"/>
        </w:rPr>
        <w:drawing>
          <wp:inline distT="0" distB="0" distL="0" distR="0" wp14:anchorId="3696D8E3" wp14:editId="3696D8E4">
            <wp:extent cx="4733925" cy="1876425"/>
            <wp:effectExtent l="0" t="0" r="0" b="0"/>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4733925" cy="1876425"/>
                    </a:xfrm>
                    <a:prstGeom prst="rect">
                      <a:avLst/>
                    </a:prstGeom>
                    <a:noFill/>
                    <a:ln>
                      <a:noFill/>
                    </a:ln>
                  </pic:spPr>
                </pic:pic>
              </a:graphicData>
            </a:graphic>
          </wp:inline>
        </w:drawing>
      </w:r>
    </w:p>
    <w:p w14:paraId="3696D311" w14:textId="720B7DB0" w:rsidR="0032278C" w:rsidRPr="001E1C30" w:rsidRDefault="00E532E3" w:rsidP="007D0CAD">
      <w:pPr>
        <w:pStyle w:val="affc"/>
        <w:rPr>
          <w:color w:val="auto"/>
        </w:rPr>
      </w:pPr>
      <w:bookmarkStart w:id="1951" w:name="_Toc4881529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558</w:t>
      </w:r>
      <w:r w:rsidR="00DA2BAB">
        <w:rPr>
          <w:noProof/>
        </w:rPr>
        <w:fldChar w:fldCharType="end"/>
      </w:r>
      <w:r w:rsidR="00911A95" w:rsidRPr="001E1C30">
        <w:t xml:space="preserve"> - </w:t>
      </w:r>
      <w:r w:rsidR="004D5C0F" w:rsidRPr="001E1C30">
        <w:t>Закладка «НДФЛ»</w:t>
      </w:r>
      <w:bookmarkEnd w:id="1951"/>
    </w:p>
    <w:p w14:paraId="3696D312" w14:textId="77777777" w:rsidR="0032278C" w:rsidRPr="001E1C30" w:rsidRDefault="0032278C" w:rsidP="008C45F2">
      <w:pPr>
        <w:pStyle w:val="51"/>
        <w:rPr>
          <w:rFonts w:ascii="Times New Roman" w:hAnsi="Times New Roman"/>
        </w:rPr>
      </w:pPr>
      <w:bookmarkStart w:id="1952" w:name="_Toc452730692"/>
      <w:bookmarkStart w:id="1953" w:name="_Toc374903419"/>
      <w:bookmarkStart w:id="1954" w:name="_Toc364757416"/>
      <w:r w:rsidRPr="001E1C30">
        <w:rPr>
          <w:rFonts w:ascii="Times New Roman" w:hAnsi="Times New Roman"/>
        </w:rPr>
        <w:t>Исчисление налога при разовых начислениях</w:t>
      </w:r>
      <w:bookmarkEnd w:id="1952"/>
      <w:bookmarkEnd w:id="1953"/>
      <w:bookmarkEnd w:id="1954"/>
    </w:p>
    <w:p w14:paraId="3696D313" w14:textId="77777777" w:rsidR="0032278C" w:rsidRPr="001E1C30" w:rsidRDefault="0032278C" w:rsidP="002D4F4F">
      <w:pPr>
        <w:pStyle w:val="ab"/>
        <w:spacing w:before="120" w:after="120"/>
        <w:rPr>
          <w:color w:val="auto"/>
          <w:lang w:val="ru-RU"/>
        </w:rPr>
      </w:pPr>
      <w:r w:rsidRPr="001E1C30">
        <w:rPr>
          <w:color w:val="auto"/>
        </w:rPr>
        <w:t xml:space="preserve">Если разовое начисление выплачивается с зарплатой, тогда НДФЛ рассчитывается в документе </w:t>
      </w:r>
      <w:r w:rsidRPr="001E1C30">
        <w:rPr>
          <w:rStyle w:val="Interface"/>
          <w:color w:val="auto"/>
        </w:rPr>
        <w:t>Начисление зарплаты и взносов</w:t>
      </w:r>
      <w:r w:rsidRPr="001E1C30">
        <w:rPr>
          <w:color w:val="auto"/>
        </w:rPr>
        <w:t>. Если же разовое начисление выплачивается в межрасчетный период, то НДФЛ исчисляется непосредственно в документе</w:t>
      </w:r>
      <w:r w:rsidRPr="001E1C30">
        <w:rPr>
          <w:color w:val="auto"/>
          <w:lang w:val="ru-RU"/>
        </w:rPr>
        <w:t>:</w:t>
      </w:r>
    </w:p>
    <w:p w14:paraId="3696D314" w14:textId="77777777" w:rsidR="00E532E3" w:rsidRPr="001E1C30" w:rsidRDefault="002D355A" w:rsidP="00E532E3">
      <w:pPr>
        <w:pStyle w:val="ab"/>
        <w:keepNext/>
        <w:ind w:firstLine="0"/>
      </w:pPr>
      <w:r w:rsidRPr="001E1C30">
        <w:rPr>
          <w:noProof/>
          <w:color w:val="auto"/>
          <w:lang w:val="ru-RU" w:eastAsia="ru-RU"/>
        </w:rPr>
        <w:drawing>
          <wp:inline distT="0" distB="0" distL="0" distR="0" wp14:anchorId="3696D8E5" wp14:editId="3696D8E6">
            <wp:extent cx="6115050" cy="405765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15050" cy="4057650"/>
                    </a:xfrm>
                    <a:prstGeom prst="rect">
                      <a:avLst/>
                    </a:prstGeom>
                    <a:noFill/>
                    <a:ln>
                      <a:noFill/>
                    </a:ln>
                  </pic:spPr>
                </pic:pic>
              </a:graphicData>
            </a:graphic>
          </wp:inline>
        </w:drawing>
      </w:r>
    </w:p>
    <w:p w14:paraId="3696D315" w14:textId="3A9D8FE2" w:rsidR="0032278C" w:rsidRPr="001E1C30" w:rsidRDefault="00E532E3" w:rsidP="007D0CAD">
      <w:pPr>
        <w:pStyle w:val="affc"/>
        <w:rPr>
          <w:color w:val="auto"/>
        </w:rPr>
      </w:pPr>
      <w:bookmarkStart w:id="1955" w:name="_Toc4881529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559</w:t>
      </w:r>
      <w:r w:rsidR="00DA2BAB">
        <w:rPr>
          <w:noProof/>
        </w:rPr>
        <w:fldChar w:fldCharType="end"/>
      </w:r>
      <w:r w:rsidR="00911A95" w:rsidRPr="001E1C30">
        <w:t xml:space="preserve"> - </w:t>
      </w:r>
      <w:r w:rsidR="004D5C0F" w:rsidRPr="001E1C30">
        <w:t>Документ «Разов</w:t>
      </w:r>
      <w:r w:rsidR="007473A1" w:rsidRPr="001E1C30">
        <w:t>ое начисление»</w:t>
      </w:r>
      <w:bookmarkEnd w:id="1955"/>
    </w:p>
    <w:p w14:paraId="3696D316" w14:textId="77777777" w:rsidR="0032278C" w:rsidRPr="001E1C30" w:rsidRDefault="0032278C" w:rsidP="002D4F4F">
      <w:pPr>
        <w:pStyle w:val="ab"/>
        <w:spacing w:before="120" w:after="120"/>
        <w:rPr>
          <w:color w:val="auto"/>
        </w:rPr>
      </w:pPr>
      <w:r w:rsidRPr="001E1C30">
        <w:rPr>
          <w:color w:val="auto"/>
        </w:rPr>
        <w:t>В случае межрасчетных выплат НДФЛ исчисляется следующими документами:</w:t>
      </w:r>
    </w:p>
    <w:p w14:paraId="3696D317" w14:textId="77777777" w:rsidR="0032278C" w:rsidRPr="001E1C30" w:rsidRDefault="0032278C" w:rsidP="00BD4159">
      <w:pPr>
        <w:pStyle w:val="1"/>
        <w:numPr>
          <w:ilvl w:val="0"/>
          <w:numId w:val="193"/>
        </w:numPr>
        <w:snapToGrid w:val="0"/>
        <w:ind w:left="1208" w:hanging="357"/>
        <w:rPr>
          <w:b/>
        </w:rPr>
      </w:pPr>
      <w:r w:rsidRPr="001E1C30">
        <w:rPr>
          <w:rStyle w:val="Interface"/>
          <w:b w:val="0"/>
          <w:color w:val="auto"/>
        </w:rPr>
        <w:t>Командировка</w:t>
      </w:r>
      <w:r w:rsidRPr="001E1C30">
        <w:rPr>
          <w:b/>
        </w:rPr>
        <w:t>,</w:t>
      </w:r>
    </w:p>
    <w:p w14:paraId="3696D318" w14:textId="77777777" w:rsidR="0032278C" w:rsidRPr="001E1C30" w:rsidRDefault="0032278C" w:rsidP="00BD4159">
      <w:pPr>
        <w:pStyle w:val="1"/>
        <w:numPr>
          <w:ilvl w:val="0"/>
          <w:numId w:val="193"/>
        </w:numPr>
        <w:snapToGrid w:val="0"/>
        <w:ind w:left="1208" w:hanging="357"/>
        <w:rPr>
          <w:b/>
        </w:rPr>
      </w:pPr>
      <w:r w:rsidRPr="001E1C30">
        <w:rPr>
          <w:rStyle w:val="Interface"/>
          <w:b w:val="0"/>
          <w:color w:val="auto"/>
        </w:rPr>
        <w:t>Отсутствие с сохранением оплаты</w:t>
      </w:r>
      <w:r w:rsidRPr="001E1C30">
        <w:rPr>
          <w:b/>
        </w:rPr>
        <w:t>,</w:t>
      </w:r>
    </w:p>
    <w:p w14:paraId="3696D319" w14:textId="77777777" w:rsidR="0032278C" w:rsidRPr="001E1C30" w:rsidRDefault="0032278C" w:rsidP="00BD4159">
      <w:pPr>
        <w:pStyle w:val="1"/>
        <w:numPr>
          <w:ilvl w:val="0"/>
          <w:numId w:val="193"/>
        </w:numPr>
        <w:snapToGrid w:val="0"/>
        <w:ind w:left="1208" w:hanging="357"/>
        <w:rPr>
          <w:b/>
        </w:rPr>
      </w:pPr>
      <w:r w:rsidRPr="001E1C30">
        <w:rPr>
          <w:rStyle w:val="Interface"/>
          <w:b w:val="0"/>
          <w:color w:val="auto"/>
        </w:rPr>
        <w:t>Оплата дней ухода за детьми-инвалидами</w:t>
      </w:r>
      <w:r w:rsidRPr="001E1C30">
        <w:rPr>
          <w:b/>
        </w:rPr>
        <w:t>,</w:t>
      </w:r>
    </w:p>
    <w:p w14:paraId="3696D31A" w14:textId="77777777" w:rsidR="0032278C" w:rsidRPr="001E1C30" w:rsidRDefault="0032278C" w:rsidP="00BD4159">
      <w:pPr>
        <w:pStyle w:val="1"/>
        <w:numPr>
          <w:ilvl w:val="0"/>
          <w:numId w:val="193"/>
        </w:numPr>
        <w:snapToGrid w:val="0"/>
        <w:ind w:left="1208" w:hanging="357"/>
        <w:rPr>
          <w:b/>
        </w:rPr>
      </w:pPr>
      <w:r w:rsidRPr="001E1C30">
        <w:rPr>
          <w:rStyle w:val="Interface"/>
          <w:b w:val="0"/>
          <w:color w:val="auto"/>
        </w:rPr>
        <w:t>Премия</w:t>
      </w:r>
      <w:r w:rsidRPr="001E1C30">
        <w:rPr>
          <w:b/>
        </w:rPr>
        <w:t>,</w:t>
      </w:r>
    </w:p>
    <w:p w14:paraId="3696D31B" w14:textId="77777777" w:rsidR="0032278C" w:rsidRPr="001E1C30" w:rsidRDefault="0032278C" w:rsidP="00BD4159">
      <w:pPr>
        <w:pStyle w:val="1"/>
        <w:numPr>
          <w:ilvl w:val="0"/>
          <w:numId w:val="193"/>
        </w:numPr>
        <w:snapToGrid w:val="0"/>
        <w:ind w:left="1208" w:hanging="357"/>
        <w:rPr>
          <w:b/>
        </w:rPr>
      </w:pPr>
      <w:r w:rsidRPr="001E1C30">
        <w:rPr>
          <w:rStyle w:val="Interface"/>
          <w:b w:val="0"/>
          <w:color w:val="auto"/>
        </w:rPr>
        <w:t>Простой сотрудников</w:t>
      </w:r>
      <w:r w:rsidRPr="001E1C30">
        <w:rPr>
          <w:b/>
        </w:rPr>
        <w:t>,</w:t>
      </w:r>
    </w:p>
    <w:p w14:paraId="3696D31C" w14:textId="77777777" w:rsidR="0032278C" w:rsidRPr="001E1C30" w:rsidRDefault="0032278C" w:rsidP="00BD4159">
      <w:pPr>
        <w:pStyle w:val="1"/>
        <w:numPr>
          <w:ilvl w:val="0"/>
          <w:numId w:val="193"/>
        </w:numPr>
        <w:snapToGrid w:val="0"/>
        <w:ind w:left="1208" w:hanging="357"/>
        <w:rPr>
          <w:b/>
        </w:rPr>
      </w:pPr>
      <w:r w:rsidRPr="001E1C30">
        <w:rPr>
          <w:rStyle w:val="Interface"/>
          <w:b w:val="0"/>
          <w:color w:val="auto"/>
        </w:rPr>
        <w:t>Разовое начисление</w:t>
      </w:r>
      <w:r w:rsidRPr="001E1C30">
        <w:rPr>
          <w:b/>
        </w:rPr>
        <w:t>.</w:t>
      </w:r>
    </w:p>
    <w:p w14:paraId="3696D31D" w14:textId="77777777" w:rsidR="0032278C" w:rsidRPr="001E1C30" w:rsidRDefault="0032278C" w:rsidP="0032278C">
      <w:pPr>
        <w:pStyle w:val="ab"/>
        <w:rPr>
          <w:color w:val="auto"/>
        </w:rPr>
      </w:pPr>
      <w:r w:rsidRPr="001E1C30">
        <w:rPr>
          <w:color w:val="auto"/>
        </w:rPr>
        <w:t>В следующих документах НДФЛ считается всегда, поскольку в них регистрируются доходы, не связанные с оплатой труда:</w:t>
      </w:r>
    </w:p>
    <w:p w14:paraId="3696D31E" w14:textId="77777777" w:rsidR="0032278C" w:rsidRPr="001E1C30" w:rsidRDefault="00822360" w:rsidP="00BD4159">
      <w:pPr>
        <w:pStyle w:val="1"/>
        <w:numPr>
          <w:ilvl w:val="0"/>
          <w:numId w:val="194"/>
        </w:numPr>
        <w:snapToGrid w:val="0"/>
        <w:ind w:left="1208" w:hanging="357"/>
        <w:rPr>
          <w:rStyle w:val="Interface"/>
          <w:b w:val="0"/>
          <w:color w:val="auto"/>
        </w:rPr>
      </w:pPr>
      <w:r w:rsidRPr="001E1C30">
        <w:rPr>
          <w:szCs w:val="28"/>
          <w:lang w:val="ru-RU"/>
        </w:rPr>
        <w:t>Л</w:t>
      </w:r>
      <w:r w:rsidRPr="001E1C30">
        <w:rPr>
          <w:szCs w:val="28"/>
        </w:rPr>
        <w:t>ист</w:t>
      </w:r>
      <w:r w:rsidR="00B3208F" w:rsidRPr="001E1C30">
        <w:rPr>
          <w:szCs w:val="28"/>
          <w:lang w:val="ru-RU"/>
        </w:rPr>
        <w:t>ок</w:t>
      </w:r>
      <w:r w:rsidRPr="001E1C30">
        <w:rPr>
          <w:szCs w:val="28"/>
        </w:rPr>
        <w:t xml:space="preserve"> </w:t>
      </w:r>
      <w:r w:rsidRPr="001E1C30">
        <w:rPr>
          <w:szCs w:val="28"/>
          <w:lang w:val="ru-RU"/>
        </w:rPr>
        <w:t>нетрудоспособности</w:t>
      </w:r>
      <w:r w:rsidR="0032278C" w:rsidRPr="001E1C30">
        <w:rPr>
          <w:rStyle w:val="Interface"/>
          <w:b w:val="0"/>
          <w:color w:val="auto"/>
        </w:rPr>
        <w:t>,</w:t>
      </w:r>
    </w:p>
    <w:p w14:paraId="3696D31F" w14:textId="77777777" w:rsidR="0032278C" w:rsidRPr="001E1C30" w:rsidRDefault="0032278C" w:rsidP="00BD4159">
      <w:pPr>
        <w:pStyle w:val="1"/>
        <w:numPr>
          <w:ilvl w:val="0"/>
          <w:numId w:val="194"/>
        </w:numPr>
        <w:snapToGrid w:val="0"/>
        <w:ind w:left="1208" w:hanging="357"/>
        <w:rPr>
          <w:rStyle w:val="Interface"/>
          <w:b w:val="0"/>
          <w:color w:val="auto"/>
        </w:rPr>
      </w:pPr>
      <w:r w:rsidRPr="001E1C30">
        <w:rPr>
          <w:rStyle w:val="Interface"/>
          <w:b w:val="0"/>
          <w:color w:val="auto"/>
        </w:rPr>
        <w:t>Отпуск,</w:t>
      </w:r>
    </w:p>
    <w:p w14:paraId="3696D320" w14:textId="77777777" w:rsidR="0032278C" w:rsidRPr="001E1C30" w:rsidRDefault="0032278C" w:rsidP="00BD4159">
      <w:pPr>
        <w:pStyle w:val="1"/>
        <w:numPr>
          <w:ilvl w:val="0"/>
          <w:numId w:val="194"/>
        </w:numPr>
        <w:snapToGrid w:val="0"/>
        <w:ind w:left="1208" w:hanging="357"/>
        <w:rPr>
          <w:rStyle w:val="Interface"/>
          <w:b w:val="0"/>
          <w:color w:val="auto"/>
        </w:rPr>
      </w:pPr>
      <w:r w:rsidRPr="001E1C30">
        <w:rPr>
          <w:rStyle w:val="Interface"/>
          <w:b w:val="0"/>
          <w:color w:val="auto"/>
        </w:rPr>
        <w:t>Материальная помощь.</w:t>
      </w:r>
    </w:p>
    <w:p w14:paraId="3696D321" w14:textId="77777777" w:rsidR="0032278C" w:rsidRPr="001E1C30" w:rsidRDefault="0032278C" w:rsidP="008C45F2">
      <w:pPr>
        <w:pStyle w:val="41"/>
        <w:rPr>
          <w:rFonts w:ascii="Times New Roman" w:hAnsi="Times New Roman"/>
          <w:color w:val="auto"/>
          <w:lang w:val="ru-RU"/>
        </w:rPr>
      </w:pPr>
      <w:bookmarkStart w:id="1956" w:name="_Toc526978609"/>
      <w:bookmarkStart w:id="1957" w:name="_Toc45104121"/>
      <w:bookmarkStart w:id="1958" w:name="_Toc47079069"/>
      <w:r w:rsidRPr="001E1C30">
        <w:rPr>
          <w:rFonts w:ascii="Times New Roman" w:hAnsi="Times New Roman"/>
          <w:color w:val="auto"/>
        </w:rPr>
        <w:t>Учет перечисленного НДФЛ</w:t>
      </w:r>
      <w:bookmarkEnd w:id="1956"/>
      <w:bookmarkEnd w:id="1957"/>
      <w:bookmarkEnd w:id="1958"/>
      <w:r w:rsidRPr="001E1C30">
        <w:rPr>
          <w:rFonts w:ascii="Times New Roman" w:hAnsi="Times New Roman"/>
          <w:color w:val="auto"/>
        </w:rPr>
        <w:t xml:space="preserve"> </w:t>
      </w:r>
    </w:p>
    <w:p w14:paraId="3696D322"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 xml:space="preserve">Платежные поручения на уплату НДФЛ составляются в </w:t>
      </w:r>
      <w:r w:rsidR="00BA5A97" w:rsidRPr="001E1C30">
        <w:rPr>
          <w:color w:val="auto"/>
          <w:sz w:val="28"/>
          <w:szCs w:val="28"/>
        </w:rPr>
        <w:t>ПУиО</w:t>
      </w:r>
      <w:r w:rsidRPr="001E1C30">
        <w:rPr>
          <w:color w:val="auto"/>
          <w:sz w:val="28"/>
          <w:szCs w:val="28"/>
        </w:rPr>
        <w:t xml:space="preserve">. В </w:t>
      </w:r>
      <w:r w:rsidR="00BA5A97" w:rsidRPr="001E1C30">
        <w:rPr>
          <w:color w:val="auto"/>
          <w:sz w:val="28"/>
          <w:szCs w:val="28"/>
        </w:rPr>
        <w:t>ПУНФА</w:t>
      </w:r>
      <w:r w:rsidRPr="001E1C30">
        <w:rPr>
          <w:color w:val="auto"/>
          <w:sz w:val="28"/>
          <w:szCs w:val="28"/>
        </w:rPr>
        <w:t xml:space="preserve"> уплаченные суммы налога регистрируются для целей автоматического заполнения отчетности: формы 2-НДФЛ и регистров налогового учета по НДФЛ.</w:t>
      </w:r>
    </w:p>
    <w:p w14:paraId="3696D323"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В момент регистрации удержанного НДФЛ в учете также регистрируется необходимость (обязанность) перечислить в бюджет удержанную по каждому сотруднику сумму налога. Так как необходимость перечислить налог напрямую связана с фактом удержания налога (а удержанный налог, как и исчисленный, регистрируется в учете в разрезе ставок налогообложения (13%, 30% и т.д.), месяцев налогового периода (т.е. месяцев, в которых зарегистрирован доход и налог)</w:t>
      </w:r>
      <w:r w:rsidR="00753E0A" w:rsidRPr="001E1C30">
        <w:rPr>
          <w:color w:val="auto"/>
          <w:sz w:val="28"/>
          <w:szCs w:val="28"/>
        </w:rPr>
        <w:t>,</w:t>
      </w:r>
      <w:r w:rsidRPr="001E1C30">
        <w:rPr>
          <w:color w:val="auto"/>
          <w:sz w:val="28"/>
          <w:szCs w:val="28"/>
        </w:rPr>
        <w:t xml:space="preserve"> территориальной принадлежности (коды ОКТМО и КПП)</w:t>
      </w:r>
      <w:r w:rsidR="00753E0A" w:rsidRPr="001E1C30">
        <w:rPr>
          <w:color w:val="auto"/>
          <w:sz w:val="28"/>
          <w:szCs w:val="28"/>
        </w:rPr>
        <w:t>, источников финансирования</w:t>
      </w:r>
      <w:r w:rsidRPr="001E1C30">
        <w:rPr>
          <w:color w:val="auto"/>
          <w:sz w:val="28"/>
          <w:szCs w:val="28"/>
        </w:rPr>
        <w:t>, то и суммы, необходимые к перечислению, регистрируются в разрезе этих признаков с целью обеспечения максимальной точности при распределении налога и отражении сведений о перечисленном налоге в отчетности по НДФЛ.</w:t>
      </w:r>
    </w:p>
    <w:p w14:paraId="3696D324"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Коды ОКТМО и КПП задаются в справочнике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 закладка </w:t>
      </w:r>
      <w:r w:rsidRPr="001E1C30">
        <w:rPr>
          <w:b/>
          <w:bCs/>
          <w:color w:val="auto"/>
          <w:sz w:val="28"/>
          <w:szCs w:val="28"/>
        </w:rPr>
        <w:t>Главное</w:t>
      </w:r>
      <w:r w:rsidRPr="001E1C30">
        <w:rPr>
          <w:color w:val="auto"/>
          <w:sz w:val="28"/>
          <w:szCs w:val="28"/>
        </w:rPr>
        <w:t>), либо в справочнике </w:t>
      </w:r>
      <w:r w:rsidRPr="001E1C30">
        <w:rPr>
          <w:b/>
          <w:bCs/>
          <w:color w:val="auto"/>
          <w:sz w:val="28"/>
          <w:szCs w:val="28"/>
        </w:rPr>
        <w:t>Подразделения</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Подразделения</w:t>
      </w:r>
      <w:r w:rsidRPr="001E1C30">
        <w:rPr>
          <w:color w:val="auto"/>
          <w:sz w:val="28"/>
          <w:szCs w:val="28"/>
        </w:rPr>
        <w:t>) для обособленных подразделений, не выделенных на отдельный баланс.</w:t>
      </w:r>
    </w:p>
    <w:p w14:paraId="3696D325"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При регистрации ведомости на выплату (</w:t>
      </w:r>
      <w:r w:rsidRPr="001E1C30">
        <w:rPr>
          <w:b/>
          <w:bCs/>
          <w:color w:val="auto"/>
          <w:sz w:val="28"/>
          <w:szCs w:val="28"/>
        </w:rPr>
        <w:t>Ведомость в банк</w:t>
      </w:r>
      <w:r w:rsidRPr="001E1C30">
        <w:rPr>
          <w:color w:val="auto"/>
          <w:sz w:val="28"/>
          <w:szCs w:val="28"/>
        </w:rPr>
        <w:t>, </w:t>
      </w:r>
      <w:r w:rsidRPr="001E1C30">
        <w:rPr>
          <w:b/>
          <w:bCs/>
          <w:color w:val="auto"/>
          <w:sz w:val="28"/>
          <w:szCs w:val="28"/>
        </w:rPr>
        <w:t>Ведомость в кассу</w:t>
      </w:r>
      <w:r w:rsidRPr="001E1C30">
        <w:rPr>
          <w:color w:val="auto"/>
          <w:sz w:val="28"/>
          <w:szCs w:val="28"/>
        </w:rPr>
        <w:t>, </w:t>
      </w:r>
      <w:r w:rsidRPr="001E1C30">
        <w:rPr>
          <w:b/>
          <w:bCs/>
          <w:color w:val="auto"/>
          <w:sz w:val="28"/>
          <w:szCs w:val="28"/>
        </w:rPr>
        <w:t>Ведомость выплаты через раздатчика</w:t>
      </w:r>
      <w:r w:rsidRPr="001E1C30">
        <w:rPr>
          <w:color w:val="auto"/>
          <w:sz w:val="28"/>
          <w:szCs w:val="28"/>
        </w:rPr>
        <w:t>, </w:t>
      </w:r>
      <w:r w:rsidRPr="001E1C30">
        <w:rPr>
          <w:b/>
          <w:bCs/>
          <w:color w:val="auto"/>
          <w:sz w:val="28"/>
          <w:szCs w:val="28"/>
        </w:rPr>
        <w:t>Ведомость перечислений на счета</w:t>
      </w:r>
      <w:r w:rsidRPr="001E1C30">
        <w:rPr>
          <w:color w:val="auto"/>
          <w:sz w:val="28"/>
          <w:szCs w:val="28"/>
        </w:rPr>
        <w:t xml:space="preserve">) исчисленный налог считается не только удержанным, но и перечисленным в бюджет, поскольку в подавляющем большинстве случаев </w:t>
      </w:r>
      <w:r w:rsidR="00C54060" w:rsidRPr="001E1C30">
        <w:rPr>
          <w:color w:val="auto"/>
          <w:sz w:val="28"/>
          <w:szCs w:val="28"/>
        </w:rPr>
        <w:t>учреждения</w:t>
      </w:r>
      <w:r w:rsidRPr="001E1C30">
        <w:rPr>
          <w:color w:val="auto"/>
          <w:sz w:val="28"/>
          <w:szCs w:val="28"/>
        </w:rPr>
        <w:t xml:space="preserve"> перечисляют НДФЛ в день выплаты дохода (флажок </w:t>
      </w:r>
      <w:r w:rsidRPr="001E1C30">
        <w:rPr>
          <w:b/>
          <w:bCs/>
          <w:color w:val="auto"/>
          <w:sz w:val="28"/>
          <w:szCs w:val="28"/>
        </w:rPr>
        <w:t>Налог перечислен вместе с зарплатой</w:t>
      </w:r>
      <w:r w:rsidRPr="001E1C30">
        <w:rPr>
          <w:color w:val="auto"/>
          <w:sz w:val="28"/>
          <w:szCs w:val="28"/>
        </w:rPr>
        <w:t> установлен по умолчанию в разделе </w:t>
      </w:r>
      <w:r w:rsidRPr="001E1C30">
        <w:rPr>
          <w:b/>
          <w:bCs/>
          <w:color w:val="auto"/>
          <w:sz w:val="28"/>
          <w:szCs w:val="28"/>
        </w:rPr>
        <w:t>Выплата зарплаты и перечисление НДФЛ</w:t>
      </w:r>
      <w:r w:rsidRPr="001E1C30">
        <w:rPr>
          <w:color w:val="auto"/>
          <w:sz w:val="28"/>
          <w:szCs w:val="28"/>
        </w:rPr>
        <w:t>). Перечисленный налог регистрируется без ввода дополнительных документов в той же сумме, что и удержанный налог. В документе на выплату достаточно только указать в поле </w:t>
      </w:r>
      <w:r w:rsidRPr="001E1C30">
        <w:rPr>
          <w:b/>
          <w:bCs/>
          <w:color w:val="auto"/>
          <w:sz w:val="28"/>
          <w:szCs w:val="28"/>
        </w:rPr>
        <w:t>Платежный документ</w:t>
      </w:r>
      <w:r w:rsidRPr="001E1C30">
        <w:rPr>
          <w:color w:val="auto"/>
          <w:sz w:val="28"/>
          <w:szCs w:val="28"/>
        </w:rPr>
        <w:t> реквизиты платежного поручения на перечисление НДФЛ в бюджет для заполнения регистра налогового учета. В учете перечисленный налог отражается датой регистрации ведомости на выплату.</w:t>
      </w:r>
    </w:p>
    <w:p w14:paraId="3696D326" w14:textId="77777777" w:rsidR="00E532E3" w:rsidRPr="001E1C30" w:rsidRDefault="002D355A" w:rsidP="00E532E3">
      <w:pPr>
        <w:pStyle w:val="af6"/>
        <w:keepNext/>
        <w:spacing w:after="240"/>
        <w:ind w:left="160" w:right="100"/>
      </w:pPr>
      <w:r w:rsidRPr="001E1C30">
        <w:rPr>
          <w:noProof/>
          <w:color w:val="auto"/>
          <w:sz w:val="28"/>
          <w:szCs w:val="28"/>
        </w:rPr>
        <w:drawing>
          <wp:inline distT="0" distB="0" distL="0" distR="0" wp14:anchorId="3696D8E7" wp14:editId="3696D8E8">
            <wp:extent cx="6115050" cy="4219575"/>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15050" cy="4219575"/>
                    </a:xfrm>
                    <a:prstGeom prst="rect">
                      <a:avLst/>
                    </a:prstGeom>
                    <a:noFill/>
                    <a:ln>
                      <a:noFill/>
                    </a:ln>
                  </pic:spPr>
                </pic:pic>
              </a:graphicData>
            </a:graphic>
          </wp:inline>
        </w:drawing>
      </w:r>
    </w:p>
    <w:p w14:paraId="3696D327" w14:textId="77D3318D" w:rsidR="0032278C" w:rsidRPr="001E1C30" w:rsidRDefault="00E532E3" w:rsidP="007D0CAD">
      <w:pPr>
        <w:pStyle w:val="affc"/>
        <w:rPr>
          <w:color w:val="auto"/>
        </w:rPr>
      </w:pPr>
      <w:bookmarkStart w:id="1959" w:name="_Toc4881529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560</w:t>
      </w:r>
      <w:r w:rsidR="00DA2BAB">
        <w:rPr>
          <w:noProof/>
        </w:rPr>
        <w:fldChar w:fldCharType="end"/>
      </w:r>
      <w:r w:rsidR="00911A95" w:rsidRPr="001E1C30">
        <w:t xml:space="preserve"> - </w:t>
      </w:r>
      <w:r w:rsidR="00DF6C11" w:rsidRPr="001E1C30">
        <w:t>Установка реквизита платежного документа</w:t>
      </w:r>
      <w:bookmarkEnd w:id="1959"/>
    </w:p>
    <w:p w14:paraId="3696D328"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Из ведомости на выплату по кнопке </w:t>
      </w:r>
      <w:r w:rsidRPr="001E1C30">
        <w:rPr>
          <w:b/>
          <w:bCs/>
          <w:color w:val="auto"/>
          <w:sz w:val="28"/>
          <w:szCs w:val="28"/>
        </w:rPr>
        <w:t>Печать</w:t>
      </w:r>
      <w:r w:rsidRPr="001E1C30">
        <w:rPr>
          <w:color w:val="auto"/>
          <w:sz w:val="28"/>
          <w:szCs w:val="28"/>
        </w:rPr>
        <w:t> можно сформировать </w:t>
      </w:r>
      <w:r w:rsidRPr="001E1C30">
        <w:rPr>
          <w:b/>
          <w:bCs/>
          <w:color w:val="auto"/>
          <w:sz w:val="28"/>
          <w:szCs w:val="28"/>
        </w:rPr>
        <w:t>Реестр перечисленных сумм налога на доходы физических лиц</w:t>
      </w:r>
      <w:r w:rsidRPr="001E1C30">
        <w:rPr>
          <w:color w:val="auto"/>
          <w:sz w:val="28"/>
          <w:szCs w:val="28"/>
        </w:rPr>
        <w:t>.</w:t>
      </w:r>
    </w:p>
    <w:p w14:paraId="3696D329" w14:textId="77777777" w:rsidR="0032278C" w:rsidRPr="001E1C30" w:rsidRDefault="0032278C" w:rsidP="002D4F4F">
      <w:pPr>
        <w:pStyle w:val="af6"/>
        <w:spacing w:before="120" w:after="120"/>
        <w:ind w:firstLine="851"/>
        <w:rPr>
          <w:color w:val="auto"/>
          <w:sz w:val="28"/>
          <w:szCs w:val="28"/>
        </w:rPr>
      </w:pPr>
      <w:bookmarkStart w:id="1960" w:name="zkbu30_ris3"/>
      <w:bookmarkEnd w:id="1960"/>
      <w:r w:rsidRPr="001E1C30">
        <w:rPr>
          <w:color w:val="auto"/>
          <w:sz w:val="28"/>
          <w:szCs w:val="28"/>
        </w:rPr>
        <w:t>Если НДФЛ был перечислен частично или в другой день (не в день выплаты дохода), то необходимо снять флажок </w:t>
      </w:r>
      <w:r w:rsidRPr="001E1C30">
        <w:rPr>
          <w:b/>
          <w:bCs/>
          <w:color w:val="auto"/>
          <w:sz w:val="28"/>
          <w:szCs w:val="28"/>
        </w:rPr>
        <w:t>Налог перечислен вместе с зарплатой</w:t>
      </w:r>
      <w:r w:rsidRPr="001E1C30">
        <w:rPr>
          <w:color w:val="auto"/>
          <w:sz w:val="28"/>
          <w:szCs w:val="28"/>
        </w:rPr>
        <w:t> в документе выплаты, и зарегистрировать факт перечисления налога документом </w:t>
      </w:r>
      <w:r w:rsidRPr="001E1C30">
        <w:rPr>
          <w:b/>
          <w:bCs/>
          <w:color w:val="auto"/>
          <w:sz w:val="28"/>
          <w:szCs w:val="28"/>
        </w:rPr>
        <w:t>Перечисление НДФЛ в бюджет</w:t>
      </w:r>
      <w:r w:rsidRPr="001E1C30">
        <w:rPr>
          <w:color w:val="auto"/>
          <w:sz w:val="28"/>
          <w:szCs w:val="28"/>
        </w:rPr>
        <w:t> по ссылке </w:t>
      </w:r>
      <w:r w:rsidRPr="001E1C30">
        <w:rPr>
          <w:b/>
          <w:bCs/>
          <w:color w:val="auto"/>
          <w:sz w:val="28"/>
          <w:szCs w:val="28"/>
        </w:rPr>
        <w:t>Ввести данные о перечислении НДФЛ</w:t>
      </w:r>
      <w:r w:rsidR="00E532E3" w:rsidRPr="001E1C30">
        <w:rPr>
          <w:color w:val="auto"/>
          <w:sz w:val="28"/>
          <w:szCs w:val="28"/>
        </w:rPr>
        <w:t xml:space="preserve"> </w:t>
      </w:r>
      <w:r w:rsidRPr="001E1C30">
        <w:rPr>
          <w:color w:val="auto"/>
          <w:sz w:val="28"/>
          <w:szCs w:val="28"/>
        </w:rPr>
        <w:t>или ввести этот документ отдельно из журнала с одноименным названием (раздел </w:t>
      </w:r>
      <w:r w:rsidRPr="001E1C30">
        <w:rPr>
          <w:b/>
          <w:bCs/>
          <w:color w:val="auto"/>
          <w:sz w:val="28"/>
          <w:szCs w:val="28"/>
        </w:rPr>
        <w:t>Налоги и взносы</w:t>
      </w:r>
      <w:r w:rsidRPr="001E1C30">
        <w:rPr>
          <w:color w:val="auto"/>
          <w:sz w:val="28"/>
          <w:szCs w:val="28"/>
        </w:rPr>
        <w:t> – </w:t>
      </w:r>
      <w:r w:rsidRPr="001E1C30">
        <w:rPr>
          <w:b/>
          <w:bCs/>
          <w:color w:val="auto"/>
          <w:sz w:val="28"/>
          <w:szCs w:val="28"/>
        </w:rPr>
        <w:t>Перечисление НДФЛ в бюджет</w:t>
      </w:r>
      <w:r w:rsidRPr="001E1C30">
        <w:rPr>
          <w:color w:val="auto"/>
          <w:sz w:val="28"/>
          <w:szCs w:val="28"/>
        </w:rPr>
        <w:t>).</w:t>
      </w:r>
    </w:p>
    <w:p w14:paraId="3696D32A" w14:textId="77777777" w:rsidR="00E532E3" w:rsidRPr="001E1C30" w:rsidRDefault="002D355A" w:rsidP="00E532E3">
      <w:pPr>
        <w:pStyle w:val="af6"/>
        <w:keepNext/>
        <w:spacing w:after="240"/>
        <w:ind w:left="160" w:right="100"/>
      </w:pPr>
      <w:r w:rsidRPr="001E1C30">
        <w:rPr>
          <w:noProof/>
          <w:color w:val="auto"/>
          <w:sz w:val="28"/>
          <w:szCs w:val="28"/>
        </w:rPr>
        <w:drawing>
          <wp:inline distT="0" distB="0" distL="0" distR="0" wp14:anchorId="3696D8E9" wp14:editId="3696D8EA">
            <wp:extent cx="6067425" cy="3781425"/>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067425" cy="3781425"/>
                    </a:xfrm>
                    <a:prstGeom prst="rect">
                      <a:avLst/>
                    </a:prstGeom>
                    <a:noFill/>
                    <a:ln>
                      <a:noFill/>
                    </a:ln>
                  </pic:spPr>
                </pic:pic>
              </a:graphicData>
            </a:graphic>
          </wp:inline>
        </w:drawing>
      </w:r>
    </w:p>
    <w:p w14:paraId="3696D32B" w14:textId="20F67DC3" w:rsidR="00E532E3" w:rsidRPr="001E1C30" w:rsidRDefault="00E532E3" w:rsidP="007D0CAD">
      <w:pPr>
        <w:pStyle w:val="affc"/>
        <w:rPr>
          <w:color w:val="auto"/>
        </w:rPr>
      </w:pPr>
      <w:bookmarkStart w:id="1961" w:name="_Toc4881529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561</w:t>
      </w:r>
      <w:r w:rsidR="00DA2BAB">
        <w:rPr>
          <w:noProof/>
        </w:rPr>
        <w:fldChar w:fldCharType="end"/>
      </w:r>
      <w:r w:rsidR="00911A95" w:rsidRPr="001E1C30">
        <w:t xml:space="preserve"> - </w:t>
      </w:r>
      <w:r w:rsidR="009A0703" w:rsidRPr="001E1C30">
        <w:t>Документ «Перечисление НДФЛ в бюджет»</w:t>
      </w:r>
      <w:bookmarkEnd w:id="1961"/>
    </w:p>
    <w:p w14:paraId="3696D32C" w14:textId="77777777" w:rsidR="0032278C" w:rsidRPr="001E1C30" w:rsidRDefault="00753E0A" w:rsidP="002D4F4F">
      <w:pPr>
        <w:pStyle w:val="af6"/>
        <w:spacing w:before="120" w:after="120"/>
        <w:ind w:firstLine="851"/>
        <w:rPr>
          <w:color w:val="auto"/>
          <w:sz w:val="28"/>
          <w:szCs w:val="28"/>
        </w:rPr>
      </w:pPr>
      <w:r w:rsidRPr="001E1C30">
        <w:rPr>
          <w:color w:val="auto"/>
          <w:sz w:val="28"/>
          <w:szCs w:val="28"/>
        </w:rPr>
        <w:t xml:space="preserve">В документе </w:t>
      </w:r>
      <w:r w:rsidRPr="001E1C30">
        <w:rPr>
          <w:b/>
          <w:bCs/>
          <w:color w:val="auto"/>
          <w:sz w:val="28"/>
          <w:szCs w:val="28"/>
        </w:rPr>
        <w:t>Перечисление НДФЛ в бюджет</w:t>
      </w:r>
      <w:r w:rsidRPr="001E1C30">
        <w:rPr>
          <w:color w:val="auto"/>
          <w:sz w:val="28"/>
          <w:szCs w:val="28"/>
        </w:rPr>
        <w:t xml:space="preserve"> </w:t>
      </w:r>
      <w:r w:rsidR="009C4624" w:rsidRPr="001E1C30">
        <w:rPr>
          <w:color w:val="auto"/>
          <w:sz w:val="28"/>
          <w:szCs w:val="28"/>
        </w:rPr>
        <w:t>возможно</w:t>
      </w:r>
      <w:r w:rsidRPr="001E1C30">
        <w:rPr>
          <w:color w:val="auto"/>
          <w:sz w:val="28"/>
          <w:szCs w:val="28"/>
        </w:rPr>
        <w:t xml:space="preserve"> указывать источники финансирования, документы (ведомости) при оплате которых удержан перечисленный налог, для распределения перечисленного налога на сотрудников из этих ведомостей</w:t>
      </w:r>
      <w:r w:rsidR="009632D9" w:rsidRPr="001E1C30">
        <w:rPr>
          <w:color w:val="auto"/>
          <w:sz w:val="28"/>
          <w:szCs w:val="28"/>
        </w:rPr>
        <w:t>. А</w:t>
      </w:r>
      <w:r w:rsidR="0032278C" w:rsidRPr="001E1C30">
        <w:rPr>
          <w:color w:val="auto"/>
          <w:sz w:val="28"/>
          <w:szCs w:val="28"/>
        </w:rPr>
        <w:t xml:space="preserve">втоматически формируется реестр перечисленных сумм НДФЛ, в котором можно увидеть, как пропорционально начислению распределились суммы налога по сотрудникам, </w:t>
      </w:r>
      <w:r w:rsidR="001E06D4" w:rsidRPr="001E1C30">
        <w:rPr>
          <w:color w:val="auto"/>
          <w:sz w:val="28"/>
          <w:szCs w:val="28"/>
        </w:rPr>
        <w:t>указанных в перечисленных ведомостях</w:t>
      </w:r>
      <w:r w:rsidR="0032278C" w:rsidRPr="001E1C30">
        <w:rPr>
          <w:color w:val="auto"/>
          <w:sz w:val="28"/>
          <w:szCs w:val="28"/>
        </w:rPr>
        <w:t>.</w:t>
      </w:r>
    </w:p>
    <w:p w14:paraId="3696D32D" w14:textId="77777777" w:rsidR="00A2556D" w:rsidRPr="001E1C30" w:rsidRDefault="0032278C" w:rsidP="002D4F4F">
      <w:pPr>
        <w:pStyle w:val="af6"/>
        <w:spacing w:before="120" w:after="120"/>
        <w:ind w:firstLine="851"/>
        <w:rPr>
          <w:color w:val="auto"/>
          <w:sz w:val="28"/>
          <w:szCs w:val="28"/>
        </w:rPr>
      </w:pPr>
      <w:r w:rsidRPr="001E1C30">
        <w:rPr>
          <w:color w:val="auto"/>
          <w:sz w:val="28"/>
          <w:szCs w:val="28"/>
        </w:rPr>
        <w:t>При выплате доходов в "межрасчетный" период налоговый агент обязан удержать и, соответственно, перечислить в бюджет налог с этих сумм. Документ на выплату "межрасчетного" дохода можно сразу создать из документа, с помощью которого такой доход был начислен, по кнопке </w:t>
      </w:r>
      <w:r w:rsidRPr="001E1C30">
        <w:rPr>
          <w:b/>
          <w:bCs/>
          <w:color w:val="auto"/>
          <w:sz w:val="28"/>
          <w:szCs w:val="28"/>
        </w:rPr>
        <w:t>Выплатить</w:t>
      </w:r>
      <w:r w:rsidRPr="001E1C30">
        <w:rPr>
          <w:color w:val="auto"/>
          <w:sz w:val="28"/>
          <w:szCs w:val="28"/>
        </w:rPr>
        <w:t>. При нажатии на кнопку открывается окно </w:t>
      </w:r>
      <w:r w:rsidRPr="001E1C30">
        <w:rPr>
          <w:b/>
          <w:bCs/>
          <w:color w:val="auto"/>
          <w:sz w:val="28"/>
          <w:szCs w:val="28"/>
        </w:rPr>
        <w:t>Выплата начисленной зарплаты</w:t>
      </w:r>
      <w:r w:rsidRPr="001E1C30">
        <w:rPr>
          <w:color w:val="auto"/>
          <w:sz w:val="28"/>
          <w:szCs w:val="28"/>
        </w:rPr>
        <w:t>. В табличной части автоматически отображается ведомость, созданная по документу, которую можно открыть, посмотреть и при необходимости отредактировать. По кнопке </w:t>
      </w:r>
      <w:r w:rsidRPr="001E1C30">
        <w:rPr>
          <w:b/>
          <w:bCs/>
          <w:color w:val="auto"/>
          <w:sz w:val="28"/>
          <w:szCs w:val="28"/>
        </w:rPr>
        <w:t>Провести и закрыть</w:t>
      </w:r>
      <w:r w:rsidRPr="001E1C30">
        <w:rPr>
          <w:color w:val="auto"/>
          <w:sz w:val="28"/>
          <w:szCs w:val="28"/>
        </w:rPr>
        <w:t> можно сразу зарегистрировать оплату ведомости. Сумма к выплате заполняется с учетом налога и удержаний, рассчитанных и зафиксированных документом начисления. Если НДФЛ был перечислен частично или в другой день (не в день выплаты дохода), то необходимо снять флажок </w:t>
      </w:r>
      <w:r w:rsidRPr="001E1C30">
        <w:rPr>
          <w:b/>
          <w:bCs/>
          <w:color w:val="auto"/>
          <w:sz w:val="28"/>
          <w:szCs w:val="28"/>
        </w:rPr>
        <w:t>Налог перечислен вместе с зарплатой</w:t>
      </w:r>
      <w:r w:rsidRPr="001E1C30">
        <w:rPr>
          <w:color w:val="auto"/>
          <w:sz w:val="28"/>
          <w:szCs w:val="28"/>
        </w:rPr>
        <w:t> в документе выплаты, и зарегистрировать факт перечисления налога документом </w:t>
      </w:r>
      <w:r w:rsidRPr="001E1C30">
        <w:rPr>
          <w:b/>
          <w:bCs/>
          <w:color w:val="auto"/>
          <w:sz w:val="28"/>
          <w:szCs w:val="28"/>
        </w:rPr>
        <w:t>Перечисление НДФЛ в бюджет</w:t>
      </w:r>
      <w:r w:rsidRPr="001E1C30">
        <w:rPr>
          <w:color w:val="auto"/>
          <w:sz w:val="28"/>
          <w:szCs w:val="28"/>
        </w:rPr>
        <w:t>.</w:t>
      </w:r>
    </w:p>
    <w:p w14:paraId="3696D32E" w14:textId="77777777" w:rsidR="002B06EB" w:rsidRPr="001E1C30" w:rsidRDefault="002B06EB" w:rsidP="002B06EB">
      <w:pPr>
        <w:pStyle w:val="af6"/>
        <w:spacing w:before="120" w:after="120"/>
        <w:ind w:firstLine="851"/>
        <w:rPr>
          <w:color w:val="auto"/>
          <w:sz w:val="28"/>
          <w:szCs w:val="28"/>
        </w:rPr>
      </w:pPr>
      <w:r w:rsidRPr="001E1C30">
        <w:rPr>
          <w:color w:val="auto"/>
          <w:sz w:val="28"/>
          <w:szCs w:val="28"/>
        </w:rPr>
        <w:t xml:space="preserve">Для отражения расчетов с бюджетом по НДФЛ можно включить признак </w:t>
      </w:r>
      <w:r w:rsidRPr="001E1C30">
        <w:rPr>
          <w:b/>
          <w:bCs/>
          <w:color w:val="auto"/>
          <w:sz w:val="28"/>
          <w:szCs w:val="28"/>
        </w:rPr>
        <w:t>Расчеты</w:t>
      </w:r>
      <w:r w:rsidRPr="001E1C30">
        <w:rPr>
          <w:color w:val="auto"/>
          <w:sz w:val="28"/>
          <w:szCs w:val="28"/>
        </w:rPr>
        <w:t xml:space="preserve"> </w:t>
      </w:r>
      <w:r w:rsidRPr="001E1C30">
        <w:rPr>
          <w:b/>
          <w:bCs/>
          <w:color w:val="auto"/>
          <w:sz w:val="28"/>
          <w:szCs w:val="28"/>
        </w:rPr>
        <w:t>с</w:t>
      </w:r>
      <w:r w:rsidRPr="001E1C30">
        <w:rPr>
          <w:color w:val="auto"/>
          <w:sz w:val="28"/>
          <w:szCs w:val="28"/>
        </w:rPr>
        <w:t xml:space="preserve"> </w:t>
      </w:r>
      <w:r w:rsidRPr="001E1C30">
        <w:rPr>
          <w:b/>
          <w:bCs/>
          <w:color w:val="auto"/>
          <w:sz w:val="28"/>
          <w:szCs w:val="28"/>
        </w:rPr>
        <w:t>бюджетом</w:t>
      </w:r>
      <w:r w:rsidRPr="001E1C30">
        <w:rPr>
          <w:color w:val="auto"/>
          <w:sz w:val="28"/>
          <w:szCs w:val="28"/>
        </w:rPr>
        <w:t xml:space="preserve"> </w:t>
      </w:r>
      <w:r w:rsidRPr="001E1C30">
        <w:rPr>
          <w:b/>
          <w:bCs/>
          <w:color w:val="auto"/>
          <w:sz w:val="28"/>
          <w:szCs w:val="28"/>
        </w:rPr>
        <w:t>по</w:t>
      </w:r>
      <w:r w:rsidRPr="001E1C30">
        <w:rPr>
          <w:color w:val="auto"/>
          <w:sz w:val="28"/>
          <w:szCs w:val="28"/>
        </w:rPr>
        <w:t xml:space="preserve"> </w:t>
      </w:r>
      <w:r w:rsidRPr="001E1C30">
        <w:rPr>
          <w:b/>
          <w:bCs/>
          <w:color w:val="auto"/>
          <w:sz w:val="28"/>
          <w:szCs w:val="28"/>
        </w:rPr>
        <w:t>НДФЛ</w:t>
      </w:r>
      <w:r w:rsidRPr="001E1C30">
        <w:rPr>
          <w:color w:val="auto"/>
          <w:sz w:val="28"/>
          <w:szCs w:val="28"/>
        </w:rPr>
        <w:t xml:space="preserve"> (раздел </w:t>
      </w:r>
      <w:r w:rsidRPr="001E1C30">
        <w:rPr>
          <w:b/>
          <w:bCs/>
          <w:color w:val="auto"/>
          <w:sz w:val="28"/>
          <w:szCs w:val="28"/>
        </w:rPr>
        <w:t>Настройки – Расчет зарплаты</w:t>
      </w:r>
      <w:r w:rsidRPr="001E1C30">
        <w:rPr>
          <w:color w:val="auto"/>
          <w:sz w:val="28"/>
          <w:szCs w:val="28"/>
        </w:rPr>
        <w:t xml:space="preserve">). При включении данного признака регистрация перечисления налога будет выполняться с помощью документа </w:t>
      </w:r>
      <w:r w:rsidRPr="001E1C30">
        <w:rPr>
          <w:b/>
          <w:bCs/>
          <w:color w:val="auto"/>
          <w:sz w:val="28"/>
          <w:szCs w:val="28"/>
        </w:rPr>
        <w:t>Перечисление НДФЛ в бюджет</w:t>
      </w:r>
      <w:r w:rsidRPr="001E1C30">
        <w:rPr>
          <w:color w:val="auto"/>
          <w:sz w:val="28"/>
          <w:szCs w:val="28"/>
        </w:rPr>
        <w:t>.</w:t>
      </w:r>
    </w:p>
    <w:p w14:paraId="3696D32F" w14:textId="77777777" w:rsidR="002B06EB" w:rsidRPr="001E1C30" w:rsidRDefault="002B06EB" w:rsidP="00A2556D">
      <w:pPr>
        <w:pStyle w:val="af6"/>
        <w:spacing w:before="120" w:after="120"/>
        <w:ind w:firstLine="851"/>
        <w:rPr>
          <w:color w:val="auto"/>
          <w:sz w:val="28"/>
          <w:szCs w:val="28"/>
        </w:rPr>
      </w:pPr>
      <w:r w:rsidRPr="001E1C30">
        <w:rPr>
          <w:color w:val="auto"/>
          <w:sz w:val="28"/>
          <w:szCs w:val="28"/>
        </w:rPr>
        <w:t xml:space="preserve">После включения признака </w:t>
      </w:r>
      <w:r w:rsidRPr="001E1C30">
        <w:rPr>
          <w:b/>
          <w:bCs/>
          <w:color w:val="auto"/>
          <w:sz w:val="28"/>
          <w:szCs w:val="28"/>
        </w:rPr>
        <w:t>Расчеты</w:t>
      </w:r>
      <w:r w:rsidRPr="001E1C30">
        <w:rPr>
          <w:color w:val="auto"/>
          <w:sz w:val="28"/>
          <w:szCs w:val="28"/>
        </w:rPr>
        <w:t xml:space="preserve"> </w:t>
      </w:r>
      <w:r w:rsidRPr="001E1C30">
        <w:rPr>
          <w:b/>
          <w:bCs/>
          <w:color w:val="auto"/>
          <w:sz w:val="28"/>
          <w:szCs w:val="28"/>
        </w:rPr>
        <w:t>с</w:t>
      </w:r>
      <w:r w:rsidRPr="001E1C30">
        <w:rPr>
          <w:color w:val="auto"/>
          <w:sz w:val="28"/>
          <w:szCs w:val="28"/>
        </w:rPr>
        <w:t xml:space="preserve"> </w:t>
      </w:r>
      <w:r w:rsidRPr="001E1C30">
        <w:rPr>
          <w:b/>
          <w:bCs/>
          <w:color w:val="auto"/>
          <w:sz w:val="28"/>
          <w:szCs w:val="28"/>
        </w:rPr>
        <w:t>бюджетом</w:t>
      </w:r>
      <w:r w:rsidRPr="001E1C30">
        <w:rPr>
          <w:color w:val="auto"/>
          <w:sz w:val="28"/>
          <w:szCs w:val="28"/>
        </w:rPr>
        <w:t xml:space="preserve"> </w:t>
      </w:r>
      <w:r w:rsidRPr="001E1C30">
        <w:rPr>
          <w:b/>
          <w:bCs/>
          <w:color w:val="auto"/>
          <w:sz w:val="28"/>
          <w:szCs w:val="28"/>
        </w:rPr>
        <w:t>по</w:t>
      </w:r>
      <w:r w:rsidRPr="001E1C30">
        <w:rPr>
          <w:color w:val="auto"/>
          <w:sz w:val="28"/>
          <w:szCs w:val="28"/>
        </w:rPr>
        <w:t xml:space="preserve"> </w:t>
      </w:r>
      <w:r w:rsidRPr="001E1C30">
        <w:rPr>
          <w:b/>
          <w:bCs/>
          <w:color w:val="auto"/>
          <w:sz w:val="28"/>
          <w:szCs w:val="28"/>
        </w:rPr>
        <w:t>НДФЛ</w:t>
      </w:r>
      <w:r w:rsidRPr="001E1C30">
        <w:rPr>
          <w:color w:val="auto"/>
          <w:sz w:val="28"/>
          <w:szCs w:val="28"/>
        </w:rPr>
        <w:t xml:space="preserve"> будет доступен отчет </w:t>
      </w:r>
      <w:r w:rsidRPr="001E1C30">
        <w:rPr>
          <w:b/>
          <w:bCs/>
          <w:color w:val="auto"/>
          <w:sz w:val="28"/>
          <w:szCs w:val="28"/>
        </w:rPr>
        <w:t xml:space="preserve">Ведомость расчетов с бюджетом по НДФЛ, </w:t>
      </w:r>
      <w:r w:rsidRPr="001E1C30">
        <w:rPr>
          <w:color w:val="auto"/>
          <w:sz w:val="28"/>
          <w:szCs w:val="28"/>
        </w:rPr>
        <w:t>который показывает состояние</w:t>
      </w:r>
      <w:r w:rsidRPr="001E1C30">
        <w:rPr>
          <w:b/>
          <w:bCs/>
          <w:color w:val="auto"/>
          <w:sz w:val="28"/>
          <w:szCs w:val="28"/>
        </w:rPr>
        <w:t xml:space="preserve"> расчетов с бюджетом по НДФЛ. </w:t>
      </w:r>
      <w:r w:rsidRPr="001E1C30">
        <w:rPr>
          <w:color w:val="auto"/>
          <w:sz w:val="28"/>
          <w:szCs w:val="28"/>
        </w:rPr>
        <w:t>Положительное сальдо означает просрочку уплаты налога</w:t>
      </w:r>
      <w:r w:rsidR="00EA3E4F" w:rsidRPr="001E1C30">
        <w:rPr>
          <w:color w:val="auto"/>
          <w:sz w:val="28"/>
          <w:szCs w:val="28"/>
        </w:rPr>
        <w:t>.</w:t>
      </w:r>
    </w:p>
    <w:p w14:paraId="3696D330" w14:textId="77777777" w:rsidR="00B52D57" w:rsidRPr="001E1C30" w:rsidRDefault="0032278C" w:rsidP="002D4F4F">
      <w:pPr>
        <w:pStyle w:val="af6"/>
        <w:spacing w:before="120" w:after="120"/>
        <w:ind w:firstLine="851"/>
        <w:rPr>
          <w:color w:val="auto"/>
          <w:sz w:val="28"/>
          <w:szCs w:val="28"/>
        </w:rPr>
      </w:pPr>
      <w:r w:rsidRPr="001E1C30">
        <w:rPr>
          <w:color w:val="auto"/>
          <w:sz w:val="28"/>
          <w:szCs w:val="28"/>
        </w:rPr>
        <w:t>Для анализа сумм удержанного и перечисленного налога можно воспользоваться отчетом </w:t>
      </w:r>
      <w:r w:rsidRPr="001E1C30">
        <w:rPr>
          <w:b/>
          <w:bCs/>
          <w:color w:val="auto"/>
          <w:sz w:val="28"/>
          <w:szCs w:val="28"/>
        </w:rPr>
        <w:t>Анализ уплаты НДФЛ</w:t>
      </w:r>
      <w:r w:rsidRPr="001E1C30">
        <w:rPr>
          <w:color w:val="auto"/>
          <w:sz w:val="28"/>
          <w:szCs w:val="28"/>
        </w:rPr>
        <w:t> или отчетом</w:t>
      </w:r>
      <w:r w:rsidR="00B52D57" w:rsidRPr="001E1C30">
        <w:rPr>
          <w:color w:val="auto"/>
          <w:sz w:val="28"/>
          <w:szCs w:val="28"/>
        </w:rPr>
        <w:t xml:space="preserve"> </w:t>
      </w:r>
      <w:r w:rsidRPr="001E1C30">
        <w:rPr>
          <w:b/>
          <w:bCs/>
          <w:color w:val="auto"/>
          <w:sz w:val="28"/>
          <w:szCs w:val="28"/>
        </w:rPr>
        <w:t>Анализ НДФЛ по месяцам</w:t>
      </w:r>
      <w:r w:rsidRPr="001E1C30">
        <w:rPr>
          <w:color w:val="auto"/>
          <w:sz w:val="28"/>
          <w:szCs w:val="28"/>
        </w:rPr>
        <w:t> (раздел </w:t>
      </w:r>
      <w:r w:rsidRPr="001E1C30">
        <w:rPr>
          <w:b/>
          <w:bCs/>
          <w:color w:val="auto"/>
          <w:sz w:val="28"/>
          <w:szCs w:val="28"/>
        </w:rPr>
        <w:t>Налоги и взносы</w:t>
      </w:r>
      <w:r w:rsidRPr="001E1C30">
        <w:rPr>
          <w:color w:val="auto"/>
          <w:sz w:val="28"/>
          <w:szCs w:val="28"/>
        </w:rPr>
        <w:t> – </w:t>
      </w:r>
      <w:r w:rsidRPr="001E1C30">
        <w:rPr>
          <w:b/>
          <w:bCs/>
          <w:color w:val="auto"/>
          <w:sz w:val="28"/>
          <w:szCs w:val="28"/>
        </w:rPr>
        <w:t>Отчеты по налогам и взносам</w:t>
      </w:r>
      <w:r w:rsidRPr="001E1C30">
        <w:rPr>
          <w:color w:val="auto"/>
          <w:sz w:val="28"/>
          <w:szCs w:val="28"/>
        </w:rPr>
        <w:t>).</w:t>
      </w:r>
    </w:p>
    <w:p w14:paraId="3696D331" w14:textId="77777777" w:rsidR="00B52D57" w:rsidRPr="001E1C30" w:rsidRDefault="00B52D57" w:rsidP="00B52D57">
      <w:pPr>
        <w:pStyle w:val="af6"/>
        <w:spacing w:before="120" w:after="120"/>
        <w:ind w:firstLine="851"/>
        <w:rPr>
          <w:color w:val="auto"/>
          <w:sz w:val="28"/>
          <w:szCs w:val="28"/>
        </w:rPr>
      </w:pPr>
    </w:p>
    <w:p w14:paraId="3696D332"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Если общая перечисленная сумма совпадает с общей суммой удержанного налога (т.е. удержанная сумма налога перечисляется полностью), то в результате такого распределения перечисленная сумма по каждому физическому лицу совпадет с суммой, удержанной и после проведения документа выплаты зарплаты или документа </w:t>
      </w:r>
      <w:r w:rsidRPr="001E1C30">
        <w:rPr>
          <w:b/>
          <w:bCs/>
          <w:color w:val="auto"/>
          <w:sz w:val="28"/>
          <w:szCs w:val="28"/>
        </w:rPr>
        <w:t>Перечисление НДФЛ в бюджет</w:t>
      </w:r>
      <w:r w:rsidRPr="001E1C30">
        <w:rPr>
          <w:color w:val="auto"/>
          <w:sz w:val="28"/>
          <w:szCs w:val="28"/>
        </w:rPr>
        <w:t>, и необходимость перечислить налог полностью спишется из учета.</w:t>
      </w:r>
    </w:p>
    <w:p w14:paraId="3696D333"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Если же перечисленная сумма меньше удержанной, то по каждому физическому лицу автоматически распределенная сумма перечисленного налога будет соответственно меньше удержанной по нему же.</w:t>
      </w:r>
    </w:p>
    <w:p w14:paraId="3696D334"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Если перечисленная сумма меньше суммы удержанной (зарегистрированной в учете как необходимая к перечислению), то после выполнения распределения и проведения документа выплаты зарплаты или документа </w:t>
      </w:r>
      <w:r w:rsidRPr="001E1C30">
        <w:rPr>
          <w:b/>
          <w:bCs/>
          <w:color w:val="auto"/>
          <w:sz w:val="28"/>
          <w:szCs w:val="28"/>
        </w:rPr>
        <w:t>Перечисление НДФЛ в бюджет</w:t>
      </w:r>
      <w:r w:rsidRPr="001E1C30">
        <w:rPr>
          <w:color w:val="auto"/>
          <w:sz w:val="28"/>
          <w:szCs w:val="28"/>
        </w:rPr>
        <w:t> в учете останется зарегистрированной необходимость перечислить по каждому лицу разницу между образовавшимися суммами. При последующем вводе документа выплаты зарплаты или </w:t>
      </w:r>
      <w:r w:rsidRPr="001E1C30">
        <w:rPr>
          <w:b/>
          <w:bCs/>
          <w:color w:val="auto"/>
          <w:sz w:val="28"/>
          <w:szCs w:val="28"/>
        </w:rPr>
        <w:t>Перечисление НДФЛ в бюджет</w:t>
      </w:r>
      <w:r w:rsidRPr="001E1C30">
        <w:rPr>
          <w:color w:val="auto"/>
          <w:sz w:val="28"/>
          <w:szCs w:val="28"/>
        </w:rPr>
        <w:t xml:space="preserve">, регистрирующего перечисление остатка удержанного налога, сумма в нем будет распределена пропорционально оставшимся необходимым к перечислению суммам, в результате такая необходимость будет полностью списана из учета. Поэтому следует с осторожностью перечислять суммы НДФЛ в бюджет и соответственно отражать этот факт в </w:t>
      </w:r>
      <w:r w:rsidR="00BA5A97" w:rsidRPr="001E1C30">
        <w:rPr>
          <w:color w:val="auto"/>
          <w:sz w:val="28"/>
          <w:szCs w:val="28"/>
        </w:rPr>
        <w:t>подсистем</w:t>
      </w:r>
      <w:r w:rsidRPr="001E1C30">
        <w:rPr>
          <w:color w:val="auto"/>
          <w:sz w:val="28"/>
          <w:szCs w:val="28"/>
        </w:rPr>
        <w:t>е.</w:t>
      </w:r>
    </w:p>
    <w:p w14:paraId="3696D335" w14:textId="77777777" w:rsidR="0032278C" w:rsidRPr="001E1C30" w:rsidRDefault="0032278C" w:rsidP="002D4F4F">
      <w:pPr>
        <w:pStyle w:val="af6"/>
        <w:spacing w:before="120" w:after="120"/>
        <w:ind w:firstLine="851"/>
        <w:rPr>
          <w:color w:val="auto"/>
          <w:sz w:val="28"/>
          <w:szCs w:val="28"/>
        </w:rPr>
      </w:pPr>
      <w:r w:rsidRPr="001E1C30">
        <w:rPr>
          <w:color w:val="auto"/>
          <w:sz w:val="28"/>
          <w:szCs w:val="28"/>
        </w:rPr>
        <w:t>Для анализа сумм удержанного и перечисленного налога, а также для контроля сроков уплаты НДФЛ удобнее использовать отчет </w:t>
      </w:r>
      <w:r w:rsidRPr="001E1C30">
        <w:rPr>
          <w:b/>
          <w:bCs/>
          <w:color w:val="auto"/>
          <w:sz w:val="28"/>
          <w:szCs w:val="28"/>
        </w:rPr>
        <w:t>Контроль сроков уплаты НДФЛ</w:t>
      </w:r>
      <w:r w:rsidRPr="001E1C30">
        <w:rPr>
          <w:color w:val="auto"/>
          <w:sz w:val="28"/>
          <w:szCs w:val="28"/>
        </w:rPr>
        <w:t> (раздел </w:t>
      </w:r>
      <w:r w:rsidRPr="001E1C30">
        <w:rPr>
          <w:b/>
          <w:bCs/>
          <w:color w:val="auto"/>
          <w:sz w:val="28"/>
          <w:szCs w:val="28"/>
        </w:rPr>
        <w:t>Налоги и взносы - Отчеты по налогам и взносам</w:t>
      </w:r>
      <w:r w:rsidRPr="001E1C30">
        <w:rPr>
          <w:color w:val="auto"/>
          <w:sz w:val="28"/>
          <w:szCs w:val="28"/>
        </w:rPr>
        <w:t>). Отчет показывает суммы удержанного налога не на дату удержания, а на дату крайнего срока перечисления. Это позволяет сформировать отчет так, чтобы он был похож на оборотно-сальдовую ведомость, и при этом положительное сальдо означало бы просроченный платеж. Отчет можно формировать с разбивкой по сотрудникам, а также по документам-основаниям, с помощью которых налог был исчислен (предварительно настроив). Также отчет позволяет узнать сумму налога, которую нужно перечислить по срокам уплаты.</w:t>
      </w:r>
    </w:p>
    <w:p w14:paraId="3696D336" w14:textId="77777777" w:rsidR="003A532D" w:rsidRPr="001E1C30" w:rsidRDefault="006F69D9" w:rsidP="002D4F4F">
      <w:pPr>
        <w:pStyle w:val="af6"/>
        <w:spacing w:before="120" w:after="120"/>
        <w:ind w:firstLine="851"/>
        <w:rPr>
          <w:color w:val="auto"/>
          <w:sz w:val="28"/>
          <w:szCs w:val="28"/>
        </w:rPr>
      </w:pPr>
      <w:r w:rsidRPr="001E1C30">
        <w:rPr>
          <w:color w:val="auto"/>
          <w:sz w:val="28"/>
          <w:szCs w:val="28"/>
        </w:rPr>
        <w:t>Для анализа сумм удержанного и перечисленного налога в разрезе источников финансирования удобнее использовать отчет </w:t>
      </w:r>
      <w:r w:rsidRPr="001E1C30">
        <w:rPr>
          <w:b/>
          <w:bCs/>
          <w:color w:val="auto"/>
          <w:sz w:val="28"/>
          <w:szCs w:val="28"/>
        </w:rPr>
        <w:t>Контроль уплаты НДФЛ по источникам финансирования</w:t>
      </w:r>
      <w:r w:rsidRPr="001E1C30">
        <w:rPr>
          <w:color w:val="auto"/>
          <w:sz w:val="28"/>
          <w:szCs w:val="28"/>
        </w:rPr>
        <w:t> (раздел </w:t>
      </w:r>
      <w:r w:rsidRPr="001E1C30">
        <w:rPr>
          <w:b/>
          <w:bCs/>
          <w:color w:val="auto"/>
          <w:sz w:val="28"/>
          <w:szCs w:val="28"/>
        </w:rPr>
        <w:t>Налоги и взносы - Отчеты по налогам и взносам</w:t>
      </w:r>
      <w:r w:rsidRPr="001E1C30">
        <w:rPr>
          <w:color w:val="auto"/>
          <w:sz w:val="28"/>
          <w:szCs w:val="28"/>
        </w:rPr>
        <w:t>).</w:t>
      </w:r>
    </w:p>
    <w:p w14:paraId="3696D337" w14:textId="77777777" w:rsidR="00B52D57" w:rsidRPr="001E1C30" w:rsidRDefault="00B52D57" w:rsidP="00B52D57">
      <w:pPr>
        <w:pStyle w:val="af6"/>
        <w:spacing w:before="120" w:after="120"/>
        <w:ind w:firstLine="851"/>
        <w:rPr>
          <w:color w:val="auto"/>
          <w:sz w:val="28"/>
          <w:szCs w:val="28"/>
        </w:rPr>
      </w:pPr>
      <w:r w:rsidRPr="001E1C30">
        <w:rPr>
          <w:color w:val="auto"/>
          <w:sz w:val="28"/>
          <w:szCs w:val="28"/>
        </w:rPr>
        <w:t xml:space="preserve">Для анализа удержанного налога в разрезе дат удержания, документов и крайнего срока уплаты можно воспользоваться отчетом </w:t>
      </w:r>
      <w:r w:rsidRPr="001E1C30">
        <w:rPr>
          <w:b/>
          <w:bCs/>
          <w:color w:val="auto"/>
          <w:sz w:val="28"/>
          <w:szCs w:val="28"/>
        </w:rPr>
        <w:t>Удержанный НДФЛ</w:t>
      </w:r>
      <w:r w:rsidRPr="001E1C30">
        <w:rPr>
          <w:color w:val="auto"/>
          <w:sz w:val="28"/>
          <w:szCs w:val="28"/>
        </w:rPr>
        <w:t xml:space="preserve"> (раздел </w:t>
      </w:r>
      <w:r w:rsidRPr="001E1C30">
        <w:rPr>
          <w:b/>
          <w:bCs/>
          <w:color w:val="auto"/>
          <w:sz w:val="28"/>
          <w:szCs w:val="28"/>
        </w:rPr>
        <w:t>Налоги и взносы</w:t>
      </w:r>
      <w:r w:rsidRPr="001E1C30">
        <w:rPr>
          <w:color w:val="auto"/>
          <w:sz w:val="28"/>
          <w:szCs w:val="28"/>
        </w:rPr>
        <w:t> – </w:t>
      </w:r>
      <w:r w:rsidRPr="001E1C30">
        <w:rPr>
          <w:b/>
          <w:bCs/>
          <w:color w:val="auto"/>
          <w:sz w:val="28"/>
          <w:szCs w:val="28"/>
        </w:rPr>
        <w:t>Отчеты по налогам и взносам</w:t>
      </w:r>
      <w:r w:rsidRPr="001E1C30">
        <w:rPr>
          <w:color w:val="auto"/>
          <w:sz w:val="28"/>
          <w:szCs w:val="28"/>
        </w:rPr>
        <w:t>).</w:t>
      </w:r>
    </w:p>
    <w:p w14:paraId="3696D338" w14:textId="77777777" w:rsidR="00B52D57" w:rsidRPr="001E1C30" w:rsidRDefault="00B52D57" w:rsidP="002D4F4F">
      <w:pPr>
        <w:pStyle w:val="af6"/>
        <w:spacing w:before="120" w:after="120"/>
        <w:ind w:firstLine="851"/>
        <w:rPr>
          <w:color w:val="auto"/>
          <w:sz w:val="28"/>
          <w:szCs w:val="28"/>
        </w:rPr>
      </w:pPr>
    </w:p>
    <w:p w14:paraId="3696D339" w14:textId="77777777" w:rsidR="0032278C" w:rsidRPr="001E1C30" w:rsidRDefault="0032278C" w:rsidP="008C45F2">
      <w:pPr>
        <w:pStyle w:val="41"/>
        <w:rPr>
          <w:rFonts w:ascii="Times New Roman" w:hAnsi="Times New Roman"/>
          <w:color w:val="auto"/>
        </w:rPr>
      </w:pPr>
      <w:bookmarkStart w:id="1962" w:name="_Toc354239508"/>
      <w:bookmarkStart w:id="1963" w:name="_Toc354239509"/>
      <w:bookmarkStart w:id="1964" w:name="_Toc354239510"/>
      <w:bookmarkStart w:id="1965" w:name="_Toc354239518"/>
      <w:bookmarkStart w:id="1966" w:name="_Toc354239519"/>
      <w:bookmarkStart w:id="1967" w:name="_Toc354239522"/>
      <w:bookmarkStart w:id="1968" w:name="_Toc354239525"/>
      <w:bookmarkStart w:id="1969" w:name="_Toc354239527"/>
      <w:bookmarkStart w:id="1970" w:name="_Toc354239529"/>
      <w:bookmarkStart w:id="1971" w:name="_Toc354239531"/>
      <w:bookmarkStart w:id="1972" w:name="_Toc354239532"/>
      <w:bookmarkStart w:id="1973" w:name="_Toc354239533"/>
      <w:bookmarkStart w:id="1974" w:name="_Toc354239534"/>
      <w:bookmarkStart w:id="1975" w:name="_Toc354239535"/>
      <w:bookmarkStart w:id="1976" w:name="_Toc288643380"/>
      <w:bookmarkStart w:id="1977" w:name="_Toc294001119"/>
      <w:bookmarkStart w:id="1978" w:name="_Toc329354831"/>
      <w:bookmarkStart w:id="1979" w:name="_Ref362592684"/>
      <w:bookmarkStart w:id="1980" w:name="_Toc364757418"/>
      <w:bookmarkStart w:id="1981" w:name="_Toc374903420"/>
      <w:bookmarkStart w:id="1982" w:name="_Toc452730693"/>
      <w:bookmarkStart w:id="1983" w:name="_Toc526978610"/>
      <w:bookmarkStart w:id="1984" w:name="_Toc45104122"/>
      <w:bookmarkStart w:id="1985" w:name="_Toc47079070"/>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r w:rsidRPr="001E1C30">
        <w:rPr>
          <w:rFonts w:ascii="Times New Roman" w:hAnsi="Times New Roman"/>
          <w:color w:val="auto"/>
        </w:rPr>
        <w:t>Перерасчет, возврат и корректировка</w:t>
      </w:r>
      <w:bookmarkEnd w:id="1976"/>
      <w:bookmarkEnd w:id="1977"/>
      <w:bookmarkEnd w:id="1978"/>
      <w:bookmarkEnd w:id="1979"/>
      <w:bookmarkEnd w:id="1980"/>
      <w:bookmarkEnd w:id="1981"/>
      <w:bookmarkEnd w:id="1982"/>
      <w:r w:rsidRPr="001E1C30">
        <w:rPr>
          <w:rFonts w:ascii="Times New Roman" w:hAnsi="Times New Roman"/>
          <w:color w:val="auto"/>
        </w:rPr>
        <w:t xml:space="preserve"> НДФЛ</w:t>
      </w:r>
      <w:bookmarkEnd w:id="1983"/>
      <w:bookmarkEnd w:id="1984"/>
      <w:bookmarkEnd w:id="1985"/>
    </w:p>
    <w:p w14:paraId="3696D33A" w14:textId="77777777" w:rsidR="0032278C" w:rsidRPr="001E1C30" w:rsidRDefault="0032278C" w:rsidP="002D4F4F">
      <w:pPr>
        <w:pStyle w:val="ab"/>
        <w:spacing w:before="120" w:after="120"/>
        <w:rPr>
          <w:color w:val="auto"/>
        </w:rPr>
      </w:pPr>
      <w:r w:rsidRPr="001E1C30">
        <w:rPr>
          <w:color w:val="auto"/>
        </w:rPr>
        <w:t xml:space="preserve">Предусмотрена возможность перерасчета НДФЛ, удержанного с сотрудника в прошлых периодах, а также возврата излишне удержанного НДФЛ на основании заявления сотрудника. Также предусмотрено, что иногда может потребоваться восстановить или скорректировать учет доходов для целей исчисления НДФЛ, а также отразить особые случаи получения доходов, не связанных с зарплатой. </w:t>
      </w:r>
    </w:p>
    <w:p w14:paraId="3696D33B" w14:textId="77777777" w:rsidR="0032278C" w:rsidRPr="001E1C30" w:rsidRDefault="0032278C" w:rsidP="002D4F4F">
      <w:pPr>
        <w:pStyle w:val="ab"/>
        <w:spacing w:before="120" w:after="120"/>
        <w:rPr>
          <w:color w:val="auto"/>
          <w:lang w:val="ru-RU"/>
        </w:rPr>
      </w:pPr>
      <w:r w:rsidRPr="001E1C30">
        <w:rPr>
          <w:color w:val="auto"/>
        </w:rPr>
        <w:t>Для отражения перечисленных ситуаций можно использовать следующие документы:</w:t>
      </w:r>
    </w:p>
    <w:p w14:paraId="3696D33C" w14:textId="77777777" w:rsidR="0032278C" w:rsidRPr="001E1C30" w:rsidRDefault="0032278C" w:rsidP="00973F8A">
      <w:pPr>
        <w:pStyle w:val="1"/>
        <w:numPr>
          <w:ilvl w:val="0"/>
          <w:numId w:val="0"/>
        </w:numPr>
        <w:snapToGrid w:val="0"/>
        <w:ind w:left="141"/>
        <w:rPr>
          <w:lang w:val="ru-RU"/>
        </w:rPr>
      </w:pPr>
      <w:r w:rsidRPr="001E1C30">
        <w:rPr>
          <w:rStyle w:val="Interface"/>
          <w:color w:val="auto"/>
        </w:rPr>
        <w:t>Перерасчет НДФЛ</w:t>
      </w:r>
      <w:r w:rsidR="00973F8A" w:rsidRPr="001E1C30">
        <w:rPr>
          <w:lang w:val="ru-RU"/>
        </w:rPr>
        <w:t>:</w:t>
      </w:r>
    </w:p>
    <w:p w14:paraId="3696D33D" w14:textId="77777777" w:rsidR="00EA5C5B" w:rsidRPr="001E1C30" w:rsidRDefault="002D355A" w:rsidP="00EA5C5B">
      <w:pPr>
        <w:pStyle w:val="1"/>
        <w:keepNext/>
        <w:numPr>
          <w:ilvl w:val="0"/>
          <w:numId w:val="0"/>
        </w:numPr>
        <w:snapToGrid w:val="0"/>
        <w:ind w:left="141"/>
      </w:pPr>
      <w:r w:rsidRPr="001E1C30">
        <w:rPr>
          <w:noProof/>
          <w:lang w:val="ru-RU" w:eastAsia="ru-RU"/>
        </w:rPr>
        <w:drawing>
          <wp:inline distT="0" distB="0" distL="0" distR="0" wp14:anchorId="3696D8EB" wp14:editId="3696D8EC">
            <wp:extent cx="6115050" cy="4086225"/>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6115050" cy="4086225"/>
                    </a:xfrm>
                    <a:prstGeom prst="rect">
                      <a:avLst/>
                    </a:prstGeom>
                    <a:noFill/>
                    <a:ln>
                      <a:noFill/>
                    </a:ln>
                  </pic:spPr>
                </pic:pic>
              </a:graphicData>
            </a:graphic>
          </wp:inline>
        </w:drawing>
      </w:r>
    </w:p>
    <w:p w14:paraId="3696D33E" w14:textId="6B3B0F0D" w:rsidR="00EA5C5B" w:rsidRPr="001E1C30" w:rsidRDefault="00EA5C5B" w:rsidP="007D0CAD">
      <w:pPr>
        <w:pStyle w:val="affc"/>
      </w:pPr>
      <w:bookmarkStart w:id="1986" w:name="_Toc4881529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w:instrText>
      </w:r>
      <w:r w:rsidR="00DA2BAB">
        <w:rPr>
          <w:noProof/>
        </w:rPr>
        <w:instrText xml:space="preserve">ABIC \s 1 </w:instrText>
      </w:r>
      <w:r w:rsidR="00DA2BAB">
        <w:rPr>
          <w:noProof/>
        </w:rPr>
        <w:fldChar w:fldCharType="separate"/>
      </w:r>
      <w:r w:rsidR="00624B99">
        <w:rPr>
          <w:noProof/>
        </w:rPr>
        <w:t>562</w:t>
      </w:r>
      <w:r w:rsidR="00DA2BAB">
        <w:rPr>
          <w:noProof/>
        </w:rPr>
        <w:fldChar w:fldCharType="end"/>
      </w:r>
      <w:r w:rsidR="00911A95" w:rsidRPr="001E1C30">
        <w:t xml:space="preserve"> - </w:t>
      </w:r>
      <w:r w:rsidR="009A0703" w:rsidRPr="001E1C30">
        <w:t>Документ «Перерасчет налога на доходы физических лиц»</w:t>
      </w:r>
      <w:bookmarkEnd w:id="1986"/>
    </w:p>
    <w:p w14:paraId="3696D33F" w14:textId="77777777" w:rsidR="0032278C" w:rsidRPr="001E1C30" w:rsidRDefault="0032278C" w:rsidP="00973F8A">
      <w:pPr>
        <w:pStyle w:val="1"/>
        <w:numPr>
          <w:ilvl w:val="0"/>
          <w:numId w:val="0"/>
        </w:numPr>
        <w:snapToGrid w:val="0"/>
        <w:ind w:left="141"/>
        <w:rPr>
          <w:lang w:val="ru-RU"/>
        </w:rPr>
      </w:pPr>
      <w:r w:rsidRPr="001E1C30">
        <w:rPr>
          <w:rStyle w:val="Interface"/>
          <w:color w:val="auto"/>
        </w:rPr>
        <w:t>Возврат НДФЛ</w:t>
      </w:r>
      <w:r w:rsidR="00973F8A" w:rsidRPr="001E1C30">
        <w:rPr>
          <w:lang w:val="ru-RU"/>
        </w:rPr>
        <w:t>:</w:t>
      </w:r>
    </w:p>
    <w:p w14:paraId="3696D340" w14:textId="77777777" w:rsidR="00EA5C5B" w:rsidRPr="001E1C30" w:rsidRDefault="002D355A" w:rsidP="00EA5C5B">
      <w:pPr>
        <w:pStyle w:val="1"/>
        <w:keepNext/>
        <w:numPr>
          <w:ilvl w:val="0"/>
          <w:numId w:val="0"/>
        </w:numPr>
        <w:snapToGrid w:val="0"/>
        <w:ind w:left="141"/>
      </w:pPr>
      <w:r w:rsidRPr="001E1C30">
        <w:rPr>
          <w:noProof/>
          <w:lang w:val="ru-RU" w:eastAsia="ru-RU"/>
        </w:rPr>
        <w:drawing>
          <wp:inline distT="0" distB="0" distL="0" distR="0" wp14:anchorId="3696D8ED" wp14:editId="3696D8EE">
            <wp:extent cx="6115050" cy="4057650"/>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6115050" cy="4057650"/>
                    </a:xfrm>
                    <a:prstGeom prst="rect">
                      <a:avLst/>
                    </a:prstGeom>
                    <a:noFill/>
                    <a:ln>
                      <a:noFill/>
                    </a:ln>
                  </pic:spPr>
                </pic:pic>
              </a:graphicData>
            </a:graphic>
          </wp:inline>
        </w:drawing>
      </w:r>
    </w:p>
    <w:p w14:paraId="3696D341" w14:textId="3E1E97F4" w:rsidR="00EA5C5B" w:rsidRPr="001E1C30" w:rsidRDefault="00EA5C5B" w:rsidP="007D0CAD">
      <w:pPr>
        <w:pStyle w:val="affc"/>
      </w:pPr>
      <w:bookmarkStart w:id="1987" w:name="_Toc4881530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563</w:t>
      </w:r>
      <w:r w:rsidR="00DA2BAB">
        <w:rPr>
          <w:noProof/>
        </w:rPr>
        <w:fldChar w:fldCharType="end"/>
      </w:r>
      <w:r w:rsidR="00911A95" w:rsidRPr="001E1C30">
        <w:t xml:space="preserve"> - </w:t>
      </w:r>
      <w:r w:rsidR="009A0703" w:rsidRPr="001E1C30">
        <w:t>Документ «Возврат физическим лицам налога на доходы»</w:t>
      </w:r>
      <w:bookmarkEnd w:id="1987"/>
    </w:p>
    <w:p w14:paraId="3696D342" w14:textId="77777777" w:rsidR="0032278C" w:rsidRPr="001E1C30" w:rsidRDefault="0032278C" w:rsidP="00973F8A">
      <w:pPr>
        <w:pStyle w:val="1"/>
        <w:numPr>
          <w:ilvl w:val="0"/>
          <w:numId w:val="0"/>
        </w:numPr>
        <w:snapToGrid w:val="0"/>
        <w:ind w:left="141"/>
        <w:rPr>
          <w:lang w:val="ru-RU"/>
        </w:rPr>
      </w:pPr>
      <w:r w:rsidRPr="001E1C30">
        <w:rPr>
          <w:rStyle w:val="Interface"/>
          <w:color w:val="auto"/>
        </w:rPr>
        <w:t>Операция налогового учета по НДФЛ</w:t>
      </w:r>
      <w:r w:rsidR="00973F8A" w:rsidRPr="001E1C30">
        <w:rPr>
          <w:lang w:val="ru-RU"/>
        </w:rPr>
        <w:t>:</w:t>
      </w:r>
    </w:p>
    <w:p w14:paraId="3696D343" w14:textId="77777777" w:rsidR="00EA5C5B" w:rsidRPr="001E1C30" w:rsidRDefault="002D355A" w:rsidP="00EA5C5B">
      <w:pPr>
        <w:pStyle w:val="1"/>
        <w:keepNext/>
        <w:numPr>
          <w:ilvl w:val="0"/>
          <w:numId w:val="0"/>
        </w:numPr>
        <w:snapToGrid w:val="0"/>
        <w:ind w:left="141"/>
      </w:pPr>
      <w:r w:rsidRPr="001E1C30">
        <w:rPr>
          <w:rStyle w:val="Interface"/>
          <w:noProof/>
          <w:color w:val="auto"/>
          <w:lang w:val="ru-RU" w:eastAsia="ru-RU"/>
        </w:rPr>
        <w:drawing>
          <wp:inline distT="0" distB="0" distL="0" distR="0" wp14:anchorId="3696D8EF" wp14:editId="3696D8F0">
            <wp:extent cx="6115050" cy="2476500"/>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p>
    <w:p w14:paraId="3696D344" w14:textId="39381B4E" w:rsidR="00EA5C5B" w:rsidRPr="001E1C30" w:rsidRDefault="00EA5C5B" w:rsidP="007D0CAD">
      <w:pPr>
        <w:pStyle w:val="affc"/>
      </w:pPr>
      <w:bookmarkStart w:id="1988" w:name="_Toc4881530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564</w:t>
      </w:r>
      <w:r w:rsidR="00DA2BAB">
        <w:rPr>
          <w:noProof/>
        </w:rPr>
        <w:fldChar w:fldCharType="end"/>
      </w:r>
      <w:r w:rsidR="00911A95" w:rsidRPr="001E1C30">
        <w:t xml:space="preserve"> - </w:t>
      </w:r>
      <w:r w:rsidR="009E7248" w:rsidRPr="001E1C30">
        <w:t>Документ «Операция учета НДФЛ»</w:t>
      </w:r>
      <w:bookmarkEnd w:id="1988"/>
    </w:p>
    <w:p w14:paraId="3696D345" w14:textId="77777777" w:rsidR="0032278C" w:rsidRPr="001E1C30" w:rsidRDefault="0032278C" w:rsidP="008C45F2">
      <w:pPr>
        <w:pStyle w:val="41"/>
        <w:rPr>
          <w:rFonts w:ascii="Times New Roman" w:hAnsi="Times New Roman"/>
          <w:color w:val="auto"/>
        </w:rPr>
      </w:pPr>
      <w:bookmarkStart w:id="1989" w:name="_Toc526978611"/>
      <w:bookmarkStart w:id="1990" w:name="_Toc452730694"/>
      <w:bookmarkStart w:id="1991" w:name="_Toc374903487"/>
      <w:bookmarkStart w:id="1992" w:name="_Toc45104123"/>
      <w:bookmarkStart w:id="1993" w:name="_Toc47079071"/>
      <w:r w:rsidRPr="001E1C30">
        <w:rPr>
          <w:rFonts w:ascii="Times New Roman" w:hAnsi="Times New Roman"/>
          <w:color w:val="auto"/>
        </w:rPr>
        <w:t>Отчетность по налогу на доходы физических лиц</w:t>
      </w:r>
      <w:bookmarkEnd w:id="1989"/>
      <w:bookmarkEnd w:id="1990"/>
      <w:bookmarkEnd w:id="1991"/>
      <w:bookmarkEnd w:id="1992"/>
      <w:bookmarkEnd w:id="1993"/>
    </w:p>
    <w:p w14:paraId="3696D346" w14:textId="77777777" w:rsidR="0032278C" w:rsidRPr="001E1C30" w:rsidRDefault="0032278C" w:rsidP="00973F8A">
      <w:pPr>
        <w:pStyle w:val="ab"/>
        <w:spacing w:before="120" w:after="120"/>
        <w:rPr>
          <w:color w:val="auto"/>
        </w:rPr>
      </w:pPr>
      <w:r w:rsidRPr="001E1C30">
        <w:rPr>
          <w:color w:val="auto"/>
        </w:rPr>
        <w:t xml:space="preserve">Предусмотрена возможность формировать отчетность по НДФЛ, в том числе представляемую в налоговый орган. </w:t>
      </w:r>
    </w:p>
    <w:p w14:paraId="3696D347" w14:textId="77777777" w:rsidR="0032278C" w:rsidRPr="001E1C30" w:rsidRDefault="0032278C" w:rsidP="008C45F2">
      <w:pPr>
        <w:pStyle w:val="51"/>
        <w:rPr>
          <w:rFonts w:ascii="Times New Roman" w:hAnsi="Times New Roman"/>
        </w:rPr>
      </w:pPr>
      <w:bookmarkStart w:id="1994" w:name="_Toc452730695"/>
      <w:bookmarkStart w:id="1995" w:name="_Toc374903488"/>
      <w:bookmarkStart w:id="1996" w:name="_Toc364757488"/>
      <w:r w:rsidRPr="001E1C30">
        <w:rPr>
          <w:rFonts w:ascii="Times New Roman" w:hAnsi="Times New Roman"/>
        </w:rPr>
        <w:t>Справки по форме 2-НДФЛ</w:t>
      </w:r>
      <w:bookmarkEnd w:id="1994"/>
      <w:bookmarkEnd w:id="1995"/>
      <w:bookmarkEnd w:id="1996"/>
    </w:p>
    <w:p w14:paraId="3696D348" w14:textId="77777777" w:rsidR="0032278C" w:rsidRPr="001E1C30" w:rsidRDefault="0032278C" w:rsidP="00973F8A">
      <w:pPr>
        <w:pStyle w:val="ab"/>
        <w:spacing w:before="120" w:after="120"/>
        <w:rPr>
          <w:color w:val="auto"/>
        </w:rPr>
      </w:pPr>
      <w:r w:rsidRPr="001E1C30">
        <w:rPr>
          <w:color w:val="auto"/>
        </w:rPr>
        <w:t xml:space="preserve">Справка о доходах по форме 2-НДФЛ реализована в двух вариантах: </w:t>
      </w:r>
    </w:p>
    <w:p w14:paraId="3696D349" w14:textId="77777777" w:rsidR="0032278C" w:rsidRPr="001E1C30" w:rsidRDefault="0032278C" w:rsidP="00BD4159">
      <w:pPr>
        <w:pStyle w:val="1"/>
        <w:numPr>
          <w:ilvl w:val="0"/>
          <w:numId w:val="195"/>
        </w:numPr>
        <w:snapToGrid w:val="0"/>
        <w:ind w:left="1208" w:hanging="357"/>
      </w:pPr>
      <w:r w:rsidRPr="001E1C30">
        <w:t>для передачи в налоговый орган,</w:t>
      </w:r>
    </w:p>
    <w:p w14:paraId="3696D34A" w14:textId="77777777" w:rsidR="00EA5C5B" w:rsidRPr="001E1C30" w:rsidRDefault="002D355A" w:rsidP="00EA5C5B">
      <w:pPr>
        <w:pStyle w:val="1"/>
        <w:keepNext/>
        <w:numPr>
          <w:ilvl w:val="0"/>
          <w:numId w:val="0"/>
        </w:numPr>
        <w:tabs>
          <w:tab w:val="left" w:pos="708"/>
        </w:tabs>
        <w:ind w:left="141"/>
      </w:pPr>
      <w:r w:rsidRPr="001E1C30">
        <w:rPr>
          <w:noProof/>
          <w:lang w:val="ru-RU" w:eastAsia="ru-RU"/>
        </w:rPr>
        <w:drawing>
          <wp:inline distT="0" distB="0" distL="0" distR="0" wp14:anchorId="3696D8F1" wp14:editId="3696D8F2">
            <wp:extent cx="6115050" cy="4057650"/>
            <wp:effectExtent l="0" t="0" r="0" b="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6115050" cy="4057650"/>
                    </a:xfrm>
                    <a:prstGeom prst="rect">
                      <a:avLst/>
                    </a:prstGeom>
                    <a:noFill/>
                    <a:ln>
                      <a:noFill/>
                    </a:ln>
                  </pic:spPr>
                </pic:pic>
              </a:graphicData>
            </a:graphic>
          </wp:inline>
        </w:drawing>
      </w:r>
    </w:p>
    <w:p w14:paraId="3696D34B" w14:textId="17ECFDE5" w:rsidR="0032278C" w:rsidRPr="001E1C30" w:rsidRDefault="00EA5C5B" w:rsidP="007D0CAD">
      <w:pPr>
        <w:pStyle w:val="affc"/>
      </w:pPr>
      <w:bookmarkStart w:id="1997" w:name="_Toc4881530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565</w:t>
      </w:r>
      <w:r w:rsidR="00DA2BAB">
        <w:rPr>
          <w:noProof/>
        </w:rPr>
        <w:fldChar w:fldCharType="end"/>
      </w:r>
      <w:r w:rsidR="00911A95" w:rsidRPr="001E1C30">
        <w:t xml:space="preserve"> - </w:t>
      </w:r>
      <w:r w:rsidR="009E7248" w:rsidRPr="001E1C30">
        <w:t>Документ «Справки 2-НДФЛ для передачи в налоговый орган»</w:t>
      </w:r>
      <w:bookmarkEnd w:id="1997"/>
    </w:p>
    <w:p w14:paraId="3696D34C" w14:textId="77777777" w:rsidR="0032278C" w:rsidRPr="001E1C30" w:rsidRDefault="0032278C" w:rsidP="00BD4159">
      <w:pPr>
        <w:pStyle w:val="1"/>
        <w:numPr>
          <w:ilvl w:val="0"/>
          <w:numId w:val="195"/>
        </w:numPr>
        <w:snapToGrid w:val="0"/>
        <w:ind w:left="1208" w:hanging="357"/>
      </w:pPr>
      <w:r w:rsidRPr="001E1C30">
        <w:t xml:space="preserve">для сотрудника. </w:t>
      </w:r>
    </w:p>
    <w:p w14:paraId="3696D34D" w14:textId="77777777" w:rsidR="00EA5C5B" w:rsidRPr="001E1C30" w:rsidRDefault="002D355A" w:rsidP="00EA5C5B">
      <w:pPr>
        <w:pStyle w:val="1"/>
        <w:keepNext/>
        <w:numPr>
          <w:ilvl w:val="0"/>
          <w:numId w:val="0"/>
        </w:numPr>
        <w:tabs>
          <w:tab w:val="left" w:pos="708"/>
        </w:tabs>
        <w:ind w:left="141"/>
      </w:pPr>
      <w:r w:rsidRPr="001E1C30">
        <w:rPr>
          <w:noProof/>
          <w:lang w:val="ru-RU" w:eastAsia="ru-RU"/>
        </w:rPr>
        <w:drawing>
          <wp:inline distT="0" distB="0" distL="0" distR="0" wp14:anchorId="3696D8F3" wp14:editId="3696D8F4">
            <wp:extent cx="6115050" cy="4076700"/>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p>
    <w:p w14:paraId="3696D34E" w14:textId="0892A233" w:rsidR="0032278C" w:rsidRPr="001E1C30" w:rsidRDefault="00EA5C5B" w:rsidP="007D0CAD">
      <w:pPr>
        <w:pStyle w:val="affc"/>
      </w:pPr>
      <w:bookmarkStart w:id="1998" w:name="_Toc4881530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566</w:t>
      </w:r>
      <w:r w:rsidR="00DA2BAB">
        <w:rPr>
          <w:noProof/>
        </w:rPr>
        <w:fldChar w:fldCharType="end"/>
      </w:r>
      <w:r w:rsidR="00911A95" w:rsidRPr="001E1C30">
        <w:t xml:space="preserve"> - </w:t>
      </w:r>
      <w:r w:rsidR="009E7248" w:rsidRPr="001E1C30">
        <w:t>Документ «Справки 2-НДФЛ для сотрудника»</w:t>
      </w:r>
      <w:bookmarkEnd w:id="1998"/>
    </w:p>
    <w:p w14:paraId="3696D34F" w14:textId="77777777" w:rsidR="0032278C" w:rsidRPr="001E1C30" w:rsidRDefault="0032278C" w:rsidP="00973F8A">
      <w:pPr>
        <w:pStyle w:val="ab"/>
        <w:spacing w:before="120" w:after="120"/>
        <w:rPr>
          <w:color w:val="auto"/>
        </w:rPr>
      </w:pPr>
      <w:r w:rsidRPr="001E1C30">
        <w:rPr>
          <w:color w:val="auto"/>
        </w:rPr>
        <w:t>Справки реализованы как документы, что позволяет сохранять сформированные справки в информационной базе.</w:t>
      </w:r>
    </w:p>
    <w:p w14:paraId="3696D350" w14:textId="77777777" w:rsidR="0032278C" w:rsidRPr="001E1C30" w:rsidRDefault="0032278C" w:rsidP="00973F8A">
      <w:pPr>
        <w:pStyle w:val="ab"/>
        <w:spacing w:before="120" w:after="120"/>
        <w:rPr>
          <w:color w:val="auto"/>
        </w:rPr>
      </w:pPr>
      <w:r w:rsidRPr="001E1C30">
        <w:rPr>
          <w:color w:val="auto"/>
        </w:rPr>
        <w:t>Справки для передачи в налоговый орган формируются пачкой для списка сотрудников.</w:t>
      </w:r>
    </w:p>
    <w:p w14:paraId="3696D351" w14:textId="77777777" w:rsidR="0032278C" w:rsidRPr="001E1C30" w:rsidRDefault="0032278C" w:rsidP="00973F8A">
      <w:pPr>
        <w:pStyle w:val="ab"/>
        <w:spacing w:before="120" w:after="120"/>
        <w:rPr>
          <w:color w:val="auto"/>
        </w:rPr>
      </w:pPr>
      <w:r w:rsidRPr="001E1C30">
        <w:rPr>
          <w:color w:val="auto"/>
        </w:rPr>
        <w:t xml:space="preserve">Форма 6-НДФЛ доступна среди форм рабочего места </w:t>
      </w:r>
      <w:r w:rsidRPr="001E1C30">
        <w:rPr>
          <w:rStyle w:val="Interface"/>
          <w:color w:val="auto"/>
        </w:rPr>
        <w:t>1С-Отчетность</w:t>
      </w:r>
      <w:r w:rsidRPr="001E1C30">
        <w:rPr>
          <w:color w:val="auto"/>
        </w:rPr>
        <w:t>.</w:t>
      </w:r>
    </w:p>
    <w:p w14:paraId="3696D352" w14:textId="77777777" w:rsidR="00DC3134" w:rsidRPr="001E1C30" w:rsidRDefault="00DC3134" w:rsidP="00973F8A">
      <w:pPr>
        <w:pStyle w:val="ab"/>
        <w:spacing w:before="120" w:after="120"/>
        <w:rPr>
          <w:color w:val="auto"/>
          <w:lang w:val="ru-RU"/>
        </w:rPr>
      </w:pPr>
      <w:r w:rsidRPr="001E1C30">
        <w:rPr>
          <w:b/>
          <w:bCs/>
          <w:color w:val="auto"/>
          <w:lang w:val="ru-RU"/>
        </w:rPr>
        <w:t>Обратите внимание</w:t>
      </w:r>
      <w:r w:rsidRPr="001E1C30">
        <w:rPr>
          <w:color w:val="auto"/>
          <w:lang w:val="ru-RU"/>
        </w:rPr>
        <w:t>, если</w:t>
      </w:r>
      <w:r w:rsidRPr="001E1C30">
        <w:rPr>
          <w:color w:val="auto"/>
        </w:rPr>
        <w:t xml:space="preserve"> в справочнике организаций описано несколько элементов-филиалов с одной и той же головной организацией и одной и той же регистрацией в налоговом органе, то для них формируется общая отчетность 6-НДФЛ и 2-НДФЛ.</w:t>
      </w:r>
    </w:p>
    <w:p w14:paraId="3696D353" w14:textId="77777777" w:rsidR="0032278C" w:rsidRPr="001E1C30" w:rsidRDefault="0032278C" w:rsidP="00973F8A">
      <w:pPr>
        <w:pStyle w:val="ab"/>
        <w:spacing w:before="120" w:after="120"/>
        <w:rPr>
          <w:color w:val="auto"/>
          <w:lang w:val="ru-RU"/>
        </w:rPr>
      </w:pPr>
      <w:bookmarkStart w:id="1999" w:name="_Toc374903489"/>
      <w:bookmarkEnd w:id="1999"/>
      <w:r w:rsidRPr="001E1C30">
        <w:rPr>
          <w:color w:val="auto"/>
        </w:rPr>
        <w:t xml:space="preserve">В качестве формы ведения учета по НДФЛ предусмотрена возможность формировать </w:t>
      </w:r>
      <w:r w:rsidRPr="001E1C30">
        <w:rPr>
          <w:rStyle w:val="Interface"/>
          <w:color w:val="auto"/>
        </w:rPr>
        <w:t>Регистр налогового учета по НДФЛ</w:t>
      </w:r>
      <w:r w:rsidRPr="001E1C30">
        <w:rPr>
          <w:color w:val="auto"/>
        </w:rPr>
        <w:t>.</w:t>
      </w:r>
    </w:p>
    <w:p w14:paraId="3696D354" w14:textId="77777777" w:rsidR="0032278C" w:rsidRPr="001E1C30" w:rsidRDefault="0032278C" w:rsidP="008C45F2">
      <w:pPr>
        <w:pStyle w:val="41"/>
        <w:rPr>
          <w:rFonts w:ascii="Times New Roman" w:hAnsi="Times New Roman"/>
          <w:color w:val="auto"/>
        </w:rPr>
      </w:pPr>
      <w:bookmarkStart w:id="2000" w:name="_Toc526978612"/>
      <w:bookmarkStart w:id="2001" w:name="_Toc45104124"/>
      <w:bookmarkStart w:id="2002" w:name="_Toc47079072"/>
      <w:r w:rsidRPr="001E1C30">
        <w:rPr>
          <w:rFonts w:ascii="Times New Roman" w:hAnsi="Times New Roman"/>
          <w:color w:val="auto"/>
        </w:rPr>
        <w:t>Учет авансовых платежей по НДФЛ иностранных граждан</w:t>
      </w:r>
      <w:bookmarkEnd w:id="2000"/>
      <w:bookmarkEnd w:id="2001"/>
      <w:bookmarkEnd w:id="2002"/>
    </w:p>
    <w:p w14:paraId="3696D355"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Иностранные граждане или лица без гражданства из "безвизовых" стран, временно пребывающие в РФ, для работы по найму обязаны получать патенты, а не разрешения на работу. Что касается иностранных граждан, постоянно или временно проживающих в РФ, они не обязаны получать патент (или разрешение на работу). То же самое касается беженцев, журналистов, дипломатов, спортсменов и др. (п. 4 ст. 13 Федерального закона от 25.07.2002 № 115-ФЗ). Также не нужен патент гражданам Республики Беларусь, Республики Казахстан, Республики Армении, Кыргызской Республики (Договор о Евразийском экономическом союзе от 29.05.2014).</w:t>
      </w:r>
    </w:p>
    <w:p w14:paraId="3696D356"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Согласно п. 2 ст. 226 и ст. 227.1 НК РФ при исчислении НДФЛ предусмотрен учет авансовых платежей по НДФЛ для работников, являющихся иностранными гражданами или лицами без гражданства из "безвизовых" стран, временно пребывающих на территории РФ, осуществляющих трудовую деятельность по найму в РФ на основании патента:</w:t>
      </w:r>
    </w:p>
    <w:p w14:paraId="3696D357" w14:textId="77777777" w:rsidR="0032278C" w:rsidRPr="001E1C30" w:rsidRDefault="0032278C" w:rsidP="00BD4159">
      <w:pPr>
        <w:numPr>
          <w:ilvl w:val="0"/>
          <w:numId w:val="196"/>
        </w:numPr>
        <w:snapToGrid w:val="0"/>
        <w:spacing w:before="120" w:after="120"/>
        <w:ind w:left="1208" w:hanging="357"/>
        <w:jc w:val="left"/>
        <w:rPr>
          <w:color w:val="auto"/>
          <w:sz w:val="28"/>
          <w:szCs w:val="28"/>
        </w:rPr>
      </w:pPr>
      <w:r w:rsidRPr="001E1C30">
        <w:rPr>
          <w:color w:val="auto"/>
          <w:sz w:val="28"/>
          <w:szCs w:val="28"/>
        </w:rPr>
        <w:t>у физических лиц для личных, домашних и иных подобных нужд, не связанных с осуществлением предпринимательской деятельности;</w:t>
      </w:r>
    </w:p>
    <w:p w14:paraId="3696D358" w14:textId="77777777" w:rsidR="0032278C" w:rsidRPr="001E1C30" w:rsidRDefault="0032278C" w:rsidP="00BD4159">
      <w:pPr>
        <w:numPr>
          <w:ilvl w:val="0"/>
          <w:numId w:val="196"/>
        </w:numPr>
        <w:snapToGrid w:val="0"/>
        <w:spacing w:before="120" w:after="120"/>
        <w:ind w:left="1208" w:hanging="357"/>
        <w:jc w:val="left"/>
        <w:rPr>
          <w:color w:val="auto"/>
          <w:sz w:val="28"/>
          <w:szCs w:val="28"/>
        </w:rPr>
      </w:pPr>
      <w:r w:rsidRPr="001E1C30">
        <w:rPr>
          <w:color w:val="auto"/>
          <w:sz w:val="28"/>
          <w:szCs w:val="28"/>
        </w:rPr>
        <w:t>в организациях;</w:t>
      </w:r>
    </w:p>
    <w:p w14:paraId="3696D359" w14:textId="77777777" w:rsidR="0032278C" w:rsidRPr="001E1C30" w:rsidRDefault="0032278C" w:rsidP="00BD4159">
      <w:pPr>
        <w:numPr>
          <w:ilvl w:val="0"/>
          <w:numId w:val="196"/>
        </w:numPr>
        <w:snapToGrid w:val="0"/>
        <w:spacing w:before="120" w:after="120"/>
        <w:ind w:left="1208" w:hanging="357"/>
        <w:jc w:val="left"/>
        <w:rPr>
          <w:color w:val="auto"/>
          <w:sz w:val="28"/>
          <w:szCs w:val="28"/>
        </w:rPr>
      </w:pPr>
      <w:r w:rsidRPr="001E1C30">
        <w:rPr>
          <w:color w:val="auto"/>
          <w:sz w:val="28"/>
          <w:szCs w:val="28"/>
        </w:rPr>
        <w:t>у индивидуальных предпринимателей;</w:t>
      </w:r>
    </w:p>
    <w:p w14:paraId="3696D35A" w14:textId="77777777" w:rsidR="0032278C" w:rsidRPr="001E1C30" w:rsidRDefault="0032278C" w:rsidP="00BD4159">
      <w:pPr>
        <w:numPr>
          <w:ilvl w:val="0"/>
          <w:numId w:val="196"/>
        </w:numPr>
        <w:snapToGrid w:val="0"/>
        <w:spacing w:before="120" w:after="120"/>
        <w:ind w:left="1208" w:hanging="357"/>
        <w:jc w:val="left"/>
        <w:rPr>
          <w:color w:val="auto"/>
          <w:sz w:val="28"/>
          <w:szCs w:val="28"/>
        </w:rPr>
      </w:pPr>
      <w:r w:rsidRPr="001E1C30">
        <w:rPr>
          <w:color w:val="auto"/>
          <w:sz w:val="28"/>
          <w:szCs w:val="28"/>
        </w:rPr>
        <w:t>у занимающихся частной практикой нотариусов, адвокатов, учредивших адвокатские кабинеты, и других лиц, занимающихся в установленном законодательством РФ порядке частной практикой.</w:t>
      </w:r>
    </w:p>
    <w:p w14:paraId="3696D35B"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Фиксированные авансовые платежи по НДФЛ уплачиваются за период действия патента в размере 1 200 рублей в месяц, причем до дня начала срока, на который выдается (продлевается), переоформляется патент. Такой платеж подлежит индексации на коэффициент-дефлятор, установленный на соответствующий календарный год, а также на коэффициент, отражающий региональные особенности рынка труда, он устанавливается на соответствующий календарный год законом субъекта РФ. В 2018 году величина коэффициента-дефлятора составляет 1,686 (приказ Минэкономразвития России от 30.10.2017 № 579). Если региональный коэффициент на очередной календарный год законом субъекта РФ не установлен, его значение принимается равным 1. Фиксированный авансовый платеж по налогу уплачивается налогоплательщиком по месту осуществления деятельности на основании выданного патента до дня начала срока, на который выдается (продлевается), переоформляется патент.</w:t>
      </w:r>
    </w:p>
    <w:p w14:paraId="3696D35C"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Иностранные граждане, работающие у физических лиц, должны определить величину НДФЛ за соответствующий календарный год исходя из фактически полученного дохода. При этом исчисленный налог уменьшается на уплаченные в этом же году фиксированные авансовые платежи по НДФЛ за период действия патента (п. 5 ст. 227.1 НК РФ).</w:t>
      </w:r>
    </w:p>
    <w:p w14:paraId="3696D35D"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Для иностранных граждан, работающих в организациях и у предпринимателей, обязанность по исчислению суммы НДФЛ возлагается на налоговых агентов, то есть на работодателей в лице юридических лиц и предпринимателей (иных самозанятых лиц) (п. 2 ст. 226 НК РФ, п. 6 ст. 227.1 НК РФ).</w:t>
      </w:r>
    </w:p>
    <w:p w14:paraId="3696D35E"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Общая сумма налога с доходов иностранных работников исчисляется налоговыми агентами (работодателями) и подлежит уменьшению на сумму фиксированных авансовых платежей, уплаченных такими иностранными работниками за период действия патента применительно к соответствующему налоговому периоду. Работодатель делает это только после получения:</w:t>
      </w:r>
    </w:p>
    <w:p w14:paraId="3696D35F" w14:textId="77777777" w:rsidR="0032278C" w:rsidRPr="001E1C30" w:rsidRDefault="0032278C" w:rsidP="00BD4159">
      <w:pPr>
        <w:numPr>
          <w:ilvl w:val="0"/>
          <w:numId w:val="197"/>
        </w:numPr>
        <w:snapToGrid w:val="0"/>
        <w:spacing w:before="120" w:after="120"/>
        <w:ind w:left="1208" w:hanging="357"/>
        <w:rPr>
          <w:color w:val="auto"/>
          <w:sz w:val="28"/>
          <w:szCs w:val="28"/>
        </w:rPr>
      </w:pPr>
      <w:r w:rsidRPr="001E1C30">
        <w:rPr>
          <w:color w:val="auto"/>
          <w:sz w:val="28"/>
          <w:szCs w:val="28"/>
        </w:rPr>
        <w:t>от иностранного работника – соответствующего заявления и платежных документов, подтверждающих уплату фиксированных авансовых платежей;</w:t>
      </w:r>
    </w:p>
    <w:p w14:paraId="3696D360" w14:textId="77777777" w:rsidR="0032278C" w:rsidRPr="001E1C30" w:rsidRDefault="0032278C" w:rsidP="00BD4159">
      <w:pPr>
        <w:numPr>
          <w:ilvl w:val="0"/>
          <w:numId w:val="197"/>
        </w:numPr>
        <w:snapToGrid w:val="0"/>
        <w:spacing w:before="120" w:after="120"/>
        <w:ind w:left="1208" w:hanging="357"/>
        <w:rPr>
          <w:color w:val="auto"/>
          <w:sz w:val="28"/>
          <w:szCs w:val="28"/>
        </w:rPr>
      </w:pPr>
      <w:r w:rsidRPr="001E1C30">
        <w:rPr>
          <w:color w:val="auto"/>
          <w:sz w:val="28"/>
          <w:szCs w:val="28"/>
        </w:rPr>
        <w:t>от налогового органа – уведомления о подтверждении права на осуществление уменьшения исчисленной суммы налога на сумму уплаченных налогоплательщиком (иностранным работником) фиксированных авансовых платежей.</w:t>
      </w:r>
    </w:p>
    <w:p w14:paraId="3696D361"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Налоговая инспекция направит уведомление о подтверждении права на уменьшение НДФЛ, если есть:</w:t>
      </w:r>
    </w:p>
    <w:p w14:paraId="3696D362" w14:textId="77777777" w:rsidR="0032278C" w:rsidRPr="001E1C30" w:rsidRDefault="0032278C" w:rsidP="00BD4159">
      <w:pPr>
        <w:numPr>
          <w:ilvl w:val="0"/>
          <w:numId w:val="198"/>
        </w:numPr>
        <w:snapToGrid w:val="0"/>
        <w:spacing w:before="120" w:after="120"/>
        <w:ind w:left="1208" w:hanging="357"/>
        <w:rPr>
          <w:color w:val="auto"/>
          <w:sz w:val="28"/>
          <w:szCs w:val="28"/>
        </w:rPr>
      </w:pPr>
      <w:r w:rsidRPr="001E1C30">
        <w:rPr>
          <w:color w:val="auto"/>
          <w:sz w:val="28"/>
          <w:szCs w:val="28"/>
        </w:rPr>
        <w:t>соответствующее заявление работодателя (с 15.12.2015 такое заявление следует подавать по форме, утв. приказом ФНС России от 13.11.2015 № ММВ-7-11/512@);</w:t>
      </w:r>
    </w:p>
    <w:p w14:paraId="3696D363" w14:textId="77777777" w:rsidR="0032278C" w:rsidRPr="001E1C30" w:rsidRDefault="0032278C" w:rsidP="00BD4159">
      <w:pPr>
        <w:numPr>
          <w:ilvl w:val="0"/>
          <w:numId w:val="198"/>
        </w:numPr>
        <w:snapToGrid w:val="0"/>
        <w:spacing w:before="120" w:after="120"/>
        <w:ind w:left="1208" w:hanging="357"/>
        <w:rPr>
          <w:color w:val="auto"/>
          <w:sz w:val="28"/>
          <w:szCs w:val="28"/>
        </w:rPr>
      </w:pPr>
      <w:r w:rsidRPr="001E1C30">
        <w:rPr>
          <w:color w:val="auto"/>
          <w:sz w:val="28"/>
          <w:szCs w:val="28"/>
        </w:rPr>
        <w:t>информация от территориального органа ФМС России о выдаче патента иностранному работнику и о заключении с ним трудового договора (гражданско-правового договора) и при условии, что ранее применительно к соответствующему налоговому периоду такое уведомление налоговыми органами в отношении указанного иностранного работника налоговым агентам (работодателям) не направлялось.</w:t>
      </w:r>
    </w:p>
    <w:p w14:paraId="3696D364"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Уменьшение исчисленной суммы налога производится в течение налогового периода только у одного работодателя по выбору работника (если иностранный работник трудится на основании патента у нескольких работодателей). Таким образом, в случае осуществления иностранным работником трудовой деятельности в соответствующем налоговом периоде у нескольких работодателей работник вправе использовать свое право на уменьшение исчисленной суммы налога на всю сумму уплаченных им фиксированных платежей за период действия патента при обращении к любому из работодателей при условии, что ранее в этом налоговом периоде другим работодателям Уведомление в отношении указанного иностранного работника не выдавалось (письмо ФНС России от 14.03.2016 № БС-4-11/4184@). Сумма уплаченного налога в нем не указывается, а лишь поясняется, что нужно учитывать авансовые платежи, внесенные за период действия патента.</w:t>
      </w:r>
    </w:p>
    <w:p w14:paraId="3696D365"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Если сумма уплаченных за период действия патента (применительно к соответствующему налоговому периоду) фиксированных авансовых платежей превышает сумму налога, исчисленную по итогам этого налогового периода исходя из фактически полученных иностранным работником доходов, сумма такого превышения не является суммой излишне уплаченного налога и не подлежит возврату или зачету иностранному работнику.</w:t>
      </w:r>
    </w:p>
    <w:p w14:paraId="3696D366"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Согласно п. 3 ст. 224 НК РФ в отношении доходов, получаемых от осуществления трудовой деятельности, указанной в ст. 227.1 НК РФ, физическими лицами, не являющимися налоговыми резидентами РФ, налоговая ставка устанавливается в размере 13%.</w:t>
      </w:r>
    </w:p>
    <w:p w14:paraId="3696D367" w14:textId="77777777" w:rsidR="0032278C" w:rsidRPr="001E1C30" w:rsidRDefault="0032278C" w:rsidP="00973F8A">
      <w:pPr>
        <w:pStyle w:val="ab"/>
        <w:spacing w:before="120" w:after="120"/>
        <w:rPr>
          <w:color w:val="auto"/>
          <w:szCs w:val="28"/>
        </w:rPr>
      </w:pPr>
      <w:r w:rsidRPr="001E1C30">
        <w:rPr>
          <w:color w:val="auto"/>
          <w:szCs w:val="28"/>
        </w:rPr>
        <w:t>Налоговый статус сотруднику можно установить в справочнике </w:t>
      </w:r>
      <w:r w:rsidRPr="001E1C30">
        <w:rPr>
          <w:b/>
          <w:bCs/>
          <w:color w:val="auto"/>
          <w:szCs w:val="28"/>
        </w:rPr>
        <w:t>Сотрудники</w:t>
      </w:r>
      <w:r w:rsidRPr="001E1C30">
        <w:rPr>
          <w:color w:val="auto"/>
          <w:szCs w:val="28"/>
        </w:rPr>
        <w:t> (раздел </w:t>
      </w:r>
      <w:r w:rsidRPr="001E1C30">
        <w:rPr>
          <w:b/>
          <w:bCs/>
          <w:color w:val="auto"/>
          <w:szCs w:val="28"/>
        </w:rPr>
        <w:t>Кадры</w:t>
      </w:r>
      <w:r w:rsidRPr="001E1C30">
        <w:rPr>
          <w:color w:val="auto"/>
          <w:szCs w:val="28"/>
        </w:rPr>
        <w:t> – </w:t>
      </w:r>
      <w:r w:rsidRPr="001E1C30">
        <w:rPr>
          <w:b/>
          <w:bCs/>
          <w:color w:val="auto"/>
          <w:szCs w:val="28"/>
        </w:rPr>
        <w:t>Сотрудники</w:t>
      </w:r>
      <w:r w:rsidRPr="001E1C30">
        <w:rPr>
          <w:color w:val="auto"/>
          <w:szCs w:val="28"/>
        </w:rPr>
        <w:t> – ссылка </w:t>
      </w:r>
      <w:r w:rsidRPr="001E1C30">
        <w:rPr>
          <w:b/>
          <w:bCs/>
          <w:color w:val="auto"/>
          <w:szCs w:val="28"/>
        </w:rPr>
        <w:t>Налог на доходы</w:t>
      </w:r>
      <w:r w:rsidRPr="001E1C30">
        <w:rPr>
          <w:color w:val="auto"/>
          <w:szCs w:val="28"/>
        </w:rPr>
        <w:t>) в разделе </w:t>
      </w:r>
      <w:r w:rsidRPr="001E1C30">
        <w:rPr>
          <w:b/>
          <w:bCs/>
          <w:color w:val="auto"/>
          <w:szCs w:val="28"/>
        </w:rPr>
        <w:t>Статус налогоплательщика</w:t>
      </w:r>
      <w:r w:rsidRPr="001E1C30">
        <w:rPr>
          <w:color w:val="auto"/>
          <w:szCs w:val="28"/>
        </w:rPr>
        <w:t>. В поле </w:t>
      </w:r>
      <w:r w:rsidRPr="001E1C30">
        <w:rPr>
          <w:b/>
          <w:bCs/>
          <w:color w:val="auto"/>
          <w:szCs w:val="28"/>
        </w:rPr>
        <w:t>Статус</w:t>
      </w:r>
      <w:r w:rsidRPr="001E1C30">
        <w:rPr>
          <w:color w:val="auto"/>
          <w:szCs w:val="28"/>
        </w:rPr>
        <w:t> укажите </w:t>
      </w:r>
      <w:r w:rsidRPr="001E1C30">
        <w:rPr>
          <w:b/>
          <w:bCs/>
          <w:color w:val="auto"/>
          <w:szCs w:val="28"/>
        </w:rPr>
        <w:t>Нерезидент, работающий по найму на основании патента</w:t>
      </w:r>
      <w:r w:rsidRPr="001E1C30">
        <w:rPr>
          <w:color w:val="auto"/>
          <w:szCs w:val="28"/>
        </w:rPr>
        <w:t>. В поле </w:t>
      </w:r>
      <w:r w:rsidRPr="001E1C30">
        <w:rPr>
          <w:b/>
          <w:bCs/>
          <w:color w:val="auto"/>
          <w:szCs w:val="28"/>
        </w:rPr>
        <w:t>Установлен с</w:t>
      </w:r>
      <w:r w:rsidRPr="001E1C30">
        <w:rPr>
          <w:color w:val="auto"/>
          <w:szCs w:val="28"/>
        </w:rPr>
        <w:t> необходимо указать дату, на которую установлен соответствующий статус. Также здесь можно указать реквизиты уведомления на зачет авансовых платежей (раздел </w:t>
      </w:r>
      <w:r w:rsidRPr="001E1C30">
        <w:rPr>
          <w:b/>
          <w:bCs/>
          <w:color w:val="auto"/>
          <w:szCs w:val="28"/>
        </w:rPr>
        <w:t>Уведомление на авансовые платежи по патентам</w:t>
      </w:r>
      <w:r w:rsidRPr="001E1C30">
        <w:rPr>
          <w:color w:val="auto"/>
          <w:szCs w:val="28"/>
        </w:rPr>
        <w:t>). Реквизиты уведомления (номер, дата уведомления и код налогового органа, который его выдал) можно указать и в документе регистрации уплаченного фиксированного авансового платежа </w:t>
      </w:r>
      <w:r w:rsidRPr="001E1C30">
        <w:rPr>
          <w:b/>
          <w:bCs/>
          <w:color w:val="auto"/>
          <w:szCs w:val="28"/>
        </w:rPr>
        <w:t>Авансовый платеж по НДФЛ</w:t>
      </w:r>
      <w:r w:rsidRPr="001E1C30">
        <w:rPr>
          <w:color w:val="auto"/>
          <w:szCs w:val="28"/>
        </w:rPr>
        <w:t>.</w:t>
      </w:r>
    </w:p>
    <w:p w14:paraId="3696D368" w14:textId="77777777" w:rsidR="0032278C" w:rsidRPr="001E1C30" w:rsidRDefault="0032278C" w:rsidP="008C45F2">
      <w:pPr>
        <w:pStyle w:val="51"/>
        <w:rPr>
          <w:rFonts w:ascii="Times New Roman" w:hAnsi="Times New Roman"/>
        </w:rPr>
      </w:pPr>
      <w:r w:rsidRPr="001E1C30">
        <w:rPr>
          <w:rFonts w:ascii="Times New Roman" w:hAnsi="Times New Roman"/>
        </w:rPr>
        <w:t>Регистрация уплаченного авансового платежа</w:t>
      </w:r>
    </w:p>
    <w:p w14:paraId="3696D369"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 xml:space="preserve">Регистрация уплаченного фиксированного авансового платежа оформляется в </w:t>
      </w:r>
      <w:r w:rsidR="00BA5A97" w:rsidRPr="001E1C30">
        <w:rPr>
          <w:color w:val="auto"/>
          <w:sz w:val="28"/>
          <w:szCs w:val="28"/>
        </w:rPr>
        <w:t>подсистем</w:t>
      </w:r>
      <w:r w:rsidRPr="001E1C30">
        <w:rPr>
          <w:color w:val="auto"/>
          <w:sz w:val="28"/>
          <w:szCs w:val="28"/>
        </w:rPr>
        <w:t>е с помощью документа </w:t>
      </w:r>
      <w:r w:rsidRPr="001E1C30">
        <w:rPr>
          <w:b/>
          <w:bCs/>
          <w:color w:val="auto"/>
          <w:sz w:val="28"/>
          <w:szCs w:val="28"/>
        </w:rPr>
        <w:t>Авансовый платеж по НДФЛ</w:t>
      </w:r>
      <w:r w:rsidR="0038221C" w:rsidRPr="001E1C30">
        <w:rPr>
          <w:color w:val="auto"/>
          <w:sz w:val="28"/>
          <w:szCs w:val="28"/>
        </w:rPr>
        <w:t xml:space="preserve">. </w:t>
      </w:r>
      <w:r w:rsidRPr="001E1C30">
        <w:rPr>
          <w:color w:val="auto"/>
          <w:sz w:val="28"/>
          <w:szCs w:val="28"/>
        </w:rPr>
        <w:t>Раздел </w:t>
      </w:r>
      <w:r w:rsidRPr="001E1C30">
        <w:rPr>
          <w:b/>
          <w:bCs/>
          <w:color w:val="auto"/>
          <w:sz w:val="28"/>
          <w:szCs w:val="28"/>
        </w:rPr>
        <w:t>Налоги и взносы</w:t>
      </w:r>
      <w:r w:rsidRPr="001E1C30">
        <w:rPr>
          <w:color w:val="auto"/>
          <w:sz w:val="28"/>
          <w:szCs w:val="28"/>
        </w:rPr>
        <w:t> – </w:t>
      </w:r>
      <w:r w:rsidRPr="001E1C30">
        <w:rPr>
          <w:b/>
          <w:bCs/>
          <w:color w:val="auto"/>
          <w:sz w:val="28"/>
          <w:szCs w:val="28"/>
        </w:rPr>
        <w:t>Все документы по НДФЛ</w:t>
      </w:r>
      <w:r w:rsidRPr="001E1C30">
        <w:rPr>
          <w:color w:val="auto"/>
          <w:sz w:val="28"/>
          <w:szCs w:val="28"/>
        </w:rPr>
        <w:t>.</w:t>
      </w:r>
    </w:p>
    <w:p w14:paraId="3696D36A" w14:textId="77777777" w:rsidR="0038221C" w:rsidRPr="001E1C30" w:rsidRDefault="002D355A" w:rsidP="0038221C">
      <w:pPr>
        <w:pStyle w:val="af6"/>
        <w:keepNext/>
        <w:spacing w:after="240"/>
        <w:ind w:left="160" w:right="100"/>
      </w:pPr>
      <w:r w:rsidRPr="001E1C30">
        <w:rPr>
          <w:noProof/>
          <w:color w:val="auto"/>
          <w:sz w:val="28"/>
          <w:szCs w:val="28"/>
        </w:rPr>
        <w:drawing>
          <wp:inline distT="0" distB="0" distL="0" distR="0" wp14:anchorId="3696D8F5" wp14:editId="3696D8F6">
            <wp:extent cx="6115050" cy="2952750"/>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3696D36B" w14:textId="71353244" w:rsidR="0038221C" w:rsidRPr="001E1C30" w:rsidRDefault="0038221C" w:rsidP="007D0CAD">
      <w:pPr>
        <w:pStyle w:val="affc"/>
        <w:rPr>
          <w:color w:val="auto"/>
        </w:rPr>
      </w:pPr>
      <w:bookmarkStart w:id="2003" w:name="_Toc4881530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567</w:t>
      </w:r>
      <w:r w:rsidR="00DA2BAB">
        <w:rPr>
          <w:noProof/>
        </w:rPr>
        <w:fldChar w:fldCharType="end"/>
      </w:r>
      <w:r w:rsidR="00911A95" w:rsidRPr="001E1C30">
        <w:t xml:space="preserve"> - </w:t>
      </w:r>
      <w:r w:rsidR="00A16B52" w:rsidRPr="001E1C30">
        <w:t>Документ «</w:t>
      </w:r>
      <w:r w:rsidR="007017D6" w:rsidRPr="001E1C30">
        <w:t>Авансовый платеж по НДФЛ»</w:t>
      </w:r>
      <w:bookmarkEnd w:id="2003"/>
    </w:p>
    <w:p w14:paraId="3696D36C"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Налоговый период (год)</w:t>
      </w:r>
      <w:r w:rsidRPr="001E1C30">
        <w:rPr>
          <w:color w:val="auto"/>
          <w:sz w:val="28"/>
          <w:szCs w:val="28"/>
        </w:rPr>
        <w:t> необходимо указать год, в котором будет зачтен авансовый платеж. По умолчанию – текущий год.</w:t>
      </w:r>
    </w:p>
    <w:p w14:paraId="3696D36D"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Сотрудник</w:t>
      </w:r>
      <w:r w:rsidRPr="001E1C30">
        <w:rPr>
          <w:color w:val="auto"/>
          <w:sz w:val="28"/>
          <w:szCs w:val="28"/>
        </w:rPr>
        <w:t> необходимо выбрать сотрудника, по которому регистрируется уплата авансового платежа по НДФЛ. При выборе сотрудника раздел </w:t>
      </w:r>
      <w:r w:rsidRPr="001E1C30">
        <w:rPr>
          <w:b/>
          <w:bCs/>
          <w:color w:val="auto"/>
          <w:sz w:val="28"/>
          <w:szCs w:val="28"/>
        </w:rPr>
        <w:t>Уведомление на уменьшение налога на авансовые платежи</w:t>
      </w:r>
      <w:r w:rsidRPr="001E1C30">
        <w:rPr>
          <w:color w:val="auto"/>
          <w:sz w:val="28"/>
          <w:szCs w:val="28"/>
        </w:rPr>
        <w:t> заполняется автоматически, если предварительно данные уведомления (номер, дата уведомления и код налогового органа, который его выдал) были заполнены в специальной форме </w:t>
      </w:r>
      <w:r w:rsidRPr="001E1C30">
        <w:rPr>
          <w:b/>
          <w:bCs/>
          <w:color w:val="auto"/>
          <w:sz w:val="28"/>
          <w:szCs w:val="28"/>
        </w:rPr>
        <w:t>Налог на доходы</w:t>
      </w:r>
      <w:r w:rsidRPr="001E1C30">
        <w:rPr>
          <w:color w:val="auto"/>
          <w:sz w:val="28"/>
          <w:szCs w:val="28"/>
        </w:rPr>
        <w:t> в карточке сотрудника. Если реквизиты уведомления заполнить в документе </w:t>
      </w:r>
      <w:r w:rsidRPr="001E1C30">
        <w:rPr>
          <w:b/>
          <w:bCs/>
          <w:color w:val="auto"/>
          <w:sz w:val="28"/>
          <w:szCs w:val="28"/>
        </w:rPr>
        <w:t>Авансовый платеж по НДФЛ</w:t>
      </w:r>
      <w:r w:rsidRPr="001E1C30">
        <w:rPr>
          <w:color w:val="auto"/>
          <w:sz w:val="28"/>
          <w:szCs w:val="28"/>
        </w:rPr>
        <w:t>, они автоматически отразятся в форме </w:t>
      </w:r>
      <w:r w:rsidRPr="001E1C30">
        <w:rPr>
          <w:b/>
          <w:bCs/>
          <w:color w:val="auto"/>
          <w:sz w:val="28"/>
          <w:szCs w:val="28"/>
        </w:rPr>
        <w:t>Налог на доходы</w:t>
      </w:r>
      <w:r w:rsidRPr="001E1C30">
        <w:rPr>
          <w:color w:val="auto"/>
          <w:sz w:val="28"/>
          <w:szCs w:val="28"/>
        </w:rPr>
        <w:t> карточки сотрудника.</w:t>
      </w:r>
    </w:p>
    <w:p w14:paraId="3696D36E"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разделе </w:t>
      </w:r>
      <w:r w:rsidRPr="001E1C30">
        <w:rPr>
          <w:b/>
          <w:bCs/>
          <w:color w:val="auto"/>
          <w:sz w:val="28"/>
          <w:szCs w:val="28"/>
        </w:rPr>
        <w:t>Данные платежа</w:t>
      </w:r>
      <w:r w:rsidRPr="001E1C30">
        <w:rPr>
          <w:color w:val="auto"/>
          <w:sz w:val="28"/>
          <w:szCs w:val="28"/>
        </w:rPr>
        <w:t> необходимо указать:</w:t>
      </w:r>
    </w:p>
    <w:p w14:paraId="3696D36F" w14:textId="77777777" w:rsidR="0032278C" w:rsidRPr="001E1C30" w:rsidRDefault="0032278C" w:rsidP="00BD4159">
      <w:pPr>
        <w:numPr>
          <w:ilvl w:val="0"/>
          <w:numId w:val="199"/>
        </w:numPr>
        <w:snapToGrid w:val="0"/>
        <w:spacing w:before="120" w:after="120"/>
        <w:ind w:left="1208" w:hanging="357"/>
        <w:jc w:val="left"/>
        <w:rPr>
          <w:color w:val="auto"/>
          <w:sz w:val="28"/>
          <w:szCs w:val="28"/>
        </w:rPr>
      </w:pPr>
      <w:r w:rsidRPr="001E1C30">
        <w:rPr>
          <w:color w:val="auto"/>
          <w:sz w:val="28"/>
          <w:szCs w:val="28"/>
        </w:rPr>
        <w:t>в поле </w:t>
      </w:r>
      <w:r w:rsidRPr="001E1C30">
        <w:rPr>
          <w:b/>
          <w:bCs/>
          <w:color w:val="auto"/>
          <w:sz w:val="28"/>
          <w:szCs w:val="28"/>
        </w:rPr>
        <w:t>Дата операции</w:t>
      </w:r>
      <w:r w:rsidRPr="001E1C30">
        <w:rPr>
          <w:color w:val="auto"/>
          <w:sz w:val="28"/>
          <w:szCs w:val="28"/>
        </w:rPr>
        <w:t> – дату авансового платежа по НДФЛ;</w:t>
      </w:r>
    </w:p>
    <w:p w14:paraId="3696D370" w14:textId="77777777" w:rsidR="0032278C" w:rsidRPr="001E1C30" w:rsidRDefault="0032278C" w:rsidP="00BD4159">
      <w:pPr>
        <w:numPr>
          <w:ilvl w:val="0"/>
          <w:numId w:val="199"/>
        </w:numPr>
        <w:snapToGrid w:val="0"/>
        <w:spacing w:before="120" w:after="120"/>
        <w:ind w:left="1208" w:hanging="357"/>
        <w:jc w:val="left"/>
        <w:rPr>
          <w:color w:val="auto"/>
          <w:sz w:val="28"/>
          <w:szCs w:val="28"/>
        </w:rPr>
      </w:pPr>
      <w:r w:rsidRPr="001E1C30">
        <w:rPr>
          <w:color w:val="auto"/>
          <w:sz w:val="28"/>
          <w:szCs w:val="28"/>
        </w:rPr>
        <w:t>в поле </w:t>
      </w:r>
      <w:r w:rsidRPr="001E1C30">
        <w:rPr>
          <w:b/>
          <w:bCs/>
          <w:color w:val="auto"/>
          <w:sz w:val="28"/>
          <w:szCs w:val="28"/>
        </w:rPr>
        <w:t>Сумма</w:t>
      </w:r>
      <w:r w:rsidRPr="001E1C30">
        <w:rPr>
          <w:color w:val="auto"/>
          <w:sz w:val="28"/>
          <w:szCs w:val="28"/>
        </w:rPr>
        <w:t xml:space="preserve"> – сумму авансового платежа. В примере сумма авансового платежа за месяц в </w:t>
      </w:r>
      <w:smartTag w:uri="urn:schemas-microsoft-com:office:smarttags" w:element="metricconverter">
        <w:smartTagPr>
          <w:attr w:name="ProductID" w:val="2018 г"/>
        </w:smartTagPr>
        <w:r w:rsidRPr="001E1C30">
          <w:rPr>
            <w:color w:val="auto"/>
            <w:sz w:val="28"/>
            <w:szCs w:val="28"/>
          </w:rPr>
          <w:t>2018 г</w:t>
        </w:r>
      </w:smartTag>
      <w:r w:rsidRPr="001E1C30">
        <w:rPr>
          <w:color w:val="auto"/>
          <w:sz w:val="28"/>
          <w:szCs w:val="28"/>
        </w:rPr>
        <w:t>. в г. Москве в рублях составляет 4 500 руб. (1 200 руб. (фиксированная сумма) * 1,686 (коэффициент-дефлятор согласно приказу Минэкономразвития России от 30.10.2017 № 579) * 2,2242 (региональный коэффициент согласно закону г. Москвы от 26.11.2014 № 55). Сотрудник заплатил авансовый платеж за 6 месяцев в сумме 27 000 руб.</w:t>
      </w:r>
    </w:p>
    <w:p w14:paraId="3696D371"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Для проведения и закрытия документа необходимо нажать на кнопку </w:t>
      </w:r>
      <w:r w:rsidRPr="001E1C30">
        <w:rPr>
          <w:b/>
          <w:bCs/>
          <w:color w:val="auto"/>
          <w:sz w:val="28"/>
          <w:szCs w:val="28"/>
        </w:rPr>
        <w:t>Провести и закрыть</w:t>
      </w:r>
      <w:r w:rsidRPr="001E1C30">
        <w:rPr>
          <w:color w:val="auto"/>
          <w:sz w:val="28"/>
          <w:szCs w:val="28"/>
        </w:rPr>
        <w:t>.</w:t>
      </w:r>
    </w:p>
    <w:p w14:paraId="3696D372"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Уведомление об уменьшении налога выдается налоговым органом на сотрудника один раз в налоговый период (письмо ФНС России от 14.03.2016 № БС-4-11/4184@).</w:t>
      </w:r>
    </w:p>
    <w:p w14:paraId="3696D373"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Начисление зарплаты за месяц и расчет НДФЛ с зачетом авансового платежа производится с помощью документа </w:t>
      </w:r>
      <w:r w:rsidRPr="001E1C30">
        <w:rPr>
          <w:b/>
          <w:bCs/>
          <w:color w:val="auto"/>
          <w:sz w:val="28"/>
          <w:szCs w:val="28"/>
        </w:rPr>
        <w:t>Начисление зарплаты и взносов</w:t>
      </w:r>
      <w:r w:rsidRPr="001E1C30">
        <w:rPr>
          <w:color w:val="auto"/>
          <w:sz w:val="28"/>
          <w:szCs w:val="28"/>
        </w:rPr>
        <w:t>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Начисления зарплаты и взносов</w:t>
      </w:r>
      <w:r w:rsidRPr="001E1C30">
        <w:rPr>
          <w:color w:val="auto"/>
          <w:sz w:val="28"/>
          <w:szCs w:val="28"/>
        </w:rPr>
        <w:t>).</w:t>
      </w:r>
    </w:p>
    <w:p w14:paraId="3696D374"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Зачтенная сумма авансового платежа сотрудника отражается в регистре налогового учета по НДФЛ (раздел </w:t>
      </w:r>
      <w:r w:rsidRPr="001E1C30">
        <w:rPr>
          <w:b/>
          <w:bCs/>
          <w:color w:val="auto"/>
          <w:sz w:val="28"/>
          <w:szCs w:val="28"/>
        </w:rPr>
        <w:t>Налоги и взносы</w:t>
      </w:r>
      <w:r w:rsidRPr="001E1C30">
        <w:rPr>
          <w:color w:val="auto"/>
          <w:sz w:val="28"/>
          <w:szCs w:val="28"/>
        </w:rPr>
        <w:t> – </w:t>
      </w:r>
      <w:r w:rsidRPr="001E1C30">
        <w:rPr>
          <w:b/>
          <w:bCs/>
          <w:color w:val="auto"/>
          <w:sz w:val="28"/>
          <w:szCs w:val="28"/>
        </w:rPr>
        <w:t>Отчеты по налогам и взносам</w:t>
      </w:r>
      <w:r w:rsidRPr="001E1C30">
        <w:rPr>
          <w:color w:val="auto"/>
          <w:sz w:val="28"/>
          <w:szCs w:val="28"/>
        </w:rPr>
        <w:t> – </w:t>
      </w:r>
      <w:r w:rsidRPr="001E1C30">
        <w:rPr>
          <w:b/>
          <w:bCs/>
          <w:color w:val="auto"/>
          <w:sz w:val="28"/>
          <w:szCs w:val="28"/>
        </w:rPr>
        <w:t>Регистр налогового учета по НДФЛ</w:t>
      </w:r>
      <w:r w:rsidRPr="001E1C30">
        <w:rPr>
          <w:color w:val="auto"/>
          <w:sz w:val="28"/>
          <w:szCs w:val="28"/>
        </w:rPr>
        <w:t>).</w:t>
      </w:r>
    </w:p>
    <w:p w14:paraId="3696D375" w14:textId="77777777" w:rsidR="0032278C" w:rsidRPr="001E1C30" w:rsidRDefault="0032278C" w:rsidP="00973F8A">
      <w:pPr>
        <w:pStyle w:val="af6"/>
        <w:spacing w:before="120" w:after="120"/>
        <w:ind w:firstLine="851"/>
        <w:rPr>
          <w:color w:val="auto"/>
          <w:sz w:val="28"/>
          <w:szCs w:val="28"/>
        </w:rPr>
      </w:pPr>
      <w:r w:rsidRPr="001E1C30">
        <w:rPr>
          <w:b/>
          <w:bCs/>
          <w:color w:val="auto"/>
          <w:sz w:val="28"/>
          <w:szCs w:val="28"/>
        </w:rPr>
        <w:t>Обратите внимание</w:t>
      </w:r>
      <w:r w:rsidRPr="001E1C30">
        <w:rPr>
          <w:color w:val="auto"/>
          <w:sz w:val="28"/>
          <w:szCs w:val="28"/>
        </w:rPr>
        <w:t>, если сумма уплаченных за период действия патента (применительно к соответствующему налоговому периоду) фиксированных авансовых платежей превышает сумму налога, исчисленную по итогам этого налогового периода исходя из фактически полученных иностранным работником доходов, сумма такого превышения не является суммой излишне уплаченного налога и не подлежит возврату или зачету иностранному работнику (п. 7 ст. 227.1 НК РФ).</w:t>
      </w:r>
    </w:p>
    <w:p w14:paraId="3696D376" w14:textId="77777777" w:rsidR="0032278C" w:rsidRPr="001E1C30" w:rsidRDefault="0032278C" w:rsidP="00973F8A">
      <w:pPr>
        <w:pStyle w:val="51"/>
        <w:spacing w:before="120" w:after="120" w:line="240" w:lineRule="auto"/>
        <w:ind w:firstLine="851"/>
        <w:jc w:val="both"/>
        <w:rPr>
          <w:rFonts w:ascii="Times New Roman" w:hAnsi="Times New Roman"/>
          <w:lang w:val="ru-RU"/>
        </w:rPr>
      </w:pPr>
      <w:r w:rsidRPr="001E1C30">
        <w:rPr>
          <w:rFonts w:ascii="Times New Roman" w:hAnsi="Times New Roman"/>
        </w:rPr>
        <w:t xml:space="preserve">Составление заявления о подтверждении права на зачет авансов по НДФЛ </w:t>
      </w:r>
    </w:p>
    <w:p w14:paraId="3696D377"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Для составления заявления в рабочем месте</w:t>
      </w:r>
      <w:r w:rsidR="00973F8A" w:rsidRPr="001E1C30">
        <w:rPr>
          <w:color w:val="auto"/>
          <w:sz w:val="28"/>
          <w:szCs w:val="28"/>
        </w:rPr>
        <w:t xml:space="preserve"> </w:t>
      </w:r>
      <w:r w:rsidRPr="001E1C30">
        <w:rPr>
          <w:b/>
          <w:bCs/>
          <w:color w:val="auto"/>
          <w:sz w:val="28"/>
          <w:szCs w:val="28"/>
        </w:rPr>
        <w:t>1С-Отчетность</w:t>
      </w:r>
      <w:r w:rsidR="00973F8A" w:rsidRPr="001E1C30">
        <w:rPr>
          <w:color w:val="auto"/>
          <w:sz w:val="28"/>
          <w:szCs w:val="28"/>
        </w:rPr>
        <w:t xml:space="preserve"> </w:t>
      </w:r>
      <w:r w:rsidRPr="001E1C30">
        <w:rPr>
          <w:color w:val="auto"/>
          <w:sz w:val="28"/>
          <w:szCs w:val="28"/>
        </w:rPr>
        <w:t>(раздел</w:t>
      </w:r>
      <w:r w:rsidR="00973F8A" w:rsidRPr="001E1C30">
        <w:rPr>
          <w:color w:val="auto"/>
          <w:sz w:val="28"/>
          <w:szCs w:val="28"/>
        </w:rPr>
        <w:t xml:space="preserve"> </w:t>
      </w:r>
      <w:r w:rsidRPr="001E1C30">
        <w:rPr>
          <w:b/>
          <w:bCs/>
          <w:color w:val="auto"/>
          <w:sz w:val="28"/>
          <w:szCs w:val="28"/>
        </w:rPr>
        <w:t>Отчетность, справки</w:t>
      </w:r>
      <w:r w:rsidRPr="001E1C30">
        <w:rPr>
          <w:color w:val="auto"/>
          <w:sz w:val="28"/>
          <w:szCs w:val="28"/>
        </w:rPr>
        <w:t>):</w:t>
      </w:r>
    </w:p>
    <w:p w14:paraId="3696D378" w14:textId="77777777" w:rsidR="0032278C" w:rsidRPr="001E1C30" w:rsidRDefault="0032278C" w:rsidP="00BD4159">
      <w:pPr>
        <w:numPr>
          <w:ilvl w:val="0"/>
          <w:numId w:val="200"/>
        </w:numPr>
        <w:snapToGrid w:val="0"/>
        <w:spacing w:before="120" w:after="120"/>
        <w:ind w:left="1208" w:hanging="357"/>
        <w:rPr>
          <w:color w:val="auto"/>
          <w:sz w:val="28"/>
          <w:szCs w:val="28"/>
        </w:rPr>
      </w:pPr>
      <w:r w:rsidRPr="001E1C30">
        <w:rPr>
          <w:color w:val="auto"/>
          <w:sz w:val="28"/>
          <w:szCs w:val="28"/>
        </w:rPr>
        <w:t>необходимо ввести команду для создания нового экземпляра отчета по кнопке </w:t>
      </w:r>
      <w:r w:rsidRPr="001E1C30">
        <w:rPr>
          <w:b/>
          <w:bCs/>
          <w:color w:val="auto"/>
          <w:sz w:val="28"/>
          <w:szCs w:val="28"/>
        </w:rPr>
        <w:t>Создать</w:t>
      </w:r>
      <w:r w:rsidRPr="001E1C30">
        <w:rPr>
          <w:color w:val="auto"/>
          <w:sz w:val="28"/>
          <w:szCs w:val="28"/>
        </w:rPr>
        <w:t>;</w:t>
      </w:r>
    </w:p>
    <w:p w14:paraId="3696D379" w14:textId="77777777" w:rsidR="0032278C" w:rsidRPr="001E1C30" w:rsidRDefault="0032278C" w:rsidP="00BD4159">
      <w:pPr>
        <w:numPr>
          <w:ilvl w:val="0"/>
          <w:numId w:val="200"/>
        </w:numPr>
        <w:shd w:val="clear" w:color="auto" w:fill="FFFFFF"/>
        <w:snapToGrid w:val="0"/>
        <w:spacing w:before="120" w:after="120"/>
        <w:ind w:left="1208" w:hanging="357"/>
        <w:rPr>
          <w:color w:val="auto"/>
          <w:sz w:val="28"/>
          <w:szCs w:val="28"/>
        </w:rPr>
      </w:pPr>
      <w:r w:rsidRPr="001E1C30">
        <w:rPr>
          <w:color w:val="auto"/>
          <w:sz w:val="28"/>
          <w:szCs w:val="28"/>
        </w:rPr>
        <w:t>далее необходимо выбрать в форме </w:t>
      </w:r>
      <w:r w:rsidRPr="001E1C30">
        <w:rPr>
          <w:b/>
          <w:bCs/>
          <w:color w:val="auto"/>
          <w:sz w:val="28"/>
          <w:szCs w:val="28"/>
        </w:rPr>
        <w:t>Виды отчетов</w:t>
      </w:r>
      <w:r w:rsidRPr="001E1C30">
        <w:rPr>
          <w:color w:val="auto"/>
          <w:sz w:val="28"/>
          <w:szCs w:val="28"/>
        </w:rPr>
        <w:t> отчет с названием </w:t>
      </w:r>
      <w:r w:rsidRPr="001E1C30">
        <w:rPr>
          <w:b/>
          <w:bCs/>
          <w:color w:val="auto"/>
          <w:sz w:val="28"/>
          <w:szCs w:val="28"/>
        </w:rPr>
        <w:t>Заявление о подтверждении права на зачет авансов по НДФЛ</w:t>
      </w:r>
      <w:r w:rsidRPr="001E1C30">
        <w:rPr>
          <w:color w:val="auto"/>
          <w:sz w:val="28"/>
          <w:szCs w:val="28"/>
        </w:rPr>
        <w:t> и нажать на кнопку </w:t>
      </w:r>
      <w:r w:rsidRPr="001E1C30">
        <w:rPr>
          <w:b/>
          <w:bCs/>
          <w:color w:val="auto"/>
          <w:sz w:val="28"/>
          <w:szCs w:val="28"/>
        </w:rPr>
        <w:t>Выбрать</w:t>
      </w:r>
      <w:r w:rsidRPr="001E1C30">
        <w:rPr>
          <w:color w:val="auto"/>
          <w:sz w:val="28"/>
          <w:szCs w:val="28"/>
        </w:rPr>
        <w:t>.</w:t>
      </w:r>
    </w:p>
    <w:p w14:paraId="3696D37A" w14:textId="77777777" w:rsidR="0038221C" w:rsidRPr="001E1C30" w:rsidRDefault="002D355A" w:rsidP="005E1357">
      <w:pPr>
        <w:pStyle w:val="af6"/>
        <w:keepNext/>
        <w:shd w:val="clear" w:color="auto" w:fill="FFFFFF"/>
        <w:spacing w:after="240"/>
        <w:ind w:left="160" w:right="100"/>
      </w:pPr>
      <w:r w:rsidRPr="001E1C30">
        <w:rPr>
          <w:noProof/>
          <w:color w:val="auto"/>
          <w:sz w:val="28"/>
          <w:szCs w:val="28"/>
          <w:highlight w:val="green"/>
        </w:rPr>
        <w:drawing>
          <wp:inline distT="0" distB="0" distL="0" distR="0" wp14:anchorId="3696D8F7" wp14:editId="3696D8F8">
            <wp:extent cx="6115050" cy="4029075"/>
            <wp:effectExtent l="0" t="0" r="0" b="0"/>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6115050" cy="4029075"/>
                    </a:xfrm>
                    <a:prstGeom prst="rect">
                      <a:avLst/>
                    </a:prstGeom>
                    <a:noFill/>
                    <a:ln>
                      <a:noFill/>
                    </a:ln>
                  </pic:spPr>
                </pic:pic>
              </a:graphicData>
            </a:graphic>
          </wp:inline>
        </w:drawing>
      </w:r>
    </w:p>
    <w:p w14:paraId="3696D37B" w14:textId="53E12795" w:rsidR="0032278C" w:rsidRPr="001E1C30" w:rsidRDefault="0038221C" w:rsidP="007D0CAD">
      <w:pPr>
        <w:pStyle w:val="affc"/>
        <w:rPr>
          <w:color w:val="auto"/>
        </w:rPr>
      </w:pPr>
      <w:bookmarkStart w:id="2004" w:name="_Toc4881530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568</w:t>
      </w:r>
      <w:r w:rsidR="00DA2BAB">
        <w:rPr>
          <w:noProof/>
        </w:rPr>
        <w:fldChar w:fldCharType="end"/>
      </w:r>
      <w:r w:rsidR="00DA1A08" w:rsidRPr="001E1C30">
        <w:t xml:space="preserve"> - </w:t>
      </w:r>
      <w:r w:rsidR="007017D6" w:rsidRPr="001E1C30">
        <w:t>Документ «Заявление на подтверждение права на зачет авансов по НДФЛ»</w:t>
      </w:r>
      <w:bookmarkEnd w:id="2004"/>
    </w:p>
    <w:p w14:paraId="3696D37C"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В результате на экран выводится форма нового экземпляра заявления, которую необходимо заполнить.</w:t>
      </w:r>
    </w:p>
    <w:p w14:paraId="3696D37D"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Год</w:t>
      </w:r>
      <w:r w:rsidRPr="001E1C30">
        <w:rPr>
          <w:color w:val="auto"/>
          <w:sz w:val="28"/>
          <w:szCs w:val="28"/>
        </w:rPr>
        <w:t> необходимо указать налоговый период, в котором будет уменьшена сумма НДФЛ с доходов иностранного сотрудника (сотрудников) на сумму уплаченных этим сотрудником фиксированных авансовых платежей. По умолчанию указывается текущий налоговый период.</w:t>
      </w:r>
    </w:p>
    <w:p w14:paraId="3696D37E"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Поле </w:t>
      </w:r>
      <w:r w:rsidRPr="001E1C30">
        <w:rPr>
          <w:b/>
          <w:bCs/>
          <w:color w:val="auto"/>
          <w:sz w:val="28"/>
          <w:szCs w:val="28"/>
        </w:rPr>
        <w:t>Организация</w:t>
      </w:r>
      <w:r w:rsidRPr="001E1C30">
        <w:rPr>
          <w:color w:val="auto"/>
          <w:sz w:val="28"/>
          <w:szCs w:val="28"/>
        </w:rPr>
        <w:t> заполняется по умолчанию. Если в информационной базе зарегистрировано более одной организации, необходимо выбрать ту организацию, по сотруднику (сотрудникам) которой составляется заявление.</w:t>
      </w:r>
    </w:p>
    <w:p w14:paraId="3696D37F"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необходимо указать дату заполнения заявления (по умолчанию указывается текущая рабочая дата).</w:t>
      </w:r>
    </w:p>
    <w:p w14:paraId="3696D380"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В ИНФС (код)</w:t>
      </w:r>
      <w:r w:rsidRPr="001E1C30">
        <w:rPr>
          <w:color w:val="auto"/>
          <w:sz w:val="28"/>
          <w:szCs w:val="28"/>
        </w:rPr>
        <w:t> автоматически указывается четырехзначный код налогового органа, в котором организация стоит на учете и куда предполагается представить заявление. По умолчанию поле заполняется кодом ФНС, который указан в справочнике </w:t>
      </w:r>
      <w:r w:rsidRPr="001E1C30">
        <w:rPr>
          <w:b/>
          <w:bCs/>
          <w:color w:val="auto"/>
          <w:sz w:val="28"/>
          <w:szCs w:val="28"/>
        </w:rPr>
        <w:t>Организации</w:t>
      </w:r>
      <w:r w:rsidRPr="001E1C30">
        <w:rPr>
          <w:color w:val="auto"/>
          <w:sz w:val="28"/>
          <w:szCs w:val="28"/>
        </w:rPr>
        <w:t> (раздел </w:t>
      </w:r>
      <w:r w:rsidRPr="001E1C30">
        <w:rPr>
          <w:b/>
          <w:bCs/>
          <w:color w:val="auto"/>
          <w:sz w:val="28"/>
          <w:szCs w:val="28"/>
        </w:rPr>
        <w:t>Настройка</w:t>
      </w:r>
      <w:r w:rsidRPr="001E1C30">
        <w:rPr>
          <w:color w:val="auto"/>
          <w:sz w:val="28"/>
          <w:szCs w:val="28"/>
        </w:rPr>
        <w:t> – </w:t>
      </w:r>
      <w:r w:rsidRPr="001E1C30">
        <w:rPr>
          <w:b/>
          <w:bCs/>
          <w:color w:val="auto"/>
          <w:sz w:val="28"/>
          <w:szCs w:val="28"/>
        </w:rPr>
        <w:t>Организации</w:t>
      </w:r>
      <w:r w:rsidRPr="001E1C30">
        <w:rPr>
          <w:color w:val="auto"/>
          <w:sz w:val="28"/>
          <w:szCs w:val="28"/>
        </w:rPr>
        <w:t>– </w:t>
      </w:r>
      <w:r w:rsidRPr="001E1C30">
        <w:rPr>
          <w:b/>
          <w:bCs/>
          <w:color w:val="auto"/>
          <w:sz w:val="28"/>
          <w:szCs w:val="28"/>
        </w:rPr>
        <w:t>Регистрация в налоговом органе</w:t>
      </w:r>
      <w:r w:rsidRPr="001E1C30">
        <w:rPr>
          <w:color w:val="auto"/>
          <w:sz w:val="28"/>
          <w:szCs w:val="28"/>
        </w:rPr>
        <w:t>).</w:t>
      </w:r>
    </w:p>
    <w:p w14:paraId="3696D381"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табличную часть по кнопке </w:t>
      </w:r>
      <w:r w:rsidRPr="001E1C30">
        <w:rPr>
          <w:b/>
          <w:bCs/>
          <w:color w:val="auto"/>
          <w:sz w:val="28"/>
          <w:szCs w:val="28"/>
        </w:rPr>
        <w:t>Подбор</w:t>
      </w:r>
      <w:r w:rsidRPr="001E1C30">
        <w:rPr>
          <w:color w:val="auto"/>
          <w:sz w:val="28"/>
          <w:szCs w:val="28"/>
        </w:rPr>
        <w:t> необходимо указать сотрудника (сотрудников), по которому заполняется заявление. При выборе сотрудника автоматически заполняются данные по сотруднику (Ф.И.О. сотрудника, дата рождения, ИНН, вид документа, удостоверяющий личность, его серия, номер, дата выдачи и кем выдан) из справочника </w:t>
      </w:r>
      <w:r w:rsidRPr="001E1C30">
        <w:rPr>
          <w:b/>
          <w:bCs/>
          <w:color w:val="auto"/>
          <w:sz w:val="28"/>
          <w:szCs w:val="28"/>
        </w:rPr>
        <w:t>Физические лица</w:t>
      </w:r>
      <w:r w:rsidRPr="001E1C30">
        <w:rPr>
          <w:color w:val="auto"/>
          <w:sz w:val="28"/>
          <w:szCs w:val="28"/>
        </w:rPr>
        <w:t> (раздел </w:t>
      </w:r>
      <w:r w:rsidRPr="001E1C30">
        <w:rPr>
          <w:b/>
          <w:bCs/>
          <w:color w:val="auto"/>
          <w:sz w:val="28"/>
          <w:szCs w:val="28"/>
        </w:rPr>
        <w:t>Кадры</w:t>
      </w:r>
      <w:r w:rsidRPr="001E1C30">
        <w:rPr>
          <w:color w:val="auto"/>
          <w:sz w:val="28"/>
          <w:szCs w:val="28"/>
        </w:rPr>
        <w:t> – </w:t>
      </w:r>
      <w:r w:rsidRPr="001E1C30">
        <w:rPr>
          <w:b/>
          <w:bCs/>
          <w:color w:val="auto"/>
          <w:sz w:val="28"/>
          <w:szCs w:val="28"/>
        </w:rPr>
        <w:t>См. также </w:t>
      </w:r>
      <w:r w:rsidRPr="001E1C30">
        <w:rPr>
          <w:color w:val="auto"/>
          <w:sz w:val="28"/>
          <w:szCs w:val="28"/>
        </w:rPr>
        <w:t>– </w:t>
      </w:r>
      <w:r w:rsidRPr="001E1C30">
        <w:rPr>
          <w:b/>
          <w:bCs/>
          <w:color w:val="auto"/>
          <w:sz w:val="28"/>
          <w:szCs w:val="28"/>
        </w:rPr>
        <w:t>Физические лица</w:t>
      </w:r>
      <w:r w:rsidRPr="001E1C30">
        <w:rPr>
          <w:color w:val="auto"/>
          <w:sz w:val="28"/>
          <w:szCs w:val="28"/>
        </w:rPr>
        <w:t>). Если некоторые личные данные не заполнены или заполнены некорректно, можно непосредственно из формы документа по ссылке </w:t>
      </w:r>
      <w:r w:rsidRPr="001E1C30">
        <w:rPr>
          <w:b/>
          <w:bCs/>
          <w:color w:val="auto"/>
          <w:sz w:val="28"/>
          <w:szCs w:val="28"/>
        </w:rPr>
        <w:t>Редактировать карточку сотрудника</w:t>
      </w:r>
      <w:r w:rsidRPr="001E1C30">
        <w:rPr>
          <w:color w:val="auto"/>
          <w:sz w:val="28"/>
          <w:szCs w:val="28"/>
        </w:rPr>
        <w:t> изменить персональные данные сотрудника. Отредактированные данные обновятся в форме автоматически.</w:t>
      </w:r>
    </w:p>
    <w:p w14:paraId="3696D382"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Руководитель</w:t>
      </w:r>
      <w:r w:rsidRPr="001E1C30">
        <w:rPr>
          <w:color w:val="auto"/>
          <w:sz w:val="28"/>
          <w:szCs w:val="28"/>
        </w:rPr>
        <w:t> необходимо указать данные лица подписывающего форму заявления.</w:t>
      </w:r>
    </w:p>
    <w:p w14:paraId="3696D383"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Телефон</w:t>
      </w:r>
      <w:r w:rsidRPr="001E1C30">
        <w:rPr>
          <w:color w:val="auto"/>
          <w:sz w:val="28"/>
          <w:szCs w:val="28"/>
        </w:rPr>
        <w:t> вручную необходимо указать номер контактного телефона.</w:t>
      </w:r>
    </w:p>
    <w:p w14:paraId="3696D384" w14:textId="77777777" w:rsidR="0032278C" w:rsidRPr="001E1C30" w:rsidRDefault="0032278C" w:rsidP="00973F8A">
      <w:pPr>
        <w:snapToGrid w:val="0"/>
        <w:spacing w:before="120" w:after="120"/>
        <w:ind w:firstLine="851"/>
        <w:rPr>
          <w:color w:val="auto"/>
          <w:sz w:val="28"/>
          <w:szCs w:val="28"/>
        </w:rPr>
      </w:pPr>
      <w:r w:rsidRPr="001E1C30">
        <w:rPr>
          <w:color w:val="auto"/>
          <w:sz w:val="28"/>
          <w:szCs w:val="28"/>
        </w:rPr>
        <w:t>После подготовки заявления документ следует записать или провести.</w:t>
      </w:r>
    </w:p>
    <w:p w14:paraId="3696D385"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Перед передачей заявления в налоговый орган рекомендуется проверить его на наличие ошибок. Для этого следует нажать на кнопку </w:t>
      </w:r>
      <w:r w:rsidRPr="001E1C30">
        <w:rPr>
          <w:b/>
          <w:bCs/>
          <w:color w:val="auto"/>
          <w:sz w:val="28"/>
          <w:szCs w:val="28"/>
        </w:rPr>
        <w:t>Проверить</w:t>
      </w:r>
      <w:r w:rsidRPr="001E1C30">
        <w:rPr>
          <w:color w:val="auto"/>
          <w:sz w:val="28"/>
          <w:szCs w:val="28"/>
        </w:rPr>
        <w:t>, расположенную в верхней части формы документа. В этом случае производится проверка данных документа на соответствие требованиям ФНС. При проверке в случае обнаружения (и необнаружения) ошибок выводится сообщение.</w:t>
      </w:r>
    </w:p>
    <w:p w14:paraId="3696D386"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Заявление</w:t>
      </w:r>
      <w:r w:rsidRPr="001E1C30">
        <w:rPr>
          <w:color w:val="auto"/>
          <w:sz w:val="28"/>
          <w:szCs w:val="28"/>
        </w:rPr>
        <w:t> можно сформировать печатную форму заявления.</w:t>
      </w:r>
    </w:p>
    <w:p w14:paraId="3696D387"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После того как заявление будет передано в ФНС, документ рекомендуется защитить от изменения. Для этого необходимо провести документ и установить флажок </w:t>
      </w:r>
      <w:r w:rsidRPr="001E1C30">
        <w:rPr>
          <w:b/>
          <w:bCs/>
          <w:color w:val="auto"/>
          <w:sz w:val="28"/>
          <w:szCs w:val="28"/>
        </w:rPr>
        <w:t>Документ принят в налоговый орган и архивирован</w:t>
      </w:r>
      <w:r w:rsidRPr="001E1C30">
        <w:rPr>
          <w:color w:val="auto"/>
          <w:sz w:val="28"/>
          <w:szCs w:val="28"/>
        </w:rPr>
        <w:t> и еще раз провести документ. Отредактировать документ после этого невозможно.</w:t>
      </w:r>
    </w:p>
    <w:p w14:paraId="3696D388" w14:textId="77777777" w:rsidR="0032278C" w:rsidRPr="001E1C30" w:rsidRDefault="0032278C" w:rsidP="00973F8A">
      <w:pPr>
        <w:spacing w:before="120" w:after="120"/>
        <w:ind w:firstLine="851"/>
        <w:jc w:val="left"/>
        <w:rPr>
          <w:color w:val="auto"/>
          <w:sz w:val="28"/>
          <w:szCs w:val="28"/>
          <w:lang w:eastAsia="x-none"/>
        </w:rPr>
        <w:sectPr w:rsidR="0032278C" w:rsidRPr="001E1C30">
          <w:type w:val="nextColumn"/>
          <w:pgSz w:w="11907" w:h="16840"/>
          <w:pgMar w:top="1134" w:right="851" w:bottom="1134" w:left="1418" w:header="720" w:footer="720" w:gutter="0"/>
          <w:cols w:space="720"/>
        </w:sectPr>
      </w:pPr>
    </w:p>
    <w:p w14:paraId="3696D389" w14:textId="77777777" w:rsidR="0032278C" w:rsidRPr="001E1C30" w:rsidRDefault="0032278C" w:rsidP="00216533">
      <w:pPr>
        <w:pStyle w:val="32"/>
      </w:pPr>
      <w:bookmarkStart w:id="2005" w:name="_Toc374903447"/>
      <w:bookmarkStart w:id="2006" w:name="_Toc452730696"/>
      <w:bookmarkStart w:id="2007" w:name="_Toc374903448"/>
      <w:bookmarkStart w:id="2008" w:name="_Toc452730697"/>
      <w:bookmarkStart w:id="2009" w:name="_Toc526978613"/>
      <w:bookmarkStart w:id="2010" w:name="_Toc45104125"/>
      <w:bookmarkStart w:id="2011" w:name="_Toc47079073"/>
      <w:bookmarkEnd w:id="2005"/>
      <w:bookmarkEnd w:id="2006"/>
      <w:r w:rsidRPr="001E1C30">
        <w:t>Страховые взносы</w:t>
      </w:r>
      <w:bookmarkEnd w:id="2007"/>
      <w:r w:rsidRPr="001E1C30">
        <w:t xml:space="preserve"> и отчетность в фонды</w:t>
      </w:r>
      <w:bookmarkEnd w:id="2008"/>
      <w:bookmarkEnd w:id="2009"/>
      <w:bookmarkEnd w:id="2010"/>
      <w:bookmarkEnd w:id="2011"/>
    </w:p>
    <w:p w14:paraId="3696D38A" w14:textId="77777777" w:rsidR="0032278C" w:rsidRPr="001E1C30" w:rsidRDefault="0032278C" w:rsidP="00973F8A">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 xml:space="preserve">е предусмотрена возможность ведения учета доходов и начисления обязательных страховых взносов, а также подготовки соответствующей отчетности. </w:t>
      </w:r>
    </w:p>
    <w:p w14:paraId="3696D38B" w14:textId="77777777" w:rsidR="0032278C" w:rsidRPr="001E1C30" w:rsidRDefault="0032278C" w:rsidP="00973F8A">
      <w:pPr>
        <w:pStyle w:val="ab"/>
        <w:spacing w:before="120" w:after="120"/>
        <w:rPr>
          <w:color w:val="auto"/>
          <w:lang w:val="ru-RU"/>
        </w:rPr>
      </w:pPr>
      <w:r w:rsidRPr="001E1C30">
        <w:rPr>
          <w:color w:val="auto"/>
        </w:rPr>
        <w:t xml:space="preserve">Взносы начисляются документами </w:t>
      </w:r>
      <w:r w:rsidRPr="001E1C30">
        <w:rPr>
          <w:rStyle w:val="Interface"/>
          <w:color w:val="auto"/>
        </w:rPr>
        <w:t>Начисление зарплаты и взносов</w:t>
      </w:r>
      <w:r w:rsidRPr="001E1C30">
        <w:rPr>
          <w:color w:val="auto"/>
        </w:rPr>
        <w:t xml:space="preserve"> и </w:t>
      </w:r>
      <w:r w:rsidRPr="001E1C30">
        <w:rPr>
          <w:rStyle w:val="Interface"/>
          <w:color w:val="auto"/>
        </w:rPr>
        <w:t>Увольнение</w:t>
      </w:r>
      <w:r w:rsidRPr="001E1C30">
        <w:rPr>
          <w:color w:val="auto"/>
        </w:rPr>
        <w:t xml:space="preserve"> со всех начислений, зарегистрированных в самом документе и в прочих документах начислений, относящихся к расчетному месяцу документа.</w:t>
      </w:r>
    </w:p>
    <w:p w14:paraId="3696D38C" w14:textId="77777777" w:rsidR="0038221C" w:rsidRPr="001E1C30" w:rsidRDefault="002D355A" w:rsidP="0038221C">
      <w:pPr>
        <w:pStyle w:val="ab"/>
        <w:keepNext/>
        <w:ind w:firstLine="0"/>
      </w:pPr>
      <w:r w:rsidRPr="001E1C30">
        <w:rPr>
          <w:noProof/>
          <w:color w:val="auto"/>
          <w:lang w:val="ru-RU" w:eastAsia="ru-RU"/>
        </w:rPr>
        <w:drawing>
          <wp:inline distT="0" distB="0" distL="0" distR="0" wp14:anchorId="3696D8F9" wp14:editId="3696D8FA">
            <wp:extent cx="6115050" cy="2286000"/>
            <wp:effectExtent l="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6115050" cy="2286000"/>
                    </a:xfrm>
                    <a:prstGeom prst="rect">
                      <a:avLst/>
                    </a:prstGeom>
                    <a:noFill/>
                    <a:ln>
                      <a:noFill/>
                    </a:ln>
                  </pic:spPr>
                </pic:pic>
              </a:graphicData>
            </a:graphic>
          </wp:inline>
        </w:drawing>
      </w:r>
    </w:p>
    <w:p w14:paraId="3696D38D" w14:textId="12D57357" w:rsidR="0032278C" w:rsidRPr="001E1C30" w:rsidRDefault="0038221C" w:rsidP="007D0CAD">
      <w:pPr>
        <w:pStyle w:val="affc"/>
        <w:rPr>
          <w:color w:val="auto"/>
        </w:rPr>
      </w:pPr>
      <w:bookmarkStart w:id="2012" w:name="_Toc4881530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569</w:t>
      </w:r>
      <w:r w:rsidR="00DA2BAB">
        <w:rPr>
          <w:noProof/>
        </w:rPr>
        <w:fldChar w:fldCharType="end"/>
      </w:r>
      <w:r w:rsidR="00DA1A08" w:rsidRPr="001E1C30">
        <w:t xml:space="preserve"> - </w:t>
      </w:r>
      <w:r w:rsidR="007017D6" w:rsidRPr="001E1C30">
        <w:t>Закладка «Взносы»</w:t>
      </w:r>
      <w:bookmarkEnd w:id="2012"/>
    </w:p>
    <w:p w14:paraId="3696D38E" w14:textId="77777777" w:rsidR="0032278C" w:rsidRPr="001E1C30" w:rsidRDefault="0032278C" w:rsidP="008C45F2">
      <w:pPr>
        <w:pStyle w:val="41"/>
        <w:rPr>
          <w:rFonts w:ascii="Times New Roman" w:hAnsi="Times New Roman"/>
          <w:color w:val="auto"/>
        </w:rPr>
      </w:pPr>
      <w:bookmarkStart w:id="2013" w:name="_Toc526978614"/>
      <w:bookmarkStart w:id="2014" w:name="_Toc452730698"/>
      <w:bookmarkStart w:id="2015" w:name="_Toc374903449"/>
      <w:bookmarkStart w:id="2016" w:name="_Toc364757457"/>
      <w:bookmarkStart w:id="2017" w:name="_Toc45104126"/>
      <w:bookmarkStart w:id="2018" w:name="_Toc47079074"/>
      <w:bookmarkStart w:id="2019" w:name="_Toc284839510"/>
      <w:bookmarkStart w:id="2020" w:name="_Toc274133817"/>
      <w:bookmarkStart w:id="2021" w:name="_Toc273943168"/>
      <w:bookmarkStart w:id="2022" w:name="_Toc273712126"/>
      <w:bookmarkStart w:id="2023" w:name="_Toc273534824"/>
      <w:bookmarkStart w:id="2024" w:name="_Toc273337203"/>
      <w:r w:rsidRPr="001E1C30">
        <w:rPr>
          <w:rFonts w:ascii="Times New Roman" w:hAnsi="Times New Roman"/>
          <w:color w:val="auto"/>
        </w:rPr>
        <w:t>Настройки расчета страховых взносов</w:t>
      </w:r>
      <w:bookmarkEnd w:id="2013"/>
      <w:bookmarkEnd w:id="2014"/>
      <w:bookmarkEnd w:id="2015"/>
      <w:bookmarkEnd w:id="2016"/>
      <w:bookmarkEnd w:id="2017"/>
      <w:bookmarkEnd w:id="2018"/>
    </w:p>
    <w:p w14:paraId="3696D38F" w14:textId="77777777" w:rsidR="0032278C" w:rsidRPr="001E1C30" w:rsidRDefault="0032278C" w:rsidP="00973F8A">
      <w:pPr>
        <w:pStyle w:val="ab"/>
        <w:spacing w:before="120" w:after="120"/>
        <w:rPr>
          <w:color w:val="auto"/>
        </w:rPr>
      </w:pPr>
      <w:r w:rsidRPr="001E1C30">
        <w:rPr>
          <w:color w:val="auto"/>
        </w:rPr>
        <w:t xml:space="preserve">Чтобы автоматический расчет страховых взносов в документе </w:t>
      </w:r>
      <w:r w:rsidRPr="001E1C30">
        <w:rPr>
          <w:rStyle w:val="Interface"/>
          <w:color w:val="auto"/>
        </w:rPr>
        <w:t>Начисление зарплаты и взносов</w:t>
      </w:r>
      <w:r w:rsidRPr="001E1C30">
        <w:rPr>
          <w:color w:val="auto"/>
        </w:rPr>
        <w:t xml:space="preserve"> дал правильные результаты, необходимо предварительно ввести данные, влияющие на этот расчет. К этим данным относятся тариф страховых взносов, настройки видов начислений и некоторые характеристики сотрудников.</w:t>
      </w:r>
      <w:bookmarkEnd w:id="2019"/>
      <w:bookmarkEnd w:id="2020"/>
      <w:bookmarkEnd w:id="2021"/>
      <w:bookmarkEnd w:id="2022"/>
      <w:bookmarkEnd w:id="2023"/>
      <w:bookmarkEnd w:id="2024"/>
    </w:p>
    <w:p w14:paraId="3696D390" w14:textId="77777777" w:rsidR="0032278C" w:rsidRPr="001E1C30" w:rsidRDefault="0032278C" w:rsidP="008C45F2">
      <w:pPr>
        <w:pStyle w:val="51"/>
        <w:rPr>
          <w:rFonts w:ascii="Times New Roman" w:hAnsi="Times New Roman"/>
        </w:rPr>
      </w:pPr>
      <w:bookmarkStart w:id="2025" w:name="_Toc452730699"/>
      <w:bookmarkStart w:id="2026" w:name="_Toc374903450"/>
      <w:bookmarkStart w:id="2027" w:name="_Toc364757458"/>
      <w:r w:rsidRPr="001E1C30">
        <w:rPr>
          <w:rFonts w:ascii="Times New Roman" w:hAnsi="Times New Roman"/>
        </w:rPr>
        <w:t>Тариф страховых взносов</w:t>
      </w:r>
      <w:bookmarkEnd w:id="2025"/>
      <w:bookmarkEnd w:id="2026"/>
      <w:bookmarkEnd w:id="2027"/>
    </w:p>
    <w:p w14:paraId="3696D391" w14:textId="77777777" w:rsidR="0032278C" w:rsidRPr="001E1C30" w:rsidRDefault="0032278C" w:rsidP="00973F8A">
      <w:pPr>
        <w:pStyle w:val="ab"/>
        <w:spacing w:before="120" w:after="120"/>
        <w:rPr>
          <w:color w:val="auto"/>
          <w:lang w:val="ru-RU"/>
        </w:rPr>
      </w:pPr>
      <w:r w:rsidRPr="001E1C30">
        <w:rPr>
          <w:color w:val="auto"/>
        </w:rPr>
        <w:t>Тариф страховых взносов выбирается в учетной политике организации. Там же следует указать ставку взносов по обязательному страхованию от несчастных случаев и производственных заболеваний</w:t>
      </w:r>
      <w:r w:rsidRPr="001E1C30">
        <w:rPr>
          <w:color w:val="auto"/>
          <w:lang w:val="ru-RU"/>
        </w:rPr>
        <w:t>.</w:t>
      </w:r>
    </w:p>
    <w:p w14:paraId="3696D392" w14:textId="77777777" w:rsidR="0038221C" w:rsidRPr="001E1C30" w:rsidRDefault="002D355A" w:rsidP="0038221C">
      <w:pPr>
        <w:pStyle w:val="ab"/>
        <w:keepNext/>
        <w:ind w:firstLine="0"/>
      </w:pPr>
      <w:r w:rsidRPr="001E1C30">
        <w:rPr>
          <w:noProof/>
          <w:color w:val="auto"/>
          <w:lang w:val="ru-RU" w:eastAsia="ru-RU"/>
        </w:rPr>
        <w:drawing>
          <wp:inline distT="0" distB="0" distL="0" distR="0" wp14:anchorId="3696D8FB" wp14:editId="3696D8FC">
            <wp:extent cx="6115050" cy="2095500"/>
            <wp:effectExtent l="0" t="0" r="0"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6115050" cy="2095500"/>
                    </a:xfrm>
                    <a:prstGeom prst="rect">
                      <a:avLst/>
                    </a:prstGeom>
                    <a:noFill/>
                    <a:ln>
                      <a:noFill/>
                    </a:ln>
                  </pic:spPr>
                </pic:pic>
              </a:graphicData>
            </a:graphic>
          </wp:inline>
        </w:drawing>
      </w:r>
    </w:p>
    <w:p w14:paraId="3696D393" w14:textId="3D10C6A7" w:rsidR="0032278C" w:rsidRPr="001E1C30" w:rsidRDefault="0038221C" w:rsidP="007D0CAD">
      <w:pPr>
        <w:pStyle w:val="affc"/>
        <w:rPr>
          <w:color w:val="auto"/>
        </w:rPr>
      </w:pPr>
      <w:bookmarkStart w:id="2028" w:name="_Toc4881530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570</w:t>
      </w:r>
      <w:r w:rsidR="00DA2BAB">
        <w:rPr>
          <w:noProof/>
        </w:rPr>
        <w:fldChar w:fldCharType="end"/>
      </w:r>
      <w:r w:rsidR="00DA1A08" w:rsidRPr="001E1C30">
        <w:t xml:space="preserve"> - </w:t>
      </w:r>
      <w:r w:rsidR="007017D6" w:rsidRPr="001E1C30">
        <w:t>Настройка страховых взносов</w:t>
      </w:r>
      <w:bookmarkEnd w:id="2028"/>
    </w:p>
    <w:p w14:paraId="3696D394" w14:textId="77777777" w:rsidR="0032278C" w:rsidRPr="001E1C30" w:rsidRDefault="0032278C" w:rsidP="008C45F2">
      <w:pPr>
        <w:pStyle w:val="51"/>
        <w:rPr>
          <w:rFonts w:ascii="Times New Roman" w:hAnsi="Times New Roman"/>
        </w:rPr>
      </w:pPr>
      <w:bookmarkStart w:id="2029" w:name="_Toc364757459"/>
      <w:bookmarkStart w:id="2030" w:name="_Toc452730700"/>
      <w:bookmarkStart w:id="2031" w:name="_Toc374903451"/>
      <w:r w:rsidRPr="001E1C30">
        <w:rPr>
          <w:rFonts w:ascii="Times New Roman" w:hAnsi="Times New Roman"/>
        </w:rPr>
        <w:t>Настройки начислени</w:t>
      </w:r>
      <w:bookmarkEnd w:id="2029"/>
      <w:r w:rsidRPr="001E1C30">
        <w:rPr>
          <w:rFonts w:ascii="Times New Roman" w:hAnsi="Times New Roman"/>
        </w:rPr>
        <w:t>й</w:t>
      </w:r>
      <w:bookmarkEnd w:id="2030"/>
      <w:bookmarkEnd w:id="2031"/>
    </w:p>
    <w:p w14:paraId="3696D395" w14:textId="77777777" w:rsidR="0032278C" w:rsidRPr="001E1C30" w:rsidRDefault="0032278C" w:rsidP="00973F8A">
      <w:pPr>
        <w:pStyle w:val="ab"/>
        <w:spacing w:before="120" w:after="120"/>
        <w:rPr>
          <w:color w:val="auto"/>
          <w:lang w:val="ru-RU"/>
        </w:rPr>
      </w:pPr>
      <w:r w:rsidRPr="001E1C30">
        <w:rPr>
          <w:color w:val="auto"/>
        </w:rPr>
        <w:t xml:space="preserve">Свойства начисления, влияющие на расчет страховых взносов, указываются в форме вида начисления на закладке </w:t>
      </w:r>
      <w:r w:rsidRPr="001E1C30">
        <w:rPr>
          <w:rStyle w:val="Interface"/>
          <w:color w:val="auto"/>
        </w:rPr>
        <w:t>Налоги, взносы, бухучет</w:t>
      </w:r>
      <w:r w:rsidRPr="001E1C30">
        <w:rPr>
          <w:color w:val="auto"/>
        </w:rPr>
        <w:t>.</w:t>
      </w:r>
      <w:bookmarkStart w:id="2032" w:name="_Toc335351975"/>
      <w:bookmarkStart w:id="2033" w:name="_Toc335696884"/>
      <w:bookmarkStart w:id="2034" w:name="_Toc335697615"/>
      <w:bookmarkStart w:id="2035" w:name="_Toc336985829"/>
      <w:bookmarkStart w:id="2036" w:name="_Toc337235906"/>
      <w:bookmarkStart w:id="2037" w:name="_Toc338230831"/>
      <w:bookmarkStart w:id="2038" w:name="_Toc335351982"/>
      <w:bookmarkStart w:id="2039" w:name="_Toc335696891"/>
      <w:bookmarkStart w:id="2040" w:name="_Toc335697622"/>
      <w:bookmarkStart w:id="2041" w:name="_Toc336985836"/>
      <w:bookmarkStart w:id="2042" w:name="_Toc337235913"/>
      <w:bookmarkStart w:id="2043" w:name="_Toc338230838"/>
      <w:bookmarkStart w:id="2044" w:name="_Toc335351986"/>
      <w:bookmarkStart w:id="2045" w:name="_Toc335696895"/>
      <w:bookmarkStart w:id="2046" w:name="_Toc335697626"/>
      <w:bookmarkStart w:id="2047" w:name="_Toc336985840"/>
      <w:bookmarkStart w:id="2048" w:name="_Toc337235917"/>
      <w:bookmarkStart w:id="2049" w:name="_Toc338230842"/>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r w:rsidR="00394F50" w:rsidRPr="001E1C30">
        <w:rPr>
          <w:color w:val="auto"/>
          <w:lang w:val="ru-RU"/>
        </w:rPr>
        <w:t xml:space="preserve"> Список начислений является централизованным и открывается только для просмотра. </w:t>
      </w:r>
    </w:p>
    <w:p w14:paraId="3696D396" w14:textId="77777777" w:rsidR="0038221C" w:rsidRPr="001E1C30" w:rsidRDefault="002D355A" w:rsidP="0038221C">
      <w:pPr>
        <w:pStyle w:val="ab"/>
        <w:keepNext/>
        <w:ind w:firstLine="0"/>
      </w:pPr>
      <w:r w:rsidRPr="001E1C30">
        <w:rPr>
          <w:noProof/>
          <w:color w:val="auto"/>
          <w:lang w:val="ru-RU" w:eastAsia="ru-RU"/>
        </w:rPr>
        <w:drawing>
          <wp:inline distT="0" distB="0" distL="0" distR="0" wp14:anchorId="3696D8FD" wp14:editId="3696D8FE">
            <wp:extent cx="6124575" cy="3305175"/>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6124575" cy="3305175"/>
                    </a:xfrm>
                    <a:prstGeom prst="rect">
                      <a:avLst/>
                    </a:prstGeom>
                    <a:noFill/>
                    <a:ln>
                      <a:noFill/>
                    </a:ln>
                  </pic:spPr>
                </pic:pic>
              </a:graphicData>
            </a:graphic>
          </wp:inline>
        </w:drawing>
      </w:r>
    </w:p>
    <w:p w14:paraId="3696D397" w14:textId="56F346E5" w:rsidR="0032278C" w:rsidRPr="001E1C30" w:rsidRDefault="0038221C" w:rsidP="007D0CAD">
      <w:pPr>
        <w:pStyle w:val="affc"/>
        <w:rPr>
          <w:color w:val="auto"/>
        </w:rPr>
      </w:pPr>
      <w:bookmarkStart w:id="2050" w:name="_Toc4881530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571</w:t>
      </w:r>
      <w:r w:rsidR="00DA2BAB">
        <w:rPr>
          <w:noProof/>
        </w:rPr>
        <w:fldChar w:fldCharType="end"/>
      </w:r>
      <w:r w:rsidR="00DA1A08" w:rsidRPr="001E1C30">
        <w:t xml:space="preserve"> - </w:t>
      </w:r>
      <w:r w:rsidR="007017D6" w:rsidRPr="001E1C30">
        <w:t>Карточка начисления</w:t>
      </w:r>
      <w:bookmarkEnd w:id="2050"/>
    </w:p>
    <w:p w14:paraId="3696D398" w14:textId="77777777" w:rsidR="0032278C" w:rsidRPr="001E1C30" w:rsidRDefault="0032278C" w:rsidP="008C45F2">
      <w:pPr>
        <w:pStyle w:val="51"/>
        <w:rPr>
          <w:rFonts w:ascii="Times New Roman" w:hAnsi="Times New Roman"/>
        </w:rPr>
      </w:pPr>
      <w:bookmarkStart w:id="2051" w:name="_Toc452730701"/>
      <w:bookmarkStart w:id="2052" w:name="_Toc374903452"/>
      <w:bookmarkStart w:id="2053" w:name="_Toc364757460"/>
      <w:r w:rsidRPr="001E1C30">
        <w:rPr>
          <w:rFonts w:ascii="Times New Roman" w:hAnsi="Times New Roman"/>
        </w:rPr>
        <w:t>Характеристики физического лица</w:t>
      </w:r>
      <w:bookmarkEnd w:id="2051"/>
      <w:bookmarkEnd w:id="2052"/>
      <w:bookmarkEnd w:id="2053"/>
    </w:p>
    <w:p w14:paraId="3696D399" w14:textId="77777777" w:rsidR="0032278C" w:rsidRPr="001E1C30" w:rsidRDefault="0032278C" w:rsidP="00973F8A">
      <w:pPr>
        <w:pStyle w:val="ab"/>
        <w:spacing w:before="120" w:after="120"/>
        <w:rPr>
          <w:color w:val="auto"/>
        </w:rPr>
      </w:pPr>
      <w:r w:rsidRPr="001E1C30">
        <w:rPr>
          <w:color w:val="auto"/>
        </w:rPr>
        <w:t>На исчисление страховых взносов влияют следующие характеристики физического лица:</w:t>
      </w:r>
    </w:p>
    <w:p w14:paraId="3696D39A" w14:textId="77777777" w:rsidR="0032278C" w:rsidRPr="001E1C30" w:rsidRDefault="0032278C" w:rsidP="00BD4159">
      <w:pPr>
        <w:pStyle w:val="1"/>
        <w:numPr>
          <w:ilvl w:val="0"/>
          <w:numId w:val="201"/>
        </w:numPr>
        <w:snapToGrid w:val="0"/>
        <w:ind w:left="1208" w:hanging="357"/>
      </w:pPr>
      <w:r w:rsidRPr="001E1C30">
        <w:t>статус застрахованного лица,</w:t>
      </w:r>
    </w:p>
    <w:p w14:paraId="3696D39B" w14:textId="77777777" w:rsidR="0032278C" w:rsidRPr="001E1C30" w:rsidRDefault="0032278C" w:rsidP="00BD4159">
      <w:pPr>
        <w:pStyle w:val="1"/>
        <w:numPr>
          <w:ilvl w:val="0"/>
          <w:numId w:val="201"/>
        </w:numPr>
        <w:snapToGrid w:val="0"/>
        <w:ind w:left="1208" w:hanging="357"/>
      </w:pPr>
      <w:r w:rsidRPr="001E1C30">
        <w:t>наличие инвалидности.</w:t>
      </w:r>
    </w:p>
    <w:p w14:paraId="3696D39C" w14:textId="77777777" w:rsidR="0032278C" w:rsidRPr="001E1C30" w:rsidRDefault="0032278C" w:rsidP="00973F8A">
      <w:pPr>
        <w:pStyle w:val="ab"/>
        <w:spacing w:before="120" w:after="120"/>
        <w:rPr>
          <w:color w:val="auto"/>
          <w:lang w:val="ru-RU"/>
        </w:rPr>
      </w:pPr>
      <w:r w:rsidRPr="001E1C30">
        <w:rPr>
          <w:color w:val="auto"/>
        </w:rPr>
        <w:t>Сведения о статусе застрахованного лица и наличии инвалидности вводятся в карточке сотрудника (ссылка</w:t>
      </w:r>
      <w:r w:rsidRPr="001E1C30">
        <w:rPr>
          <w:rStyle w:val="Interface"/>
          <w:color w:val="auto"/>
        </w:rPr>
        <w:t xml:space="preserve"> Страхование</w:t>
      </w:r>
      <w:r w:rsidRPr="001E1C30">
        <w:rPr>
          <w:color w:val="auto"/>
        </w:rPr>
        <w:t>).</w:t>
      </w:r>
    </w:p>
    <w:p w14:paraId="3696D39D" w14:textId="77777777" w:rsidR="0038221C" w:rsidRPr="001E1C30" w:rsidRDefault="002D355A" w:rsidP="0038221C">
      <w:pPr>
        <w:pStyle w:val="ab"/>
        <w:keepNext/>
        <w:ind w:firstLine="0"/>
      </w:pPr>
      <w:r w:rsidRPr="001E1C30">
        <w:rPr>
          <w:noProof/>
          <w:color w:val="auto"/>
          <w:lang w:val="ru-RU" w:eastAsia="ru-RU"/>
        </w:rPr>
        <w:drawing>
          <wp:inline distT="0" distB="0" distL="0" distR="0" wp14:anchorId="3696D8FF" wp14:editId="3696D900">
            <wp:extent cx="6124575" cy="3848100"/>
            <wp:effectExtent l="0" t="0" r="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6124575" cy="3848100"/>
                    </a:xfrm>
                    <a:prstGeom prst="rect">
                      <a:avLst/>
                    </a:prstGeom>
                    <a:noFill/>
                    <a:ln>
                      <a:noFill/>
                    </a:ln>
                  </pic:spPr>
                </pic:pic>
              </a:graphicData>
            </a:graphic>
          </wp:inline>
        </w:drawing>
      </w:r>
    </w:p>
    <w:p w14:paraId="3696D39E" w14:textId="561975C9" w:rsidR="0032278C" w:rsidRPr="001E1C30" w:rsidRDefault="0038221C" w:rsidP="007D0CAD">
      <w:pPr>
        <w:pStyle w:val="affc"/>
        <w:rPr>
          <w:color w:val="auto"/>
        </w:rPr>
      </w:pPr>
      <w:bookmarkStart w:id="2054" w:name="_Toc4881530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572</w:t>
      </w:r>
      <w:r w:rsidR="00DA2BAB">
        <w:rPr>
          <w:noProof/>
        </w:rPr>
        <w:fldChar w:fldCharType="end"/>
      </w:r>
      <w:r w:rsidR="00DA1A08" w:rsidRPr="001E1C30">
        <w:t xml:space="preserve"> - </w:t>
      </w:r>
      <w:r w:rsidR="007017D6" w:rsidRPr="001E1C30">
        <w:t>Сведения о страховом статусе сотрудника</w:t>
      </w:r>
      <w:bookmarkEnd w:id="2054"/>
    </w:p>
    <w:p w14:paraId="3696D39F" w14:textId="77777777" w:rsidR="0032278C" w:rsidRPr="001E1C30" w:rsidRDefault="0032278C" w:rsidP="008C45F2">
      <w:pPr>
        <w:pStyle w:val="51"/>
        <w:rPr>
          <w:rFonts w:ascii="Times New Roman" w:hAnsi="Times New Roman"/>
        </w:rPr>
      </w:pPr>
      <w:bookmarkStart w:id="2055" w:name="_Toc364757461"/>
      <w:bookmarkStart w:id="2056" w:name="_Toc452730702"/>
      <w:bookmarkStart w:id="2057" w:name="_Toc374903453"/>
      <w:r w:rsidRPr="001E1C30">
        <w:rPr>
          <w:rFonts w:ascii="Times New Roman" w:hAnsi="Times New Roman"/>
        </w:rPr>
        <w:t xml:space="preserve">Характеристики </w:t>
      </w:r>
      <w:bookmarkEnd w:id="2055"/>
      <w:r w:rsidRPr="001E1C30">
        <w:rPr>
          <w:rFonts w:ascii="Times New Roman" w:hAnsi="Times New Roman"/>
        </w:rPr>
        <w:t>должности</w:t>
      </w:r>
      <w:bookmarkEnd w:id="2056"/>
      <w:bookmarkEnd w:id="2057"/>
    </w:p>
    <w:p w14:paraId="3696D3A0" w14:textId="77777777" w:rsidR="0032278C" w:rsidRPr="001E1C30" w:rsidRDefault="0032278C" w:rsidP="00973F8A">
      <w:pPr>
        <w:pStyle w:val="ab"/>
        <w:spacing w:before="120" w:after="120"/>
        <w:rPr>
          <w:color w:val="auto"/>
        </w:rPr>
      </w:pPr>
      <w:r w:rsidRPr="001E1C30">
        <w:rPr>
          <w:color w:val="auto"/>
        </w:rPr>
        <w:t xml:space="preserve">На начисление страховых взносов могут влиять характеристики, указываемые при описании должности. </w:t>
      </w:r>
    </w:p>
    <w:p w14:paraId="3696D3A1" w14:textId="77777777" w:rsidR="0032278C" w:rsidRPr="001E1C30" w:rsidRDefault="0032278C" w:rsidP="00973F8A">
      <w:pPr>
        <w:pStyle w:val="ab"/>
        <w:spacing w:before="120" w:after="120"/>
        <w:rPr>
          <w:color w:val="auto"/>
        </w:rPr>
      </w:pPr>
      <w:r w:rsidRPr="001E1C30">
        <w:rPr>
          <w:color w:val="auto"/>
        </w:rPr>
        <w:t>Возможность учета характеристик должности должна быть предусмотрена в учетной политике организации.</w:t>
      </w:r>
    </w:p>
    <w:p w14:paraId="3696D3A2" w14:textId="77777777" w:rsidR="0032278C" w:rsidRPr="001E1C30" w:rsidRDefault="0032278C" w:rsidP="008C45F2">
      <w:pPr>
        <w:pStyle w:val="41"/>
        <w:rPr>
          <w:rFonts w:ascii="Times New Roman" w:hAnsi="Times New Roman"/>
          <w:color w:val="auto"/>
        </w:rPr>
      </w:pPr>
      <w:bookmarkStart w:id="2058" w:name="_Toc354239562"/>
      <w:bookmarkStart w:id="2059" w:name="_Toc364757462"/>
      <w:bookmarkStart w:id="2060" w:name="_Toc374903454"/>
      <w:bookmarkStart w:id="2061" w:name="_Toc452730703"/>
      <w:bookmarkStart w:id="2062" w:name="_Toc526978615"/>
      <w:bookmarkStart w:id="2063" w:name="_Toc45104127"/>
      <w:bookmarkStart w:id="2064" w:name="_Toc47079075"/>
      <w:bookmarkEnd w:id="2058"/>
      <w:r w:rsidRPr="001E1C30">
        <w:rPr>
          <w:rFonts w:ascii="Times New Roman" w:hAnsi="Times New Roman"/>
          <w:color w:val="auto"/>
        </w:rPr>
        <w:t>Начисление страховых взносов</w:t>
      </w:r>
      <w:bookmarkEnd w:id="2059"/>
      <w:bookmarkEnd w:id="2060"/>
      <w:bookmarkEnd w:id="2061"/>
      <w:bookmarkEnd w:id="2062"/>
      <w:bookmarkEnd w:id="2063"/>
      <w:bookmarkEnd w:id="2064"/>
    </w:p>
    <w:p w14:paraId="3696D3A3" w14:textId="77777777" w:rsidR="0032278C" w:rsidRPr="001E1C30" w:rsidRDefault="0032278C" w:rsidP="0032278C">
      <w:pPr>
        <w:pStyle w:val="ab"/>
        <w:rPr>
          <w:color w:val="auto"/>
        </w:rPr>
      </w:pPr>
      <w:r w:rsidRPr="001E1C30">
        <w:rPr>
          <w:color w:val="auto"/>
        </w:rPr>
        <w:t xml:space="preserve">Страховые взносы начисляются в форме документа </w:t>
      </w:r>
      <w:r w:rsidRPr="001E1C30">
        <w:rPr>
          <w:rStyle w:val="Interface"/>
          <w:color w:val="auto"/>
        </w:rPr>
        <w:t>Начисление зарплаты и взносов</w:t>
      </w:r>
      <w:r w:rsidRPr="001E1C30">
        <w:rPr>
          <w:color w:val="auto"/>
        </w:rPr>
        <w:t xml:space="preserve">. </w:t>
      </w:r>
    </w:p>
    <w:p w14:paraId="3696D3A4" w14:textId="77777777" w:rsidR="0032278C" w:rsidRPr="001E1C30" w:rsidRDefault="0032278C" w:rsidP="0032278C">
      <w:pPr>
        <w:pStyle w:val="ab"/>
        <w:rPr>
          <w:color w:val="auto"/>
        </w:rPr>
      </w:pPr>
      <w:r w:rsidRPr="001E1C30">
        <w:rPr>
          <w:color w:val="auto"/>
        </w:rPr>
        <w:t xml:space="preserve">В представленном документе также могут начисляться дополнительные страховые взносы на пенсионное обеспечение занятых на вредных и тяжелых работах, шахтеров и летчиков. </w:t>
      </w:r>
    </w:p>
    <w:p w14:paraId="3696D3A5" w14:textId="77777777" w:rsidR="0032278C" w:rsidRPr="001E1C30" w:rsidRDefault="0032278C" w:rsidP="008C45F2">
      <w:pPr>
        <w:pStyle w:val="41"/>
        <w:rPr>
          <w:rFonts w:ascii="Times New Roman" w:hAnsi="Times New Roman"/>
          <w:color w:val="auto"/>
        </w:rPr>
      </w:pPr>
      <w:bookmarkStart w:id="2065" w:name="_Toc354239568"/>
      <w:bookmarkStart w:id="2066" w:name="_Toc354239570"/>
      <w:bookmarkStart w:id="2067" w:name="_Toc354239571"/>
      <w:bookmarkStart w:id="2068" w:name="_Toc364757463"/>
      <w:bookmarkStart w:id="2069" w:name="_Toc374903455"/>
      <w:bookmarkStart w:id="2070" w:name="_Toc452730704"/>
      <w:bookmarkStart w:id="2071" w:name="_Toc526978616"/>
      <w:bookmarkStart w:id="2072" w:name="_Toc45104128"/>
      <w:bookmarkStart w:id="2073" w:name="_Toc47079076"/>
      <w:bookmarkEnd w:id="2065"/>
      <w:bookmarkEnd w:id="2066"/>
      <w:bookmarkEnd w:id="2067"/>
      <w:r w:rsidRPr="001E1C30">
        <w:rPr>
          <w:rFonts w:ascii="Times New Roman" w:hAnsi="Times New Roman"/>
          <w:color w:val="auto"/>
        </w:rPr>
        <w:t>Уплата страховых взносов</w:t>
      </w:r>
      <w:bookmarkEnd w:id="2068"/>
      <w:bookmarkEnd w:id="2069"/>
      <w:bookmarkEnd w:id="2070"/>
      <w:bookmarkEnd w:id="2071"/>
      <w:bookmarkEnd w:id="2072"/>
      <w:bookmarkEnd w:id="2073"/>
    </w:p>
    <w:p w14:paraId="3696D3A6" w14:textId="77777777" w:rsidR="0032278C" w:rsidRPr="001E1C30" w:rsidRDefault="0032278C" w:rsidP="00973F8A">
      <w:pPr>
        <w:pStyle w:val="ab"/>
        <w:spacing w:before="120" w:after="120"/>
        <w:rPr>
          <w:color w:val="auto"/>
          <w:lang w:val="ru-RU"/>
        </w:rPr>
      </w:pPr>
      <w:r w:rsidRPr="001E1C30">
        <w:rPr>
          <w:color w:val="auto"/>
        </w:rPr>
        <w:t xml:space="preserve">Для полноценного формирования отчетности по страховым взносам необходимо регистрировать уплату взносов во внебюджетные фонды – раздельно по видам платежей. Для этого предназначен документ </w:t>
      </w:r>
      <w:r w:rsidRPr="001E1C30">
        <w:rPr>
          <w:rStyle w:val="Interface"/>
          <w:color w:val="auto"/>
        </w:rPr>
        <w:t>Уплата страховых взносов в фонды</w:t>
      </w:r>
      <w:r w:rsidRPr="001E1C30">
        <w:rPr>
          <w:color w:val="auto"/>
        </w:rPr>
        <w:t>.</w:t>
      </w:r>
    </w:p>
    <w:p w14:paraId="3696D3A7" w14:textId="77777777" w:rsidR="0038221C" w:rsidRPr="001E1C30" w:rsidRDefault="002D355A" w:rsidP="0038221C">
      <w:pPr>
        <w:pStyle w:val="ab"/>
        <w:keepNext/>
        <w:ind w:firstLine="0"/>
      </w:pPr>
      <w:r w:rsidRPr="001E1C30">
        <w:rPr>
          <w:noProof/>
          <w:color w:val="auto"/>
          <w:lang w:val="ru-RU" w:eastAsia="ru-RU"/>
        </w:rPr>
        <w:drawing>
          <wp:inline distT="0" distB="0" distL="0" distR="0" wp14:anchorId="3696D901" wp14:editId="3696D902">
            <wp:extent cx="6115050" cy="4248150"/>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6115050" cy="4248150"/>
                    </a:xfrm>
                    <a:prstGeom prst="rect">
                      <a:avLst/>
                    </a:prstGeom>
                    <a:noFill/>
                    <a:ln>
                      <a:noFill/>
                    </a:ln>
                  </pic:spPr>
                </pic:pic>
              </a:graphicData>
            </a:graphic>
          </wp:inline>
        </w:drawing>
      </w:r>
    </w:p>
    <w:p w14:paraId="3696D3A8" w14:textId="4294C450" w:rsidR="0032278C" w:rsidRPr="001E1C30" w:rsidRDefault="0038221C" w:rsidP="007D0CAD">
      <w:pPr>
        <w:pStyle w:val="affc"/>
        <w:rPr>
          <w:color w:val="auto"/>
        </w:rPr>
      </w:pPr>
      <w:bookmarkStart w:id="2074" w:name="_Toc4881531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573</w:t>
      </w:r>
      <w:r w:rsidR="00DA2BAB">
        <w:rPr>
          <w:noProof/>
        </w:rPr>
        <w:fldChar w:fldCharType="end"/>
      </w:r>
      <w:r w:rsidR="00A85C62" w:rsidRPr="001E1C30">
        <w:t xml:space="preserve"> - </w:t>
      </w:r>
      <w:r w:rsidR="004233FF" w:rsidRPr="001E1C30">
        <w:t>Документ «Уплата страховых взносов в фонды»</w:t>
      </w:r>
      <w:bookmarkEnd w:id="2074"/>
    </w:p>
    <w:p w14:paraId="3696D3A9" w14:textId="77777777" w:rsidR="0032278C" w:rsidRPr="001E1C30" w:rsidRDefault="0032278C" w:rsidP="008C45F2">
      <w:pPr>
        <w:pStyle w:val="41"/>
        <w:rPr>
          <w:rFonts w:ascii="Times New Roman" w:hAnsi="Times New Roman"/>
          <w:color w:val="auto"/>
        </w:rPr>
      </w:pPr>
      <w:bookmarkStart w:id="2075" w:name="_Toc526978617"/>
      <w:bookmarkStart w:id="2076" w:name="_Toc45104129"/>
      <w:bookmarkStart w:id="2077" w:name="_Toc47079077"/>
      <w:bookmarkStart w:id="2078" w:name="_Toc452730705"/>
      <w:bookmarkStart w:id="2079" w:name="_Toc374903484"/>
      <w:bookmarkStart w:id="2080" w:name="_Toc364757486"/>
      <w:r w:rsidRPr="001E1C30">
        <w:rPr>
          <w:rFonts w:ascii="Times New Roman" w:hAnsi="Times New Roman"/>
          <w:color w:val="auto"/>
        </w:rPr>
        <w:t>Регистрация доначисления страховых взносов по акту проверки</w:t>
      </w:r>
      <w:bookmarkEnd w:id="2075"/>
      <w:bookmarkEnd w:id="2076"/>
      <w:bookmarkEnd w:id="2077"/>
      <w:r w:rsidRPr="001E1C30">
        <w:rPr>
          <w:rFonts w:ascii="Times New Roman" w:hAnsi="Times New Roman"/>
          <w:color w:val="auto"/>
        </w:rPr>
        <w:t> </w:t>
      </w:r>
    </w:p>
    <w:p w14:paraId="3696D3AA" w14:textId="77777777" w:rsidR="0032278C" w:rsidRPr="001E1C30" w:rsidRDefault="00973F8A" w:rsidP="00973F8A">
      <w:pPr>
        <w:pStyle w:val="af6"/>
        <w:spacing w:before="120" w:after="120"/>
        <w:ind w:firstLine="851"/>
        <w:rPr>
          <w:color w:val="auto"/>
          <w:sz w:val="28"/>
          <w:szCs w:val="28"/>
        </w:rPr>
      </w:pPr>
      <w:r w:rsidRPr="001E1C30">
        <w:rPr>
          <w:color w:val="auto"/>
          <w:sz w:val="28"/>
          <w:szCs w:val="28"/>
        </w:rPr>
        <w:t xml:space="preserve">Суммы </w:t>
      </w:r>
      <w:r w:rsidR="0032278C" w:rsidRPr="001E1C30">
        <w:rPr>
          <w:color w:val="auto"/>
          <w:sz w:val="28"/>
          <w:szCs w:val="28"/>
        </w:rPr>
        <w:t>страховых взносов, начисленные территориал</w:t>
      </w:r>
      <w:r w:rsidRPr="001E1C30">
        <w:rPr>
          <w:color w:val="auto"/>
          <w:sz w:val="28"/>
          <w:szCs w:val="28"/>
        </w:rPr>
        <w:t xml:space="preserve">ьным органом ФСС по результатам </w:t>
      </w:r>
      <w:r w:rsidR="0032278C" w:rsidRPr="001E1C30">
        <w:rPr>
          <w:color w:val="auto"/>
          <w:sz w:val="28"/>
          <w:szCs w:val="28"/>
        </w:rPr>
        <w:t>проверок, регистрируются документом</w:t>
      </w:r>
      <w:r w:rsidRPr="001E1C30">
        <w:rPr>
          <w:color w:val="auto"/>
          <w:sz w:val="28"/>
          <w:szCs w:val="28"/>
        </w:rPr>
        <w:t xml:space="preserve"> </w:t>
      </w:r>
      <w:r w:rsidRPr="001E1C30">
        <w:rPr>
          <w:b/>
          <w:bCs/>
          <w:color w:val="auto"/>
          <w:sz w:val="28"/>
          <w:szCs w:val="28"/>
        </w:rPr>
        <w:t xml:space="preserve">Акт проверок </w:t>
      </w:r>
      <w:r w:rsidR="0032278C" w:rsidRPr="001E1C30">
        <w:rPr>
          <w:b/>
          <w:bCs/>
          <w:color w:val="auto"/>
          <w:sz w:val="28"/>
          <w:szCs w:val="28"/>
        </w:rPr>
        <w:t>страховых взносов</w:t>
      </w:r>
      <w:r w:rsidRPr="001E1C30">
        <w:rPr>
          <w:color w:val="auto"/>
          <w:sz w:val="28"/>
          <w:szCs w:val="28"/>
        </w:rPr>
        <w:t xml:space="preserve"> </w:t>
      </w:r>
      <w:r w:rsidR="0032278C" w:rsidRPr="001E1C30">
        <w:rPr>
          <w:color w:val="auto"/>
          <w:sz w:val="28"/>
          <w:szCs w:val="28"/>
        </w:rPr>
        <w:t>(раздел</w:t>
      </w:r>
      <w:r w:rsidRPr="001E1C30">
        <w:rPr>
          <w:color w:val="auto"/>
          <w:sz w:val="28"/>
          <w:szCs w:val="28"/>
        </w:rPr>
        <w:t xml:space="preserve"> </w:t>
      </w:r>
      <w:r w:rsidRPr="001E1C30">
        <w:rPr>
          <w:b/>
          <w:bCs/>
          <w:color w:val="auto"/>
          <w:sz w:val="28"/>
          <w:szCs w:val="28"/>
        </w:rPr>
        <w:t xml:space="preserve">Налоги и </w:t>
      </w:r>
      <w:r w:rsidR="0032278C" w:rsidRPr="001E1C30">
        <w:rPr>
          <w:b/>
          <w:bCs/>
          <w:color w:val="auto"/>
          <w:sz w:val="28"/>
          <w:szCs w:val="28"/>
        </w:rPr>
        <w:t>взносы</w:t>
      </w:r>
      <w:r w:rsidRPr="001E1C30">
        <w:rPr>
          <w:color w:val="auto"/>
          <w:sz w:val="28"/>
          <w:szCs w:val="28"/>
        </w:rPr>
        <w:t xml:space="preserve"> </w:t>
      </w:r>
      <w:r w:rsidR="0032278C" w:rsidRPr="001E1C30">
        <w:rPr>
          <w:color w:val="auto"/>
          <w:sz w:val="28"/>
          <w:szCs w:val="28"/>
        </w:rPr>
        <w:t>–</w:t>
      </w:r>
      <w:r w:rsidRPr="001E1C30">
        <w:rPr>
          <w:color w:val="auto"/>
          <w:sz w:val="28"/>
          <w:szCs w:val="28"/>
        </w:rPr>
        <w:t xml:space="preserve"> </w:t>
      </w:r>
      <w:r w:rsidRPr="001E1C30">
        <w:rPr>
          <w:b/>
          <w:bCs/>
          <w:color w:val="auto"/>
          <w:sz w:val="28"/>
          <w:szCs w:val="28"/>
        </w:rPr>
        <w:t xml:space="preserve">Акты проверки </w:t>
      </w:r>
      <w:r w:rsidR="0032278C" w:rsidRPr="001E1C30">
        <w:rPr>
          <w:b/>
          <w:bCs/>
          <w:color w:val="auto"/>
          <w:sz w:val="28"/>
          <w:szCs w:val="28"/>
        </w:rPr>
        <w:t>страховых взносов</w:t>
      </w:r>
      <w:r w:rsidR="0038221C" w:rsidRPr="001E1C30">
        <w:rPr>
          <w:color w:val="auto"/>
          <w:sz w:val="28"/>
          <w:szCs w:val="28"/>
        </w:rPr>
        <w:t>).</w:t>
      </w:r>
    </w:p>
    <w:p w14:paraId="3696D3AB" w14:textId="77777777" w:rsidR="0038221C" w:rsidRPr="001E1C30" w:rsidRDefault="002D355A" w:rsidP="0038221C">
      <w:pPr>
        <w:pStyle w:val="af6"/>
        <w:keepNext/>
        <w:spacing w:after="240"/>
        <w:ind w:left="160" w:right="100"/>
      </w:pPr>
      <w:r w:rsidRPr="001E1C30">
        <w:rPr>
          <w:noProof/>
          <w:color w:val="auto"/>
          <w:sz w:val="28"/>
          <w:szCs w:val="28"/>
          <w:highlight w:val="green"/>
        </w:rPr>
        <w:drawing>
          <wp:inline distT="0" distB="0" distL="0" distR="0" wp14:anchorId="3696D903" wp14:editId="3696D904">
            <wp:extent cx="6115050" cy="2790825"/>
            <wp:effectExtent l="0" t="0" r="0" b="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6115050" cy="2790825"/>
                    </a:xfrm>
                    <a:prstGeom prst="rect">
                      <a:avLst/>
                    </a:prstGeom>
                    <a:noFill/>
                    <a:ln>
                      <a:noFill/>
                    </a:ln>
                  </pic:spPr>
                </pic:pic>
              </a:graphicData>
            </a:graphic>
          </wp:inline>
        </w:drawing>
      </w:r>
    </w:p>
    <w:p w14:paraId="3696D3AC" w14:textId="704A302D" w:rsidR="0038221C" w:rsidRPr="001E1C30" w:rsidRDefault="0038221C" w:rsidP="007D0CAD">
      <w:pPr>
        <w:pStyle w:val="affc"/>
      </w:pPr>
      <w:bookmarkStart w:id="2081" w:name="_Toc4881531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574</w:t>
      </w:r>
      <w:r w:rsidR="00DA2BAB">
        <w:rPr>
          <w:noProof/>
        </w:rPr>
        <w:fldChar w:fldCharType="end"/>
      </w:r>
      <w:r w:rsidR="00DA1A08" w:rsidRPr="001E1C30">
        <w:t xml:space="preserve"> - </w:t>
      </w:r>
      <w:r w:rsidR="004233FF" w:rsidRPr="001E1C30">
        <w:t>Документ «Акт проверки страховых взносов»</w:t>
      </w:r>
      <w:bookmarkEnd w:id="2081"/>
    </w:p>
    <w:p w14:paraId="3696D3AD"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 xml:space="preserve"> Документ позволяет зарегистрировать начисление взносов по результатам камеральной или выездной проверки в текущем периоде за предыдущий (закладка </w:t>
      </w:r>
      <w:r w:rsidRPr="001E1C30">
        <w:rPr>
          <w:b/>
          <w:bCs/>
          <w:color w:val="auto"/>
          <w:sz w:val="28"/>
          <w:szCs w:val="28"/>
        </w:rPr>
        <w:t>Исчисленные взносы</w:t>
      </w:r>
      <w:r w:rsidRPr="001E1C30">
        <w:rPr>
          <w:color w:val="auto"/>
          <w:sz w:val="28"/>
          <w:szCs w:val="28"/>
        </w:rPr>
        <w:t>), а также изменения в доходах, повлекших доначисление (закладка </w:t>
      </w:r>
      <w:r w:rsidRPr="001E1C30">
        <w:rPr>
          <w:b/>
          <w:bCs/>
          <w:color w:val="auto"/>
          <w:sz w:val="28"/>
          <w:szCs w:val="28"/>
        </w:rPr>
        <w:t>Сведения о доходах</w:t>
      </w:r>
      <w:r w:rsidRPr="001E1C30">
        <w:rPr>
          <w:color w:val="auto"/>
          <w:sz w:val="28"/>
          <w:szCs w:val="28"/>
        </w:rPr>
        <w:t>). Уплата взносов на обязательное социальное страхование от несчастных случаев на производстве и профессиональных заболеваний, начисленных по актам проверок, регистрируется как обычная уплата - документом </w:t>
      </w:r>
      <w:r w:rsidRPr="001E1C30">
        <w:rPr>
          <w:b/>
          <w:bCs/>
          <w:color w:val="auto"/>
          <w:sz w:val="28"/>
          <w:szCs w:val="28"/>
        </w:rPr>
        <w:t>Уплата страховых взносов в фонды</w:t>
      </w:r>
      <w:r w:rsidRPr="001E1C30">
        <w:rPr>
          <w:color w:val="auto"/>
          <w:sz w:val="28"/>
          <w:szCs w:val="28"/>
        </w:rPr>
        <w:t>.</w:t>
      </w:r>
    </w:p>
    <w:p w14:paraId="3696D3AE" w14:textId="77777777" w:rsidR="0032278C" w:rsidRPr="001E1C30" w:rsidRDefault="0032278C" w:rsidP="008C45F2">
      <w:pPr>
        <w:pStyle w:val="41"/>
        <w:rPr>
          <w:rFonts w:ascii="Times New Roman" w:hAnsi="Times New Roman"/>
          <w:color w:val="auto"/>
        </w:rPr>
      </w:pPr>
      <w:bookmarkStart w:id="2082" w:name="_Toc526978618"/>
      <w:bookmarkStart w:id="2083" w:name="_Toc45104130"/>
      <w:bookmarkStart w:id="2084" w:name="_Toc47079078"/>
      <w:r w:rsidRPr="001E1C30">
        <w:rPr>
          <w:rFonts w:ascii="Times New Roman" w:hAnsi="Times New Roman"/>
          <w:color w:val="auto"/>
        </w:rPr>
        <w:t>Перерасчет страховых взносов</w:t>
      </w:r>
      <w:bookmarkEnd w:id="2082"/>
      <w:bookmarkEnd w:id="2083"/>
      <w:bookmarkEnd w:id="2084"/>
    </w:p>
    <w:p w14:paraId="3696D3AF"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 xml:space="preserve">Перерасчеты страховых взносов могут регистрироваться в </w:t>
      </w:r>
      <w:r w:rsidR="00BA5A97" w:rsidRPr="001E1C30">
        <w:rPr>
          <w:color w:val="auto"/>
          <w:sz w:val="28"/>
          <w:szCs w:val="28"/>
        </w:rPr>
        <w:t>подсистем</w:t>
      </w:r>
      <w:r w:rsidRPr="001E1C30">
        <w:rPr>
          <w:color w:val="auto"/>
          <w:sz w:val="28"/>
          <w:szCs w:val="28"/>
        </w:rPr>
        <w:t>е двумя способами:</w:t>
      </w:r>
    </w:p>
    <w:p w14:paraId="3696D3B0" w14:textId="77777777" w:rsidR="0032278C" w:rsidRPr="001E1C30" w:rsidRDefault="0032278C" w:rsidP="00BD4159">
      <w:pPr>
        <w:numPr>
          <w:ilvl w:val="0"/>
          <w:numId w:val="39"/>
        </w:numPr>
        <w:snapToGrid w:val="0"/>
        <w:spacing w:before="100" w:beforeAutospacing="1" w:after="240"/>
        <w:rPr>
          <w:color w:val="auto"/>
          <w:sz w:val="28"/>
          <w:szCs w:val="28"/>
        </w:rPr>
      </w:pPr>
      <w:r w:rsidRPr="001E1C30">
        <w:rPr>
          <w:color w:val="auto"/>
          <w:sz w:val="28"/>
          <w:szCs w:val="28"/>
        </w:rPr>
        <w:t>при обычном расчете страховых взносов в документе </w:t>
      </w:r>
      <w:r w:rsidRPr="001E1C30">
        <w:rPr>
          <w:b/>
          <w:bCs/>
          <w:color w:val="auto"/>
          <w:sz w:val="28"/>
          <w:szCs w:val="28"/>
        </w:rPr>
        <w:t>Начисление зарплаты и взносов</w:t>
      </w:r>
      <w:r w:rsidRPr="001E1C30">
        <w:rPr>
          <w:color w:val="auto"/>
          <w:sz w:val="28"/>
          <w:szCs w:val="28"/>
        </w:rPr>
        <w:t>. Т.к. взносы рассчитываются нарастающим итогом с начала года, то при изменении исходных данных для расчета или регистрации сторнирования и исправлений начислений за прошлые месяцы текущего расчетного периода при начислении зарплаты за текущий месяц производится автоматический перерасчет страховых взносов;</w:t>
      </w:r>
    </w:p>
    <w:p w14:paraId="3696D3B1" w14:textId="77777777" w:rsidR="0032278C" w:rsidRPr="001E1C30" w:rsidRDefault="0032278C" w:rsidP="00BD4159">
      <w:pPr>
        <w:numPr>
          <w:ilvl w:val="0"/>
          <w:numId w:val="39"/>
        </w:numPr>
        <w:snapToGrid w:val="0"/>
        <w:spacing w:before="100" w:beforeAutospacing="1" w:after="240"/>
        <w:rPr>
          <w:color w:val="auto"/>
          <w:sz w:val="28"/>
          <w:szCs w:val="28"/>
        </w:rPr>
      </w:pPr>
      <w:r w:rsidRPr="001E1C30">
        <w:rPr>
          <w:color w:val="auto"/>
          <w:sz w:val="28"/>
          <w:szCs w:val="28"/>
        </w:rPr>
        <w:t>с помощью документа </w:t>
      </w:r>
      <w:r w:rsidRPr="001E1C30">
        <w:rPr>
          <w:b/>
          <w:bCs/>
          <w:color w:val="auto"/>
          <w:sz w:val="28"/>
          <w:szCs w:val="28"/>
        </w:rPr>
        <w:t>Перерасчет страховых взносов</w:t>
      </w:r>
      <w:r w:rsidRPr="001E1C30">
        <w:rPr>
          <w:color w:val="auto"/>
          <w:sz w:val="28"/>
          <w:szCs w:val="28"/>
        </w:rPr>
        <w:t> (раздел </w:t>
      </w:r>
      <w:r w:rsidRPr="001E1C30">
        <w:rPr>
          <w:b/>
          <w:bCs/>
          <w:color w:val="auto"/>
          <w:sz w:val="28"/>
          <w:szCs w:val="28"/>
        </w:rPr>
        <w:t>Налоги и взносы - Перерасчеты страховых взносов</w:t>
      </w:r>
      <w:r w:rsidRPr="001E1C30">
        <w:rPr>
          <w:color w:val="auto"/>
          <w:sz w:val="28"/>
          <w:szCs w:val="28"/>
        </w:rPr>
        <w:t>). Документ позволяет не прибегать к внесению изменений в документы </w:t>
      </w:r>
      <w:r w:rsidRPr="001E1C30">
        <w:rPr>
          <w:b/>
          <w:bCs/>
          <w:color w:val="auto"/>
          <w:sz w:val="28"/>
          <w:szCs w:val="28"/>
        </w:rPr>
        <w:t>Начисление зарплаты и взносов</w:t>
      </w:r>
      <w:r w:rsidRPr="001E1C30">
        <w:rPr>
          <w:color w:val="auto"/>
          <w:sz w:val="28"/>
          <w:szCs w:val="28"/>
        </w:rPr>
        <w:t> прошлых периодов "задним числом", а пересчитывать взносы и регистрировать этот перерасчет в текущем периоде за предыдущий.</w:t>
      </w:r>
    </w:p>
    <w:p w14:paraId="3696D3B2" w14:textId="77777777" w:rsidR="0032278C" w:rsidRPr="001E1C30" w:rsidRDefault="0032278C" w:rsidP="00973F8A">
      <w:pPr>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Заполнить</w:t>
      </w:r>
      <w:r w:rsidRPr="001E1C30">
        <w:rPr>
          <w:color w:val="auto"/>
          <w:sz w:val="28"/>
          <w:szCs w:val="28"/>
        </w:rPr>
        <w:t> пересматривается учет по страховым взносам за весь расчетный период и при необходимости пересчитываются взносы.</w:t>
      </w:r>
    </w:p>
    <w:p w14:paraId="3696D3B3" w14:textId="77777777" w:rsidR="0032278C" w:rsidRPr="001E1C30" w:rsidRDefault="0032278C" w:rsidP="00973F8A">
      <w:pPr>
        <w:spacing w:before="120" w:after="120"/>
        <w:ind w:firstLine="851"/>
        <w:rPr>
          <w:color w:val="auto"/>
          <w:sz w:val="28"/>
          <w:szCs w:val="28"/>
        </w:rPr>
      </w:pPr>
      <w:r w:rsidRPr="001E1C30">
        <w:rPr>
          <w:color w:val="auto"/>
          <w:sz w:val="28"/>
          <w:szCs w:val="28"/>
        </w:rPr>
        <w:t>Документ осматривает, отличаются ли доходы и взносы, начисленные и зарегистрированные ранее во всех месяцах указанного расчетного периода по месяц перерасчета включительно, от тех, которые были бы рассчитаны с учетом текущих параметров, влияющих на расчет взносов (способ обложения, тариф, страховой статус и т.п.). Если отличие обнаруживается, он сторнирует ошибочно зарегистрированные доходы и регистрирует их заново с учетом новых параметров. Также он доначисляет взносы с учетом выявленных изменений.</w:t>
      </w:r>
    </w:p>
    <w:p w14:paraId="3696D3B4" w14:textId="77777777" w:rsidR="0032278C" w:rsidRPr="001E1C30" w:rsidRDefault="0032278C" w:rsidP="008C45F2">
      <w:pPr>
        <w:pStyle w:val="41"/>
        <w:rPr>
          <w:rFonts w:ascii="Times New Roman" w:hAnsi="Times New Roman"/>
          <w:color w:val="auto"/>
        </w:rPr>
      </w:pPr>
      <w:bookmarkStart w:id="2085" w:name="_Toc526978619"/>
      <w:bookmarkStart w:id="2086" w:name="_Toc45104131"/>
      <w:bookmarkStart w:id="2087" w:name="_Toc47079079"/>
      <w:r w:rsidRPr="001E1C30">
        <w:rPr>
          <w:rFonts w:ascii="Times New Roman" w:hAnsi="Times New Roman"/>
          <w:color w:val="auto"/>
        </w:rPr>
        <w:t>Регистрация возмещения расходов от ФСС</w:t>
      </w:r>
      <w:bookmarkEnd w:id="2085"/>
      <w:bookmarkEnd w:id="2086"/>
      <w:bookmarkEnd w:id="2087"/>
    </w:p>
    <w:p w14:paraId="3696D3B5"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Для регистрации поступивших от территориального органа ФСС сумм возмещения расходов на выплату страхового обеспечения для последующего отражения их в отчетности по страховым взносам предназначен документ </w:t>
      </w:r>
      <w:r w:rsidRPr="001E1C30">
        <w:rPr>
          <w:b/>
          <w:bCs/>
          <w:color w:val="auto"/>
          <w:sz w:val="28"/>
          <w:szCs w:val="28"/>
        </w:rPr>
        <w:t>Получение возмещения пособий от ФСС</w:t>
      </w:r>
      <w:r w:rsidRPr="001E1C30">
        <w:rPr>
          <w:color w:val="auto"/>
          <w:sz w:val="28"/>
          <w:szCs w:val="28"/>
        </w:rPr>
        <w:t> (раздел </w:t>
      </w:r>
      <w:r w:rsidRPr="001E1C30">
        <w:rPr>
          <w:b/>
          <w:bCs/>
          <w:color w:val="auto"/>
          <w:sz w:val="28"/>
          <w:szCs w:val="28"/>
        </w:rPr>
        <w:t>Налоги и взносы</w:t>
      </w:r>
      <w:r w:rsidRPr="001E1C30">
        <w:rPr>
          <w:color w:val="auto"/>
          <w:sz w:val="28"/>
          <w:szCs w:val="28"/>
        </w:rPr>
        <w:t> – </w:t>
      </w:r>
      <w:r w:rsidRPr="001E1C30">
        <w:rPr>
          <w:b/>
          <w:bCs/>
          <w:color w:val="auto"/>
          <w:sz w:val="28"/>
          <w:szCs w:val="28"/>
        </w:rPr>
        <w:t>Получение возмещения пособий от ФСС</w:t>
      </w:r>
      <w:r w:rsidR="006C4123" w:rsidRPr="001E1C30">
        <w:rPr>
          <w:color w:val="auto"/>
          <w:sz w:val="28"/>
          <w:szCs w:val="28"/>
        </w:rPr>
        <w:t>)</w:t>
      </w:r>
      <w:r w:rsidRPr="001E1C30">
        <w:rPr>
          <w:color w:val="auto"/>
          <w:sz w:val="28"/>
          <w:szCs w:val="28"/>
        </w:rPr>
        <w:t xml:space="preserve"> </w:t>
      </w:r>
    </w:p>
    <w:p w14:paraId="3696D3B6" w14:textId="77777777" w:rsidR="006C4123" w:rsidRPr="001E1C30" w:rsidRDefault="002D355A" w:rsidP="006C4123">
      <w:pPr>
        <w:pStyle w:val="af6"/>
        <w:keepNext/>
        <w:spacing w:after="240"/>
        <w:ind w:left="160" w:right="100"/>
      </w:pPr>
      <w:r w:rsidRPr="001E1C30">
        <w:rPr>
          <w:noProof/>
          <w:color w:val="auto"/>
          <w:sz w:val="28"/>
          <w:szCs w:val="28"/>
        </w:rPr>
        <w:drawing>
          <wp:inline distT="0" distB="0" distL="0" distR="0" wp14:anchorId="3696D905" wp14:editId="3696D906">
            <wp:extent cx="6115050" cy="2790825"/>
            <wp:effectExtent l="0" t="0" r="0" b="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6115050" cy="2790825"/>
                    </a:xfrm>
                    <a:prstGeom prst="rect">
                      <a:avLst/>
                    </a:prstGeom>
                    <a:noFill/>
                    <a:ln>
                      <a:noFill/>
                    </a:ln>
                  </pic:spPr>
                </pic:pic>
              </a:graphicData>
            </a:graphic>
          </wp:inline>
        </w:drawing>
      </w:r>
    </w:p>
    <w:p w14:paraId="3696D3B7" w14:textId="57A9C7F1" w:rsidR="006C4123" w:rsidRPr="001E1C30" w:rsidRDefault="006C4123" w:rsidP="007D0CAD">
      <w:pPr>
        <w:pStyle w:val="affc"/>
        <w:rPr>
          <w:color w:val="auto"/>
        </w:rPr>
      </w:pPr>
      <w:bookmarkStart w:id="2088" w:name="_Toc4881531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575</w:t>
      </w:r>
      <w:r w:rsidR="00DA2BAB">
        <w:rPr>
          <w:noProof/>
        </w:rPr>
        <w:fldChar w:fldCharType="end"/>
      </w:r>
      <w:r w:rsidR="00DA1A08" w:rsidRPr="001E1C30">
        <w:t xml:space="preserve"> - </w:t>
      </w:r>
      <w:r w:rsidR="004233FF" w:rsidRPr="001E1C30">
        <w:t>Документ «Получение возмещения пособий от ФСС»</w:t>
      </w:r>
      <w:bookmarkEnd w:id="2088"/>
    </w:p>
    <w:p w14:paraId="3696D3B8" w14:textId="77777777" w:rsidR="0032278C" w:rsidRPr="001E1C30" w:rsidRDefault="0032278C" w:rsidP="00973F8A">
      <w:pPr>
        <w:pStyle w:val="af6"/>
        <w:spacing w:before="120" w:after="120"/>
        <w:ind w:firstLine="851"/>
        <w:rPr>
          <w:color w:val="auto"/>
          <w:sz w:val="28"/>
          <w:szCs w:val="28"/>
        </w:rPr>
      </w:pPr>
      <w:r w:rsidRPr="001E1C30">
        <w:rPr>
          <w:color w:val="auto"/>
          <w:sz w:val="28"/>
          <w:szCs w:val="28"/>
        </w:rPr>
        <w:t>При проведении документа сумма возмещения отражается в таблице 2 (строка 6) расчета по форме 4-ФСС или в приложении № 2 (строка 080) к разделу 1 расчета по страховым взносам (в зависимости от выбранного вида страхования). Сумма возмещения будет отражена в отчетности за период, в который входит дата ее поступления на банковский счет страхователя (указывается в поле </w:t>
      </w:r>
      <w:r w:rsidRPr="001E1C30">
        <w:rPr>
          <w:b/>
          <w:bCs/>
          <w:color w:val="auto"/>
          <w:sz w:val="28"/>
          <w:szCs w:val="28"/>
        </w:rPr>
        <w:t>Дата</w:t>
      </w:r>
      <w:r w:rsidRPr="001E1C30">
        <w:rPr>
          <w:color w:val="auto"/>
          <w:sz w:val="28"/>
          <w:szCs w:val="28"/>
        </w:rPr>
        <w:t xml:space="preserve">). Отражение поступивших от территориального органа ФСС сумм возмещения в бухгалтерском учете (проводки) производится в </w:t>
      </w:r>
      <w:r w:rsidR="00BA5A97" w:rsidRPr="001E1C30">
        <w:rPr>
          <w:color w:val="auto"/>
          <w:sz w:val="28"/>
          <w:szCs w:val="28"/>
        </w:rPr>
        <w:t>ПУиО</w:t>
      </w:r>
      <w:r w:rsidRPr="001E1C30">
        <w:rPr>
          <w:color w:val="auto"/>
          <w:sz w:val="28"/>
          <w:szCs w:val="28"/>
        </w:rPr>
        <w:t>.</w:t>
      </w:r>
    </w:p>
    <w:p w14:paraId="3696D3B9" w14:textId="6FFA3E01" w:rsidR="0032278C" w:rsidRPr="001E1C30" w:rsidRDefault="0032278C" w:rsidP="008C45F2">
      <w:pPr>
        <w:pStyle w:val="41"/>
        <w:rPr>
          <w:rFonts w:ascii="Times New Roman" w:hAnsi="Times New Roman"/>
          <w:color w:val="auto"/>
        </w:rPr>
      </w:pPr>
      <w:bookmarkStart w:id="2089" w:name="_Toc526978620"/>
      <w:bookmarkStart w:id="2090" w:name="_Toc45104132"/>
      <w:bookmarkStart w:id="2091" w:name="_Toc47079080"/>
      <w:r w:rsidRPr="001E1C30">
        <w:rPr>
          <w:rFonts w:ascii="Times New Roman" w:hAnsi="Times New Roman"/>
          <w:color w:val="auto"/>
        </w:rPr>
        <w:t>Отчетность в Фонд социального страхования</w:t>
      </w:r>
      <w:bookmarkEnd w:id="2078"/>
      <w:bookmarkEnd w:id="2079"/>
      <w:bookmarkEnd w:id="2080"/>
      <w:bookmarkEnd w:id="2089"/>
      <w:bookmarkEnd w:id="2090"/>
      <w:bookmarkEnd w:id="2091"/>
    </w:p>
    <w:p w14:paraId="3696D3BA" w14:textId="77777777" w:rsidR="0032278C" w:rsidRPr="001E1C30" w:rsidRDefault="0032278C" w:rsidP="00973F8A">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е можно автоматически сформировать «Расчет по начисленным и уплаченным страховым взносам на обязательное социальное страхование на случай временной нетрудоспособности и в связи с материнством и по обязательному социальному страхованию от несчастных случаев на производстве и профессиональных заболеваний, а также по расходам на выплату страхового обеспечения» (форма 4-ФСС).</w:t>
      </w:r>
    </w:p>
    <w:p w14:paraId="3696D3BB" w14:textId="77777777" w:rsidR="006C4123" w:rsidRPr="001E1C30" w:rsidRDefault="002D355A" w:rsidP="006C4123">
      <w:pPr>
        <w:pStyle w:val="ab"/>
        <w:keepNext/>
        <w:ind w:firstLine="0"/>
      </w:pPr>
      <w:r w:rsidRPr="001E1C30">
        <w:rPr>
          <w:noProof/>
          <w:color w:val="auto"/>
          <w:lang w:val="ru-RU" w:eastAsia="ru-RU"/>
        </w:rPr>
        <w:drawing>
          <wp:inline distT="0" distB="0" distL="0" distR="0" wp14:anchorId="3696D907" wp14:editId="3696D908">
            <wp:extent cx="6124575" cy="3933825"/>
            <wp:effectExtent l="0" t="0" r="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14:paraId="3696D3BC" w14:textId="4F1DB83D" w:rsidR="0032278C" w:rsidRPr="001E1C30" w:rsidRDefault="006C4123" w:rsidP="007D0CAD">
      <w:pPr>
        <w:pStyle w:val="affc"/>
        <w:rPr>
          <w:color w:val="auto"/>
        </w:rPr>
      </w:pPr>
      <w:bookmarkStart w:id="2092" w:name="_Toc4881531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576</w:t>
      </w:r>
      <w:r w:rsidR="00DA2BAB">
        <w:rPr>
          <w:noProof/>
        </w:rPr>
        <w:fldChar w:fldCharType="end"/>
      </w:r>
      <w:r w:rsidR="00DA1A08" w:rsidRPr="001E1C30">
        <w:t xml:space="preserve"> - </w:t>
      </w:r>
      <w:r w:rsidR="00CC4CFA" w:rsidRPr="001E1C30">
        <w:t>Отчетная форма 4-ФСС</w:t>
      </w:r>
      <w:bookmarkEnd w:id="2092"/>
    </w:p>
    <w:p w14:paraId="3696D3BD" w14:textId="77777777" w:rsidR="006C4123" w:rsidRPr="001E1C30" w:rsidRDefault="006C4123" w:rsidP="00973F8A">
      <w:pPr>
        <w:pStyle w:val="af6"/>
        <w:spacing w:before="120" w:after="120"/>
        <w:ind w:firstLine="851"/>
        <w:rPr>
          <w:sz w:val="28"/>
          <w:szCs w:val="28"/>
        </w:rPr>
      </w:pPr>
      <w:r w:rsidRPr="001E1C30">
        <w:rPr>
          <w:sz w:val="28"/>
          <w:szCs w:val="28"/>
        </w:rPr>
        <w:t>Расчет считается представленным, только если отправленный файл не получил отрицательных результатов при проверке на соответствие требованиям, которые предъявляются к Расчету в электронном виде. В случае отрицательного результата какого-либо из этапов контроля страхователь должен повторить процедуру представления Расчета (п.п. 4.5, 4.7, 4.11 Порядка представления отчетности в электронном виде). Поэтому лучше начинать отправку отчетности заблаговременно, за 2 - 3 суток до окончания срока подачи Расчета.</w:t>
      </w:r>
    </w:p>
    <w:p w14:paraId="3696D3BE" w14:textId="77777777" w:rsidR="00DA1A08" w:rsidRPr="001E1C30" w:rsidRDefault="002D355A" w:rsidP="00DA1A08">
      <w:pPr>
        <w:pStyle w:val="ab"/>
        <w:keepNext/>
        <w:ind w:firstLine="0"/>
      </w:pPr>
      <w:r w:rsidRPr="001E1C30">
        <w:rPr>
          <w:noProof/>
          <w:color w:val="auto"/>
          <w:lang w:val="ru-RU" w:eastAsia="ru-RU"/>
        </w:rPr>
        <w:drawing>
          <wp:inline distT="0" distB="0" distL="0" distR="0" wp14:anchorId="3696D909" wp14:editId="3696D90A">
            <wp:extent cx="6115050" cy="4076700"/>
            <wp:effectExtent l="0" t="0" r="0"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p>
    <w:p w14:paraId="3696D3BF" w14:textId="69D26F93" w:rsidR="0032278C" w:rsidRPr="001E1C30" w:rsidRDefault="00DA1A08" w:rsidP="007D0CAD">
      <w:pPr>
        <w:pStyle w:val="affc"/>
        <w:rPr>
          <w:color w:val="auto"/>
        </w:rPr>
      </w:pPr>
      <w:bookmarkStart w:id="2093" w:name="_Toc4881531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577</w:t>
      </w:r>
      <w:r w:rsidR="00DA2BAB">
        <w:rPr>
          <w:noProof/>
        </w:rPr>
        <w:fldChar w:fldCharType="end"/>
      </w:r>
      <w:r w:rsidRPr="001E1C30">
        <w:t xml:space="preserve"> - 4-ФСС за 9 месяцев</w:t>
      </w:r>
      <w:bookmarkEnd w:id="2093"/>
    </w:p>
    <w:p w14:paraId="3696D3C0" w14:textId="77777777" w:rsidR="0032278C" w:rsidRPr="001E1C30" w:rsidRDefault="0032278C" w:rsidP="008C45F2">
      <w:pPr>
        <w:pStyle w:val="41"/>
        <w:rPr>
          <w:rFonts w:ascii="Times New Roman" w:hAnsi="Times New Roman"/>
          <w:color w:val="auto"/>
        </w:rPr>
      </w:pPr>
      <w:bookmarkStart w:id="2094" w:name="_Toc526978621"/>
      <w:bookmarkStart w:id="2095" w:name="_Toc452730706"/>
      <w:bookmarkStart w:id="2096" w:name="_Toc45104133"/>
      <w:bookmarkStart w:id="2097" w:name="_Toc47079081"/>
      <w:r w:rsidRPr="001E1C30">
        <w:rPr>
          <w:rFonts w:ascii="Times New Roman" w:hAnsi="Times New Roman"/>
          <w:color w:val="auto"/>
        </w:rPr>
        <w:t>Персонифицированный учет и отчетность в ПФР</w:t>
      </w:r>
      <w:bookmarkEnd w:id="2094"/>
      <w:bookmarkEnd w:id="2095"/>
      <w:bookmarkEnd w:id="2096"/>
      <w:bookmarkEnd w:id="2097"/>
      <w:r w:rsidRPr="001E1C30">
        <w:rPr>
          <w:rFonts w:ascii="Times New Roman" w:hAnsi="Times New Roman"/>
          <w:color w:val="auto"/>
          <w:lang w:val="ru-RU"/>
        </w:rPr>
        <w:t xml:space="preserve"> </w:t>
      </w:r>
    </w:p>
    <w:p w14:paraId="3696D3C1" w14:textId="77777777" w:rsidR="006C4123" w:rsidRPr="001E1C30" w:rsidRDefault="006C4123" w:rsidP="00973F8A">
      <w:pPr>
        <w:pStyle w:val="af6"/>
        <w:spacing w:before="120" w:after="120"/>
        <w:ind w:firstLine="851"/>
        <w:rPr>
          <w:sz w:val="28"/>
          <w:szCs w:val="28"/>
        </w:rPr>
      </w:pPr>
      <w:r w:rsidRPr="001E1C30">
        <w:rPr>
          <w:sz w:val="28"/>
          <w:szCs w:val="28"/>
        </w:rPr>
        <w:t>Работодатели должны представлять в отделение Пенсионного фонда по месту своего учета сведения о страховом стаже и начисленных взносах по каждому работнику (ст. 11 Федерального закона от 01.04.1996 № 27-ФЗ "Об индивидуальном (персонифицированном) учете в системе обязательного пенсионного страхования").</w:t>
      </w:r>
    </w:p>
    <w:p w14:paraId="3696D3C2" w14:textId="77777777" w:rsidR="006C4123" w:rsidRPr="001E1C30" w:rsidRDefault="006C4123" w:rsidP="00973F8A">
      <w:pPr>
        <w:pStyle w:val="af6"/>
        <w:spacing w:before="120" w:after="120"/>
        <w:ind w:firstLine="851"/>
        <w:rPr>
          <w:sz w:val="28"/>
          <w:szCs w:val="28"/>
        </w:rPr>
      </w:pPr>
      <w:r w:rsidRPr="001E1C30">
        <w:rPr>
          <w:sz w:val="28"/>
          <w:szCs w:val="28"/>
        </w:rPr>
        <w:t>Индивидуальный (персонифицированный) учет включает в себя:</w:t>
      </w:r>
    </w:p>
    <w:p w14:paraId="3696D3C3" w14:textId="77777777" w:rsidR="006C4123" w:rsidRPr="001E1C30" w:rsidRDefault="006C4123" w:rsidP="00BD4159">
      <w:pPr>
        <w:numPr>
          <w:ilvl w:val="0"/>
          <w:numId w:val="202"/>
        </w:numPr>
        <w:spacing w:before="120" w:after="120"/>
        <w:ind w:left="1208" w:hanging="357"/>
        <w:rPr>
          <w:sz w:val="28"/>
          <w:szCs w:val="28"/>
        </w:rPr>
      </w:pPr>
      <w:r w:rsidRPr="001E1C30">
        <w:rPr>
          <w:sz w:val="28"/>
          <w:szCs w:val="28"/>
        </w:rPr>
        <w:t>регистрацию застрахованных лиц;</w:t>
      </w:r>
    </w:p>
    <w:p w14:paraId="3696D3C4" w14:textId="77777777" w:rsidR="006C4123" w:rsidRPr="001E1C30" w:rsidRDefault="006C4123" w:rsidP="00BD4159">
      <w:pPr>
        <w:numPr>
          <w:ilvl w:val="0"/>
          <w:numId w:val="202"/>
        </w:numPr>
        <w:spacing w:before="120" w:after="120"/>
        <w:ind w:left="1208" w:hanging="357"/>
        <w:rPr>
          <w:sz w:val="28"/>
          <w:szCs w:val="28"/>
        </w:rPr>
      </w:pPr>
      <w:r w:rsidRPr="001E1C30">
        <w:rPr>
          <w:sz w:val="28"/>
          <w:szCs w:val="28"/>
        </w:rPr>
        <w:t>сбор сведений о страховом стаже, заработной плате и доходе, начисленных, уплаченных и поступивших страховых взносах за застрахованных лиц, а также об иных поступивших средствах пенсионных накоплений застрахованных лиц и внесение их в лицевые счета;</w:t>
      </w:r>
    </w:p>
    <w:p w14:paraId="3696D3C5" w14:textId="77777777" w:rsidR="006C4123" w:rsidRPr="001E1C30" w:rsidRDefault="006C4123" w:rsidP="00BD4159">
      <w:pPr>
        <w:numPr>
          <w:ilvl w:val="0"/>
          <w:numId w:val="202"/>
        </w:numPr>
        <w:spacing w:before="120" w:after="120"/>
        <w:ind w:left="1208" w:hanging="357"/>
        <w:rPr>
          <w:sz w:val="28"/>
          <w:szCs w:val="28"/>
        </w:rPr>
      </w:pPr>
      <w:r w:rsidRPr="001E1C30">
        <w:rPr>
          <w:sz w:val="28"/>
          <w:szCs w:val="28"/>
        </w:rPr>
        <w:t>сбор сведений о включаемых в трудовой (страховой) стаж периодах работы и (или) иной деятельности застрахованных лиц до их регистрации в системе обязательного пенсионного страхования и внесение их в лицевые счета;</w:t>
      </w:r>
    </w:p>
    <w:p w14:paraId="3696D3C6" w14:textId="77777777" w:rsidR="006C4123" w:rsidRPr="001E1C30" w:rsidRDefault="006C4123" w:rsidP="00BD4159">
      <w:pPr>
        <w:numPr>
          <w:ilvl w:val="0"/>
          <w:numId w:val="202"/>
        </w:numPr>
        <w:spacing w:before="120" w:after="120"/>
        <w:ind w:left="1208" w:hanging="357"/>
        <w:rPr>
          <w:sz w:val="28"/>
          <w:szCs w:val="28"/>
        </w:rPr>
      </w:pPr>
      <w:r w:rsidRPr="001E1C30">
        <w:rPr>
          <w:sz w:val="28"/>
          <w:szCs w:val="28"/>
        </w:rPr>
        <w:t>направление застрахованным лицам сведений, содержащихся в их индивидуальных лицевых счетах, а также информирование застрахованных лиц о состоянии специальной части их лицевого счета и результатах инвестирования средств пенсионных накоплений;</w:t>
      </w:r>
    </w:p>
    <w:p w14:paraId="3696D3C7" w14:textId="77777777" w:rsidR="006C4123" w:rsidRPr="001E1C30" w:rsidRDefault="006C4123" w:rsidP="00BD4159">
      <w:pPr>
        <w:numPr>
          <w:ilvl w:val="0"/>
          <w:numId w:val="202"/>
        </w:numPr>
        <w:spacing w:before="120" w:after="120"/>
        <w:ind w:left="1208" w:hanging="357"/>
        <w:rPr>
          <w:sz w:val="28"/>
          <w:szCs w:val="28"/>
        </w:rPr>
      </w:pPr>
      <w:r w:rsidRPr="001E1C30">
        <w:rPr>
          <w:sz w:val="28"/>
          <w:szCs w:val="28"/>
        </w:rPr>
        <w:t>информационное обеспечение процесса установления и корректировки размера трудовых пенсий.</w:t>
      </w:r>
    </w:p>
    <w:p w14:paraId="3696D3C8" w14:textId="77777777" w:rsidR="0032278C" w:rsidRPr="001E1C30" w:rsidRDefault="0032278C" w:rsidP="008C45F2">
      <w:pPr>
        <w:pStyle w:val="41"/>
        <w:rPr>
          <w:rFonts w:ascii="Times New Roman" w:hAnsi="Times New Roman"/>
          <w:color w:val="auto"/>
        </w:rPr>
      </w:pPr>
      <w:bookmarkStart w:id="2098" w:name="_Toc354239575"/>
      <w:bookmarkStart w:id="2099" w:name="_Toc354239583"/>
      <w:bookmarkStart w:id="2100" w:name="_Toc354239594"/>
      <w:bookmarkStart w:id="2101" w:name="_Toc364757483"/>
      <w:bookmarkStart w:id="2102" w:name="_Toc374903481"/>
      <w:bookmarkStart w:id="2103" w:name="_Toc452730709"/>
      <w:bookmarkStart w:id="2104" w:name="_Toc526978622"/>
      <w:bookmarkStart w:id="2105" w:name="_Toc45104134"/>
      <w:bookmarkStart w:id="2106" w:name="_Toc47079082"/>
      <w:bookmarkEnd w:id="2098"/>
      <w:bookmarkEnd w:id="2099"/>
      <w:bookmarkEnd w:id="2100"/>
      <w:r w:rsidRPr="001E1C30">
        <w:rPr>
          <w:rFonts w:ascii="Times New Roman" w:hAnsi="Times New Roman"/>
          <w:color w:val="auto"/>
        </w:rPr>
        <w:t>Особые сведения о стаже</w:t>
      </w:r>
      <w:bookmarkEnd w:id="2101"/>
      <w:bookmarkEnd w:id="2102"/>
      <w:bookmarkEnd w:id="2103"/>
      <w:bookmarkEnd w:id="2104"/>
      <w:bookmarkEnd w:id="2105"/>
      <w:bookmarkEnd w:id="2106"/>
    </w:p>
    <w:p w14:paraId="3696D3C9" w14:textId="77777777" w:rsidR="0032278C" w:rsidRPr="001E1C30" w:rsidRDefault="0032278C" w:rsidP="0032278C">
      <w:pPr>
        <w:pStyle w:val="ab"/>
        <w:rPr>
          <w:color w:val="auto"/>
        </w:rPr>
      </w:pPr>
      <w:r w:rsidRPr="001E1C30">
        <w:rPr>
          <w:color w:val="auto"/>
        </w:rPr>
        <w:t>Чтобы в сведения о стаже сотрудников попали сведения о территориальных условиях, в которых расположена организация (ее обособленные подразделения), эти сведения должны быть указаны в карточке организации или обособленного подразделения.</w:t>
      </w:r>
    </w:p>
    <w:p w14:paraId="3696D3CA" w14:textId="77777777" w:rsidR="0032278C" w:rsidRPr="001E1C30" w:rsidRDefault="0032278C" w:rsidP="0032278C">
      <w:pPr>
        <w:pStyle w:val="ab"/>
        <w:rPr>
          <w:color w:val="auto"/>
        </w:rPr>
      </w:pPr>
      <w:r w:rsidRPr="001E1C30">
        <w:rPr>
          <w:color w:val="auto"/>
        </w:rPr>
        <w:t xml:space="preserve">Для отдельных сотрудников может потребоваться указать особые сведения о страховом стаже, которые дают им право претендовать на льготы при назначении пенсии. </w:t>
      </w:r>
    </w:p>
    <w:p w14:paraId="3696D3CB" w14:textId="77777777" w:rsidR="0032278C" w:rsidRPr="001E1C30" w:rsidRDefault="0032278C" w:rsidP="0032278C">
      <w:pPr>
        <w:pStyle w:val="ab"/>
        <w:rPr>
          <w:color w:val="auto"/>
        </w:rPr>
      </w:pPr>
      <w:r w:rsidRPr="001E1C30">
        <w:rPr>
          <w:color w:val="auto"/>
        </w:rPr>
        <w:t xml:space="preserve">Льготы, связанные с должностями, указываются в справочнике </w:t>
      </w:r>
      <w:r w:rsidRPr="001E1C30">
        <w:rPr>
          <w:rStyle w:val="Interface"/>
          <w:color w:val="auto"/>
        </w:rPr>
        <w:t>Должности</w:t>
      </w:r>
      <w:r w:rsidRPr="001E1C30">
        <w:rPr>
          <w:color w:val="auto"/>
        </w:rPr>
        <w:t xml:space="preserve"> и в штатном расписании.</w:t>
      </w:r>
    </w:p>
    <w:p w14:paraId="3696D3CC" w14:textId="77777777" w:rsidR="0032278C" w:rsidRPr="001E1C30" w:rsidRDefault="0032278C" w:rsidP="008C45F2">
      <w:pPr>
        <w:pStyle w:val="41"/>
        <w:rPr>
          <w:rFonts w:ascii="Times New Roman" w:hAnsi="Times New Roman"/>
          <w:color w:val="auto"/>
        </w:rPr>
      </w:pPr>
      <w:bookmarkStart w:id="2107" w:name="_Toc335351990"/>
      <w:bookmarkStart w:id="2108" w:name="_Toc335696899"/>
      <w:bookmarkStart w:id="2109" w:name="_Toc335697630"/>
      <w:bookmarkStart w:id="2110" w:name="_Toc336985844"/>
      <w:bookmarkStart w:id="2111" w:name="_Toc337235921"/>
      <w:bookmarkStart w:id="2112" w:name="_Toc338230846"/>
      <w:bookmarkStart w:id="2113" w:name="_Toc335351996"/>
      <w:bookmarkStart w:id="2114" w:name="_Toc335696905"/>
      <w:bookmarkStart w:id="2115" w:name="_Toc335697636"/>
      <w:bookmarkStart w:id="2116" w:name="_Toc336985850"/>
      <w:bookmarkStart w:id="2117" w:name="_Toc337235927"/>
      <w:bookmarkStart w:id="2118" w:name="_Toc338230852"/>
      <w:bookmarkStart w:id="2119" w:name="_Toc335351997"/>
      <w:bookmarkStart w:id="2120" w:name="_Toc335696906"/>
      <w:bookmarkStart w:id="2121" w:name="_Toc335697637"/>
      <w:bookmarkStart w:id="2122" w:name="_Toc336985851"/>
      <w:bookmarkStart w:id="2123" w:name="_Toc337235928"/>
      <w:bookmarkStart w:id="2124" w:name="_Toc338230853"/>
      <w:bookmarkStart w:id="2125" w:name="_Toc354239605"/>
      <w:bookmarkStart w:id="2126" w:name="_Toc354239607"/>
      <w:bookmarkStart w:id="2127" w:name="_Toc354239608"/>
      <w:bookmarkStart w:id="2128" w:name="_Toc354239610"/>
      <w:bookmarkStart w:id="2129" w:name="_Toc354239611"/>
      <w:bookmarkStart w:id="2130" w:name="_Toc354239612"/>
      <w:bookmarkStart w:id="2131" w:name="_Toc354239613"/>
      <w:bookmarkStart w:id="2132" w:name="_Toc354239615"/>
      <w:bookmarkStart w:id="2133" w:name="_Toc354239616"/>
      <w:bookmarkStart w:id="2134" w:name="_Toc354239619"/>
      <w:bookmarkStart w:id="2135" w:name="_Toc354239624"/>
      <w:bookmarkStart w:id="2136" w:name="_Toc354239625"/>
      <w:bookmarkStart w:id="2137" w:name="_Toc354239627"/>
      <w:bookmarkStart w:id="2138" w:name="_Toc354239628"/>
      <w:bookmarkStart w:id="2139" w:name="_Toc354239629"/>
      <w:bookmarkStart w:id="2140" w:name="_Toc354239633"/>
      <w:bookmarkStart w:id="2141" w:name="_Toc354239636"/>
      <w:bookmarkStart w:id="2142" w:name="_Toc354239637"/>
      <w:bookmarkStart w:id="2143" w:name="_Toc354239642"/>
      <w:bookmarkStart w:id="2144" w:name="_Toc354239645"/>
      <w:bookmarkStart w:id="2145" w:name="_Toc354239646"/>
      <w:bookmarkStart w:id="2146" w:name="_Toc335696912"/>
      <w:bookmarkStart w:id="2147" w:name="_Toc335697643"/>
      <w:bookmarkStart w:id="2148" w:name="_Toc336985857"/>
      <w:bookmarkStart w:id="2149" w:name="_Toc337235934"/>
      <w:bookmarkStart w:id="2150" w:name="_Toc338230859"/>
      <w:bookmarkStart w:id="2151" w:name="_Toc354239648"/>
      <w:bookmarkStart w:id="2152" w:name="_Toc354239649"/>
      <w:bookmarkStart w:id="2153" w:name="_Toc354239651"/>
      <w:bookmarkStart w:id="2154" w:name="_Toc354239652"/>
      <w:bookmarkStart w:id="2155" w:name="_Toc354239658"/>
      <w:bookmarkStart w:id="2156" w:name="_Toc354239659"/>
      <w:bookmarkStart w:id="2157" w:name="_Toc354239667"/>
      <w:bookmarkStart w:id="2158" w:name="_Toc354239676"/>
      <w:bookmarkStart w:id="2159" w:name="_Toc354239677"/>
      <w:bookmarkStart w:id="2160" w:name="_Toc335696922"/>
      <w:bookmarkStart w:id="2161" w:name="_Toc335697653"/>
      <w:bookmarkStart w:id="2162" w:name="_Toc336985867"/>
      <w:bookmarkStart w:id="2163" w:name="_Toc337235944"/>
      <w:bookmarkStart w:id="2164" w:name="_Toc338230869"/>
      <w:bookmarkStart w:id="2165" w:name="_Toc354239683"/>
      <w:bookmarkStart w:id="2166" w:name="_Toc354239687"/>
      <w:bookmarkStart w:id="2167" w:name="_Toc354239689"/>
      <w:bookmarkStart w:id="2168" w:name="_Toc354239692"/>
      <w:bookmarkStart w:id="2169" w:name="_Toc354239696"/>
      <w:bookmarkStart w:id="2170" w:name="_Toc354239700"/>
      <w:bookmarkStart w:id="2171" w:name="_Toc354239701"/>
      <w:bookmarkStart w:id="2172" w:name="_Toc354239702"/>
      <w:bookmarkStart w:id="2173" w:name="_Toc354239710"/>
      <w:bookmarkStart w:id="2174" w:name="_Toc335696928"/>
      <w:bookmarkStart w:id="2175" w:name="_Toc335697659"/>
      <w:bookmarkStart w:id="2176" w:name="_Toc336985873"/>
      <w:bookmarkStart w:id="2177" w:name="_Toc337235950"/>
      <w:bookmarkStart w:id="2178" w:name="_Toc338230875"/>
      <w:bookmarkStart w:id="2179" w:name="_Toc335696936"/>
      <w:bookmarkStart w:id="2180" w:name="_Toc335697667"/>
      <w:bookmarkStart w:id="2181" w:name="_Toc336985881"/>
      <w:bookmarkStart w:id="2182" w:name="_Toc337235958"/>
      <w:bookmarkStart w:id="2183" w:name="_Toc338230883"/>
      <w:bookmarkStart w:id="2184" w:name="_Toc335696945"/>
      <w:bookmarkStart w:id="2185" w:name="_Toc335697676"/>
      <w:bookmarkStart w:id="2186" w:name="_Toc336985890"/>
      <w:bookmarkStart w:id="2187" w:name="_Toc337235967"/>
      <w:bookmarkStart w:id="2188" w:name="_Toc338230892"/>
      <w:bookmarkStart w:id="2189" w:name="_Toc335696950"/>
      <w:bookmarkStart w:id="2190" w:name="_Toc335697681"/>
      <w:bookmarkStart w:id="2191" w:name="_Toc336985895"/>
      <w:bookmarkStart w:id="2192" w:name="_Toc337235972"/>
      <w:bookmarkStart w:id="2193" w:name="_Toc338230897"/>
      <w:bookmarkStart w:id="2194" w:name="_Toc335696951"/>
      <w:bookmarkStart w:id="2195" w:name="_Toc335697682"/>
      <w:bookmarkStart w:id="2196" w:name="_Toc336985896"/>
      <w:bookmarkStart w:id="2197" w:name="_Toc337235973"/>
      <w:bookmarkStart w:id="2198" w:name="_Toc338230898"/>
      <w:bookmarkStart w:id="2199" w:name="_Toc354239713"/>
      <w:bookmarkStart w:id="2200" w:name="_Toc354239714"/>
      <w:bookmarkStart w:id="2201" w:name="_Toc354239715"/>
      <w:bookmarkStart w:id="2202" w:name="_Toc354239719"/>
      <w:bookmarkStart w:id="2203" w:name="_Toc354239720"/>
      <w:bookmarkStart w:id="2204" w:name="_Toc354239721"/>
      <w:bookmarkStart w:id="2205" w:name="_Toc354239724"/>
      <w:bookmarkStart w:id="2206" w:name="_Toc354239725"/>
      <w:bookmarkStart w:id="2207" w:name="_Toc354239731"/>
      <w:bookmarkStart w:id="2208" w:name="_Toc354239737"/>
      <w:bookmarkStart w:id="2209" w:name="_Toc354239738"/>
      <w:bookmarkStart w:id="2210" w:name="_Toc354239739"/>
      <w:bookmarkStart w:id="2211" w:name="_Toc354239740"/>
      <w:bookmarkStart w:id="2212" w:name="_Toc354239745"/>
      <w:bookmarkStart w:id="2213" w:name="_Toc354239754"/>
      <w:bookmarkStart w:id="2214" w:name="_Toc354239755"/>
      <w:bookmarkStart w:id="2215" w:name="_Toc354239759"/>
      <w:bookmarkStart w:id="2216" w:name="_Toc354239760"/>
      <w:bookmarkStart w:id="2217" w:name="_Toc335696958"/>
      <w:bookmarkStart w:id="2218" w:name="_Toc335697689"/>
      <w:bookmarkStart w:id="2219" w:name="_Toc336985903"/>
      <w:bookmarkStart w:id="2220" w:name="_Toc337235980"/>
      <w:bookmarkStart w:id="2221" w:name="_Toc338230905"/>
      <w:bookmarkStart w:id="2222" w:name="_Toc335696960"/>
      <w:bookmarkStart w:id="2223" w:name="_Toc335697691"/>
      <w:bookmarkStart w:id="2224" w:name="_Toc336985905"/>
      <w:bookmarkStart w:id="2225" w:name="_Toc337235982"/>
      <w:bookmarkStart w:id="2226" w:name="_Toc338230907"/>
      <w:bookmarkStart w:id="2227" w:name="_Toc354239763"/>
      <w:bookmarkStart w:id="2228" w:name="_Toc354239767"/>
      <w:bookmarkStart w:id="2229" w:name="_Toc354239772"/>
      <w:bookmarkStart w:id="2230" w:name="_Toc335696963"/>
      <w:bookmarkStart w:id="2231" w:name="_Toc335697694"/>
      <w:bookmarkStart w:id="2232" w:name="_Toc336985908"/>
      <w:bookmarkStart w:id="2233" w:name="_Toc337235985"/>
      <w:bookmarkStart w:id="2234" w:name="_Toc338230910"/>
      <w:bookmarkStart w:id="2235" w:name="_Toc335696967"/>
      <w:bookmarkStart w:id="2236" w:name="_Toc335697698"/>
      <w:bookmarkStart w:id="2237" w:name="_Toc336985912"/>
      <w:bookmarkStart w:id="2238" w:name="_Toc337235989"/>
      <w:bookmarkStart w:id="2239" w:name="_Toc338230914"/>
      <w:bookmarkStart w:id="2240" w:name="_Toc335696968"/>
      <w:bookmarkStart w:id="2241" w:name="_Toc335697699"/>
      <w:bookmarkStart w:id="2242" w:name="_Toc336985913"/>
      <w:bookmarkStart w:id="2243" w:name="_Toc337235990"/>
      <w:bookmarkStart w:id="2244" w:name="_Toc338230915"/>
      <w:bookmarkStart w:id="2245" w:name="_Toc354239776"/>
      <w:bookmarkStart w:id="2246" w:name="_Toc354239783"/>
      <w:bookmarkStart w:id="2247" w:name="_Toc354239784"/>
      <w:bookmarkStart w:id="2248" w:name="_Toc354239785"/>
      <w:bookmarkStart w:id="2249" w:name="_Toc354239789"/>
      <w:bookmarkStart w:id="2250" w:name="_Toc354239790"/>
      <w:bookmarkStart w:id="2251" w:name="_Toc354239792"/>
      <w:bookmarkStart w:id="2252" w:name="_Toc354239794"/>
      <w:bookmarkStart w:id="2253" w:name="_Toc354239798"/>
      <w:bookmarkStart w:id="2254" w:name="_Toc354239799"/>
      <w:bookmarkStart w:id="2255" w:name="_Toc354239800"/>
      <w:bookmarkStart w:id="2256" w:name="_Toc354239803"/>
      <w:bookmarkStart w:id="2257" w:name="_Toc354239807"/>
      <w:bookmarkStart w:id="2258" w:name="_Toc354239808"/>
      <w:bookmarkStart w:id="2259" w:name="_Toc354239810"/>
      <w:bookmarkStart w:id="2260" w:name="_Toc354239811"/>
      <w:bookmarkStart w:id="2261" w:name="_Toc354239815"/>
      <w:bookmarkStart w:id="2262" w:name="_Toc354239816"/>
      <w:bookmarkStart w:id="2263" w:name="_Toc354239819"/>
      <w:bookmarkStart w:id="2264" w:name="_Toc354239820"/>
      <w:bookmarkStart w:id="2265" w:name="_Toc354239822"/>
      <w:bookmarkStart w:id="2266" w:name="_Toc354239828"/>
      <w:bookmarkStart w:id="2267" w:name="_Toc354239829"/>
      <w:bookmarkStart w:id="2268" w:name="_Toc354239831"/>
      <w:bookmarkStart w:id="2269" w:name="_Toc354239832"/>
      <w:bookmarkStart w:id="2270" w:name="_Toc354239834"/>
      <w:bookmarkStart w:id="2271" w:name="_Toc354239836"/>
      <w:bookmarkStart w:id="2272" w:name="_Toc354239837"/>
      <w:bookmarkStart w:id="2273" w:name="_Toc335696978"/>
      <w:bookmarkStart w:id="2274" w:name="_Toc335697709"/>
      <w:bookmarkStart w:id="2275" w:name="_Toc336985923"/>
      <w:bookmarkStart w:id="2276" w:name="_Toc337236000"/>
      <w:bookmarkStart w:id="2277" w:name="_Toc338230925"/>
      <w:bookmarkStart w:id="2278" w:name="_Toc335696979"/>
      <w:bookmarkStart w:id="2279" w:name="_Toc335697710"/>
      <w:bookmarkStart w:id="2280" w:name="_Toc336985924"/>
      <w:bookmarkStart w:id="2281" w:name="_Toc337236001"/>
      <w:bookmarkStart w:id="2282" w:name="_Toc338230926"/>
      <w:bookmarkStart w:id="2283" w:name="_Toc335696982"/>
      <w:bookmarkStart w:id="2284" w:name="_Toc335697713"/>
      <w:bookmarkStart w:id="2285" w:name="_Toc336985927"/>
      <w:bookmarkStart w:id="2286" w:name="_Toc337236004"/>
      <w:bookmarkStart w:id="2287" w:name="_Toc338230929"/>
      <w:bookmarkStart w:id="2288" w:name="_Toc335696983"/>
      <w:bookmarkStart w:id="2289" w:name="_Toc335697714"/>
      <w:bookmarkStart w:id="2290" w:name="_Toc336985928"/>
      <w:bookmarkStart w:id="2291" w:name="_Toc337236005"/>
      <w:bookmarkStart w:id="2292" w:name="_Toc338230930"/>
      <w:bookmarkStart w:id="2293" w:name="_Ref354149967"/>
      <w:bookmarkStart w:id="2294" w:name="_Toc364757464"/>
      <w:bookmarkStart w:id="2295" w:name="_Toc374903456"/>
      <w:bookmarkStart w:id="2296" w:name="_Toc452730710"/>
      <w:bookmarkStart w:id="2297" w:name="_Toc526978623"/>
      <w:bookmarkStart w:id="2298" w:name="_Toc45104135"/>
      <w:bookmarkStart w:id="2299" w:name="_Toc47079083"/>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r w:rsidRPr="001E1C30">
        <w:rPr>
          <w:rFonts w:ascii="Times New Roman" w:hAnsi="Times New Roman"/>
          <w:color w:val="auto"/>
        </w:rPr>
        <w:t>Добровольные страховые взносы</w:t>
      </w:r>
      <w:bookmarkEnd w:id="2293"/>
      <w:bookmarkEnd w:id="2294"/>
      <w:bookmarkEnd w:id="2295"/>
      <w:bookmarkEnd w:id="2296"/>
      <w:bookmarkEnd w:id="2297"/>
      <w:bookmarkEnd w:id="2298"/>
      <w:bookmarkEnd w:id="2299"/>
    </w:p>
    <w:p w14:paraId="3696D3CD" w14:textId="77777777" w:rsidR="0032278C" w:rsidRPr="001E1C30" w:rsidRDefault="0032278C" w:rsidP="00AD4F55">
      <w:pPr>
        <w:pStyle w:val="ab"/>
        <w:spacing w:before="120" w:after="120"/>
        <w:rPr>
          <w:color w:val="auto"/>
          <w:lang w:val="ru-RU"/>
        </w:rPr>
      </w:pPr>
      <w:r w:rsidRPr="001E1C30">
        <w:rPr>
          <w:color w:val="auto"/>
        </w:rPr>
        <w:t xml:space="preserve">Сотрудник имеет право обязать организацию удерживать из своего заработка дополнительные страховые взносы (ДСВ) на накопительную часть трудовой пенсии. </w:t>
      </w:r>
    </w:p>
    <w:p w14:paraId="3696D3CE"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0B" wp14:editId="3696D90C">
            <wp:extent cx="6115050" cy="215265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6115050" cy="2152650"/>
                    </a:xfrm>
                    <a:prstGeom prst="rect">
                      <a:avLst/>
                    </a:prstGeom>
                    <a:noFill/>
                    <a:ln>
                      <a:noFill/>
                    </a:ln>
                  </pic:spPr>
                </pic:pic>
              </a:graphicData>
            </a:graphic>
          </wp:inline>
        </w:drawing>
      </w:r>
    </w:p>
    <w:p w14:paraId="3696D3CF" w14:textId="6490D65A" w:rsidR="0032278C" w:rsidRPr="001E1C30" w:rsidRDefault="00D75D9A" w:rsidP="007D0CAD">
      <w:pPr>
        <w:pStyle w:val="affc"/>
        <w:rPr>
          <w:color w:val="auto"/>
        </w:rPr>
      </w:pPr>
      <w:bookmarkStart w:id="2300" w:name="_Toc4881531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578</w:t>
      </w:r>
      <w:r w:rsidR="00DA2BAB">
        <w:rPr>
          <w:noProof/>
        </w:rPr>
        <w:fldChar w:fldCharType="end"/>
      </w:r>
      <w:r w:rsidR="00DA1A08" w:rsidRPr="001E1C30">
        <w:t xml:space="preserve"> - </w:t>
      </w:r>
      <w:r w:rsidR="00CC4CFA" w:rsidRPr="001E1C30">
        <w:t>Создание пачки документов ДСВ-1</w:t>
      </w:r>
      <w:bookmarkEnd w:id="2300"/>
    </w:p>
    <w:p w14:paraId="3696D3D0" w14:textId="77777777" w:rsidR="0032278C" w:rsidRPr="001E1C30" w:rsidRDefault="0032278C" w:rsidP="0032278C">
      <w:pPr>
        <w:pStyle w:val="ab"/>
        <w:rPr>
          <w:color w:val="auto"/>
        </w:rPr>
      </w:pPr>
      <w:r w:rsidRPr="001E1C30">
        <w:rPr>
          <w:color w:val="auto"/>
        </w:rPr>
        <w:t>Кроме того, ДСВ за сотрудника может уплачивать работодатель (то есть организация).</w:t>
      </w:r>
    </w:p>
    <w:p w14:paraId="3696D3D1" w14:textId="77777777" w:rsidR="0032278C" w:rsidRPr="001E1C30" w:rsidRDefault="0032278C" w:rsidP="0032278C">
      <w:pPr>
        <w:pStyle w:val="ab"/>
        <w:rPr>
          <w:color w:val="auto"/>
        </w:rPr>
      </w:pPr>
      <w:r w:rsidRPr="001E1C30">
        <w:rPr>
          <w:color w:val="auto"/>
        </w:rPr>
        <w:t xml:space="preserve">В </w:t>
      </w:r>
      <w:r w:rsidR="00BA5A97" w:rsidRPr="001E1C30">
        <w:rPr>
          <w:color w:val="auto"/>
        </w:rPr>
        <w:t>подсистем</w:t>
      </w:r>
      <w:r w:rsidRPr="001E1C30">
        <w:rPr>
          <w:color w:val="auto"/>
        </w:rPr>
        <w:t>е предусмотрена следующая последовательность действий:</w:t>
      </w:r>
    </w:p>
    <w:p w14:paraId="3696D3D2" w14:textId="77777777" w:rsidR="0032278C" w:rsidRPr="001E1C30" w:rsidRDefault="0032278C" w:rsidP="00BD4159">
      <w:pPr>
        <w:pStyle w:val="1"/>
        <w:numPr>
          <w:ilvl w:val="0"/>
          <w:numId w:val="203"/>
        </w:numPr>
        <w:snapToGrid w:val="0"/>
        <w:ind w:left="1208" w:hanging="357"/>
      </w:pPr>
      <w:r w:rsidRPr="001E1C30">
        <w:t>информирование Пенсионного фонда о сотрудниках, выразивших желание уплачивать ДСВ;</w:t>
      </w:r>
    </w:p>
    <w:p w14:paraId="3696D3D3" w14:textId="77777777" w:rsidR="0032278C" w:rsidRPr="001E1C30" w:rsidRDefault="0032278C" w:rsidP="00BD4159">
      <w:pPr>
        <w:pStyle w:val="1"/>
        <w:numPr>
          <w:ilvl w:val="0"/>
          <w:numId w:val="203"/>
        </w:numPr>
        <w:snapToGrid w:val="0"/>
        <w:ind w:left="1208" w:hanging="357"/>
      </w:pPr>
      <w:r w:rsidRPr="001E1C30">
        <w:t>удержание ДСВ из заработной платы сотрудников;</w:t>
      </w:r>
    </w:p>
    <w:p w14:paraId="3696D3D4" w14:textId="77777777" w:rsidR="0032278C" w:rsidRPr="001E1C30" w:rsidRDefault="0032278C" w:rsidP="00BD4159">
      <w:pPr>
        <w:pStyle w:val="1"/>
        <w:numPr>
          <w:ilvl w:val="0"/>
          <w:numId w:val="203"/>
        </w:numPr>
        <w:snapToGrid w:val="0"/>
        <w:ind w:left="1208" w:hanging="357"/>
      </w:pPr>
      <w:r w:rsidRPr="001E1C30">
        <w:t>формирование отчетности в Пенсионный фонд по ДСВ, удержанным из зарплаты сотрудников, а также уплаченным работодателем за своих сотрудников.</w:t>
      </w:r>
    </w:p>
    <w:p w14:paraId="3696D3D5" w14:textId="77777777" w:rsidR="0032278C" w:rsidRPr="001E1C30" w:rsidRDefault="0032278C" w:rsidP="008C45F2">
      <w:pPr>
        <w:pStyle w:val="51"/>
        <w:rPr>
          <w:rFonts w:ascii="Times New Roman" w:hAnsi="Times New Roman"/>
        </w:rPr>
      </w:pPr>
      <w:bookmarkStart w:id="2301" w:name="_Toc452730711"/>
      <w:bookmarkStart w:id="2302" w:name="_Toc374903457"/>
      <w:bookmarkStart w:id="2303" w:name="_Toc364757465"/>
      <w:bookmarkStart w:id="2304" w:name="_Toc329354853"/>
      <w:r w:rsidRPr="001E1C30">
        <w:rPr>
          <w:rFonts w:ascii="Times New Roman" w:hAnsi="Times New Roman"/>
        </w:rPr>
        <w:t>Сведения о сотрудниках, желающих уплачивать добровольные взносы</w:t>
      </w:r>
      <w:bookmarkEnd w:id="2301"/>
      <w:bookmarkEnd w:id="2302"/>
      <w:bookmarkEnd w:id="2303"/>
      <w:bookmarkEnd w:id="2304"/>
    </w:p>
    <w:p w14:paraId="3696D3D6" w14:textId="77777777" w:rsidR="0032278C" w:rsidRPr="001E1C30" w:rsidRDefault="0032278C" w:rsidP="0032278C">
      <w:pPr>
        <w:pStyle w:val="ab"/>
        <w:rPr>
          <w:color w:val="auto"/>
          <w:lang w:val="ru-RU"/>
        </w:rPr>
      </w:pPr>
      <w:r w:rsidRPr="001E1C30">
        <w:rPr>
          <w:color w:val="auto"/>
        </w:rPr>
        <w:t xml:space="preserve">Сотрудники должны предварительно заполнить заявления в Пенсионный фонд о желании уплачивать добровольные страховые взносы, которые можно подготовить в виде отчетной формы </w:t>
      </w:r>
      <w:r w:rsidRPr="001E1C30">
        <w:rPr>
          <w:rStyle w:val="Interface"/>
          <w:color w:val="auto"/>
        </w:rPr>
        <w:t>Заявление ДСВ-1</w:t>
      </w:r>
      <w:r w:rsidRPr="001E1C30">
        <w:rPr>
          <w:color w:val="auto"/>
        </w:rPr>
        <w:t>.</w:t>
      </w:r>
    </w:p>
    <w:p w14:paraId="3696D3D7" w14:textId="77777777" w:rsidR="0032278C" w:rsidRPr="001E1C30" w:rsidRDefault="0032278C" w:rsidP="0032278C">
      <w:pPr>
        <w:pStyle w:val="ab"/>
        <w:rPr>
          <w:color w:val="auto"/>
          <w:lang w:val="ru-RU"/>
        </w:rPr>
      </w:pPr>
      <w:r w:rsidRPr="001E1C30">
        <w:rPr>
          <w:color w:val="auto"/>
        </w:rPr>
        <w:t xml:space="preserve">Проинформировать Пенсионный фонд о сотрудниках, выразивших желание уплачивать ДСВ, можно в электронном виде с помощью документа </w:t>
      </w:r>
      <w:r w:rsidRPr="001E1C30">
        <w:rPr>
          <w:rStyle w:val="Interface"/>
          <w:color w:val="auto"/>
        </w:rPr>
        <w:t>Пачка документов ДСВ-1</w:t>
      </w:r>
      <w:r w:rsidRPr="001E1C30">
        <w:rPr>
          <w:color w:val="auto"/>
        </w:rPr>
        <w:t>.</w:t>
      </w:r>
    </w:p>
    <w:p w14:paraId="3696D3D8"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0D" wp14:editId="3696D90E">
            <wp:extent cx="6115050" cy="2114550"/>
            <wp:effectExtent l="0" t="0" r="0" b="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6115050" cy="2114550"/>
                    </a:xfrm>
                    <a:prstGeom prst="rect">
                      <a:avLst/>
                    </a:prstGeom>
                    <a:noFill/>
                    <a:ln>
                      <a:noFill/>
                    </a:ln>
                  </pic:spPr>
                </pic:pic>
              </a:graphicData>
            </a:graphic>
          </wp:inline>
        </w:drawing>
      </w:r>
    </w:p>
    <w:p w14:paraId="3696D3D9" w14:textId="5955930A" w:rsidR="0032278C" w:rsidRPr="001E1C30" w:rsidRDefault="00D75D9A" w:rsidP="007D0CAD">
      <w:pPr>
        <w:pStyle w:val="affc"/>
        <w:rPr>
          <w:color w:val="auto"/>
        </w:rPr>
      </w:pPr>
      <w:bookmarkStart w:id="2305" w:name="_Toc48815316"/>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579</w:t>
      </w:r>
      <w:r w:rsidR="00DA2BAB">
        <w:rPr>
          <w:noProof/>
        </w:rPr>
        <w:fldChar w:fldCharType="end"/>
      </w:r>
      <w:r w:rsidR="00DA1A08" w:rsidRPr="001E1C30">
        <w:t xml:space="preserve"> - </w:t>
      </w:r>
      <w:r w:rsidR="00D574D7" w:rsidRPr="001E1C30">
        <w:t>Документ «Пачка документов ДСВ-1»</w:t>
      </w:r>
      <w:bookmarkEnd w:id="2305"/>
    </w:p>
    <w:p w14:paraId="3696D3DA" w14:textId="77777777" w:rsidR="0032278C" w:rsidRPr="001E1C30" w:rsidRDefault="0032278C" w:rsidP="008C45F2">
      <w:pPr>
        <w:pStyle w:val="51"/>
        <w:rPr>
          <w:rFonts w:ascii="Times New Roman" w:hAnsi="Times New Roman"/>
        </w:rPr>
      </w:pPr>
      <w:bookmarkStart w:id="2306" w:name="_Toc452730712"/>
      <w:bookmarkStart w:id="2307" w:name="_Toc374903458"/>
      <w:bookmarkStart w:id="2308" w:name="_Toc364757466"/>
      <w:bookmarkStart w:id="2309" w:name="_Toc329354854"/>
      <w:r w:rsidRPr="001E1C30">
        <w:rPr>
          <w:rFonts w:ascii="Times New Roman" w:hAnsi="Times New Roman"/>
        </w:rPr>
        <w:t>Удержание добровольных страховых взносов из заработной платы</w:t>
      </w:r>
      <w:bookmarkEnd w:id="2306"/>
      <w:bookmarkEnd w:id="2307"/>
      <w:bookmarkEnd w:id="2308"/>
      <w:bookmarkEnd w:id="2309"/>
      <w:r w:rsidRPr="001E1C30">
        <w:rPr>
          <w:rFonts w:ascii="Times New Roman" w:hAnsi="Times New Roman"/>
        </w:rPr>
        <w:t xml:space="preserve"> </w:t>
      </w:r>
    </w:p>
    <w:p w14:paraId="3696D3DB" w14:textId="77777777" w:rsidR="0032278C" w:rsidRPr="001E1C30" w:rsidRDefault="0032278C" w:rsidP="0032278C">
      <w:pPr>
        <w:pStyle w:val="ab"/>
        <w:rPr>
          <w:color w:val="auto"/>
        </w:rPr>
      </w:pPr>
      <w:r w:rsidRPr="001E1C30">
        <w:rPr>
          <w:color w:val="auto"/>
        </w:rPr>
        <w:t>Для расчета ДСВ используются специальные виды удержания.</w:t>
      </w:r>
    </w:p>
    <w:p w14:paraId="3696D3DC" w14:textId="77777777" w:rsidR="0032278C" w:rsidRPr="001E1C30" w:rsidRDefault="0032278C" w:rsidP="0032278C">
      <w:pPr>
        <w:pStyle w:val="ab"/>
        <w:rPr>
          <w:color w:val="auto"/>
          <w:lang w:val="ru-RU"/>
        </w:rPr>
      </w:pPr>
      <w:r w:rsidRPr="001E1C30">
        <w:rPr>
          <w:color w:val="auto"/>
        </w:rPr>
        <w:t xml:space="preserve">Необходимость удерживать ДСВ из начислений конкретного сотрудника, а также значения показателей формулы расчета указываются документом </w:t>
      </w:r>
      <w:r w:rsidRPr="001E1C30">
        <w:rPr>
          <w:rStyle w:val="Interface"/>
          <w:color w:val="auto"/>
        </w:rPr>
        <w:t>Удержание добровольных страховых взносов</w:t>
      </w:r>
      <w:r w:rsidRPr="001E1C30">
        <w:rPr>
          <w:color w:val="auto"/>
        </w:rPr>
        <w:t>.</w:t>
      </w:r>
    </w:p>
    <w:p w14:paraId="3696D3DD"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0F" wp14:editId="3696D910">
            <wp:extent cx="6115050" cy="3086100"/>
            <wp:effectExtent l="0" t="0" r="0"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6115050" cy="3086100"/>
                    </a:xfrm>
                    <a:prstGeom prst="rect">
                      <a:avLst/>
                    </a:prstGeom>
                    <a:noFill/>
                    <a:ln>
                      <a:noFill/>
                    </a:ln>
                  </pic:spPr>
                </pic:pic>
              </a:graphicData>
            </a:graphic>
          </wp:inline>
        </w:drawing>
      </w:r>
    </w:p>
    <w:p w14:paraId="3696D3DE" w14:textId="04C10C52" w:rsidR="0032278C" w:rsidRPr="001E1C30" w:rsidRDefault="00D75D9A" w:rsidP="007D0CAD">
      <w:pPr>
        <w:pStyle w:val="affc"/>
        <w:rPr>
          <w:color w:val="auto"/>
        </w:rPr>
      </w:pPr>
      <w:bookmarkStart w:id="2310" w:name="_Toc4881531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580</w:t>
      </w:r>
      <w:r w:rsidR="00DA2BAB">
        <w:rPr>
          <w:noProof/>
        </w:rPr>
        <w:fldChar w:fldCharType="end"/>
      </w:r>
      <w:r w:rsidR="00DA1A08" w:rsidRPr="001E1C30">
        <w:t xml:space="preserve"> - </w:t>
      </w:r>
      <w:r w:rsidR="00D574D7" w:rsidRPr="001E1C30">
        <w:t>Документ «Удержание добровольных взносов в НПФ»</w:t>
      </w:r>
      <w:bookmarkEnd w:id="2310"/>
    </w:p>
    <w:p w14:paraId="3696D3DF" w14:textId="77777777" w:rsidR="0032278C" w:rsidRPr="001E1C30" w:rsidRDefault="0032278C" w:rsidP="00AD4F55">
      <w:pPr>
        <w:pStyle w:val="ab"/>
        <w:spacing w:before="120" w:after="120"/>
        <w:rPr>
          <w:color w:val="auto"/>
          <w:lang w:val="ru-RU"/>
        </w:rPr>
      </w:pPr>
      <w:r w:rsidRPr="001E1C30">
        <w:rPr>
          <w:color w:val="auto"/>
        </w:rPr>
        <w:t xml:space="preserve">После этого ДСВ будут удерживаться автоматически при каждом начислении зарплаты. Удерживаемые суммы будут отображаться в документе </w:t>
      </w:r>
      <w:r w:rsidRPr="001E1C30">
        <w:rPr>
          <w:rStyle w:val="Interface"/>
          <w:color w:val="auto"/>
        </w:rPr>
        <w:t>Начисление зарплаты и взносов</w:t>
      </w:r>
      <w:r w:rsidRPr="001E1C30">
        <w:rPr>
          <w:color w:val="auto"/>
        </w:rPr>
        <w:t xml:space="preserve">  на закладке </w:t>
      </w:r>
      <w:r w:rsidRPr="001E1C30">
        <w:rPr>
          <w:rStyle w:val="Interface"/>
          <w:color w:val="auto"/>
        </w:rPr>
        <w:t>Удержания</w:t>
      </w:r>
      <w:r w:rsidRPr="001E1C30">
        <w:rPr>
          <w:color w:val="auto"/>
        </w:rPr>
        <w:t>.</w:t>
      </w:r>
    </w:p>
    <w:p w14:paraId="3696D3E0"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1" wp14:editId="3696D912">
            <wp:extent cx="6115050" cy="3162300"/>
            <wp:effectExtent l="0" t="0" r="0"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696D3E1" w14:textId="4F4B57DE" w:rsidR="0032278C" w:rsidRPr="001E1C30" w:rsidRDefault="00D75D9A" w:rsidP="007D0CAD">
      <w:pPr>
        <w:pStyle w:val="affc"/>
        <w:rPr>
          <w:color w:val="auto"/>
        </w:rPr>
      </w:pPr>
      <w:bookmarkStart w:id="2311" w:name="_Toc4881531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581</w:t>
      </w:r>
      <w:r w:rsidR="00DA2BAB">
        <w:rPr>
          <w:noProof/>
        </w:rPr>
        <w:fldChar w:fldCharType="end"/>
      </w:r>
      <w:r w:rsidR="00DA1A08" w:rsidRPr="001E1C30">
        <w:t xml:space="preserve"> - </w:t>
      </w:r>
      <w:r w:rsidR="00570E82" w:rsidRPr="001E1C30">
        <w:t>Закладка «Удержания»</w:t>
      </w:r>
      <w:bookmarkEnd w:id="2311"/>
    </w:p>
    <w:p w14:paraId="3696D3E2" w14:textId="77777777" w:rsidR="0032278C" w:rsidRPr="001E1C30" w:rsidRDefault="0032278C" w:rsidP="008C45F2">
      <w:pPr>
        <w:pStyle w:val="51"/>
        <w:rPr>
          <w:rFonts w:ascii="Times New Roman" w:hAnsi="Times New Roman"/>
        </w:rPr>
      </w:pPr>
      <w:bookmarkStart w:id="2312" w:name="_Toc452730713"/>
      <w:bookmarkStart w:id="2313" w:name="_Toc374903459"/>
      <w:bookmarkStart w:id="2314" w:name="_Toc364757467"/>
      <w:bookmarkStart w:id="2315" w:name="_Toc329354855"/>
      <w:r w:rsidRPr="001E1C30">
        <w:rPr>
          <w:rFonts w:ascii="Times New Roman" w:hAnsi="Times New Roman"/>
        </w:rPr>
        <w:t>Отчетность по добровольным страховым взносам</w:t>
      </w:r>
      <w:bookmarkEnd w:id="2312"/>
      <w:bookmarkEnd w:id="2313"/>
      <w:bookmarkEnd w:id="2314"/>
      <w:bookmarkEnd w:id="2315"/>
    </w:p>
    <w:p w14:paraId="3696D3E3" w14:textId="77777777" w:rsidR="0032278C" w:rsidRPr="001E1C30" w:rsidRDefault="0032278C" w:rsidP="00AD4F55">
      <w:pPr>
        <w:pStyle w:val="ab"/>
        <w:spacing w:before="120" w:after="120"/>
        <w:rPr>
          <w:color w:val="auto"/>
          <w:lang w:val="ru-RU"/>
        </w:rPr>
      </w:pPr>
      <w:r w:rsidRPr="001E1C30">
        <w:rPr>
          <w:color w:val="auto"/>
        </w:rPr>
        <w:t xml:space="preserve">Если в организации удерживаются ДСВ либо организация перечисляет такие взносы за своих сотрудников, то она ежеквартально должна отчитываться в ПФР. Для этого предназначен документ </w:t>
      </w:r>
      <w:r w:rsidRPr="001E1C30">
        <w:rPr>
          <w:rStyle w:val="Interface"/>
          <w:color w:val="auto"/>
        </w:rPr>
        <w:t>Реестр ДСВ-3</w:t>
      </w:r>
      <w:r w:rsidRPr="001E1C30">
        <w:rPr>
          <w:color w:val="auto"/>
        </w:rPr>
        <w:t>.</w:t>
      </w:r>
    </w:p>
    <w:p w14:paraId="3696D3E4"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3" wp14:editId="3696D914">
            <wp:extent cx="6115050" cy="3171825"/>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6115050" cy="3171825"/>
                    </a:xfrm>
                    <a:prstGeom prst="rect">
                      <a:avLst/>
                    </a:prstGeom>
                    <a:noFill/>
                    <a:ln>
                      <a:noFill/>
                    </a:ln>
                  </pic:spPr>
                </pic:pic>
              </a:graphicData>
            </a:graphic>
          </wp:inline>
        </w:drawing>
      </w:r>
    </w:p>
    <w:p w14:paraId="3696D3E5" w14:textId="56B63434" w:rsidR="0032278C" w:rsidRPr="001E1C30" w:rsidRDefault="00D75D9A" w:rsidP="007D0CAD">
      <w:pPr>
        <w:pStyle w:val="affc"/>
        <w:rPr>
          <w:color w:val="auto"/>
        </w:rPr>
      </w:pPr>
      <w:bookmarkStart w:id="2316" w:name="_Toc4881531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582</w:t>
      </w:r>
      <w:r w:rsidR="00DA2BAB">
        <w:rPr>
          <w:noProof/>
        </w:rPr>
        <w:fldChar w:fldCharType="end"/>
      </w:r>
      <w:r w:rsidR="00DA1A08" w:rsidRPr="001E1C30">
        <w:t xml:space="preserve"> - </w:t>
      </w:r>
      <w:r w:rsidR="00570E82" w:rsidRPr="001E1C30">
        <w:t>Отчетная форма «Реестр ДСВ-3»</w:t>
      </w:r>
      <w:bookmarkEnd w:id="2316"/>
    </w:p>
    <w:p w14:paraId="3696D3E6" w14:textId="77777777" w:rsidR="0032278C" w:rsidRPr="001E1C30" w:rsidRDefault="0032278C" w:rsidP="00AD4F55">
      <w:pPr>
        <w:pStyle w:val="ab"/>
        <w:spacing w:before="120" w:after="120"/>
        <w:rPr>
          <w:color w:val="auto"/>
          <w:lang w:val="ru-RU"/>
        </w:rPr>
      </w:pPr>
      <w:r w:rsidRPr="001E1C30">
        <w:rPr>
          <w:color w:val="auto"/>
        </w:rPr>
        <w:t xml:space="preserve">Реестр можно заполнить автоматически по данным об удержании ДСВ из начислений сотрудников. </w:t>
      </w:r>
    </w:p>
    <w:p w14:paraId="3696D3E7" w14:textId="77777777" w:rsidR="0032278C" w:rsidRPr="001E1C30" w:rsidRDefault="0032278C" w:rsidP="0032278C">
      <w:pPr>
        <w:pStyle w:val="ab"/>
        <w:rPr>
          <w:color w:val="auto"/>
          <w:lang w:val="ru-RU"/>
        </w:rPr>
      </w:pPr>
    </w:p>
    <w:p w14:paraId="3696D3E8"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5" wp14:editId="3696D916">
            <wp:extent cx="6124575" cy="2476500"/>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6124575" cy="2476500"/>
                    </a:xfrm>
                    <a:prstGeom prst="rect">
                      <a:avLst/>
                    </a:prstGeom>
                    <a:noFill/>
                    <a:ln>
                      <a:noFill/>
                    </a:ln>
                  </pic:spPr>
                </pic:pic>
              </a:graphicData>
            </a:graphic>
          </wp:inline>
        </w:drawing>
      </w:r>
    </w:p>
    <w:p w14:paraId="3696D3E9" w14:textId="0113CFA6" w:rsidR="00570E82" w:rsidRPr="001E1C30" w:rsidRDefault="00D75D9A" w:rsidP="00DA1A08">
      <w:pPr>
        <w:pStyle w:val="ab"/>
        <w:spacing w:before="120" w:after="120"/>
        <w:jc w:val="center"/>
        <w:rPr>
          <w:color w:val="auto"/>
          <w:lang w:val="ru-RU"/>
        </w:rPr>
      </w:pPr>
      <w:bookmarkStart w:id="2317" w:name="_Toc48815320"/>
      <w:r w:rsidRPr="001E1C30">
        <w:t xml:space="preserve">Рисунок </w:t>
      </w:r>
      <w:r w:rsidR="006F4949">
        <w:fldChar w:fldCharType="begin"/>
      </w:r>
      <w:r w:rsidR="006F4949">
        <w:instrText xml:space="preserve"> STYLEREF 1 \s </w:instrText>
      </w:r>
      <w:r w:rsidR="006F4949">
        <w:fldChar w:fldCharType="separate"/>
      </w:r>
      <w:r w:rsidR="00624B99">
        <w:rPr>
          <w:noProof/>
        </w:rPr>
        <w:t>4</w:t>
      </w:r>
      <w:r w:rsidR="006F4949">
        <w:rPr>
          <w:noProof/>
        </w:rPr>
        <w:fldChar w:fldCharType="end"/>
      </w:r>
      <w:r w:rsidR="007C3C94">
        <w:t>.</w:t>
      </w:r>
      <w:r w:rsidR="006F4949">
        <w:fldChar w:fldCharType="begin"/>
      </w:r>
      <w:r w:rsidR="006F4949">
        <w:instrText xml:space="preserve"> SEQ Рисунок \* ARABIC \s 1 </w:instrText>
      </w:r>
      <w:r w:rsidR="006F4949">
        <w:fldChar w:fldCharType="separate"/>
      </w:r>
      <w:r w:rsidR="00624B99">
        <w:rPr>
          <w:noProof/>
        </w:rPr>
        <w:t>583</w:t>
      </w:r>
      <w:r w:rsidR="006F4949">
        <w:rPr>
          <w:noProof/>
        </w:rPr>
        <w:fldChar w:fldCharType="end"/>
      </w:r>
      <w:r w:rsidR="00DA1A08" w:rsidRPr="001E1C30">
        <w:t xml:space="preserve"> - </w:t>
      </w:r>
      <w:r w:rsidR="008F7897" w:rsidRPr="001E1C30">
        <w:t>З</w:t>
      </w:r>
      <w:r w:rsidR="00570E82" w:rsidRPr="001E1C30">
        <w:t xml:space="preserve">аполнение реестра </w:t>
      </w:r>
      <w:r w:rsidR="00570E82" w:rsidRPr="001E1C30">
        <w:rPr>
          <w:color w:val="auto"/>
        </w:rPr>
        <w:t>по данным об удержании ДСВ из начислений сотрудников</w:t>
      </w:r>
      <w:bookmarkEnd w:id="2317"/>
    </w:p>
    <w:p w14:paraId="3696D3EA" w14:textId="77777777" w:rsidR="0032278C" w:rsidRPr="001E1C30" w:rsidRDefault="0032278C" w:rsidP="007D0CAD">
      <w:pPr>
        <w:pStyle w:val="affc"/>
      </w:pPr>
    </w:p>
    <w:p w14:paraId="3696D3EB" w14:textId="77777777" w:rsidR="0032278C" w:rsidRPr="001E1C30" w:rsidRDefault="0032278C" w:rsidP="00AD4F55">
      <w:pPr>
        <w:pStyle w:val="ab"/>
        <w:spacing w:before="120" w:after="120"/>
        <w:rPr>
          <w:color w:val="auto"/>
        </w:rPr>
      </w:pPr>
      <w:r w:rsidRPr="001E1C30">
        <w:rPr>
          <w:color w:val="auto"/>
        </w:rPr>
        <w:t>Суммы взносов, перечисленных работодателем, следует передавать в ПФР в отдельном экземпляре документа, эти данные вводятся вручную.</w:t>
      </w:r>
    </w:p>
    <w:p w14:paraId="3696D3EC" w14:textId="77777777" w:rsidR="0032278C" w:rsidRPr="001E1C30" w:rsidRDefault="0032278C" w:rsidP="0032278C">
      <w:pPr>
        <w:pStyle w:val="ab"/>
        <w:rPr>
          <w:color w:val="auto"/>
        </w:rPr>
      </w:pPr>
    </w:p>
    <w:p w14:paraId="3696D3ED" w14:textId="77777777" w:rsidR="0032278C" w:rsidRPr="001E1C30" w:rsidRDefault="0032278C" w:rsidP="0032278C">
      <w:pPr>
        <w:jc w:val="left"/>
        <w:rPr>
          <w:color w:val="auto"/>
          <w:sz w:val="28"/>
          <w:lang w:val="x-none" w:eastAsia="x-none"/>
        </w:rPr>
        <w:sectPr w:rsidR="0032278C" w:rsidRPr="001E1C30">
          <w:type w:val="nextColumn"/>
          <w:pgSz w:w="11907" w:h="16840"/>
          <w:pgMar w:top="1134" w:right="851" w:bottom="1134" w:left="1418" w:header="720" w:footer="720" w:gutter="0"/>
          <w:cols w:space="720"/>
        </w:sectPr>
      </w:pPr>
    </w:p>
    <w:p w14:paraId="3696D3EE" w14:textId="77777777" w:rsidR="0032278C" w:rsidRPr="001E1C30" w:rsidRDefault="0032278C" w:rsidP="00216533">
      <w:pPr>
        <w:pStyle w:val="32"/>
      </w:pPr>
      <w:bookmarkStart w:id="2318" w:name="_Toc354239847"/>
      <w:bookmarkStart w:id="2319" w:name="_Toc354239851"/>
      <w:bookmarkStart w:id="2320" w:name="_Toc354239853"/>
      <w:bookmarkStart w:id="2321" w:name="_Toc354239860"/>
      <w:bookmarkStart w:id="2322" w:name="_Toc354239862"/>
      <w:bookmarkStart w:id="2323" w:name="_Toc354239863"/>
      <w:bookmarkStart w:id="2324" w:name="_Toc354239865"/>
      <w:bookmarkStart w:id="2325" w:name="_Toc354239866"/>
      <w:bookmarkStart w:id="2326" w:name="_Toc354239868"/>
      <w:bookmarkStart w:id="2327" w:name="_Toc354239869"/>
      <w:bookmarkStart w:id="2328" w:name="_Toc354239871"/>
      <w:bookmarkStart w:id="2329" w:name="_Toc374903460"/>
      <w:bookmarkStart w:id="2330" w:name="_Toc374903467"/>
      <w:bookmarkStart w:id="2331" w:name="_Toc374903477"/>
      <w:bookmarkStart w:id="2332" w:name="_Toc374903482"/>
      <w:bookmarkStart w:id="2333" w:name="_Toc452730714"/>
      <w:bookmarkStart w:id="2334" w:name="_Toc452730724"/>
      <w:bookmarkStart w:id="2335" w:name="_Toc374903442"/>
      <w:bookmarkStart w:id="2336" w:name="_Toc452730725"/>
      <w:bookmarkStart w:id="2337" w:name="_Toc526978624"/>
      <w:bookmarkStart w:id="2338" w:name="_Toc45104136"/>
      <w:bookmarkStart w:id="2339" w:name="_Toc47079084"/>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r w:rsidRPr="001E1C30">
        <w:t>Исправление прошлых периодов</w:t>
      </w:r>
      <w:bookmarkEnd w:id="2335"/>
      <w:bookmarkEnd w:id="2336"/>
      <w:bookmarkEnd w:id="2337"/>
      <w:bookmarkEnd w:id="2338"/>
      <w:bookmarkEnd w:id="2339"/>
    </w:p>
    <w:p w14:paraId="3696D3EF" w14:textId="77777777" w:rsidR="0032278C" w:rsidRPr="001E1C30" w:rsidRDefault="0032278C" w:rsidP="00AD4F55">
      <w:pPr>
        <w:pStyle w:val="ab"/>
        <w:spacing w:before="120" w:after="120"/>
        <w:rPr>
          <w:color w:val="auto"/>
        </w:rPr>
      </w:pPr>
      <w:bookmarkStart w:id="2340" w:name="_Toc374903445"/>
      <w:bookmarkEnd w:id="2340"/>
      <w:r w:rsidRPr="001E1C30">
        <w:rPr>
          <w:color w:val="auto"/>
        </w:rPr>
        <w:t xml:space="preserve">По той или иной причине в </w:t>
      </w:r>
      <w:r w:rsidR="00BA5A97" w:rsidRPr="001E1C30">
        <w:rPr>
          <w:color w:val="auto"/>
        </w:rPr>
        <w:t>подсистем</w:t>
      </w:r>
      <w:r w:rsidRPr="001E1C30">
        <w:rPr>
          <w:color w:val="auto"/>
        </w:rPr>
        <w:t>е могут быть зарегистрированы ошибочные или неполные сведения, или документы могут быть своевременно не введены вовсе.</w:t>
      </w:r>
    </w:p>
    <w:p w14:paraId="3696D3F0" w14:textId="77777777" w:rsidR="0032278C" w:rsidRPr="001E1C30" w:rsidRDefault="0032278C" w:rsidP="00AD4F55">
      <w:pPr>
        <w:pStyle w:val="ab"/>
        <w:spacing w:before="120" w:after="120"/>
        <w:rPr>
          <w:color w:val="auto"/>
        </w:rPr>
      </w:pPr>
      <w:r w:rsidRPr="001E1C30">
        <w:rPr>
          <w:color w:val="auto"/>
        </w:rPr>
        <w:t>При этом иногда ошибки могут обнаружиться только тогда, когда внести исправления непосредственно в исходный документ или прошлый период уже поздно.</w:t>
      </w:r>
    </w:p>
    <w:p w14:paraId="3696D3F1" w14:textId="77777777" w:rsidR="0032278C" w:rsidRPr="001E1C30" w:rsidRDefault="0032278C" w:rsidP="00AD4F55">
      <w:pPr>
        <w:pStyle w:val="ab"/>
        <w:spacing w:before="120" w:after="120"/>
        <w:rPr>
          <w:color w:val="auto"/>
        </w:rPr>
      </w:pPr>
      <w:r w:rsidRPr="001E1C30">
        <w:rPr>
          <w:color w:val="auto"/>
        </w:rPr>
        <w:t xml:space="preserve">В этом случае </w:t>
      </w:r>
      <w:r w:rsidR="00BA5A97" w:rsidRPr="001E1C30">
        <w:rPr>
          <w:color w:val="auto"/>
        </w:rPr>
        <w:t>подсистем</w:t>
      </w:r>
      <w:r w:rsidRPr="001E1C30">
        <w:rPr>
          <w:color w:val="auto"/>
        </w:rPr>
        <w:t>а позволяет отразить исправление данных прошлых периодов документами текущего периода.</w:t>
      </w:r>
    </w:p>
    <w:p w14:paraId="3696D3F2" w14:textId="77777777" w:rsidR="0032278C" w:rsidRPr="001E1C30" w:rsidRDefault="0032278C" w:rsidP="00AD4F55">
      <w:pPr>
        <w:pStyle w:val="ab"/>
        <w:spacing w:before="120" w:after="120"/>
        <w:rPr>
          <w:color w:val="auto"/>
        </w:rPr>
      </w:pPr>
      <w:r w:rsidRPr="001E1C30">
        <w:rPr>
          <w:color w:val="auto"/>
        </w:rPr>
        <w:t>Благодаря этой возможности можно не только сохранить исходную копию документа, но и корректно учесть такое исправление в зависимых расчетах, выплатах и отчетности.</w:t>
      </w:r>
    </w:p>
    <w:p w14:paraId="3696D3F3" w14:textId="77777777" w:rsidR="0032278C" w:rsidRPr="001E1C30" w:rsidRDefault="0032278C" w:rsidP="00AD4F55">
      <w:pPr>
        <w:pStyle w:val="ab"/>
        <w:spacing w:before="120" w:after="120"/>
        <w:rPr>
          <w:color w:val="auto"/>
        </w:rPr>
      </w:pPr>
      <w:r w:rsidRPr="001E1C30">
        <w:rPr>
          <w:color w:val="auto"/>
        </w:rPr>
        <w:t xml:space="preserve">В </w:t>
      </w:r>
      <w:r w:rsidR="00BA5A97" w:rsidRPr="001E1C30">
        <w:rPr>
          <w:color w:val="auto"/>
        </w:rPr>
        <w:t>подсистем</w:t>
      </w:r>
      <w:r w:rsidRPr="001E1C30">
        <w:rPr>
          <w:color w:val="auto"/>
        </w:rPr>
        <w:t>е не предусмотрено строгого деления расчетных периодов на «текущий» и «прошлые». Возможность ввести отдельные документы-исправления или выполнить перерасчет зарплаты за тот или иной расчетный период появляется если:</w:t>
      </w:r>
    </w:p>
    <w:p w14:paraId="3696D3F4" w14:textId="77777777" w:rsidR="0032278C" w:rsidRPr="001E1C30" w:rsidRDefault="0032278C" w:rsidP="00BD4159">
      <w:pPr>
        <w:pStyle w:val="1"/>
        <w:numPr>
          <w:ilvl w:val="0"/>
          <w:numId w:val="204"/>
        </w:numPr>
        <w:snapToGrid w:val="0"/>
        <w:ind w:left="1208" w:hanging="357"/>
      </w:pPr>
      <w:r w:rsidRPr="001E1C30">
        <w:t>если за этот период уже произведена окончательная выплата (введена ведомость на выплату зарплаты за месяц);</w:t>
      </w:r>
    </w:p>
    <w:p w14:paraId="3696D3F5" w14:textId="77777777" w:rsidR="0032278C" w:rsidRPr="001E1C30" w:rsidRDefault="0032278C" w:rsidP="00BD4159">
      <w:pPr>
        <w:pStyle w:val="1"/>
        <w:numPr>
          <w:ilvl w:val="0"/>
          <w:numId w:val="204"/>
        </w:numPr>
        <w:snapToGrid w:val="0"/>
        <w:ind w:left="1208" w:hanging="357"/>
      </w:pPr>
      <w:r w:rsidRPr="001E1C30">
        <w:t>или за этот период зарплата уже отражена в бухгалтерском учете.</w:t>
      </w:r>
    </w:p>
    <w:p w14:paraId="3696D3F6" w14:textId="77777777" w:rsidR="0032278C" w:rsidRPr="001E1C30" w:rsidRDefault="0032278C" w:rsidP="00AD4F55">
      <w:pPr>
        <w:pStyle w:val="ab"/>
        <w:spacing w:before="120" w:after="120"/>
        <w:rPr>
          <w:color w:val="auto"/>
        </w:rPr>
      </w:pPr>
      <w:r w:rsidRPr="001E1C30">
        <w:rPr>
          <w:color w:val="auto"/>
        </w:rPr>
        <w:t>Вместе с тем выполнение этих условий «закрытости» расчетного периода не препятствует внесению исправлений непосредственно в исходные документы этого периода. Для защиты данных прошлых периодов от их непосредственного изменения «задним числом» следует устанавливать дату запрета изменения данных (рассматривается в приложении 2).</w:t>
      </w:r>
    </w:p>
    <w:p w14:paraId="3696D3F7" w14:textId="77777777" w:rsidR="0032278C" w:rsidRPr="001E1C30" w:rsidRDefault="0032278C" w:rsidP="00AD4F55">
      <w:pPr>
        <w:pStyle w:val="ab"/>
        <w:spacing w:before="120" w:after="120"/>
        <w:rPr>
          <w:color w:val="auto"/>
        </w:rPr>
      </w:pPr>
      <w:r w:rsidRPr="001E1C30">
        <w:rPr>
          <w:color w:val="auto"/>
        </w:rPr>
        <w:t>Перерасчет НДФЛ и страховых взносов и их влияние на отчетность рассмотрены в главах " НДФЛ и отчетность в ФНС" и " Страховые взносы и отчетность в фонды".</w:t>
      </w:r>
    </w:p>
    <w:p w14:paraId="3696D3F8" w14:textId="77777777" w:rsidR="0032278C" w:rsidRPr="001E1C30" w:rsidRDefault="0032278C" w:rsidP="008C45F2">
      <w:pPr>
        <w:pStyle w:val="41"/>
        <w:rPr>
          <w:rFonts w:ascii="Times New Roman" w:hAnsi="Times New Roman"/>
          <w:color w:val="auto"/>
        </w:rPr>
      </w:pPr>
      <w:bookmarkStart w:id="2341" w:name="_Toc526978626"/>
      <w:bookmarkStart w:id="2342" w:name="_Toc452730727"/>
      <w:bookmarkStart w:id="2343" w:name="_Toc45104137"/>
      <w:bookmarkStart w:id="2344" w:name="_Toc47079085"/>
      <w:r w:rsidRPr="001E1C30">
        <w:rPr>
          <w:rFonts w:ascii="Times New Roman" w:hAnsi="Times New Roman"/>
          <w:color w:val="auto"/>
        </w:rPr>
        <w:t>Исправление и сторнирование первичных документов</w:t>
      </w:r>
      <w:bookmarkEnd w:id="2341"/>
      <w:bookmarkEnd w:id="2342"/>
      <w:bookmarkEnd w:id="2343"/>
      <w:bookmarkEnd w:id="2344"/>
    </w:p>
    <w:p w14:paraId="3696D3F9" w14:textId="77777777" w:rsidR="0032278C" w:rsidRPr="001E1C30" w:rsidRDefault="0032278C" w:rsidP="00AD4F55">
      <w:pPr>
        <w:pStyle w:val="ab"/>
        <w:spacing w:before="120" w:after="120"/>
        <w:rPr>
          <w:color w:val="auto"/>
        </w:rPr>
      </w:pPr>
      <w:r w:rsidRPr="001E1C30">
        <w:rPr>
          <w:color w:val="auto"/>
        </w:rPr>
        <w:t xml:space="preserve">Если документом </w:t>
      </w:r>
      <w:r w:rsidR="00BA5A97" w:rsidRPr="001E1C30">
        <w:rPr>
          <w:color w:val="auto"/>
        </w:rPr>
        <w:t>подсистем</w:t>
      </w:r>
      <w:r w:rsidRPr="001E1C30">
        <w:rPr>
          <w:color w:val="auto"/>
        </w:rPr>
        <w:t>ы были введены ошибочные, неполные или утратившие актуальность сведения, то можно исправить или дополнить эти сведения не непосредственно в этом документе, а создав так называемый документ-исправление.</w:t>
      </w:r>
    </w:p>
    <w:p w14:paraId="3696D3FA" w14:textId="77777777" w:rsidR="0032278C" w:rsidRPr="001E1C30" w:rsidRDefault="0032278C" w:rsidP="00AD4F55">
      <w:pPr>
        <w:pStyle w:val="ab"/>
        <w:spacing w:before="120" w:after="120"/>
        <w:rPr>
          <w:color w:val="auto"/>
          <w:lang w:val="ru-RU"/>
        </w:rPr>
      </w:pPr>
      <w:r w:rsidRPr="001E1C30">
        <w:rPr>
          <w:color w:val="auto"/>
        </w:rPr>
        <w:t>Некоторые расчетные документы можно «отменить» совсем, сторнировав их.</w:t>
      </w:r>
    </w:p>
    <w:p w14:paraId="3696D3FB" w14:textId="77777777" w:rsidR="00D75D9A" w:rsidRPr="001E1C30" w:rsidRDefault="002D355A" w:rsidP="00D75D9A">
      <w:pPr>
        <w:pStyle w:val="ab"/>
        <w:keepNext/>
        <w:ind w:firstLine="0"/>
        <w:jc w:val="center"/>
      </w:pPr>
      <w:r w:rsidRPr="001E1C30">
        <w:rPr>
          <w:noProof/>
          <w:color w:val="auto"/>
          <w:lang w:val="ru-RU" w:eastAsia="ru-RU"/>
        </w:rPr>
        <w:drawing>
          <wp:inline distT="0" distB="0" distL="0" distR="0" wp14:anchorId="3696D917" wp14:editId="3696D918">
            <wp:extent cx="4219575" cy="723900"/>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219575" cy="723900"/>
                    </a:xfrm>
                    <a:prstGeom prst="rect">
                      <a:avLst/>
                    </a:prstGeom>
                    <a:noFill/>
                    <a:ln>
                      <a:noFill/>
                    </a:ln>
                  </pic:spPr>
                </pic:pic>
              </a:graphicData>
            </a:graphic>
          </wp:inline>
        </w:drawing>
      </w:r>
    </w:p>
    <w:p w14:paraId="3696D3FC" w14:textId="51ED4B26" w:rsidR="0032278C" w:rsidRPr="001E1C30" w:rsidRDefault="00D75D9A" w:rsidP="007D0CAD">
      <w:pPr>
        <w:pStyle w:val="affc"/>
        <w:rPr>
          <w:color w:val="auto"/>
        </w:rPr>
      </w:pPr>
      <w:bookmarkStart w:id="2345" w:name="_Toc4881532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584</w:t>
      </w:r>
      <w:r w:rsidR="00DA2BAB">
        <w:rPr>
          <w:noProof/>
        </w:rPr>
        <w:fldChar w:fldCharType="end"/>
      </w:r>
      <w:r w:rsidR="00DA1A08" w:rsidRPr="001E1C30">
        <w:t xml:space="preserve"> - </w:t>
      </w:r>
      <w:r w:rsidR="008F7897" w:rsidRPr="001E1C30">
        <w:t>Создание документа «Сторно»</w:t>
      </w:r>
      <w:bookmarkEnd w:id="2345"/>
    </w:p>
    <w:p w14:paraId="3696D3FD" w14:textId="77777777" w:rsidR="0032278C" w:rsidRPr="001E1C30" w:rsidRDefault="0032278C" w:rsidP="008C45F2">
      <w:pPr>
        <w:pStyle w:val="41"/>
        <w:rPr>
          <w:rFonts w:ascii="Times New Roman" w:hAnsi="Times New Roman"/>
          <w:color w:val="auto"/>
        </w:rPr>
      </w:pPr>
      <w:bookmarkStart w:id="2346" w:name="_Toc526978627"/>
      <w:bookmarkStart w:id="2347" w:name="_Toc452730728"/>
      <w:bookmarkStart w:id="2348" w:name="_Toc45104138"/>
      <w:bookmarkStart w:id="2349" w:name="_Toc47079086"/>
      <w:r w:rsidRPr="001E1C30">
        <w:rPr>
          <w:rFonts w:ascii="Times New Roman" w:hAnsi="Times New Roman"/>
          <w:color w:val="auto"/>
        </w:rPr>
        <w:t>Исправление нерасчетных документов</w:t>
      </w:r>
      <w:bookmarkEnd w:id="2346"/>
      <w:bookmarkEnd w:id="2347"/>
      <w:bookmarkEnd w:id="2348"/>
      <w:bookmarkEnd w:id="2349"/>
    </w:p>
    <w:p w14:paraId="3696D3FE" w14:textId="77777777" w:rsidR="0032278C" w:rsidRPr="001E1C30" w:rsidRDefault="0032278C" w:rsidP="00AD4F55">
      <w:pPr>
        <w:pStyle w:val="ab"/>
        <w:spacing w:before="120" w:after="120"/>
        <w:rPr>
          <w:color w:val="auto"/>
        </w:rPr>
      </w:pPr>
      <w:r w:rsidRPr="001E1C30">
        <w:rPr>
          <w:color w:val="auto"/>
        </w:rPr>
        <w:t>Под нерасчетными документами подразумеваются документы, в которых не выполняются начисления зарплаты или других сумм. Например, это прием на работу, кадровый перевод, табель учета рабочего времени и др.</w:t>
      </w:r>
    </w:p>
    <w:p w14:paraId="3696D3FF" w14:textId="77777777" w:rsidR="0032278C" w:rsidRPr="001E1C30" w:rsidRDefault="0032278C" w:rsidP="00AD4F55">
      <w:pPr>
        <w:pStyle w:val="ab"/>
        <w:spacing w:before="120" w:after="120"/>
        <w:rPr>
          <w:color w:val="auto"/>
          <w:lang w:val="ru-RU"/>
        </w:rPr>
      </w:pPr>
      <w:r w:rsidRPr="001E1C30">
        <w:rPr>
          <w:color w:val="auto"/>
        </w:rPr>
        <w:t xml:space="preserve">В нижней части таких документов всегда присутствует ссылка </w:t>
      </w:r>
      <w:r w:rsidRPr="001E1C30">
        <w:rPr>
          <w:rStyle w:val="Interface"/>
          <w:color w:val="auto"/>
        </w:rPr>
        <w:t>Исправить</w:t>
      </w:r>
      <w:r w:rsidRPr="001E1C30">
        <w:rPr>
          <w:color w:val="auto"/>
          <w:lang w:val="ru-RU"/>
        </w:rPr>
        <w:t>:</w:t>
      </w:r>
    </w:p>
    <w:p w14:paraId="3696D400"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9" wp14:editId="3696D91A">
            <wp:extent cx="6115050" cy="4267200"/>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3696D401" w14:textId="37B772EC" w:rsidR="0032278C" w:rsidRPr="001E1C30" w:rsidRDefault="00D75D9A" w:rsidP="007D0CAD">
      <w:pPr>
        <w:pStyle w:val="affc"/>
        <w:rPr>
          <w:color w:val="auto"/>
        </w:rPr>
      </w:pPr>
      <w:bookmarkStart w:id="2350" w:name="_Toc4881532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585</w:t>
      </w:r>
      <w:r w:rsidR="00DA2BAB">
        <w:rPr>
          <w:noProof/>
        </w:rPr>
        <w:fldChar w:fldCharType="end"/>
      </w:r>
      <w:r w:rsidR="00DA1A08" w:rsidRPr="001E1C30">
        <w:t xml:space="preserve"> - </w:t>
      </w:r>
      <w:r w:rsidR="00C357DD" w:rsidRPr="001E1C30">
        <w:t>Создание документа «Исправление»</w:t>
      </w:r>
      <w:bookmarkEnd w:id="2350"/>
    </w:p>
    <w:p w14:paraId="3696D402" w14:textId="77777777" w:rsidR="0032278C" w:rsidRPr="001E1C30" w:rsidRDefault="0032278C" w:rsidP="00AD4F55">
      <w:pPr>
        <w:pStyle w:val="ab"/>
        <w:spacing w:before="120" w:after="120"/>
        <w:rPr>
          <w:color w:val="auto"/>
        </w:rPr>
      </w:pPr>
      <w:r w:rsidRPr="001E1C30">
        <w:rPr>
          <w:color w:val="auto"/>
        </w:rPr>
        <w:t>По нажатию этой ссылки создается новый документ-исправление того же вида, заполненный данными исправляемого документа.</w:t>
      </w:r>
    </w:p>
    <w:p w14:paraId="3696D403" w14:textId="77777777" w:rsidR="0032278C" w:rsidRPr="001E1C30" w:rsidRDefault="0032278C" w:rsidP="00AD4F55">
      <w:pPr>
        <w:pStyle w:val="ab"/>
        <w:spacing w:before="120" w:after="120"/>
        <w:rPr>
          <w:color w:val="auto"/>
          <w:lang w:val="ru-RU"/>
        </w:rPr>
      </w:pPr>
      <w:r w:rsidRPr="001E1C30">
        <w:rPr>
          <w:color w:val="auto"/>
        </w:rPr>
        <w:t xml:space="preserve">После внесения исправлений в такой документ в </w:t>
      </w:r>
      <w:r w:rsidR="00BA5A97" w:rsidRPr="001E1C30">
        <w:rPr>
          <w:color w:val="auto"/>
        </w:rPr>
        <w:t>подсистем</w:t>
      </w:r>
      <w:r w:rsidRPr="001E1C30">
        <w:rPr>
          <w:color w:val="auto"/>
        </w:rPr>
        <w:t>е будут действовать условия, указанные именно в нем. Условия, указанные в исходном документе, отменяются, однако они сохраняются как «черновик»</w:t>
      </w:r>
      <w:r w:rsidRPr="001E1C30">
        <w:rPr>
          <w:color w:val="auto"/>
          <w:lang w:val="ru-RU"/>
        </w:rPr>
        <w:t>:</w:t>
      </w:r>
    </w:p>
    <w:p w14:paraId="3696D404" w14:textId="77777777" w:rsidR="0032278C" w:rsidRPr="001E1C30" w:rsidRDefault="0032278C" w:rsidP="0032278C">
      <w:pPr>
        <w:pStyle w:val="ab"/>
        <w:rPr>
          <w:color w:val="auto"/>
          <w:lang w:val="ru-RU"/>
        </w:rPr>
      </w:pPr>
    </w:p>
    <w:p w14:paraId="3696D405"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B" wp14:editId="3696D91C">
            <wp:extent cx="6115050" cy="3981450"/>
            <wp:effectExtent l="0" t="0" r="0" b="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6115050" cy="3981450"/>
                    </a:xfrm>
                    <a:prstGeom prst="rect">
                      <a:avLst/>
                    </a:prstGeom>
                    <a:noFill/>
                    <a:ln>
                      <a:noFill/>
                    </a:ln>
                  </pic:spPr>
                </pic:pic>
              </a:graphicData>
            </a:graphic>
          </wp:inline>
        </w:drawing>
      </w:r>
    </w:p>
    <w:p w14:paraId="3696D406" w14:textId="20365236" w:rsidR="0032278C" w:rsidRPr="001E1C30" w:rsidRDefault="00D75D9A" w:rsidP="007D0CAD">
      <w:pPr>
        <w:pStyle w:val="affc"/>
        <w:rPr>
          <w:color w:val="auto"/>
        </w:rPr>
      </w:pPr>
      <w:bookmarkStart w:id="2351" w:name="_Toc4881532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586</w:t>
      </w:r>
      <w:r w:rsidR="00DA2BAB">
        <w:rPr>
          <w:noProof/>
        </w:rPr>
        <w:fldChar w:fldCharType="end"/>
      </w:r>
      <w:r w:rsidR="00DA1A08" w:rsidRPr="001E1C30">
        <w:t xml:space="preserve"> - </w:t>
      </w:r>
      <w:r w:rsidR="00C02451" w:rsidRPr="001E1C30">
        <w:t>Просмотр исправленного документа</w:t>
      </w:r>
      <w:bookmarkEnd w:id="2351"/>
    </w:p>
    <w:p w14:paraId="3696D407" w14:textId="77777777" w:rsidR="0032278C" w:rsidRPr="001E1C30" w:rsidRDefault="0032278C" w:rsidP="00AD4F55">
      <w:pPr>
        <w:pStyle w:val="ab"/>
        <w:spacing w:before="120" w:after="120"/>
        <w:rPr>
          <w:color w:val="auto"/>
        </w:rPr>
      </w:pPr>
      <w:r w:rsidRPr="001E1C30">
        <w:rPr>
          <w:color w:val="auto"/>
        </w:rPr>
        <w:t>При отмене проведения документа-исправления возобновляется действие условий, указанных в исходном документе.</w:t>
      </w:r>
    </w:p>
    <w:p w14:paraId="3696D408" w14:textId="77777777" w:rsidR="0032278C" w:rsidRPr="001E1C30" w:rsidRDefault="0032278C" w:rsidP="00AD4F55">
      <w:pPr>
        <w:pStyle w:val="ab"/>
        <w:spacing w:before="120" w:after="120"/>
        <w:rPr>
          <w:color w:val="auto"/>
          <w:lang w:val="ru-RU"/>
        </w:rPr>
      </w:pPr>
      <w:r w:rsidRPr="001E1C30">
        <w:rPr>
          <w:color w:val="auto"/>
        </w:rPr>
        <w:t xml:space="preserve">С точки зрения работы </w:t>
      </w:r>
      <w:r w:rsidR="00BA5A97" w:rsidRPr="001E1C30">
        <w:rPr>
          <w:color w:val="auto"/>
        </w:rPr>
        <w:t>подсистем</w:t>
      </w:r>
      <w:r w:rsidRPr="001E1C30">
        <w:rPr>
          <w:color w:val="auto"/>
        </w:rPr>
        <w:t xml:space="preserve">ы нет разницы, были внесены исправления непосредственно в исходный документ «задним числом» или же был введен документ-исправление. Оба варианта изменения таких документов </w:t>
      </w:r>
      <w:r w:rsidR="00BA5A97" w:rsidRPr="001E1C30">
        <w:rPr>
          <w:color w:val="auto"/>
        </w:rPr>
        <w:t>подсистем</w:t>
      </w:r>
      <w:r w:rsidRPr="001E1C30">
        <w:rPr>
          <w:color w:val="auto"/>
        </w:rPr>
        <w:t>а отработает одинаково.</w:t>
      </w:r>
    </w:p>
    <w:p w14:paraId="3696D409" w14:textId="77777777" w:rsidR="0032278C" w:rsidRPr="001E1C30" w:rsidRDefault="0032278C" w:rsidP="00AD4F55">
      <w:pPr>
        <w:pStyle w:val="ab"/>
        <w:spacing w:before="120" w:after="120"/>
        <w:rPr>
          <w:color w:val="auto"/>
        </w:rPr>
      </w:pPr>
      <w:r w:rsidRPr="001E1C30">
        <w:rPr>
          <w:color w:val="auto"/>
        </w:rPr>
        <w:t xml:space="preserve">Этой возможностью следует пользоваться, если требуется сохранить в </w:t>
      </w:r>
      <w:r w:rsidR="00BA5A97" w:rsidRPr="001E1C30">
        <w:rPr>
          <w:color w:val="auto"/>
        </w:rPr>
        <w:t>подсистем</w:t>
      </w:r>
      <w:r w:rsidRPr="001E1C30">
        <w:rPr>
          <w:color w:val="auto"/>
        </w:rPr>
        <w:t>е прозрачную историю исправления ошибок ввода первичных данных (для последующих разбирательств и т. п.).</w:t>
      </w:r>
    </w:p>
    <w:p w14:paraId="3696D40A" w14:textId="77777777" w:rsidR="0032278C" w:rsidRPr="001E1C30" w:rsidRDefault="0032278C" w:rsidP="00AD4F55">
      <w:pPr>
        <w:pStyle w:val="ab"/>
        <w:spacing w:before="120" w:after="120"/>
        <w:rPr>
          <w:color w:val="auto"/>
        </w:rPr>
      </w:pPr>
      <w:r w:rsidRPr="001E1C30">
        <w:rPr>
          <w:color w:val="auto"/>
        </w:rPr>
        <w:t xml:space="preserve">Например, при приеме на работу были указаны неправильная дата приема и сумма оклада. Можно исправить эту ошибку, как внеся изменения в исходный документ, так и создав документ-исправление. В обоих случаях </w:t>
      </w:r>
      <w:r w:rsidR="00BA5A97" w:rsidRPr="001E1C30">
        <w:rPr>
          <w:color w:val="auto"/>
        </w:rPr>
        <w:t>подсистем</w:t>
      </w:r>
      <w:r w:rsidRPr="001E1C30">
        <w:rPr>
          <w:color w:val="auto"/>
        </w:rPr>
        <w:t>ой будет предложено пересчитать зарплату сотрудника, если она уже была начислена с учетом неправильных сведений (рассмотрено далее в разделе «Перерасчеты и доначисления зарплаты»).</w:t>
      </w:r>
    </w:p>
    <w:p w14:paraId="3696D40B" w14:textId="77777777" w:rsidR="0032278C" w:rsidRPr="001E1C30" w:rsidRDefault="0032278C" w:rsidP="008C45F2">
      <w:pPr>
        <w:pStyle w:val="41"/>
        <w:rPr>
          <w:rFonts w:ascii="Times New Roman" w:hAnsi="Times New Roman"/>
          <w:color w:val="auto"/>
        </w:rPr>
      </w:pPr>
      <w:bookmarkStart w:id="2352" w:name="_Toc526978628"/>
      <w:bookmarkStart w:id="2353" w:name="_Toc452730729"/>
      <w:bookmarkStart w:id="2354" w:name="_Toc45104139"/>
      <w:bookmarkStart w:id="2355" w:name="_Toc47079087"/>
      <w:r w:rsidRPr="001E1C30">
        <w:rPr>
          <w:rFonts w:ascii="Times New Roman" w:hAnsi="Times New Roman"/>
          <w:color w:val="auto"/>
        </w:rPr>
        <w:t>Исправление расчетных документов</w:t>
      </w:r>
      <w:bookmarkEnd w:id="2352"/>
      <w:bookmarkEnd w:id="2353"/>
      <w:bookmarkEnd w:id="2354"/>
      <w:bookmarkEnd w:id="2355"/>
    </w:p>
    <w:p w14:paraId="3696D40C" w14:textId="77777777" w:rsidR="0032278C" w:rsidRPr="001E1C30" w:rsidRDefault="0032278C" w:rsidP="00AD4F55">
      <w:pPr>
        <w:pStyle w:val="ab"/>
        <w:spacing w:before="120" w:after="120"/>
        <w:rPr>
          <w:color w:val="auto"/>
        </w:rPr>
      </w:pPr>
      <w:r w:rsidRPr="001E1C30">
        <w:rPr>
          <w:color w:val="auto"/>
        </w:rPr>
        <w:t>Ошибки в документах, которыми сотруднику начисляются различные суммы (</w:t>
      </w:r>
      <w:r w:rsidR="00822360" w:rsidRPr="001E1C30">
        <w:rPr>
          <w:color w:val="auto"/>
          <w:lang w:val="ru-RU"/>
        </w:rPr>
        <w:t xml:space="preserve">приказ о предоставлении </w:t>
      </w:r>
      <w:r w:rsidRPr="001E1C30">
        <w:rPr>
          <w:color w:val="auto"/>
        </w:rPr>
        <w:t>отпуск</w:t>
      </w:r>
      <w:r w:rsidR="00822360" w:rsidRPr="001E1C30">
        <w:rPr>
          <w:color w:val="auto"/>
          <w:lang w:val="ru-RU"/>
        </w:rPr>
        <w:t>а</w:t>
      </w:r>
      <w:r w:rsidRPr="001E1C30">
        <w:rPr>
          <w:color w:val="auto"/>
        </w:rPr>
        <w:t xml:space="preserve">, </w:t>
      </w:r>
      <w:r w:rsidR="00822360" w:rsidRPr="001E1C30">
        <w:rPr>
          <w:color w:val="auto"/>
          <w:szCs w:val="28"/>
        </w:rPr>
        <w:t>лист</w:t>
      </w:r>
      <w:r w:rsidR="00B3208F" w:rsidRPr="001E1C30">
        <w:rPr>
          <w:color w:val="auto"/>
          <w:szCs w:val="28"/>
          <w:lang w:val="ru-RU"/>
        </w:rPr>
        <w:t>ок</w:t>
      </w:r>
      <w:r w:rsidR="00822360" w:rsidRPr="001E1C30">
        <w:rPr>
          <w:color w:val="auto"/>
          <w:szCs w:val="28"/>
        </w:rPr>
        <w:t xml:space="preserve"> </w:t>
      </w:r>
      <w:r w:rsidR="00822360" w:rsidRPr="001E1C30">
        <w:rPr>
          <w:color w:val="auto"/>
          <w:szCs w:val="28"/>
          <w:lang w:val="ru-RU"/>
        </w:rPr>
        <w:t>нетрудоспособности</w:t>
      </w:r>
      <w:r w:rsidRPr="001E1C30">
        <w:rPr>
          <w:color w:val="auto"/>
        </w:rPr>
        <w:t>, премия, разовое начисление и др.), исправляются иначе.</w:t>
      </w:r>
    </w:p>
    <w:p w14:paraId="3696D40D" w14:textId="77777777" w:rsidR="0032278C" w:rsidRPr="001E1C30" w:rsidRDefault="0032278C" w:rsidP="00AD4F55">
      <w:pPr>
        <w:pStyle w:val="ab"/>
        <w:spacing w:before="120" w:after="120"/>
        <w:rPr>
          <w:color w:val="auto"/>
        </w:rPr>
      </w:pPr>
      <w:r w:rsidRPr="001E1C30">
        <w:rPr>
          <w:color w:val="auto"/>
        </w:rPr>
        <w:t>Пока расчетный период, в котором зарегистрированы такие документы, не «закрыт», исправление рекомендуется вносить непосредственно в исходный документ (при этом можно сохранить его непроведенную копию «для истории»).</w:t>
      </w:r>
    </w:p>
    <w:p w14:paraId="3696D40E" w14:textId="77777777" w:rsidR="0032278C" w:rsidRPr="001E1C30" w:rsidRDefault="0032278C" w:rsidP="00AD4F55">
      <w:pPr>
        <w:pStyle w:val="ab"/>
        <w:spacing w:before="120" w:after="120"/>
        <w:rPr>
          <w:color w:val="auto"/>
        </w:rPr>
      </w:pPr>
      <w:r w:rsidRPr="001E1C30">
        <w:rPr>
          <w:color w:val="auto"/>
        </w:rPr>
        <w:t>Если же за период, в котором была обнаружена неточность, уже произведен окончательный расчет и выплата зарплаты или сформированы данные бухгалтерского учета, то появляется возможность исправить документы этого периода путем ввода документа-исправления.</w:t>
      </w:r>
    </w:p>
    <w:p w14:paraId="3696D40F" w14:textId="77777777" w:rsidR="0032278C" w:rsidRPr="001E1C30" w:rsidRDefault="0032278C" w:rsidP="00AD4F55">
      <w:pPr>
        <w:pStyle w:val="ab"/>
        <w:spacing w:before="120" w:after="120"/>
        <w:rPr>
          <w:color w:val="auto"/>
          <w:lang w:val="ru-RU"/>
        </w:rPr>
      </w:pPr>
      <w:r w:rsidRPr="001E1C30">
        <w:rPr>
          <w:color w:val="auto"/>
        </w:rPr>
        <w:t xml:space="preserve">Исправление вводится по ссылке </w:t>
      </w:r>
      <w:r w:rsidRPr="001E1C30">
        <w:rPr>
          <w:rStyle w:val="Interface"/>
          <w:color w:val="auto"/>
        </w:rPr>
        <w:t>Исправить</w:t>
      </w:r>
      <w:r w:rsidRPr="001E1C30">
        <w:rPr>
          <w:color w:val="auto"/>
        </w:rPr>
        <w:t xml:space="preserve"> в нижней части документа. </w:t>
      </w:r>
    </w:p>
    <w:p w14:paraId="3696D410"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D" wp14:editId="3696D91E">
            <wp:extent cx="6115050" cy="4238625"/>
            <wp:effectExtent l="0" t="0" r="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6115050" cy="4238625"/>
                    </a:xfrm>
                    <a:prstGeom prst="rect">
                      <a:avLst/>
                    </a:prstGeom>
                    <a:noFill/>
                    <a:ln>
                      <a:noFill/>
                    </a:ln>
                  </pic:spPr>
                </pic:pic>
              </a:graphicData>
            </a:graphic>
          </wp:inline>
        </w:drawing>
      </w:r>
    </w:p>
    <w:p w14:paraId="3696D411" w14:textId="5290563C" w:rsidR="0032278C" w:rsidRPr="001E1C30" w:rsidRDefault="00D75D9A" w:rsidP="007D0CAD">
      <w:pPr>
        <w:pStyle w:val="affc"/>
        <w:rPr>
          <w:color w:val="auto"/>
        </w:rPr>
      </w:pPr>
      <w:bookmarkStart w:id="2356" w:name="_Toc48815324"/>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587</w:t>
      </w:r>
      <w:r w:rsidR="00DA2BAB">
        <w:rPr>
          <w:noProof/>
        </w:rPr>
        <w:fldChar w:fldCharType="end"/>
      </w:r>
      <w:r w:rsidR="00DA1A08" w:rsidRPr="001E1C30">
        <w:t xml:space="preserve"> - </w:t>
      </w:r>
      <w:r w:rsidR="00C02451" w:rsidRPr="001E1C30">
        <w:t>Ввод исправительного документа</w:t>
      </w:r>
      <w:bookmarkEnd w:id="2356"/>
    </w:p>
    <w:p w14:paraId="3696D412" w14:textId="77777777" w:rsidR="0032278C" w:rsidRPr="001E1C30" w:rsidRDefault="0032278C" w:rsidP="00AD4F55">
      <w:pPr>
        <w:pStyle w:val="ab"/>
        <w:spacing w:before="120" w:after="120"/>
        <w:rPr>
          <w:color w:val="auto"/>
        </w:rPr>
      </w:pPr>
      <w:r w:rsidRPr="001E1C30">
        <w:rPr>
          <w:color w:val="auto"/>
        </w:rPr>
        <w:t xml:space="preserve">В созданном документе-исправлении на закладке </w:t>
      </w:r>
      <w:r w:rsidRPr="001E1C30">
        <w:rPr>
          <w:rStyle w:val="Interface"/>
          <w:color w:val="auto"/>
        </w:rPr>
        <w:t>Пересчет прошлого периода</w:t>
      </w:r>
      <w:r w:rsidRPr="001E1C30">
        <w:rPr>
          <w:color w:val="auto"/>
        </w:rPr>
        <w:t xml:space="preserve"> сторнируются все начисления исправляемого документа. Расчет документа-исправления производится согласно новым указанным в нем условиям.</w:t>
      </w:r>
    </w:p>
    <w:p w14:paraId="3696D413" w14:textId="77777777" w:rsidR="0032278C" w:rsidRPr="001E1C30" w:rsidRDefault="0032278C" w:rsidP="00AD4F55">
      <w:pPr>
        <w:pStyle w:val="ab"/>
        <w:spacing w:before="120" w:after="120"/>
        <w:rPr>
          <w:color w:val="auto"/>
        </w:rPr>
      </w:pPr>
      <w:r w:rsidRPr="001E1C30">
        <w:rPr>
          <w:color w:val="auto"/>
        </w:rPr>
        <w:t xml:space="preserve">Также в </w:t>
      </w:r>
      <w:r w:rsidR="00BA5A97" w:rsidRPr="001E1C30">
        <w:rPr>
          <w:color w:val="auto"/>
        </w:rPr>
        <w:t>подсистем</w:t>
      </w:r>
      <w:r w:rsidRPr="001E1C30">
        <w:rPr>
          <w:color w:val="auto"/>
        </w:rPr>
        <w:t>е предусмотрен автоматический контроль необходимости перерасчета документов, оплачиваемых по среднему заработку, в связи с изменением данных для его расчета.</w:t>
      </w:r>
    </w:p>
    <w:p w14:paraId="3696D414" w14:textId="77777777" w:rsidR="0032278C" w:rsidRPr="001E1C30" w:rsidRDefault="0032278C" w:rsidP="00AD4F55">
      <w:pPr>
        <w:pStyle w:val="ab"/>
        <w:spacing w:before="120" w:after="120"/>
        <w:rPr>
          <w:color w:val="auto"/>
          <w:lang w:val="ru-RU"/>
        </w:rPr>
      </w:pPr>
      <w:r w:rsidRPr="001E1C30">
        <w:rPr>
          <w:color w:val="auto"/>
        </w:rPr>
        <w:t xml:space="preserve">При изменении расчетной базы среднего заработка или сведений о времени, вводе годовых премий или проведении индексаций в них появляется уведомление о необходимости перерасчета. Перерасчет можно выполнить как в исходном документе (если период не «закрыт»), так и ввести документ-исправление. Для отслеживания необходимости перерасчетов предусмотрено специальное рабочее место </w:t>
      </w:r>
      <w:r w:rsidRPr="001E1C30">
        <w:rPr>
          <w:rStyle w:val="Interface"/>
          <w:color w:val="auto"/>
        </w:rPr>
        <w:t>Перерасчеты</w:t>
      </w:r>
      <w:r w:rsidRPr="001E1C30">
        <w:rPr>
          <w:color w:val="auto"/>
        </w:rPr>
        <w:t xml:space="preserve"> в разделе </w:t>
      </w:r>
      <w:r w:rsidRPr="001E1C30">
        <w:rPr>
          <w:rStyle w:val="Interface"/>
          <w:color w:val="auto"/>
        </w:rPr>
        <w:t>Зарплата</w:t>
      </w:r>
      <w:r w:rsidRPr="001E1C30">
        <w:rPr>
          <w:color w:val="auto"/>
        </w:rPr>
        <w:t>.</w:t>
      </w:r>
    </w:p>
    <w:p w14:paraId="3696D415"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1F" wp14:editId="3696D920">
            <wp:extent cx="6115050" cy="4619625"/>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6115050" cy="4619625"/>
                    </a:xfrm>
                    <a:prstGeom prst="rect">
                      <a:avLst/>
                    </a:prstGeom>
                    <a:noFill/>
                    <a:ln>
                      <a:noFill/>
                    </a:ln>
                  </pic:spPr>
                </pic:pic>
              </a:graphicData>
            </a:graphic>
          </wp:inline>
        </w:drawing>
      </w:r>
    </w:p>
    <w:p w14:paraId="3696D416" w14:textId="21CFFC20" w:rsidR="0032278C" w:rsidRPr="001E1C30" w:rsidRDefault="00D75D9A" w:rsidP="007D0CAD">
      <w:pPr>
        <w:pStyle w:val="affc"/>
        <w:rPr>
          <w:color w:val="auto"/>
        </w:rPr>
      </w:pPr>
      <w:bookmarkStart w:id="2357" w:name="_Toc48815325"/>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w:instrText>
      </w:r>
      <w:r w:rsidR="00DA2BAB">
        <w:rPr>
          <w:noProof/>
        </w:rPr>
        <w:instrText xml:space="preserve">SEQ Рисунок \* ARABIC \s 1 </w:instrText>
      </w:r>
      <w:r w:rsidR="00DA2BAB">
        <w:rPr>
          <w:noProof/>
        </w:rPr>
        <w:fldChar w:fldCharType="separate"/>
      </w:r>
      <w:r w:rsidR="00624B99">
        <w:rPr>
          <w:noProof/>
        </w:rPr>
        <w:t>588</w:t>
      </w:r>
      <w:r w:rsidR="00DA2BAB">
        <w:rPr>
          <w:noProof/>
        </w:rPr>
        <w:fldChar w:fldCharType="end"/>
      </w:r>
      <w:r w:rsidR="00DA1A08" w:rsidRPr="001E1C30">
        <w:t xml:space="preserve"> - </w:t>
      </w:r>
      <w:r w:rsidR="00C02451" w:rsidRPr="001E1C30">
        <w:t>Рабочее место «Перерасчеты»</w:t>
      </w:r>
      <w:bookmarkEnd w:id="2357"/>
    </w:p>
    <w:p w14:paraId="3696D417" w14:textId="77777777" w:rsidR="0032278C" w:rsidRPr="001E1C30" w:rsidRDefault="0032278C" w:rsidP="00AD4F55">
      <w:pPr>
        <w:pStyle w:val="ab"/>
        <w:spacing w:before="120" w:after="120"/>
        <w:rPr>
          <w:color w:val="auto"/>
        </w:rPr>
      </w:pPr>
      <w:r w:rsidRPr="001E1C30">
        <w:rPr>
          <w:color w:val="auto"/>
        </w:rPr>
        <w:t xml:space="preserve">В его таблице </w:t>
      </w:r>
      <w:r w:rsidR="00822360" w:rsidRPr="001E1C30">
        <w:rPr>
          <w:b/>
          <w:color w:val="auto"/>
          <w:lang w:val="ru-RU"/>
        </w:rPr>
        <w:t>Приказы о предоставлении о</w:t>
      </w:r>
      <w:r w:rsidRPr="001E1C30">
        <w:rPr>
          <w:rStyle w:val="Interface"/>
          <w:color w:val="auto"/>
        </w:rPr>
        <w:t xml:space="preserve">тпуска, </w:t>
      </w:r>
      <w:r w:rsidR="00822360" w:rsidRPr="001E1C30">
        <w:rPr>
          <w:b/>
          <w:color w:val="auto"/>
          <w:szCs w:val="28"/>
        </w:rPr>
        <w:t>лист</w:t>
      </w:r>
      <w:r w:rsidR="00822360" w:rsidRPr="001E1C30">
        <w:rPr>
          <w:b/>
          <w:color w:val="auto"/>
          <w:szCs w:val="28"/>
          <w:lang w:val="ru-RU"/>
        </w:rPr>
        <w:t>ы</w:t>
      </w:r>
      <w:r w:rsidR="00822360" w:rsidRPr="001E1C30">
        <w:rPr>
          <w:b/>
          <w:color w:val="auto"/>
          <w:szCs w:val="28"/>
        </w:rPr>
        <w:t xml:space="preserve"> </w:t>
      </w:r>
      <w:r w:rsidR="00822360" w:rsidRPr="001E1C30">
        <w:rPr>
          <w:b/>
          <w:color w:val="auto"/>
          <w:szCs w:val="28"/>
          <w:lang w:val="ru-RU"/>
        </w:rPr>
        <w:t>нетрудоспособности</w:t>
      </w:r>
      <w:r w:rsidR="00822360" w:rsidRPr="001E1C30">
        <w:rPr>
          <w:color w:val="auto"/>
          <w:szCs w:val="28"/>
        </w:rPr>
        <w:t xml:space="preserve"> </w:t>
      </w:r>
      <w:r w:rsidRPr="001E1C30">
        <w:rPr>
          <w:rStyle w:val="Interface"/>
          <w:color w:val="auto"/>
        </w:rPr>
        <w:t>и др. межрасчетные документы</w:t>
      </w:r>
      <w:r w:rsidRPr="001E1C30">
        <w:rPr>
          <w:color w:val="auto"/>
        </w:rPr>
        <w:t xml:space="preserve"> отображаются документы, которые следует пересчитать в связи с изменением данных для расчета среднего заработка.</w:t>
      </w:r>
    </w:p>
    <w:p w14:paraId="04420FD1" w14:textId="5B21E2DF" w:rsidR="00C862B7" w:rsidRDefault="00C862B7" w:rsidP="00C862B7">
      <w:pPr>
        <w:pStyle w:val="51"/>
        <w:rPr>
          <w:rFonts w:ascii="Times New Roman" w:hAnsi="Times New Roman"/>
          <w:i/>
        </w:rPr>
      </w:pPr>
      <w:bookmarkStart w:id="2358" w:name="_Toc526978629"/>
      <w:bookmarkStart w:id="2359" w:name="_Toc452730730"/>
      <w:bookmarkStart w:id="2360" w:name="_Toc45104140"/>
      <w:r w:rsidRPr="00C862B7">
        <w:rPr>
          <w:rFonts w:ascii="Times New Roman" w:hAnsi="Times New Roman"/>
          <w:i/>
        </w:rPr>
        <w:t>Корректировочный формуляр «Табель учета рабочего времени»</w:t>
      </w:r>
    </w:p>
    <w:p w14:paraId="6E1A3B48" w14:textId="77777777" w:rsidR="00C862B7" w:rsidRDefault="00C862B7" w:rsidP="00C862B7">
      <w:pPr>
        <w:spacing w:before="120" w:after="120"/>
        <w:ind w:firstLine="851"/>
        <w:rPr>
          <w:sz w:val="28"/>
          <w:szCs w:val="28"/>
        </w:rPr>
      </w:pPr>
      <w:r>
        <w:rPr>
          <w:sz w:val="28"/>
          <w:szCs w:val="28"/>
          <w:lang w:eastAsia="en-US"/>
        </w:rPr>
        <w:tab/>
        <w:t xml:space="preserve">В подсистеме </w:t>
      </w:r>
      <w:r w:rsidRPr="00C862B7">
        <w:rPr>
          <w:sz w:val="28"/>
          <w:szCs w:val="28"/>
          <w:lang w:eastAsia="en-US"/>
        </w:rPr>
        <w:t xml:space="preserve">предусмотрена возможность </w:t>
      </w:r>
      <w:r w:rsidRPr="00C862B7">
        <w:rPr>
          <w:sz w:val="28"/>
          <w:szCs w:val="28"/>
        </w:rPr>
        <w:t>регистрации корректировочных табелей по отдельным сотрудникам, по которым требовалось вносить исправления в учет рабочего времени</w:t>
      </w:r>
      <w:r>
        <w:rPr>
          <w:sz w:val="28"/>
          <w:szCs w:val="28"/>
        </w:rPr>
        <w:t>, а не полного списка сотрудников из первичного табеля.</w:t>
      </w:r>
    </w:p>
    <w:p w14:paraId="020221D5" w14:textId="6EC96A8E" w:rsidR="004A4405" w:rsidRPr="004A4405" w:rsidRDefault="004A4405" w:rsidP="00C862B7">
      <w:pPr>
        <w:spacing w:before="120" w:after="120"/>
        <w:ind w:firstLine="851"/>
        <w:rPr>
          <w:sz w:val="28"/>
          <w:szCs w:val="28"/>
        </w:rPr>
      </w:pPr>
      <w:r>
        <w:rPr>
          <w:sz w:val="28"/>
          <w:szCs w:val="28"/>
        </w:rPr>
        <w:t>М</w:t>
      </w:r>
      <w:r w:rsidRPr="004A4405">
        <w:rPr>
          <w:sz w:val="28"/>
          <w:szCs w:val="28"/>
        </w:rPr>
        <w:t xml:space="preserve">еханизм проверки учета в системе отработанного времени </w:t>
      </w:r>
      <w:r>
        <w:rPr>
          <w:sz w:val="28"/>
          <w:szCs w:val="28"/>
        </w:rPr>
        <w:t xml:space="preserve">основан на </w:t>
      </w:r>
      <w:r w:rsidRPr="004A4405">
        <w:rPr>
          <w:sz w:val="28"/>
          <w:szCs w:val="28"/>
        </w:rPr>
        <w:t xml:space="preserve"> сравнени</w:t>
      </w:r>
      <w:r>
        <w:rPr>
          <w:sz w:val="28"/>
          <w:szCs w:val="28"/>
        </w:rPr>
        <w:t>и</w:t>
      </w:r>
      <w:r w:rsidRPr="004A4405">
        <w:rPr>
          <w:sz w:val="28"/>
          <w:szCs w:val="28"/>
        </w:rPr>
        <w:t xml:space="preserve"> данных системы (учет отработанного времени методом отклонений) с данными по учету отработанного времени на основании табелей (учет отработанного времени методом сплошной регистрации).</w:t>
      </w:r>
    </w:p>
    <w:p w14:paraId="451164AC" w14:textId="0599330B" w:rsidR="004A4405" w:rsidRDefault="004A4405" w:rsidP="004A4405">
      <w:pPr>
        <w:pStyle w:val="EBNormal"/>
        <w:spacing w:after="120" w:line="240" w:lineRule="auto"/>
      </w:pPr>
      <w:r>
        <w:rPr>
          <w:szCs w:val="28"/>
        </w:rPr>
        <w:t>Н</w:t>
      </w:r>
      <w:r w:rsidR="00C862B7">
        <w:rPr>
          <w:szCs w:val="28"/>
        </w:rPr>
        <w:t>еобходимо зайти в проведенный табель, указать даты для проверки</w:t>
      </w:r>
      <w:r>
        <w:rPr>
          <w:szCs w:val="28"/>
        </w:rPr>
        <w:t xml:space="preserve"> данных и нажать кнопку «Проверить периоды». </w:t>
      </w:r>
      <w:r>
        <w:t>Результатом проверки в случае отсутствия различий будет сообщение: «В предыдущих периодах различий не найдено!». В случае наличия расхождений - «По сотрудникам есть отличия в предыдущих периодах!» При нажатии на ссылку «По сотрудникам есть отличия в предыдущих периодах!» открывается форма «Выбор сотрудников и периодов». Необходимо отметить сотрудников, которых будем корректировать и нажать кнопку «Создать исправления».</w:t>
      </w:r>
    </w:p>
    <w:p w14:paraId="40327E55" w14:textId="77777777" w:rsidR="004A4405" w:rsidRDefault="004A4405" w:rsidP="004A4405">
      <w:pPr>
        <w:pStyle w:val="EBNormal"/>
        <w:keepNext/>
        <w:spacing w:after="120" w:line="240" w:lineRule="auto"/>
      </w:pPr>
      <w:r>
        <w:t xml:space="preserve"> </w:t>
      </w:r>
      <w:r w:rsidR="00C862B7">
        <w:rPr>
          <w:noProof/>
        </w:rPr>
        <w:drawing>
          <wp:inline distT="0" distB="0" distL="0" distR="0" wp14:anchorId="7E0A5D98" wp14:editId="3CCB49E5">
            <wp:extent cx="6207679" cy="2393415"/>
            <wp:effectExtent l="0" t="0" r="3175" b="6985"/>
            <wp:docPr id="624" name="Рисунок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8"/>
                    <a:stretch>
                      <a:fillRect/>
                    </a:stretch>
                  </pic:blipFill>
                  <pic:spPr>
                    <a:xfrm>
                      <a:off x="0" y="0"/>
                      <a:ext cx="6212772" cy="2395379"/>
                    </a:xfrm>
                    <a:prstGeom prst="rect">
                      <a:avLst/>
                    </a:prstGeom>
                  </pic:spPr>
                </pic:pic>
              </a:graphicData>
            </a:graphic>
          </wp:inline>
        </w:drawing>
      </w:r>
    </w:p>
    <w:p w14:paraId="6C255F43" w14:textId="398FE062" w:rsidR="004A4405" w:rsidRDefault="004A4405" w:rsidP="004A4405">
      <w:pPr>
        <w:pStyle w:val="affc"/>
        <w:jc w:val="both"/>
      </w:pPr>
      <w:bookmarkStart w:id="2361" w:name="_Toc48815326"/>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589</w:t>
      </w:r>
      <w:r w:rsidR="00DA2BAB">
        <w:rPr>
          <w:noProof/>
        </w:rPr>
        <w:fldChar w:fldCharType="end"/>
      </w:r>
      <w:r>
        <w:t xml:space="preserve"> Создание корректировочного табеля</w:t>
      </w:r>
      <w:bookmarkEnd w:id="2361"/>
    </w:p>
    <w:p w14:paraId="78207DA2" w14:textId="508B5226" w:rsidR="004A4405" w:rsidRDefault="004A4405" w:rsidP="004A4405">
      <w:pPr>
        <w:pStyle w:val="a1"/>
        <w:numPr>
          <w:ilvl w:val="0"/>
          <w:numId w:val="0"/>
        </w:numPr>
        <w:ind w:firstLine="567"/>
        <w:contextualSpacing/>
      </w:pPr>
      <w:r>
        <w:t xml:space="preserve">Открывается форма «Созданные документы», в которой слева показаны новые документы, справа – исправленные, а также справочно выведены сотрудники, которые входят в документ. </w:t>
      </w:r>
      <w:r w:rsidRPr="004A4405">
        <w:t>Если учет первичных табелей велся по подразделениям, то и корректировочные табели создаются по отмеченному</w:t>
      </w:r>
      <w:r>
        <w:t xml:space="preserve"> списку сотрудников с учетом этих подразделений. </w:t>
      </w:r>
    </w:p>
    <w:p w14:paraId="1D2448EC" w14:textId="0BCDFAF0" w:rsidR="00C862B7" w:rsidRDefault="00C862B7" w:rsidP="004A4405">
      <w:pPr>
        <w:pStyle w:val="EBNormal"/>
        <w:spacing w:after="120" w:line="240" w:lineRule="auto"/>
        <w:rPr>
          <w:szCs w:val="28"/>
        </w:rPr>
      </w:pPr>
    </w:p>
    <w:p w14:paraId="7E07C3AC" w14:textId="77777777" w:rsidR="004A4405" w:rsidRDefault="004A4405" w:rsidP="004A4405">
      <w:pPr>
        <w:pStyle w:val="EBNormal"/>
        <w:keepNext/>
        <w:spacing w:after="120" w:line="240" w:lineRule="auto"/>
      </w:pPr>
      <w:r>
        <w:rPr>
          <w:noProof/>
        </w:rPr>
        <w:drawing>
          <wp:inline distT="0" distB="0" distL="0" distR="0" wp14:anchorId="3AEBEE11" wp14:editId="1997A2C7">
            <wp:extent cx="6120130" cy="3827145"/>
            <wp:effectExtent l="0" t="0" r="0" b="1905"/>
            <wp:docPr id="625" name="Рисунок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9"/>
                    <a:stretch>
                      <a:fillRect/>
                    </a:stretch>
                  </pic:blipFill>
                  <pic:spPr>
                    <a:xfrm>
                      <a:off x="0" y="0"/>
                      <a:ext cx="6120130" cy="3827145"/>
                    </a:xfrm>
                    <a:prstGeom prst="rect">
                      <a:avLst/>
                    </a:prstGeom>
                  </pic:spPr>
                </pic:pic>
              </a:graphicData>
            </a:graphic>
          </wp:inline>
        </w:drawing>
      </w:r>
    </w:p>
    <w:p w14:paraId="00BB76BF" w14:textId="6C30D52A" w:rsidR="004A4405" w:rsidRPr="004A4405" w:rsidRDefault="004A4405" w:rsidP="004A4405">
      <w:pPr>
        <w:pStyle w:val="affc"/>
        <w:jc w:val="both"/>
        <w:rPr>
          <w:sz w:val="24"/>
          <w:szCs w:val="24"/>
        </w:rPr>
      </w:pPr>
      <w:bookmarkStart w:id="2362" w:name="_Toc48815327"/>
      <w:r w:rsidRPr="004A4405">
        <w:rPr>
          <w:sz w:val="24"/>
          <w:szCs w:val="24"/>
        </w:rPr>
        <w:t xml:space="preserve">Рисунок </w:t>
      </w:r>
      <w:r w:rsidRPr="004A4405">
        <w:rPr>
          <w:sz w:val="24"/>
          <w:szCs w:val="24"/>
        </w:rPr>
        <w:fldChar w:fldCharType="begin"/>
      </w:r>
      <w:r w:rsidRPr="004A4405">
        <w:rPr>
          <w:sz w:val="24"/>
          <w:szCs w:val="24"/>
        </w:rPr>
        <w:instrText xml:space="preserve"> SEQ Рисунок \* ARABIC </w:instrText>
      </w:r>
      <w:r w:rsidRPr="004A4405">
        <w:rPr>
          <w:sz w:val="24"/>
          <w:szCs w:val="24"/>
        </w:rPr>
        <w:fldChar w:fldCharType="separate"/>
      </w:r>
      <w:r w:rsidR="00624B99">
        <w:rPr>
          <w:noProof/>
          <w:sz w:val="24"/>
          <w:szCs w:val="24"/>
        </w:rPr>
        <w:t>590</w:t>
      </w:r>
      <w:r w:rsidRPr="004A4405">
        <w:rPr>
          <w:sz w:val="24"/>
          <w:szCs w:val="24"/>
        </w:rPr>
        <w:fldChar w:fldCharType="end"/>
      </w:r>
      <w:r w:rsidRPr="004A4405">
        <w:rPr>
          <w:sz w:val="24"/>
          <w:szCs w:val="24"/>
        </w:rPr>
        <w:t xml:space="preserve"> Созданные корректировочные табеля</w:t>
      </w:r>
      <w:bookmarkEnd w:id="2362"/>
    </w:p>
    <w:p w14:paraId="54C30B50" w14:textId="5995DC45" w:rsidR="004A4405" w:rsidRDefault="004A4405" w:rsidP="004A4405">
      <w:pPr>
        <w:pStyle w:val="a1"/>
        <w:numPr>
          <w:ilvl w:val="0"/>
          <w:numId w:val="0"/>
        </w:numPr>
        <w:ind w:firstLine="708"/>
        <w:contextualSpacing/>
        <w:rPr>
          <w:lang w:eastAsia="x-none"/>
        </w:rPr>
      </w:pPr>
      <w:r>
        <w:t xml:space="preserve">В корректирующем табеле заполнились данные по сотрудникам. Если необходимо дополнить список сотрудников, необходимо нажать на кнопку над табличной частью документа «Подобрать из исправленного». </w:t>
      </w:r>
      <w:r>
        <w:rPr>
          <w:lang w:eastAsia="x-none"/>
        </w:rPr>
        <w:t>открывается список сотрудников, соответствующий исправляемому первичному табелю. Если чек-бокс в отборе по указанном списку сотрудников снять, то открывается полный список сотрудников с возможностью добавления нового сотрудника, отсутствующего в первичном табеле.</w:t>
      </w:r>
    </w:p>
    <w:p w14:paraId="4A4D8B5A" w14:textId="77777777" w:rsidR="004A4405" w:rsidRPr="0048422E" w:rsidRDefault="004A4405" w:rsidP="004A4405">
      <w:pPr>
        <w:pStyle w:val="a1"/>
        <w:numPr>
          <w:ilvl w:val="0"/>
          <w:numId w:val="0"/>
        </w:numPr>
        <w:ind w:firstLine="708"/>
        <w:contextualSpacing/>
      </w:pPr>
      <w:r>
        <w:t>В текущем периоде допускается регистрировать по каждому сотруднику один корректировочный табель за предыдущий период. Если требуется дважды исправить данные по одному и тому же сотруднику за один и тот же период, то второе исправление регистрируется в следующем расчетном периоде.</w:t>
      </w:r>
    </w:p>
    <w:p w14:paraId="53FDCA7A" w14:textId="77777777" w:rsidR="004A4405" w:rsidRPr="00F809F8" w:rsidRDefault="004A4405" w:rsidP="004A4405">
      <w:pPr>
        <w:pStyle w:val="a1"/>
        <w:numPr>
          <w:ilvl w:val="0"/>
          <w:numId w:val="0"/>
        </w:numPr>
        <w:ind w:firstLine="708"/>
        <w:contextualSpacing/>
      </w:pPr>
    </w:p>
    <w:p w14:paraId="2E0F9663" w14:textId="68C230B6" w:rsidR="004A4405" w:rsidRDefault="004A4405" w:rsidP="004A4405">
      <w:pPr>
        <w:rPr>
          <w:sz w:val="28"/>
          <w:szCs w:val="28"/>
        </w:rPr>
      </w:pPr>
    </w:p>
    <w:p w14:paraId="67BA7698" w14:textId="77777777" w:rsidR="004A4405" w:rsidRDefault="004A4405" w:rsidP="004A4405">
      <w:pPr>
        <w:keepNext/>
      </w:pPr>
      <w:r>
        <w:rPr>
          <w:noProof/>
          <w:snapToGrid/>
        </w:rPr>
        <w:drawing>
          <wp:inline distT="0" distB="0" distL="0" distR="0" wp14:anchorId="7D3790FD" wp14:editId="7F2BF25D">
            <wp:extent cx="5586292" cy="3766892"/>
            <wp:effectExtent l="0" t="0" r="0" b="5080"/>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0"/>
                    <a:stretch>
                      <a:fillRect/>
                    </a:stretch>
                  </pic:blipFill>
                  <pic:spPr>
                    <a:xfrm>
                      <a:off x="0" y="0"/>
                      <a:ext cx="5598044" cy="3774817"/>
                    </a:xfrm>
                    <a:prstGeom prst="rect">
                      <a:avLst/>
                    </a:prstGeom>
                  </pic:spPr>
                </pic:pic>
              </a:graphicData>
            </a:graphic>
          </wp:inline>
        </w:drawing>
      </w:r>
    </w:p>
    <w:p w14:paraId="4E9BE962" w14:textId="284143F2" w:rsidR="004A4405" w:rsidRPr="004A4405" w:rsidRDefault="004A4405" w:rsidP="004A4405">
      <w:pPr>
        <w:pStyle w:val="affc"/>
        <w:jc w:val="both"/>
        <w:rPr>
          <w:sz w:val="24"/>
          <w:szCs w:val="24"/>
        </w:rPr>
      </w:pPr>
      <w:bookmarkStart w:id="2363" w:name="_Toc48815328"/>
      <w:r w:rsidRPr="004A4405">
        <w:rPr>
          <w:sz w:val="24"/>
          <w:szCs w:val="24"/>
        </w:rPr>
        <w:t xml:space="preserve">Рисунок </w:t>
      </w:r>
      <w:r w:rsidRPr="004A4405">
        <w:rPr>
          <w:sz w:val="24"/>
          <w:szCs w:val="24"/>
        </w:rPr>
        <w:fldChar w:fldCharType="begin"/>
      </w:r>
      <w:r w:rsidRPr="004A4405">
        <w:rPr>
          <w:sz w:val="24"/>
          <w:szCs w:val="24"/>
        </w:rPr>
        <w:instrText xml:space="preserve"> SEQ Рисунок \* ARABIC </w:instrText>
      </w:r>
      <w:r w:rsidRPr="004A4405">
        <w:rPr>
          <w:sz w:val="24"/>
          <w:szCs w:val="24"/>
        </w:rPr>
        <w:fldChar w:fldCharType="separate"/>
      </w:r>
      <w:r w:rsidR="00624B99">
        <w:rPr>
          <w:noProof/>
          <w:sz w:val="24"/>
          <w:szCs w:val="24"/>
        </w:rPr>
        <w:t>591</w:t>
      </w:r>
      <w:r w:rsidRPr="004A4405">
        <w:rPr>
          <w:sz w:val="24"/>
          <w:szCs w:val="24"/>
        </w:rPr>
        <w:fldChar w:fldCharType="end"/>
      </w:r>
      <w:r w:rsidRPr="004A4405">
        <w:rPr>
          <w:sz w:val="24"/>
          <w:szCs w:val="24"/>
        </w:rPr>
        <w:t xml:space="preserve"> Подбор сотрудников из исправленного табеля</w:t>
      </w:r>
      <w:bookmarkEnd w:id="2363"/>
    </w:p>
    <w:p w14:paraId="3696D418" w14:textId="77777777" w:rsidR="0032278C" w:rsidRPr="001E1C30" w:rsidRDefault="0032278C" w:rsidP="008C45F2">
      <w:pPr>
        <w:pStyle w:val="41"/>
        <w:rPr>
          <w:rFonts w:ascii="Times New Roman" w:hAnsi="Times New Roman"/>
          <w:color w:val="auto"/>
        </w:rPr>
      </w:pPr>
      <w:bookmarkStart w:id="2364" w:name="_Toc47079088"/>
      <w:r w:rsidRPr="001E1C30">
        <w:rPr>
          <w:rFonts w:ascii="Times New Roman" w:hAnsi="Times New Roman"/>
          <w:color w:val="auto"/>
        </w:rPr>
        <w:t>Сторнирование начислений</w:t>
      </w:r>
      <w:bookmarkEnd w:id="2358"/>
      <w:bookmarkEnd w:id="2359"/>
      <w:bookmarkEnd w:id="2360"/>
      <w:bookmarkEnd w:id="2364"/>
    </w:p>
    <w:p w14:paraId="3696D419" w14:textId="77777777" w:rsidR="0032278C" w:rsidRPr="001E1C30" w:rsidRDefault="0032278C" w:rsidP="00AD4F55">
      <w:pPr>
        <w:pStyle w:val="ab"/>
        <w:spacing w:before="120" w:after="120"/>
        <w:rPr>
          <w:color w:val="auto"/>
          <w:lang w:val="ru-RU"/>
        </w:rPr>
      </w:pPr>
      <w:r w:rsidRPr="001E1C30">
        <w:rPr>
          <w:color w:val="auto"/>
        </w:rPr>
        <w:t xml:space="preserve">В </w:t>
      </w:r>
      <w:r w:rsidR="00BA5A97" w:rsidRPr="001E1C30">
        <w:rPr>
          <w:color w:val="auto"/>
        </w:rPr>
        <w:t>подсистем</w:t>
      </w:r>
      <w:r w:rsidRPr="001E1C30">
        <w:rPr>
          <w:color w:val="auto"/>
        </w:rPr>
        <w:t xml:space="preserve">е предусмотрен документ </w:t>
      </w:r>
      <w:r w:rsidRPr="001E1C30">
        <w:rPr>
          <w:rStyle w:val="Interface"/>
          <w:color w:val="auto"/>
        </w:rPr>
        <w:t>Сторнирование начислений</w:t>
      </w:r>
      <w:r w:rsidRPr="001E1C30">
        <w:rPr>
          <w:color w:val="auto"/>
        </w:rPr>
        <w:t xml:space="preserve">. Его можно ввести как из раздела </w:t>
      </w:r>
      <w:r w:rsidRPr="001E1C30">
        <w:rPr>
          <w:rStyle w:val="Interface"/>
          <w:color w:val="auto"/>
        </w:rPr>
        <w:t>Зарплата</w:t>
      </w:r>
      <w:r w:rsidRPr="001E1C30">
        <w:rPr>
          <w:color w:val="auto"/>
        </w:rPr>
        <w:t>, так и непосредственно из документа, который требуется сторнировать (ссылка доступна, если период «закрыт»).</w:t>
      </w:r>
    </w:p>
    <w:p w14:paraId="3696D41A"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21" wp14:editId="3696D922">
            <wp:extent cx="6115050" cy="3143250"/>
            <wp:effectExtent l="0" t="0" r="0"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6115050" cy="3143250"/>
                    </a:xfrm>
                    <a:prstGeom prst="rect">
                      <a:avLst/>
                    </a:prstGeom>
                    <a:noFill/>
                    <a:ln>
                      <a:noFill/>
                    </a:ln>
                  </pic:spPr>
                </pic:pic>
              </a:graphicData>
            </a:graphic>
          </wp:inline>
        </w:drawing>
      </w:r>
    </w:p>
    <w:p w14:paraId="3696D41B" w14:textId="372F0FD7" w:rsidR="0032278C" w:rsidRPr="001E1C30" w:rsidRDefault="00D75D9A" w:rsidP="007D0CAD">
      <w:pPr>
        <w:pStyle w:val="affc"/>
        <w:rPr>
          <w:color w:val="auto"/>
        </w:rPr>
      </w:pPr>
      <w:bookmarkStart w:id="2365" w:name="_Toc4881532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592</w:t>
      </w:r>
      <w:r w:rsidR="00DA2BAB">
        <w:rPr>
          <w:noProof/>
        </w:rPr>
        <w:fldChar w:fldCharType="end"/>
      </w:r>
      <w:r w:rsidR="00DA1A08" w:rsidRPr="001E1C30">
        <w:t xml:space="preserve"> - </w:t>
      </w:r>
      <w:r w:rsidR="00C02451" w:rsidRPr="001E1C30">
        <w:t>Создание документа «Сторнирование начислений»</w:t>
      </w:r>
      <w:bookmarkEnd w:id="2365"/>
    </w:p>
    <w:p w14:paraId="3696D41C" w14:textId="77777777" w:rsidR="0032278C" w:rsidRPr="001E1C30" w:rsidRDefault="0032278C" w:rsidP="0032278C">
      <w:pPr>
        <w:pStyle w:val="ab"/>
        <w:rPr>
          <w:color w:val="auto"/>
        </w:rPr>
      </w:pPr>
      <w:r w:rsidRPr="001E1C30">
        <w:rPr>
          <w:color w:val="auto"/>
        </w:rPr>
        <w:t>Сторнирование полностью отменяет зарегистрированные сторнированным документом начисления (регистрирует отрицательные суммы в текущем периоде). Кроме того, при сторнировании могут начисляться суммы, которые не были начислены из-за сторнируемого события.</w:t>
      </w:r>
    </w:p>
    <w:p w14:paraId="3696D41D" w14:textId="77777777" w:rsidR="0032278C" w:rsidRPr="001E1C30" w:rsidRDefault="0032278C" w:rsidP="008C45F2">
      <w:pPr>
        <w:pStyle w:val="41"/>
        <w:rPr>
          <w:rFonts w:ascii="Times New Roman" w:hAnsi="Times New Roman"/>
          <w:color w:val="auto"/>
        </w:rPr>
      </w:pPr>
      <w:bookmarkStart w:id="2366" w:name="_Toc526978630"/>
      <w:bookmarkStart w:id="2367" w:name="_Toc452730731"/>
      <w:bookmarkStart w:id="2368" w:name="_Toc45104141"/>
      <w:bookmarkStart w:id="2369" w:name="_Toc47079089"/>
      <w:r w:rsidRPr="001E1C30">
        <w:rPr>
          <w:rFonts w:ascii="Times New Roman" w:hAnsi="Times New Roman"/>
          <w:color w:val="auto"/>
        </w:rPr>
        <w:t>Перерасчеты и доначисления зарплаты</w:t>
      </w:r>
      <w:bookmarkEnd w:id="2366"/>
      <w:bookmarkEnd w:id="2367"/>
      <w:bookmarkEnd w:id="2368"/>
      <w:bookmarkEnd w:id="2369"/>
    </w:p>
    <w:p w14:paraId="3696D41E" w14:textId="77777777" w:rsidR="0032278C" w:rsidRPr="001E1C30" w:rsidRDefault="0032278C" w:rsidP="0032278C">
      <w:pPr>
        <w:pStyle w:val="ab"/>
        <w:rPr>
          <w:color w:val="auto"/>
          <w:lang w:val="ru-RU"/>
        </w:rPr>
      </w:pPr>
      <w:r w:rsidRPr="001E1C30">
        <w:rPr>
          <w:color w:val="auto"/>
        </w:rPr>
        <w:t xml:space="preserve">В </w:t>
      </w:r>
      <w:r w:rsidR="00BA5A97" w:rsidRPr="001E1C30">
        <w:rPr>
          <w:color w:val="auto"/>
        </w:rPr>
        <w:t>подсистем</w:t>
      </w:r>
      <w:r w:rsidRPr="001E1C30">
        <w:rPr>
          <w:color w:val="auto"/>
        </w:rPr>
        <w:t xml:space="preserve">е предусмотрен автоматический контроль необходимости перерасчета зарплаты, начисленной документом </w:t>
      </w:r>
      <w:r w:rsidRPr="001E1C30">
        <w:rPr>
          <w:rStyle w:val="Interface"/>
          <w:color w:val="auto"/>
        </w:rPr>
        <w:t>Начисление зарплаты и взносов</w:t>
      </w:r>
      <w:r w:rsidRPr="001E1C30">
        <w:rPr>
          <w:color w:val="auto"/>
        </w:rPr>
        <w:t>.</w:t>
      </w:r>
    </w:p>
    <w:p w14:paraId="3696D41F" w14:textId="77777777" w:rsidR="00D75D9A" w:rsidRPr="001E1C30" w:rsidRDefault="002D355A" w:rsidP="00D75D9A">
      <w:pPr>
        <w:pStyle w:val="ab"/>
        <w:keepNext/>
        <w:ind w:firstLine="0"/>
      </w:pPr>
      <w:r w:rsidRPr="001E1C30">
        <w:rPr>
          <w:noProof/>
          <w:color w:val="auto"/>
          <w:lang w:val="ru-RU" w:eastAsia="ru-RU"/>
        </w:rPr>
        <w:drawing>
          <wp:inline distT="0" distB="0" distL="0" distR="0" wp14:anchorId="3696D923" wp14:editId="3696D924">
            <wp:extent cx="6115050" cy="1647825"/>
            <wp:effectExtent l="0" t="0" r="0" b="0"/>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6115050" cy="1647825"/>
                    </a:xfrm>
                    <a:prstGeom prst="rect">
                      <a:avLst/>
                    </a:prstGeom>
                    <a:noFill/>
                    <a:ln>
                      <a:noFill/>
                    </a:ln>
                  </pic:spPr>
                </pic:pic>
              </a:graphicData>
            </a:graphic>
          </wp:inline>
        </w:drawing>
      </w:r>
    </w:p>
    <w:p w14:paraId="3696D420" w14:textId="6F57E2B2" w:rsidR="0032278C" w:rsidRPr="001E1C30" w:rsidRDefault="00D75D9A" w:rsidP="007D0CAD">
      <w:pPr>
        <w:pStyle w:val="affc"/>
        <w:rPr>
          <w:color w:val="auto"/>
        </w:rPr>
      </w:pPr>
      <w:bookmarkStart w:id="2370" w:name="_Toc4881533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593</w:t>
      </w:r>
      <w:r w:rsidR="00DA2BAB">
        <w:rPr>
          <w:noProof/>
        </w:rPr>
        <w:fldChar w:fldCharType="end"/>
      </w:r>
      <w:r w:rsidR="00DA1A08" w:rsidRPr="001E1C30">
        <w:t xml:space="preserve"> - </w:t>
      </w:r>
      <w:r w:rsidR="00C02451" w:rsidRPr="001E1C30">
        <w:rPr>
          <w:color w:val="auto"/>
        </w:rPr>
        <w:t>Автоматический контроль необходимости перерасчета зарплаты</w:t>
      </w:r>
      <w:bookmarkEnd w:id="2370"/>
    </w:p>
    <w:p w14:paraId="3696D421" w14:textId="77777777" w:rsidR="0032278C" w:rsidRPr="001E1C30" w:rsidRDefault="0032278C" w:rsidP="0032278C">
      <w:pPr>
        <w:pStyle w:val="ab"/>
        <w:rPr>
          <w:color w:val="auto"/>
        </w:rPr>
      </w:pPr>
      <w:r w:rsidRPr="001E1C30">
        <w:rPr>
          <w:color w:val="auto"/>
        </w:rPr>
        <w:t xml:space="preserve">При изменении «задним числом» сведений, влияющих на расчет зарплаты сотрудников (плановых начислений, показателей, данных об отработанном времени), в </w:t>
      </w:r>
      <w:r w:rsidR="00BA5A97" w:rsidRPr="001E1C30">
        <w:rPr>
          <w:color w:val="auto"/>
        </w:rPr>
        <w:t>подсистем</w:t>
      </w:r>
      <w:r w:rsidRPr="001E1C30">
        <w:rPr>
          <w:color w:val="auto"/>
        </w:rPr>
        <w:t>е автоматически регистрируется необходимость пересчитать зарплату за те месяцы, в которых она уже была начислена согласно неверным данным.</w:t>
      </w:r>
    </w:p>
    <w:p w14:paraId="3696D422" w14:textId="77777777" w:rsidR="0032278C" w:rsidRPr="001E1C30" w:rsidRDefault="0032278C" w:rsidP="0032278C">
      <w:pPr>
        <w:pStyle w:val="ab"/>
        <w:rPr>
          <w:color w:val="auto"/>
        </w:rPr>
      </w:pPr>
      <w:r w:rsidRPr="001E1C30">
        <w:rPr>
          <w:color w:val="auto"/>
        </w:rPr>
        <w:t>Автоматически необходимость перерасчета регистрируется только при изменении сведений в последних двух месяцах. Т.е. если «задним числом» изменяются сведения старше двух месяцев, автоматически необходимость перерасчетов не регистрируется.</w:t>
      </w:r>
    </w:p>
    <w:p w14:paraId="3696D423" w14:textId="77777777" w:rsidR="0032278C" w:rsidRPr="001E1C30" w:rsidRDefault="0032278C" w:rsidP="0032278C">
      <w:pPr>
        <w:pStyle w:val="ab"/>
        <w:rPr>
          <w:color w:val="auto"/>
        </w:rPr>
      </w:pPr>
      <w:r w:rsidRPr="001E1C30">
        <w:rPr>
          <w:color w:val="auto"/>
        </w:rPr>
        <w:t>Имеется несколько возможностей выполнить эти перерасчеты, в зависимости от ситуации:</w:t>
      </w:r>
    </w:p>
    <w:p w14:paraId="3696D424" w14:textId="77777777" w:rsidR="0032278C" w:rsidRPr="001E1C30" w:rsidRDefault="0032278C" w:rsidP="00BD4159">
      <w:pPr>
        <w:pStyle w:val="1"/>
        <w:numPr>
          <w:ilvl w:val="0"/>
          <w:numId w:val="205"/>
        </w:numPr>
        <w:snapToGrid w:val="0"/>
        <w:ind w:left="1208" w:hanging="357"/>
      </w:pPr>
      <w:r w:rsidRPr="001E1C30">
        <w:t xml:space="preserve">если период, сведения за который изменились, еще не «закрыт» (зарплата не выплачена и не отражена в бухучете), то можно пересчитать непосредственно документ </w:t>
      </w:r>
      <w:r w:rsidRPr="001E1C30">
        <w:rPr>
          <w:rStyle w:val="Interface"/>
          <w:color w:val="auto"/>
        </w:rPr>
        <w:t>Начисление зарплаты и взносов</w:t>
      </w:r>
      <w:r w:rsidRPr="001E1C30">
        <w:t>, уже зарегистрированный в этом периоде;</w:t>
      </w:r>
    </w:p>
    <w:p w14:paraId="3696D425" w14:textId="77777777" w:rsidR="00D75D9A" w:rsidRPr="001E1C30" w:rsidRDefault="002D355A" w:rsidP="00D75D9A">
      <w:pPr>
        <w:pStyle w:val="1"/>
        <w:keepNext/>
        <w:numPr>
          <w:ilvl w:val="0"/>
          <w:numId w:val="0"/>
        </w:numPr>
        <w:tabs>
          <w:tab w:val="left" w:pos="708"/>
        </w:tabs>
        <w:ind w:left="141"/>
        <w:jc w:val="center"/>
      </w:pPr>
      <w:r w:rsidRPr="001E1C30">
        <w:rPr>
          <w:noProof/>
          <w:lang w:val="ru-RU" w:eastAsia="ru-RU"/>
        </w:rPr>
        <w:drawing>
          <wp:inline distT="0" distB="0" distL="0" distR="0" wp14:anchorId="3696D925" wp14:editId="3696D926">
            <wp:extent cx="6115050" cy="2990850"/>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6115050" cy="2990850"/>
                    </a:xfrm>
                    <a:prstGeom prst="rect">
                      <a:avLst/>
                    </a:prstGeom>
                    <a:noFill/>
                    <a:ln>
                      <a:noFill/>
                    </a:ln>
                  </pic:spPr>
                </pic:pic>
              </a:graphicData>
            </a:graphic>
          </wp:inline>
        </w:drawing>
      </w:r>
    </w:p>
    <w:p w14:paraId="3696D426" w14:textId="03427655" w:rsidR="0032278C" w:rsidRPr="001E1C30" w:rsidRDefault="00D75D9A" w:rsidP="007D0CAD">
      <w:pPr>
        <w:pStyle w:val="affc"/>
      </w:pPr>
      <w:bookmarkStart w:id="2371" w:name="_Toc4881533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594</w:t>
      </w:r>
      <w:r w:rsidR="00DA2BAB">
        <w:rPr>
          <w:noProof/>
        </w:rPr>
        <w:fldChar w:fldCharType="end"/>
      </w:r>
      <w:r w:rsidR="00DA1A08" w:rsidRPr="001E1C30">
        <w:t xml:space="preserve"> - </w:t>
      </w:r>
      <w:r w:rsidR="00C02451" w:rsidRPr="001E1C30">
        <w:t>Пересчет документа «Начисление зарплаты и взносов»</w:t>
      </w:r>
      <w:bookmarkEnd w:id="2371"/>
    </w:p>
    <w:p w14:paraId="3696D427" w14:textId="77777777" w:rsidR="0032278C" w:rsidRPr="001E1C30" w:rsidRDefault="0032278C" w:rsidP="00BD4159">
      <w:pPr>
        <w:pStyle w:val="1"/>
        <w:numPr>
          <w:ilvl w:val="0"/>
          <w:numId w:val="205"/>
        </w:numPr>
        <w:snapToGrid w:val="0"/>
        <w:ind w:left="1208" w:hanging="357"/>
      </w:pPr>
      <w:r w:rsidRPr="001E1C30">
        <w:t xml:space="preserve">если «задетый» период уже «закрыт», то доначисление можно выполнить отдельным межрасчетным документом </w:t>
      </w:r>
      <w:r w:rsidRPr="001E1C30">
        <w:rPr>
          <w:rStyle w:val="Interface"/>
          <w:color w:val="auto"/>
        </w:rPr>
        <w:t>Доначисление, перерасчет</w:t>
      </w:r>
      <w:r w:rsidRPr="001E1C30">
        <w:t>, не дожидаясь очередного начисления зарплаты. Например, если сотрудник настаивает на немедленной выплате ошибочно недоначисленной зарплаты;</w:t>
      </w:r>
    </w:p>
    <w:p w14:paraId="3696D428" w14:textId="77777777" w:rsidR="00D75D9A" w:rsidRPr="001E1C30" w:rsidRDefault="002D355A" w:rsidP="00D75D9A">
      <w:pPr>
        <w:pStyle w:val="1"/>
        <w:keepNext/>
        <w:numPr>
          <w:ilvl w:val="0"/>
          <w:numId w:val="0"/>
        </w:numPr>
        <w:tabs>
          <w:tab w:val="left" w:pos="708"/>
        </w:tabs>
        <w:ind w:left="141"/>
      </w:pPr>
      <w:r w:rsidRPr="001E1C30">
        <w:rPr>
          <w:noProof/>
          <w:lang w:val="ru-RU" w:eastAsia="ru-RU"/>
        </w:rPr>
        <w:drawing>
          <wp:inline distT="0" distB="0" distL="0" distR="0" wp14:anchorId="3696D927" wp14:editId="3696D928">
            <wp:extent cx="6115050" cy="3505200"/>
            <wp:effectExtent l="0" t="0" r="0"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6115050" cy="3505200"/>
                    </a:xfrm>
                    <a:prstGeom prst="rect">
                      <a:avLst/>
                    </a:prstGeom>
                    <a:noFill/>
                    <a:ln>
                      <a:noFill/>
                    </a:ln>
                  </pic:spPr>
                </pic:pic>
              </a:graphicData>
            </a:graphic>
          </wp:inline>
        </w:drawing>
      </w:r>
    </w:p>
    <w:p w14:paraId="3696D429" w14:textId="43B62D8A" w:rsidR="0032278C" w:rsidRPr="001E1C30" w:rsidRDefault="00D75D9A" w:rsidP="007D0CAD">
      <w:pPr>
        <w:pStyle w:val="affc"/>
      </w:pPr>
      <w:bookmarkStart w:id="2372" w:name="_Toc48815332"/>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595</w:t>
      </w:r>
      <w:r w:rsidR="00DA2BAB">
        <w:rPr>
          <w:noProof/>
        </w:rPr>
        <w:fldChar w:fldCharType="end"/>
      </w:r>
      <w:r w:rsidR="00DA1A08" w:rsidRPr="001E1C30">
        <w:t xml:space="preserve"> - </w:t>
      </w:r>
      <w:r w:rsidR="00C02451" w:rsidRPr="001E1C30">
        <w:t>Создание документа «Доначисление, перерасчет»</w:t>
      </w:r>
      <w:bookmarkEnd w:id="2372"/>
    </w:p>
    <w:p w14:paraId="3696D42A" w14:textId="77777777" w:rsidR="00296774" w:rsidRPr="001E1C30" w:rsidRDefault="00296774" w:rsidP="00596FD5">
      <w:pPr>
        <w:pStyle w:val="1"/>
        <w:keepNext/>
        <w:numPr>
          <w:ilvl w:val="0"/>
          <w:numId w:val="0"/>
        </w:numPr>
        <w:tabs>
          <w:tab w:val="left" w:pos="708"/>
        </w:tabs>
        <w:ind w:left="1418" w:hanging="567"/>
        <w:rPr>
          <w:lang w:val="ru-RU"/>
        </w:rPr>
      </w:pPr>
      <w:r w:rsidRPr="001E1C30">
        <w:rPr>
          <w:lang w:val="ru-RU"/>
        </w:rPr>
        <w:t xml:space="preserve">Доначисление возможно выплатить с </w:t>
      </w:r>
      <w:r w:rsidRPr="001E1C30">
        <w:rPr>
          <w:b/>
          <w:bCs/>
          <w:lang w:val="ru-RU"/>
        </w:rPr>
        <w:t>авансом</w:t>
      </w:r>
      <w:r w:rsidRPr="001E1C30">
        <w:rPr>
          <w:lang w:val="ru-RU"/>
        </w:rPr>
        <w:t xml:space="preserve">, в </w:t>
      </w:r>
      <w:r w:rsidRPr="001E1C30">
        <w:rPr>
          <w:b/>
          <w:bCs/>
          <w:lang w:val="ru-RU"/>
        </w:rPr>
        <w:t>межрасчетный период</w:t>
      </w:r>
      <w:r w:rsidRPr="001E1C30">
        <w:rPr>
          <w:lang w:val="ru-RU"/>
        </w:rPr>
        <w:t xml:space="preserve">, с </w:t>
      </w:r>
      <w:r w:rsidRPr="001E1C30">
        <w:rPr>
          <w:b/>
          <w:bCs/>
          <w:lang w:val="ru-RU"/>
        </w:rPr>
        <w:t>зарплатой</w:t>
      </w:r>
      <w:r w:rsidRPr="001E1C30">
        <w:rPr>
          <w:lang w:val="ru-RU"/>
        </w:rPr>
        <w:t>.</w:t>
      </w:r>
    </w:p>
    <w:p w14:paraId="3696D42B" w14:textId="77777777" w:rsidR="00296774" w:rsidRPr="001E1C30" w:rsidRDefault="002D355A" w:rsidP="00596FD5">
      <w:pPr>
        <w:ind w:left="142"/>
      </w:pPr>
      <w:r w:rsidRPr="001E1C30">
        <w:rPr>
          <w:noProof/>
        </w:rPr>
        <w:drawing>
          <wp:inline distT="0" distB="0" distL="0" distR="0" wp14:anchorId="3696D929" wp14:editId="3696D92A">
            <wp:extent cx="4695825" cy="1381125"/>
            <wp:effectExtent l="0" t="0" r="0" b="0"/>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695825" cy="1381125"/>
                    </a:xfrm>
                    <a:prstGeom prst="rect">
                      <a:avLst/>
                    </a:prstGeom>
                    <a:noFill/>
                    <a:ln>
                      <a:noFill/>
                    </a:ln>
                  </pic:spPr>
                </pic:pic>
              </a:graphicData>
            </a:graphic>
          </wp:inline>
        </w:drawing>
      </w:r>
    </w:p>
    <w:p w14:paraId="3696D42C" w14:textId="77777777" w:rsidR="0032278C" w:rsidRPr="001E1C30" w:rsidRDefault="0032278C" w:rsidP="00BD4159">
      <w:pPr>
        <w:pStyle w:val="1"/>
        <w:numPr>
          <w:ilvl w:val="0"/>
          <w:numId w:val="205"/>
        </w:numPr>
        <w:snapToGrid w:val="0"/>
        <w:ind w:left="1208" w:hanging="357"/>
      </w:pPr>
      <w:r w:rsidRPr="001E1C30">
        <w:t xml:space="preserve">если же «досрочное» доначисление зарегистрировано не было, оно будет автоматически выполнено при очередном плановом начислении зарплаты на отдельных закладках </w:t>
      </w:r>
      <w:r w:rsidRPr="001E1C30">
        <w:rPr>
          <w:rStyle w:val="Interface"/>
          <w:color w:val="auto"/>
        </w:rPr>
        <w:t>Доначисления, перерасчеты</w:t>
      </w:r>
      <w:r w:rsidRPr="001E1C30">
        <w:t xml:space="preserve"> и (или) </w:t>
      </w:r>
      <w:r w:rsidRPr="001E1C30">
        <w:rPr>
          <w:rStyle w:val="Interface"/>
          <w:color w:val="auto"/>
        </w:rPr>
        <w:t>Перерасчет пособий</w:t>
      </w:r>
      <w:r w:rsidRPr="001E1C30">
        <w:t xml:space="preserve"> документа </w:t>
      </w:r>
      <w:r w:rsidRPr="001E1C30">
        <w:rPr>
          <w:rStyle w:val="Interface"/>
          <w:color w:val="auto"/>
        </w:rPr>
        <w:t>Начисление зарплаты и взносов</w:t>
      </w:r>
      <w:r w:rsidRPr="001E1C30">
        <w:t>.</w:t>
      </w:r>
    </w:p>
    <w:p w14:paraId="3696D42D" w14:textId="77777777" w:rsidR="00D75D9A" w:rsidRPr="001E1C30" w:rsidRDefault="002D355A" w:rsidP="00D75D9A">
      <w:pPr>
        <w:pStyle w:val="1"/>
        <w:keepNext/>
        <w:numPr>
          <w:ilvl w:val="0"/>
          <w:numId w:val="0"/>
        </w:numPr>
        <w:tabs>
          <w:tab w:val="left" w:pos="708"/>
        </w:tabs>
        <w:ind w:left="141"/>
      </w:pPr>
      <w:r w:rsidRPr="001E1C30">
        <w:rPr>
          <w:noProof/>
          <w:lang w:val="ru-RU" w:eastAsia="ru-RU"/>
        </w:rPr>
        <w:drawing>
          <wp:inline distT="0" distB="0" distL="0" distR="0" wp14:anchorId="3696D92B" wp14:editId="3696D92C">
            <wp:extent cx="6115050" cy="2476500"/>
            <wp:effectExtent l="0" t="0" r="0" b="0"/>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6115050" cy="2476500"/>
                    </a:xfrm>
                    <a:prstGeom prst="rect">
                      <a:avLst/>
                    </a:prstGeom>
                    <a:noFill/>
                    <a:ln>
                      <a:noFill/>
                    </a:ln>
                  </pic:spPr>
                </pic:pic>
              </a:graphicData>
            </a:graphic>
          </wp:inline>
        </w:drawing>
      </w:r>
    </w:p>
    <w:p w14:paraId="3696D42E" w14:textId="05F46F4E" w:rsidR="0032278C" w:rsidRPr="001E1C30" w:rsidRDefault="00D75D9A" w:rsidP="007D0CAD">
      <w:pPr>
        <w:pStyle w:val="affc"/>
      </w:pPr>
      <w:bookmarkStart w:id="2373" w:name="_Toc48815333"/>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596</w:t>
      </w:r>
      <w:r w:rsidR="00DA2BAB">
        <w:rPr>
          <w:noProof/>
        </w:rPr>
        <w:fldChar w:fldCharType="end"/>
      </w:r>
      <w:r w:rsidR="00DA1A08" w:rsidRPr="001E1C30">
        <w:t xml:space="preserve"> - </w:t>
      </w:r>
      <w:r w:rsidR="000A3A85" w:rsidRPr="001E1C30">
        <w:t>Закладка «Доначисления, перерасчеты»</w:t>
      </w:r>
      <w:bookmarkEnd w:id="2373"/>
    </w:p>
    <w:p w14:paraId="3696D42F" w14:textId="77777777" w:rsidR="0032278C" w:rsidRPr="001E1C30" w:rsidRDefault="0032278C" w:rsidP="00AD4F55">
      <w:pPr>
        <w:pStyle w:val="ab"/>
        <w:spacing w:before="120" w:after="120"/>
        <w:rPr>
          <w:color w:val="auto"/>
        </w:rPr>
      </w:pPr>
      <w:r w:rsidRPr="001E1C30">
        <w:rPr>
          <w:color w:val="auto"/>
        </w:rPr>
        <w:t>После выполнения перерасчета любым из перечисленных способов запись о его необходимости удаляется автоматически.</w:t>
      </w:r>
    </w:p>
    <w:p w14:paraId="3696D430" w14:textId="77777777" w:rsidR="0032278C" w:rsidRPr="001E1C30" w:rsidRDefault="0032278C" w:rsidP="00AD4F55">
      <w:pPr>
        <w:pStyle w:val="ab"/>
        <w:spacing w:before="120" w:after="120"/>
        <w:rPr>
          <w:color w:val="auto"/>
        </w:rPr>
      </w:pPr>
      <w:r w:rsidRPr="001E1C30">
        <w:rPr>
          <w:color w:val="auto"/>
        </w:rPr>
        <w:t xml:space="preserve">Отслеживать необходимость перерасчета и выполнять его можно как непосредственно из документов </w:t>
      </w:r>
      <w:r w:rsidRPr="001E1C30">
        <w:rPr>
          <w:rStyle w:val="Interface"/>
          <w:color w:val="auto"/>
        </w:rPr>
        <w:t>Начисление зарплаты и взносов</w:t>
      </w:r>
      <w:r w:rsidRPr="001E1C30">
        <w:rPr>
          <w:color w:val="auto"/>
        </w:rPr>
        <w:t xml:space="preserve">, в которых выдается соответствующее сообщение, так и из рабочего места </w:t>
      </w:r>
      <w:r w:rsidRPr="001E1C30">
        <w:rPr>
          <w:rStyle w:val="Interface"/>
          <w:color w:val="auto"/>
        </w:rPr>
        <w:t>Перерасчеты</w:t>
      </w:r>
      <w:r w:rsidRPr="001E1C30">
        <w:rPr>
          <w:color w:val="auto"/>
        </w:rPr>
        <w:t xml:space="preserve"> в разделе </w:t>
      </w:r>
      <w:r w:rsidRPr="001E1C30">
        <w:rPr>
          <w:rStyle w:val="Interface"/>
          <w:color w:val="auto"/>
        </w:rPr>
        <w:t>Зарплата</w:t>
      </w:r>
      <w:r w:rsidRPr="001E1C30">
        <w:rPr>
          <w:color w:val="auto"/>
        </w:rPr>
        <w:t>.</w:t>
      </w:r>
    </w:p>
    <w:p w14:paraId="3696D431" w14:textId="77777777" w:rsidR="0032278C" w:rsidRPr="001E1C30" w:rsidRDefault="0032278C" w:rsidP="00AD4F55">
      <w:pPr>
        <w:pStyle w:val="ab"/>
        <w:spacing w:before="120" w:after="120"/>
        <w:rPr>
          <w:color w:val="auto"/>
        </w:rPr>
      </w:pPr>
      <w:r w:rsidRPr="001E1C30">
        <w:rPr>
          <w:color w:val="auto"/>
        </w:rPr>
        <w:t xml:space="preserve">Если необходимость перерасчета была зарегистрирована ошибочно, то эту запись следует просто отменить (удалить), и тогда автоматическое заполнение закладок </w:t>
      </w:r>
      <w:r w:rsidRPr="001E1C30">
        <w:rPr>
          <w:rStyle w:val="Interface"/>
          <w:color w:val="auto"/>
        </w:rPr>
        <w:t>Доначисления, перерасчеты</w:t>
      </w:r>
      <w:r w:rsidRPr="001E1C30">
        <w:rPr>
          <w:color w:val="auto"/>
        </w:rPr>
        <w:t xml:space="preserve"> и (или) </w:t>
      </w:r>
      <w:r w:rsidRPr="001E1C30">
        <w:rPr>
          <w:rStyle w:val="Interface"/>
          <w:color w:val="auto"/>
        </w:rPr>
        <w:t>Перерасчет пособий</w:t>
      </w:r>
      <w:r w:rsidRPr="001E1C30">
        <w:rPr>
          <w:color w:val="auto"/>
        </w:rPr>
        <w:t xml:space="preserve"> документа </w:t>
      </w:r>
      <w:r w:rsidRPr="001E1C30">
        <w:rPr>
          <w:rStyle w:val="Interface"/>
          <w:color w:val="auto"/>
        </w:rPr>
        <w:t>Начисление зарплаты и взносов</w:t>
      </w:r>
      <w:r w:rsidRPr="001E1C30">
        <w:rPr>
          <w:color w:val="auto"/>
        </w:rPr>
        <w:t xml:space="preserve"> произведено не будет.</w:t>
      </w:r>
    </w:p>
    <w:p w14:paraId="3696D432" w14:textId="77777777" w:rsidR="0032278C" w:rsidRPr="001E1C30" w:rsidRDefault="0032278C" w:rsidP="00AD4F55">
      <w:pPr>
        <w:pStyle w:val="ab"/>
        <w:spacing w:before="120" w:after="120"/>
        <w:rPr>
          <w:color w:val="auto"/>
        </w:rPr>
      </w:pPr>
      <w:r w:rsidRPr="001E1C30">
        <w:rPr>
          <w:color w:val="auto"/>
        </w:rPr>
        <w:t>Вместе с тем в рабочем месте есть возможность вручную зарегистрировать необходимость перерасчета зарплаты сотруднику за определенный месяц, если такая необходимость автоматически не была зарегистрирована.</w:t>
      </w:r>
    </w:p>
    <w:p w14:paraId="496BB574" w14:textId="39A2917D" w:rsidR="0019064A" w:rsidRDefault="005E4B9D">
      <w:pPr>
        <w:pStyle w:val="41"/>
      </w:pPr>
      <w:bookmarkStart w:id="2374" w:name="_Toc526978631"/>
      <w:bookmarkStart w:id="2375" w:name="_Toc45104142"/>
      <w:r>
        <w:rPr>
          <w:lang w:val="ru-RU"/>
        </w:rPr>
        <w:t xml:space="preserve"> </w:t>
      </w:r>
      <w:bookmarkStart w:id="2376" w:name="_Toc47079090"/>
      <w:r>
        <w:rPr>
          <w:rFonts w:ascii="Times New Roman" w:hAnsi="Times New Roman"/>
          <w:b/>
          <w:lang w:val="ru-RU"/>
        </w:rPr>
        <w:t xml:space="preserve">Автоматическое формирование </w:t>
      </w:r>
      <w:r w:rsidRPr="005E4B9D">
        <w:rPr>
          <w:rFonts w:ascii="Times New Roman" w:hAnsi="Times New Roman"/>
          <w:b/>
        </w:rPr>
        <w:t>формуляров «Записка-расчет к приказу о предоставлении отпуска» для перерасчета отпускных.</w:t>
      </w:r>
      <w:bookmarkEnd w:id="2376"/>
    </w:p>
    <w:p w14:paraId="7259ED58" w14:textId="1A6C5420" w:rsidR="005E4B9D" w:rsidRDefault="005E4B9D" w:rsidP="005E4B9D">
      <w:pPr>
        <w:pStyle w:val="EBNormal"/>
        <w:spacing w:after="120" w:line="240" w:lineRule="auto"/>
      </w:pPr>
      <w:r>
        <w:rPr>
          <w:lang w:eastAsia="x-none"/>
        </w:rPr>
        <w:t>В системе предусмотрена возможность автоматического формирования формуляров</w:t>
      </w:r>
      <w:r w:rsidRPr="00ED2335">
        <w:rPr>
          <w:lang w:eastAsia="x-none"/>
        </w:rPr>
        <w:t xml:space="preserve"> «</w:t>
      </w:r>
      <w:r>
        <w:t>Записка-расчет к приказу о предоставлении отпуска</w:t>
      </w:r>
      <w:r w:rsidRPr="00ED2335">
        <w:rPr>
          <w:lang w:eastAsia="x-none"/>
        </w:rPr>
        <w:t>»</w:t>
      </w:r>
      <w:r>
        <w:rPr>
          <w:lang w:eastAsia="x-none"/>
        </w:rPr>
        <w:t xml:space="preserve"> для перерасчета отпускных</w:t>
      </w:r>
      <w:r>
        <w:t>, если были зарегистрированы:</w:t>
      </w:r>
    </w:p>
    <w:p w14:paraId="71D2E606" w14:textId="1CD8EBD4" w:rsidR="005E4B9D" w:rsidRDefault="005E4B9D" w:rsidP="00EB17DF">
      <w:pPr>
        <w:pStyle w:val="EBNormal"/>
        <w:numPr>
          <w:ilvl w:val="0"/>
          <w:numId w:val="270"/>
        </w:numPr>
        <w:spacing w:after="120" w:line="240" w:lineRule="auto"/>
      </w:pPr>
      <w:r>
        <w:rPr>
          <w:lang w:eastAsia="x-none"/>
        </w:rPr>
        <w:t>для госслужащих:</w:t>
      </w:r>
    </w:p>
    <w:p w14:paraId="7EF34379" w14:textId="77777777" w:rsidR="005E4B9D" w:rsidRDefault="005E4B9D" w:rsidP="00B01FFD">
      <w:pPr>
        <w:pStyle w:val="EBNormal"/>
        <w:spacing w:after="120" w:line="240" w:lineRule="auto"/>
        <w:ind w:left="357" w:firstLine="0"/>
        <w:rPr>
          <w:lang w:eastAsia="x-none"/>
        </w:rPr>
      </w:pPr>
      <w:r>
        <w:rPr>
          <w:lang w:eastAsia="x-none"/>
        </w:rPr>
        <w:t xml:space="preserve"> - кадровые приказы, изменяющие в период отпуска показатели оклада и плановых надбавок, входящих в состав денежного содержания;</w:t>
      </w:r>
    </w:p>
    <w:p w14:paraId="5570788F" w14:textId="77777777" w:rsidR="005E4B9D" w:rsidRDefault="005E4B9D" w:rsidP="00B01FFD">
      <w:pPr>
        <w:pStyle w:val="EBNormal"/>
        <w:spacing w:after="120" w:line="240" w:lineRule="auto"/>
        <w:ind w:left="357" w:firstLine="0"/>
        <w:rPr>
          <w:lang w:eastAsia="x-none"/>
        </w:rPr>
      </w:pPr>
      <w:r>
        <w:rPr>
          <w:lang w:eastAsia="x-none"/>
        </w:rPr>
        <w:t>- приказ на индексацию заработка с датой индексации, захватывающей период отпуска;</w:t>
      </w:r>
    </w:p>
    <w:p w14:paraId="56CDECAD" w14:textId="1569AE72" w:rsidR="005E4B9D" w:rsidRDefault="005E4B9D" w:rsidP="00B01FFD">
      <w:pPr>
        <w:pStyle w:val="EBNormal"/>
        <w:spacing w:after="120" w:line="240" w:lineRule="auto"/>
        <w:ind w:left="357" w:firstLine="0"/>
        <w:rPr>
          <w:lang w:eastAsia="x-none"/>
        </w:rPr>
      </w:pPr>
      <w:r>
        <w:rPr>
          <w:lang w:eastAsia="x-none"/>
        </w:rPr>
        <w:t xml:space="preserve"> -  премии и материальная помощь, учитываемые при расчете отпускных.</w:t>
      </w:r>
    </w:p>
    <w:p w14:paraId="34FD83D0" w14:textId="6ED5909B" w:rsidR="005E4B9D" w:rsidRDefault="005E4B9D" w:rsidP="00EB17DF">
      <w:pPr>
        <w:pStyle w:val="EBNormal"/>
        <w:numPr>
          <w:ilvl w:val="0"/>
          <w:numId w:val="270"/>
        </w:numPr>
        <w:spacing w:after="120" w:line="240" w:lineRule="auto"/>
        <w:rPr>
          <w:lang w:eastAsia="x-none"/>
        </w:rPr>
      </w:pPr>
      <w:r>
        <w:rPr>
          <w:lang w:eastAsia="x-none"/>
        </w:rPr>
        <w:t>для сотрудников на трудовом договоре:</w:t>
      </w:r>
    </w:p>
    <w:p w14:paraId="7CB689AB" w14:textId="7531DFF5" w:rsidR="005E4B9D" w:rsidRDefault="005E4B9D" w:rsidP="00B01FFD">
      <w:pPr>
        <w:pStyle w:val="EBNormal"/>
        <w:spacing w:after="120" w:line="240" w:lineRule="auto"/>
        <w:ind w:left="357" w:firstLine="0"/>
        <w:rPr>
          <w:lang w:eastAsia="x-none"/>
        </w:rPr>
      </w:pPr>
      <w:r>
        <w:rPr>
          <w:lang w:eastAsia="x-none"/>
        </w:rPr>
        <w:t>-   начисления, входящие в расчетный период отпускных;</w:t>
      </w:r>
    </w:p>
    <w:p w14:paraId="01CC4D6D" w14:textId="77777777" w:rsidR="005E4B9D" w:rsidRDefault="005E4B9D" w:rsidP="00B01FFD">
      <w:pPr>
        <w:pStyle w:val="EBNormal"/>
        <w:spacing w:after="120" w:line="240" w:lineRule="auto"/>
        <w:ind w:left="357" w:firstLine="0"/>
        <w:rPr>
          <w:lang w:eastAsia="x-none"/>
        </w:rPr>
      </w:pPr>
      <w:r>
        <w:rPr>
          <w:lang w:eastAsia="x-none"/>
        </w:rPr>
        <w:t>-</w:t>
      </w:r>
      <w:r w:rsidRPr="00B92662">
        <w:rPr>
          <w:lang w:eastAsia="x-none"/>
        </w:rPr>
        <w:t xml:space="preserve"> </w:t>
      </w:r>
      <w:r>
        <w:rPr>
          <w:lang w:eastAsia="x-none"/>
        </w:rPr>
        <w:t>приказ на индексацию заработка с датой индексации, захватывающей период отпуска.</w:t>
      </w:r>
    </w:p>
    <w:p w14:paraId="12560962" w14:textId="38B2C6D1" w:rsidR="005E4B9D" w:rsidRDefault="005E4B9D" w:rsidP="00AC7E89">
      <w:pPr>
        <w:pStyle w:val="EBNormal"/>
        <w:spacing w:after="120" w:line="240" w:lineRule="auto"/>
      </w:pPr>
      <w:r>
        <w:t>Для этого н</w:t>
      </w:r>
      <w:r w:rsidRPr="00974AB2">
        <w:t xml:space="preserve">еобходимо </w:t>
      </w:r>
      <w:r>
        <w:t>пользователю</w:t>
      </w:r>
      <w:r w:rsidRPr="00974AB2">
        <w:t xml:space="preserve"> с </w:t>
      </w:r>
      <w:r w:rsidR="00AC7E89">
        <w:t xml:space="preserve">синтетическим профилем </w:t>
      </w:r>
      <w:r>
        <w:t>«Л</w:t>
      </w:r>
      <w:r w:rsidRPr="00974AB2">
        <w:t>окальный администратор»</w:t>
      </w:r>
      <w:r>
        <w:t xml:space="preserve"> убедиться, что включена </w:t>
      </w:r>
      <w:r w:rsidRPr="00974AB2">
        <w:t>констант</w:t>
      </w:r>
      <w:r>
        <w:t>а</w:t>
      </w:r>
      <w:r w:rsidRPr="00974AB2">
        <w:t xml:space="preserve"> «Использовать </w:t>
      </w:r>
      <w:r>
        <w:t>пере</w:t>
      </w:r>
      <w:r w:rsidRPr="00974AB2">
        <w:t xml:space="preserve">расчет </w:t>
      </w:r>
      <w:r>
        <w:t>документов</w:t>
      </w:r>
      <w:r w:rsidRPr="00974AB2">
        <w:t>»</w:t>
      </w:r>
      <w:r>
        <w:t>.</w:t>
      </w:r>
    </w:p>
    <w:p w14:paraId="39D42B32" w14:textId="77777777" w:rsidR="00AC7E89" w:rsidRDefault="00AC7E89" w:rsidP="00AC7E89">
      <w:pPr>
        <w:pStyle w:val="EBNormal"/>
        <w:spacing w:after="120" w:line="240" w:lineRule="auto"/>
      </w:pPr>
    </w:p>
    <w:p w14:paraId="2C470B16" w14:textId="77777777" w:rsidR="00AC7E89" w:rsidRDefault="00AC7E89" w:rsidP="00AC7E89">
      <w:pPr>
        <w:pStyle w:val="EBNormal"/>
        <w:keepNext/>
        <w:spacing w:after="120" w:line="240" w:lineRule="auto"/>
      </w:pPr>
      <w:r>
        <w:rPr>
          <w:noProof/>
        </w:rPr>
        <w:drawing>
          <wp:inline distT="0" distB="0" distL="0" distR="0" wp14:anchorId="19EDDBB4" wp14:editId="55124B00">
            <wp:extent cx="4657725" cy="1123950"/>
            <wp:effectExtent l="0" t="0" r="952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7"/>
                    <a:stretch>
                      <a:fillRect/>
                    </a:stretch>
                  </pic:blipFill>
                  <pic:spPr>
                    <a:xfrm>
                      <a:off x="0" y="0"/>
                      <a:ext cx="4657725" cy="1123950"/>
                    </a:xfrm>
                    <a:prstGeom prst="rect">
                      <a:avLst/>
                    </a:prstGeom>
                  </pic:spPr>
                </pic:pic>
              </a:graphicData>
            </a:graphic>
          </wp:inline>
        </w:drawing>
      </w:r>
    </w:p>
    <w:p w14:paraId="3D821964" w14:textId="66FA43EE" w:rsidR="00AC7E89" w:rsidRDefault="00AC7E89" w:rsidP="00AC7E89">
      <w:pPr>
        <w:pStyle w:val="affc"/>
        <w:jc w:val="both"/>
      </w:pPr>
      <w:bookmarkStart w:id="2377" w:name="_Toc48815334"/>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597</w:t>
      </w:r>
      <w:r w:rsidR="00DA2BAB">
        <w:rPr>
          <w:noProof/>
        </w:rPr>
        <w:fldChar w:fldCharType="end"/>
      </w:r>
      <w:r>
        <w:t xml:space="preserve"> Включение константы "Использовать перерасчет документов"</w:t>
      </w:r>
      <w:bookmarkEnd w:id="2377"/>
    </w:p>
    <w:p w14:paraId="071542F4" w14:textId="77777777" w:rsidR="00AC2ECB" w:rsidRDefault="00AC7E89" w:rsidP="00AC2ECB">
      <w:pPr>
        <w:pStyle w:val="EBNormal"/>
        <w:spacing w:after="120" w:line="240" w:lineRule="auto"/>
        <w:rPr>
          <w:lang w:eastAsia="x-none"/>
        </w:rPr>
      </w:pPr>
      <w:r>
        <w:rPr>
          <w:lang w:eastAsia="x-none"/>
        </w:rPr>
        <w:t>Посредством запуска регламентированного задания происходит автоматическое создание формуляров</w:t>
      </w:r>
      <w:r w:rsidRPr="00ED2335">
        <w:rPr>
          <w:lang w:eastAsia="x-none"/>
        </w:rPr>
        <w:t xml:space="preserve"> «</w:t>
      </w:r>
      <w:r>
        <w:t>Записка-расчет к приказу о предоставлении отпуска</w:t>
      </w:r>
      <w:r w:rsidRPr="00ED2335">
        <w:rPr>
          <w:lang w:eastAsia="x-none"/>
        </w:rPr>
        <w:t>»</w:t>
      </w:r>
      <w:r>
        <w:rPr>
          <w:lang w:eastAsia="x-none"/>
        </w:rPr>
        <w:t xml:space="preserve"> </w:t>
      </w:r>
      <w:r w:rsidR="00FC30FD">
        <w:rPr>
          <w:lang w:eastAsia="x-none"/>
        </w:rPr>
        <w:t>для перерасчета отпускных по тем сотрудникам, по которым были зарегистрированы изменения данных для расчета среднего</w:t>
      </w:r>
      <w:r>
        <w:rPr>
          <w:lang w:eastAsia="x-none"/>
        </w:rPr>
        <w:t>.</w:t>
      </w:r>
    </w:p>
    <w:p w14:paraId="4940B02D" w14:textId="77777777" w:rsidR="00AC2ECB" w:rsidRDefault="00AC2ECB" w:rsidP="00AC2ECB">
      <w:pPr>
        <w:pStyle w:val="EBNormal"/>
        <w:spacing w:after="120" w:line="240" w:lineRule="auto"/>
        <w:rPr>
          <w:lang w:eastAsia="x-none"/>
        </w:rPr>
      </w:pPr>
    </w:p>
    <w:p w14:paraId="63FDBF60" w14:textId="77777777" w:rsidR="00AC2ECB" w:rsidRDefault="00AC2ECB" w:rsidP="00AC2ECB">
      <w:pPr>
        <w:pStyle w:val="EBNormal"/>
        <w:keepNext/>
        <w:spacing w:after="120" w:line="240" w:lineRule="auto"/>
      </w:pPr>
      <w:r>
        <w:rPr>
          <w:noProof/>
        </w:rPr>
        <w:drawing>
          <wp:inline distT="0" distB="0" distL="0" distR="0" wp14:anchorId="78DD1096" wp14:editId="62D100B6">
            <wp:extent cx="5651771" cy="1939239"/>
            <wp:effectExtent l="0" t="0" r="6350" b="444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8"/>
                    <a:stretch>
                      <a:fillRect/>
                    </a:stretch>
                  </pic:blipFill>
                  <pic:spPr>
                    <a:xfrm>
                      <a:off x="0" y="0"/>
                      <a:ext cx="5704757" cy="1957419"/>
                    </a:xfrm>
                    <a:prstGeom prst="rect">
                      <a:avLst/>
                    </a:prstGeom>
                  </pic:spPr>
                </pic:pic>
              </a:graphicData>
            </a:graphic>
          </wp:inline>
        </w:drawing>
      </w:r>
    </w:p>
    <w:p w14:paraId="43BAA4F0" w14:textId="522EF029" w:rsidR="00AC2ECB" w:rsidRDefault="00AC2ECB" w:rsidP="00AC2ECB">
      <w:pPr>
        <w:pStyle w:val="affc"/>
        <w:jc w:val="both"/>
        <w:rPr>
          <w:lang w:eastAsia="x-none"/>
        </w:rPr>
      </w:pPr>
      <w:bookmarkStart w:id="2378" w:name="_Toc48815335"/>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598</w:t>
      </w:r>
      <w:r w:rsidR="00DA2BAB">
        <w:rPr>
          <w:noProof/>
        </w:rPr>
        <w:fldChar w:fldCharType="end"/>
      </w:r>
      <w:r>
        <w:t xml:space="preserve"> Регламентирование задание  по созданию перерасчитываемых документов</w:t>
      </w:r>
      <w:bookmarkEnd w:id="2378"/>
    </w:p>
    <w:p w14:paraId="574D58FB" w14:textId="3A9D9D44" w:rsidR="001E1342" w:rsidRDefault="001E1342" w:rsidP="00FC30FD">
      <w:pPr>
        <w:pStyle w:val="EBNormal"/>
        <w:spacing w:after="120" w:line="240" w:lineRule="auto"/>
      </w:pPr>
      <w:r>
        <w:t>При этом в комментарии вновь созданного документа будет указана причина создания.</w:t>
      </w:r>
    </w:p>
    <w:p w14:paraId="7F4A7E32" w14:textId="77777777" w:rsidR="001E1342" w:rsidRDefault="001E1342" w:rsidP="001E1342">
      <w:pPr>
        <w:pStyle w:val="EBNormal"/>
        <w:keepNext/>
        <w:spacing w:after="120" w:line="240" w:lineRule="auto"/>
      </w:pPr>
      <w:r>
        <w:rPr>
          <w:noProof/>
        </w:rPr>
        <w:drawing>
          <wp:inline distT="0" distB="0" distL="0" distR="0" wp14:anchorId="4C3E9733" wp14:editId="183B6BA7">
            <wp:extent cx="5400675" cy="2286000"/>
            <wp:effectExtent l="0" t="0" r="9525" b="0"/>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9"/>
                    <a:stretch>
                      <a:fillRect/>
                    </a:stretch>
                  </pic:blipFill>
                  <pic:spPr>
                    <a:xfrm>
                      <a:off x="0" y="0"/>
                      <a:ext cx="5400675" cy="2286000"/>
                    </a:xfrm>
                    <a:prstGeom prst="rect">
                      <a:avLst/>
                    </a:prstGeom>
                  </pic:spPr>
                </pic:pic>
              </a:graphicData>
            </a:graphic>
          </wp:inline>
        </w:drawing>
      </w:r>
    </w:p>
    <w:p w14:paraId="07E53C0D" w14:textId="1D6A3001" w:rsidR="001E1342" w:rsidRDefault="001E1342" w:rsidP="001E1342">
      <w:pPr>
        <w:pStyle w:val="affc"/>
        <w:jc w:val="both"/>
      </w:pPr>
      <w:bookmarkStart w:id="2379" w:name="_Toc48815336"/>
      <w:r>
        <w:t xml:space="preserve">Рисунок </w:t>
      </w:r>
      <w:r w:rsidR="00DA2BAB">
        <w:rPr>
          <w:noProof/>
        </w:rPr>
        <w:fldChar w:fldCharType="begin"/>
      </w:r>
      <w:r w:rsidR="00DA2BAB">
        <w:rPr>
          <w:noProof/>
        </w:rPr>
        <w:instrText xml:space="preserve"> SEQ Рисунок \* ARABIC </w:instrText>
      </w:r>
      <w:r w:rsidR="00DA2BAB">
        <w:rPr>
          <w:noProof/>
        </w:rPr>
        <w:fldChar w:fldCharType="separate"/>
      </w:r>
      <w:r w:rsidR="00624B99">
        <w:rPr>
          <w:noProof/>
        </w:rPr>
        <w:t>599</w:t>
      </w:r>
      <w:r w:rsidR="00DA2BAB">
        <w:rPr>
          <w:noProof/>
        </w:rPr>
        <w:fldChar w:fldCharType="end"/>
      </w:r>
      <w:r>
        <w:t xml:space="preserve"> Причина создания документа-исправления</w:t>
      </w:r>
      <w:bookmarkEnd w:id="2379"/>
    </w:p>
    <w:p w14:paraId="4E671852" w14:textId="0EF49B99" w:rsidR="00FC30FD" w:rsidRPr="00974AB2" w:rsidRDefault="00FC30FD" w:rsidP="00FC30FD">
      <w:pPr>
        <w:pStyle w:val="EBNormal"/>
        <w:spacing w:after="120" w:line="240" w:lineRule="auto"/>
        <w:rPr>
          <w:lang w:eastAsia="x-none"/>
        </w:rPr>
      </w:pPr>
      <w:r>
        <w:t>Д</w:t>
      </w:r>
      <w:r w:rsidRPr="00974AB2">
        <w:t xml:space="preserve">ля пользователей с </w:t>
      </w:r>
      <w:r>
        <w:t>синтетическим профилем «Расчетчик</w:t>
      </w:r>
      <w:r w:rsidRPr="00974AB2">
        <w:t>»</w:t>
      </w:r>
      <w:r>
        <w:t xml:space="preserve"> в разделе «Задачи пользователя» будет представлен список автоматически сформированных </w:t>
      </w:r>
      <w:r>
        <w:rPr>
          <w:lang w:eastAsia="x-none"/>
        </w:rPr>
        <w:t>формуляров</w:t>
      </w:r>
      <w:r w:rsidRPr="00ED2335">
        <w:rPr>
          <w:lang w:eastAsia="x-none"/>
        </w:rPr>
        <w:t xml:space="preserve"> «</w:t>
      </w:r>
      <w:r>
        <w:t>Записка-расчет к приказу о предоставлении отпуска</w:t>
      </w:r>
      <w:r w:rsidRPr="00ED2335">
        <w:rPr>
          <w:lang w:eastAsia="x-none"/>
        </w:rPr>
        <w:t>»</w:t>
      </w:r>
      <w:r>
        <w:rPr>
          <w:lang w:eastAsia="x-none"/>
        </w:rPr>
        <w:t xml:space="preserve"> по перерасчету отпускных.</w:t>
      </w:r>
      <w:r w:rsidR="00AC2ECB">
        <w:rPr>
          <w:lang w:eastAsia="x-none"/>
        </w:rPr>
        <w:t xml:space="preserve"> Пользователю остается отработать их в стандартном режиме.</w:t>
      </w:r>
    </w:p>
    <w:p w14:paraId="3696D433" w14:textId="77777777" w:rsidR="0032278C" w:rsidRPr="001E1C30" w:rsidRDefault="0032278C" w:rsidP="00216533">
      <w:pPr>
        <w:pStyle w:val="32"/>
      </w:pPr>
      <w:bookmarkStart w:id="2380" w:name="_Toc47079091"/>
      <w:r w:rsidRPr="001E1C30">
        <w:t>Учет резерва на оплату отпусков</w:t>
      </w:r>
      <w:bookmarkEnd w:id="2374"/>
      <w:bookmarkEnd w:id="2375"/>
      <w:bookmarkEnd w:id="2380"/>
    </w:p>
    <w:p w14:paraId="3696D434" w14:textId="77777777" w:rsidR="0032278C" w:rsidRPr="001E1C30" w:rsidRDefault="0032278C" w:rsidP="00AD4F55">
      <w:pPr>
        <w:spacing w:before="120" w:after="120"/>
        <w:ind w:firstLine="851"/>
        <w:rPr>
          <w:color w:val="auto"/>
          <w:sz w:val="28"/>
          <w:szCs w:val="28"/>
        </w:rPr>
      </w:pPr>
      <w:r w:rsidRPr="001E1C30">
        <w:rPr>
          <w:color w:val="auto"/>
          <w:sz w:val="28"/>
          <w:szCs w:val="28"/>
        </w:rPr>
        <w:t>Начисление оценочных обязательств по отпускам за месяц производится с помощью документа </w:t>
      </w:r>
      <w:r w:rsidRPr="001E1C30">
        <w:rPr>
          <w:b/>
          <w:bCs/>
          <w:color w:val="auto"/>
          <w:sz w:val="28"/>
          <w:szCs w:val="28"/>
        </w:rPr>
        <w:t xml:space="preserve">Начисление оценочных обязательств по отпускам </w:t>
      </w:r>
      <w:r w:rsidRPr="001E1C30">
        <w:rPr>
          <w:color w:val="auto"/>
          <w:sz w:val="28"/>
          <w:szCs w:val="28"/>
        </w:rPr>
        <w:t>(раздел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Начисления оценочных обязательств по отпускам</w:t>
      </w:r>
      <w:r w:rsidRPr="001E1C30">
        <w:rPr>
          <w:color w:val="auto"/>
          <w:sz w:val="28"/>
          <w:szCs w:val="28"/>
        </w:rPr>
        <w:t xml:space="preserve">). Его ввод предполагается после начисления зарплаты за месяц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Начисление зарплаты и взносов</w:t>
      </w:r>
      <w:r w:rsidRPr="001E1C30">
        <w:rPr>
          <w:color w:val="auto"/>
          <w:sz w:val="28"/>
          <w:szCs w:val="28"/>
        </w:rPr>
        <w:t> – кнопка </w:t>
      </w:r>
      <w:r w:rsidRPr="001E1C30">
        <w:rPr>
          <w:b/>
          <w:bCs/>
          <w:color w:val="auto"/>
          <w:sz w:val="28"/>
          <w:szCs w:val="28"/>
        </w:rPr>
        <w:t>Создать</w:t>
      </w:r>
      <w:r w:rsidRPr="001E1C30">
        <w:rPr>
          <w:color w:val="auto"/>
          <w:sz w:val="28"/>
          <w:szCs w:val="28"/>
        </w:rPr>
        <w:t> – </w:t>
      </w:r>
      <w:r w:rsidRPr="001E1C30">
        <w:rPr>
          <w:b/>
          <w:bCs/>
          <w:color w:val="auto"/>
          <w:sz w:val="28"/>
          <w:szCs w:val="28"/>
        </w:rPr>
        <w:t>Начисление зарплаты и взносов</w:t>
      </w:r>
      <w:r w:rsidRPr="001E1C30">
        <w:rPr>
          <w:color w:val="auto"/>
          <w:sz w:val="28"/>
          <w:szCs w:val="28"/>
        </w:rPr>
        <w:t> или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Создать</w:t>
      </w:r>
      <w:r w:rsidRPr="001E1C30">
        <w:rPr>
          <w:color w:val="auto"/>
          <w:sz w:val="28"/>
          <w:szCs w:val="28"/>
        </w:rPr>
        <w:t> –</w:t>
      </w:r>
      <w:r w:rsidRPr="001E1C30">
        <w:rPr>
          <w:b/>
          <w:bCs/>
          <w:color w:val="auto"/>
          <w:sz w:val="28"/>
          <w:szCs w:val="28"/>
        </w:rPr>
        <w:t>Начисление зарплаты и взносов</w:t>
      </w:r>
      <w:r w:rsidRPr="001E1C30">
        <w:rPr>
          <w:color w:val="auto"/>
          <w:sz w:val="28"/>
          <w:szCs w:val="28"/>
        </w:rPr>
        <w:t>) и формирования документа </w:t>
      </w:r>
      <w:r w:rsidR="0045405C" w:rsidRPr="001E1C30">
        <w:rPr>
          <w:b/>
          <w:bCs/>
          <w:color w:val="auto"/>
          <w:sz w:val="28"/>
          <w:szCs w:val="28"/>
        </w:rPr>
        <w:t>Расчетная ведомость</w:t>
      </w:r>
      <w:r w:rsidRPr="001E1C30">
        <w:rPr>
          <w:color w:val="auto"/>
          <w:sz w:val="28"/>
          <w:szCs w:val="28"/>
        </w:rPr>
        <w:t> (раздел </w:t>
      </w:r>
      <w:r w:rsidRPr="001E1C30">
        <w:rPr>
          <w:b/>
          <w:bCs/>
          <w:color w:val="auto"/>
          <w:sz w:val="28"/>
          <w:szCs w:val="28"/>
        </w:rPr>
        <w:t>Зарплата</w:t>
      </w:r>
      <w:r w:rsidRPr="001E1C30">
        <w:rPr>
          <w:color w:val="auto"/>
          <w:sz w:val="28"/>
          <w:szCs w:val="28"/>
        </w:rPr>
        <w:t> – </w:t>
      </w:r>
      <w:r w:rsidR="0045405C" w:rsidRPr="001E1C30">
        <w:rPr>
          <w:b/>
          <w:bCs/>
          <w:color w:val="auto"/>
          <w:sz w:val="28"/>
          <w:szCs w:val="28"/>
        </w:rPr>
        <w:t>Расчетная ведомость</w:t>
      </w:r>
      <w:r w:rsidRPr="001E1C30">
        <w:rPr>
          <w:color w:val="auto"/>
          <w:sz w:val="28"/>
          <w:szCs w:val="28"/>
        </w:rPr>
        <w:t>). Обязательства (резервы) формируются исходя из сумм начислений, взносов и выплат за счет обязательств (резервов) в текущем месяце.</w:t>
      </w:r>
    </w:p>
    <w:p w14:paraId="3696D435" w14:textId="77777777" w:rsidR="0032278C" w:rsidRPr="001E1C30" w:rsidRDefault="0032278C" w:rsidP="00AD4F55">
      <w:pPr>
        <w:spacing w:before="120" w:after="120"/>
        <w:ind w:firstLine="851"/>
        <w:rPr>
          <w:color w:val="auto"/>
          <w:sz w:val="28"/>
          <w:szCs w:val="28"/>
        </w:rPr>
      </w:pPr>
      <w:r w:rsidRPr="001E1C30">
        <w:rPr>
          <w:color w:val="auto"/>
          <w:sz w:val="28"/>
          <w:szCs w:val="28"/>
        </w:rPr>
        <w:t xml:space="preserve">Для формирования в </w:t>
      </w:r>
      <w:r w:rsidR="00BA5A97" w:rsidRPr="001E1C30">
        <w:rPr>
          <w:color w:val="auto"/>
          <w:sz w:val="28"/>
          <w:szCs w:val="28"/>
        </w:rPr>
        <w:t>ПУО</w:t>
      </w:r>
      <w:r w:rsidR="00C74CC7" w:rsidRPr="001E1C30">
        <w:rPr>
          <w:color w:val="auto"/>
          <w:sz w:val="28"/>
          <w:szCs w:val="28"/>
        </w:rPr>
        <w:t>Т</w:t>
      </w:r>
      <w:r w:rsidRPr="001E1C30">
        <w:rPr>
          <w:color w:val="auto"/>
          <w:sz w:val="28"/>
          <w:szCs w:val="28"/>
        </w:rPr>
        <w:t xml:space="preserve"> проводок по списанию накопленных ранее обязательств и резервов в документе </w:t>
      </w:r>
      <w:r w:rsidR="0045405C" w:rsidRPr="001E1C30">
        <w:rPr>
          <w:b/>
          <w:bCs/>
          <w:color w:val="auto"/>
          <w:sz w:val="28"/>
          <w:szCs w:val="28"/>
        </w:rPr>
        <w:t xml:space="preserve">Расчетная ведомость </w:t>
      </w:r>
      <w:r w:rsidRPr="001E1C30">
        <w:rPr>
          <w:color w:val="auto"/>
          <w:sz w:val="28"/>
          <w:szCs w:val="28"/>
        </w:rPr>
        <w:t>(раздел </w:t>
      </w:r>
      <w:r w:rsidRPr="001E1C30">
        <w:rPr>
          <w:b/>
          <w:bCs/>
          <w:color w:val="auto"/>
          <w:sz w:val="28"/>
          <w:szCs w:val="28"/>
        </w:rPr>
        <w:t>Зарплата</w:t>
      </w:r>
      <w:r w:rsidRPr="001E1C30">
        <w:rPr>
          <w:color w:val="auto"/>
          <w:sz w:val="28"/>
          <w:szCs w:val="28"/>
        </w:rPr>
        <w:t> – </w:t>
      </w:r>
      <w:r w:rsidR="0045405C" w:rsidRPr="001E1C30">
        <w:rPr>
          <w:b/>
          <w:bCs/>
          <w:color w:val="auto"/>
          <w:sz w:val="28"/>
          <w:szCs w:val="28"/>
        </w:rPr>
        <w:t>Расчетная ведомость</w:t>
      </w:r>
      <w:r w:rsidRPr="001E1C30">
        <w:rPr>
          <w:color w:val="auto"/>
          <w:sz w:val="28"/>
          <w:szCs w:val="28"/>
        </w:rPr>
        <w:t>) реализованы виды операций, по которым автоматически отражаются ежегодные отпуска и их компенсации:</w:t>
      </w:r>
    </w:p>
    <w:p w14:paraId="3696D436" w14:textId="77777777" w:rsidR="0032278C" w:rsidRPr="001E1C30" w:rsidRDefault="0032278C" w:rsidP="00BD4159">
      <w:pPr>
        <w:numPr>
          <w:ilvl w:val="0"/>
          <w:numId w:val="206"/>
        </w:numPr>
        <w:snapToGrid w:val="0"/>
        <w:spacing w:before="120" w:after="120"/>
        <w:ind w:left="1208" w:hanging="357"/>
        <w:rPr>
          <w:color w:val="auto"/>
          <w:sz w:val="28"/>
          <w:szCs w:val="28"/>
        </w:rPr>
      </w:pPr>
      <w:r w:rsidRPr="001E1C30">
        <w:rPr>
          <w:b/>
          <w:bCs/>
          <w:color w:val="auto"/>
          <w:sz w:val="28"/>
          <w:szCs w:val="28"/>
        </w:rPr>
        <w:t>Ежегодный отпуск</w:t>
      </w:r>
      <w:r w:rsidRPr="001E1C30">
        <w:rPr>
          <w:color w:val="auto"/>
          <w:sz w:val="28"/>
          <w:szCs w:val="28"/>
        </w:rPr>
        <w:t> – для отражения отпускных, для которых накопленных ранее обязательств (и резервов) оказалось недостаточно</w:t>
      </w:r>
    </w:p>
    <w:p w14:paraId="3696D437" w14:textId="77777777" w:rsidR="0032278C" w:rsidRPr="001E1C30" w:rsidRDefault="0032278C" w:rsidP="00BD4159">
      <w:pPr>
        <w:numPr>
          <w:ilvl w:val="0"/>
          <w:numId w:val="206"/>
        </w:numPr>
        <w:snapToGrid w:val="0"/>
        <w:spacing w:before="120" w:after="120"/>
        <w:ind w:left="1208" w:hanging="357"/>
        <w:rPr>
          <w:color w:val="auto"/>
          <w:sz w:val="28"/>
          <w:szCs w:val="28"/>
        </w:rPr>
      </w:pPr>
      <w:r w:rsidRPr="001E1C30">
        <w:rPr>
          <w:b/>
          <w:bCs/>
          <w:color w:val="auto"/>
          <w:sz w:val="28"/>
          <w:szCs w:val="28"/>
        </w:rPr>
        <w:t>Ежегодный отпуск за счет оценочных обязательств</w:t>
      </w:r>
      <w:r w:rsidRPr="001E1C30">
        <w:rPr>
          <w:color w:val="auto"/>
          <w:sz w:val="28"/>
          <w:szCs w:val="28"/>
        </w:rPr>
        <w:t> – для отражения отпускных, начисляемых в счет ранее накопленных в бюджетном учете обязательств</w:t>
      </w:r>
    </w:p>
    <w:p w14:paraId="3696D438" w14:textId="77777777" w:rsidR="0032278C" w:rsidRPr="001E1C30" w:rsidRDefault="0032278C" w:rsidP="00BD4159">
      <w:pPr>
        <w:numPr>
          <w:ilvl w:val="0"/>
          <w:numId w:val="206"/>
        </w:numPr>
        <w:snapToGrid w:val="0"/>
        <w:spacing w:before="120" w:after="120"/>
        <w:ind w:left="1208" w:hanging="357"/>
        <w:rPr>
          <w:color w:val="auto"/>
          <w:sz w:val="28"/>
          <w:szCs w:val="28"/>
        </w:rPr>
      </w:pPr>
      <w:r w:rsidRPr="001E1C30">
        <w:rPr>
          <w:b/>
          <w:bCs/>
          <w:color w:val="auto"/>
          <w:sz w:val="28"/>
          <w:szCs w:val="28"/>
        </w:rPr>
        <w:t>Компенсация ежегодного отпуска</w:t>
      </w:r>
      <w:r w:rsidRPr="001E1C30">
        <w:rPr>
          <w:color w:val="auto"/>
          <w:sz w:val="28"/>
          <w:szCs w:val="28"/>
        </w:rPr>
        <w:t> – для отражения компенсации ежегодного отпуска, для которой накопленных ранее обязательств (и резервов) оказалось недостаточно</w:t>
      </w:r>
    </w:p>
    <w:p w14:paraId="3696D439" w14:textId="77777777" w:rsidR="0032278C" w:rsidRPr="001E1C30" w:rsidRDefault="0032278C" w:rsidP="00BD4159">
      <w:pPr>
        <w:numPr>
          <w:ilvl w:val="0"/>
          <w:numId w:val="206"/>
        </w:numPr>
        <w:snapToGrid w:val="0"/>
        <w:spacing w:before="120" w:after="120"/>
        <w:ind w:left="1208" w:hanging="357"/>
        <w:rPr>
          <w:color w:val="auto"/>
          <w:sz w:val="28"/>
          <w:szCs w:val="28"/>
        </w:rPr>
      </w:pPr>
      <w:r w:rsidRPr="001E1C30">
        <w:rPr>
          <w:b/>
          <w:bCs/>
          <w:color w:val="auto"/>
          <w:sz w:val="28"/>
          <w:szCs w:val="28"/>
        </w:rPr>
        <w:t>Компенсация ежегодного отпуска за счет оценочных обязательств</w:t>
      </w:r>
      <w:r w:rsidRPr="001E1C30">
        <w:rPr>
          <w:color w:val="auto"/>
          <w:sz w:val="28"/>
          <w:szCs w:val="28"/>
        </w:rPr>
        <w:t> – для отражения компенсации ежегодного отпуска, начисляемой в счет ранее накопленных в бюджетном учете обязательств.</w:t>
      </w:r>
    </w:p>
    <w:p w14:paraId="3696D43A" w14:textId="77777777" w:rsidR="0032278C" w:rsidRPr="001E1C30" w:rsidRDefault="0032278C" w:rsidP="008C45F2">
      <w:pPr>
        <w:pStyle w:val="41"/>
        <w:rPr>
          <w:rFonts w:ascii="Times New Roman" w:hAnsi="Times New Roman"/>
          <w:color w:val="auto"/>
        </w:rPr>
      </w:pPr>
      <w:bookmarkStart w:id="2381" w:name="_Toc526978632"/>
      <w:bookmarkStart w:id="2382" w:name="_Toc45104143"/>
      <w:bookmarkStart w:id="2383" w:name="_Toc47079092"/>
      <w:r w:rsidRPr="001E1C30">
        <w:rPr>
          <w:rFonts w:ascii="Times New Roman" w:hAnsi="Times New Roman"/>
          <w:color w:val="auto"/>
        </w:rPr>
        <w:t>Признание оценочных обязательств нормативным методом</w:t>
      </w:r>
      <w:bookmarkEnd w:id="2381"/>
      <w:bookmarkEnd w:id="2382"/>
      <w:bookmarkEnd w:id="2383"/>
    </w:p>
    <w:p w14:paraId="3696D43B" w14:textId="77777777" w:rsidR="0032278C" w:rsidRPr="001E1C30" w:rsidRDefault="0032278C" w:rsidP="00AD4F55">
      <w:pPr>
        <w:spacing w:before="120" w:after="120"/>
        <w:ind w:firstLine="851"/>
        <w:rPr>
          <w:color w:val="auto"/>
          <w:sz w:val="28"/>
          <w:szCs w:val="28"/>
        </w:rPr>
      </w:pPr>
      <w:r w:rsidRPr="001E1C30">
        <w:rPr>
          <w:color w:val="auto"/>
          <w:sz w:val="28"/>
          <w:szCs w:val="28"/>
        </w:rPr>
        <w:t>Начисление оценочных обязательств по отпускам за месяц производится после начисления зарплаты и формирования проводок за месяц с помощью документа </w:t>
      </w:r>
      <w:r w:rsidRPr="001E1C30">
        <w:rPr>
          <w:b/>
          <w:bCs/>
          <w:color w:val="auto"/>
          <w:sz w:val="28"/>
          <w:szCs w:val="28"/>
        </w:rPr>
        <w:t>Начисление оценочных обязательств по отпускам</w:t>
      </w:r>
      <w:r w:rsidRPr="001E1C30">
        <w:rPr>
          <w:color w:val="auto"/>
          <w:sz w:val="28"/>
          <w:szCs w:val="28"/>
        </w:rPr>
        <w:t>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Начисления оценочных обязательств по отпускам</w:t>
      </w:r>
      <w:r w:rsidRPr="001E1C30">
        <w:rPr>
          <w:color w:val="auto"/>
          <w:sz w:val="28"/>
          <w:szCs w:val="28"/>
        </w:rPr>
        <w:t xml:space="preserve">) </w:t>
      </w:r>
    </w:p>
    <w:p w14:paraId="3696D43C" w14:textId="77777777" w:rsidR="00BC217C" w:rsidRPr="001E1C30" w:rsidRDefault="002D355A" w:rsidP="00BC217C">
      <w:pPr>
        <w:keepNext/>
        <w:spacing w:before="100" w:after="240"/>
        <w:ind w:left="160" w:right="100"/>
      </w:pPr>
      <w:r w:rsidRPr="001E1C30">
        <w:rPr>
          <w:noProof/>
          <w:color w:val="auto"/>
          <w:sz w:val="28"/>
          <w:szCs w:val="28"/>
        </w:rPr>
        <w:drawing>
          <wp:inline distT="0" distB="0" distL="0" distR="0" wp14:anchorId="3696D92D" wp14:editId="3696D92E">
            <wp:extent cx="6115050" cy="4267200"/>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6115050" cy="4267200"/>
                    </a:xfrm>
                    <a:prstGeom prst="rect">
                      <a:avLst/>
                    </a:prstGeom>
                    <a:noFill/>
                    <a:ln>
                      <a:noFill/>
                    </a:ln>
                  </pic:spPr>
                </pic:pic>
              </a:graphicData>
            </a:graphic>
          </wp:inline>
        </w:drawing>
      </w:r>
    </w:p>
    <w:p w14:paraId="3696D43D" w14:textId="4BB1CF08" w:rsidR="00BC217C" w:rsidRPr="001E1C30" w:rsidRDefault="00BC217C" w:rsidP="007D0CAD">
      <w:pPr>
        <w:pStyle w:val="affc"/>
        <w:rPr>
          <w:color w:val="auto"/>
        </w:rPr>
      </w:pPr>
      <w:bookmarkStart w:id="2384" w:name="_Toc48815337"/>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600</w:t>
      </w:r>
      <w:r w:rsidR="00DA2BAB">
        <w:rPr>
          <w:noProof/>
        </w:rPr>
        <w:fldChar w:fldCharType="end"/>
      </w:r>
      <w:r w:rsidR="00DA1A08" w:rsidRPr="001E1C30">
        <w:t xml:space="preserve"> - </w:t>
      </w:r>
      <w:r w:rsidR="000A3A85" w:rsidRPr="001E1C30">
        <w:t>Создание документа «Начисление оценочных обязательств по отпускам»</w:t>
      </w:r>
      <w:bookmarkEnd w:id="2384"/>
    </w:p>
    <w:p w14:paraId="3696D43E"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Поле </w:t>
      </w:r>
      <w:r w:rsidRPr="001E1C30">
        <w:rPr>
          <w:b/>
          <w:bCs/>
          <w:color w:val="auto"/>
          <w:sz w:val="28"/>
          <w:szCs w:val="28"/>
        </w:rPr>
        <w:t>Организация</w:t>
      </w:r>
      <w:r w:rsidRPr="001E1C30">
        <w:rPr>
          <w:color w:val="auto"/>
          <w:sz w:val="28"/>
          <w:szCs w:val="28"/>
        </w:rPr>
        <w:t> заполняется по умолчанию. Если в информационной базе зарегистрировано более одного учреждения, то необходимо выбрать то, по которой производится начисление оценочных обязательств по отпускам.</w:t>
      </w:r>
    </w:p>
    <w:p w14:paraId="3696D43F"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нужно указать дату регистрации документа в информационной базе.</w:t>
      </w:r>
    </w:p>
    <w:p w14:paraId="3696D440"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Флажок </w:t>
      </w:r>
      <w:r w:rsidRPr="001E1C30">
        <w:rPr>
          <w:b/>
          <w:bCs/>
          <w:color w:val="auto"/>
          <w:sz w:val="28"/>
          <w:szCs w:val="28"/>
        </w:rPr>
        <w:t>Корректировка обязательств</w:t>
      </w:r>
      <w:r w:rsidRPr="001E1C30">
        <w:rPr>
          <w:color w:val="auto"/>
          <w:sz w:val="28"/>
          <w:szCs w:val="28"/>
        </w:rPr>
        <w:t> устанавливается, если оценочные обязательства будут введены вручную в табличную часть документа.</w:t>
      </w:r>
    </w:p>
    <w:p w14:paraId="3696D441"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необходимо указать месяц начисления оценочных обязательств (по умолчанию текущий месяц).</w:t>
      </w:r>
    </w:p>
    <w:p w14:paraId="3696D442"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Заполнить</w:t>
      </w:r>
      <w:r w:rsidRPr="001E1C30">
        <w:rPr>
          <w:color w:val="auto"/>
          <w:sz w:val="28"/>
          <w:szCs w:val="28"/>
        </w:rPr>
        <w:t> в поле </w:t>
      </w:r>
      <w:r w:rsidRPr="001E1C30">
        <w:rPr>
          <w:b/>
          <w:bCs/>
          <w:color w:val="auto"/>
          <w:sz w:val="28"/>
          <w:szCs w:val="28"/>
        </w:rPr>
        <w:t>Доля обязательств</w:t>
      </w:r>
      <w:r w:rsidRPr="001E1C30">
        <w:rPr>
          <w:color w:val="auto"/>
          <w:sz w:val="28"/>
          <w:szCs w:val="28"/>
        </w:rPr>
        <w:t> в объеме ФОТ будет автоматически заполнено значение, которое соответствует значению процента для расчета сумм ежемесячно признаваемых расходов, заданному в поле </w:t>
      </w:r>
      <w:r w:rsidRPr="001E1C30">
        <w:rPr>
          <w:b/>
          <w:bCs/>
          <w:color w:val="auto"/>
          <w:sz w:val="28"/>
          <w:szCs w:val="28"/>
        </w:rPr>
        <w:t>Ежемесячный процент отчислений от ФОТ</w:t>
      </w:r>
      <w:r w:rsidRPr="001E1C30">
        <w:rPr>
          <w:color w:val="auto"/>
          <w:sz w:val="28"/>
          <w:szCs w:val="28"/>
        </w:rPr>
        <w:t> в настройках, и на закладках документа отобразится подробная информация о расчетах оценочных обязательств – суммы самого резерва, сумма страховых взносов, начисленных на сумму резерва:</w:t>
      </w:r>
    </w:p>
    <w:p w14:paraId="3696D443" w14:textId="77777777" w:rsidR="0032278C" w:rsidRPr="001E1C30" w:rsidRDefault="0032278C" w:rsidP="00BD4159">
      <w:pPr>
        <w:numPr>
          <w:ilvl w:val="0"/>
          <w:numId w:val="207"/>
        </w:numPr>
        <w:snapToGrid w:val="0"/>
        <w:spacing w:before="120" w:after="120"/>
        <w:ind w:left="1208" w:hanging="357"/>
        <w:rPr>
          <w:color w:val="auto"/>
          <w:sz w:val="28"/>
          <w:szCs w:val="28"/>
        </w:rPr>
      </w:pPr>
      <w:r w:rsidRPr="001E1C30">
        <w:rPr>
          <w:color w:val="auto"/>
          <w:sz w:val="28"/>
          <w:szCs w:val="28"/>
        </w:rPr>
        <w:t>на закладке </w:t>
      </w:r>
      <w:r w:rsidRPr="001E1C30">
        <w:rPr>
          <w:b/>
          <w:bCs/>
          <w:color w:val="auto"/>
          <w:sz w:val="28"/>
          <w:szCs w:val="28"/>
        </w:rPr>
        <w:t>Оценочные обязательства текущего месяца</w:t>
      </w:r>
      <w:r w:rsidRPr="001E1C30">
        <w:rPr>
          <w:color w:val="auto"/>
          <w:sz w:val="28"/>
          <w:szCs w:val="28"/>
        </w:rPr>
        <w:t> отражаются произведенные начисления в разрезе подразделений и способов отражения</w:t>
      </w:r>
    </w:p>
    <w:p w14:paraId="3696D444" w14:textId="77777777" w:rsidR="0032278C" w:rsidRPr="001E1C30" w:rsidRDefault="0032278C" w:rsidP="00BD4159">
      <w:pPr>
        <w:numPr>
          <w:ilvl w:val="0"/>
          <w:numId w:val="207"/>
        </w:numPr>
        <w:snapToGrid w:val="0"/>
        <w:spacing w:before="120" w:after="120"/>
        <w:ind w:left="1208" w:hanging="357"/>
        <w:rPr>
          <w:color w:val="auto"/>
          <w:sz w:val="28"/>
          <w:szCs w:val="28"/>
        </w:rPr>
      </w:pPr>
      <w:r w:rsidRPr="001E1C30">
        <w:rPr>
          <w:color w:val="auto"/>
          <w:sz w:val="28"/>
          <w:szCs w:val="28"/>
        </w:rPr>
        <w:t>на закладке </w:t>
      </w:r>
      <w:r w:rsidRPr="001E1C30">
        <w:rPr>
          <w:b/>
          <w:bCs/>
          <w:color w:val="auto"/>
          <w:sz w:val="28"/>
          <w:szCs w:val="28"/>
        </w:rPr>
        <w:t>Расчет оценочных обязательств по отпускам</w:t>
      </w:r>
      <w:r w:rsidRPr="001E1C30">
        <w:rPr>
          <w:color w:val="auto"/>
          <w:sz w:val="28"/>
          <w:szCs w:val="28"/>
        </w:rPr>
        <w:t> отображаются данные, исходя из которых в документе произведен расчет обязательств. Состав используемых при расчете данных зависит от того, какая методика формирования оценочных обязательств была выбрана в настройках.</w:t>
      </w:r>
    </w:p>
    <w:p w14:paraId="3696D445" w14:textId="77777777" w:rsidR="0032278C" w:rsidRPr="001E1C30" w:rsidRDefault="0032278C" w:rsidP="00AD4F55">
      <w:pPr>
        <w:spacing w:before="120" w:after="120"/>
        <w:ind w:firstLine="851"/>
        <w:rPr>
          <w:color w:val="auto"/>
          <w:sz w:val="28"/>
          <w:szCs w:val="28"/>
        </w:rPr>
      </w:pPr>
      <w:r w:rsidRPr="001E1C30">
        <w:rPr>
          <w:color w:val="auto"/>
          <w:sz w:val="28"/>
          <w:szCs w:val="28"/>
        </w:rPr>
        <w:t>Сумма резерва рассчитывается как указанный процент от фактических начислений месяца с учетом сумм начисленных страховых взносов. При этом учитывается только ФОТ начислений, входящих в базу расчета среднего заработка для отпусков. После достижения предела резерв не формируется.</w:t>
      </w:r>
    </w:p>
    <w:p w14:paraId="3696D446" w14:textId="77777777" w:rsidR="0032278C" w:rsidRPr="001E1C30" w:rsidRDefault="0032278C" w:rsidP="008C45F2">
      <w:pPr>
        <w:pStyle w:val="41"/>
        <w:rPr>
          <w:rFonts w:ascii="Times New Roman" w:hAnsi="Times New Roman"/>
          <w:color w:val="auto"/>
        </w:rPr>
      </w:pPr>
      <w:bookmarkStart w:id="2385" w:name="_Toc526978633"/>
      <w:bookmarkStart w:id="2386" w:name="_Toc45104144"/>
      <w:bookmarkStart w:id="2387" w:name="_Toc47079093"/>
      <w:r w:rsidRPr="001E1C30">
        <w:rPr>
          <w:rFonts w:ascii="Times New Roman" w:hAnsi="Times New Roman"/>
          <w:color w:val="auto"/>
        </w:rPr>
        <w:t>Признание оценочных обязательств методом обязательств (МСФО)</w:t>
      </w:r>
      <w:bookmarkEnd w:id="2385"/>
      <w:bookmarkEnd w:id="2386"/>
      <w:bookmarkEnd w:id="2387"/>
    </w:p>
    <w:p w14:paraId="3696D447" w14:textId="77777777" w:rsidR="0032278C" w:rsidRPr="001E1C30" w:rsidRDefault="0032278C" w:rsidP="00AD4F55">
      <w:pPr>
        <w:spacing w:before="120" w:after="120"/>
        <w:ind w:firstLine="851"/>
        <w:rPr>
          <w:color w:val="auto"/>
          <w:sz w:val="28"/>
          <w:szCs w:val="28"/>
        </w:rPr>
      </w:pPr>
      <w:r w:rsidRPr="001E1C30">
        <w:rPr>
          <w:color w:val="auto"/>
          <w:sz w:val="28"/>
          <w:szCs w:val="28"/>
        </w:rPr>
        <w:t>Начисление оценочных обязательств по отпускам за месяц производится после начисления зарплаты и формирования проводок за месяц с помощью документа </w:t>
      </w:r>
      <w:r w:rsidRPr="001E1C30">
        <w:rPr>
          <w:b/>
          <w:bCs/>
          <w:color w:val="auto"/>
          <w:sz w:val="28"/>
          <w:szCs w:val="28"/>
        </w:rPr>
        <w:t>Начисление оценочных обязательств по отпускам</w:t>
      </w:r>
      <w:r w:rsidRPr="001E1C30">
        <w:rPr>
          <w:color w:val="auto"/>
          <w:sz w:val="28"/>
          <w:szCs w:val="28"/>
        </w:rPr>
        <w:t> (раздел </w:t>
      </w:r>
      <w:r w:rsidRPr="001E1C30">
        <w:rPr>
          <w:b/>
          <w:bCs/>
          <w:color w:val="auto"/>
          <w:sz w:val="28"/>
          <w:szCs w:val="28"/>
        </w:rPr>
        <w:t>Зарплата</w:t>
      </w:r>
      <w:r w:rsidRPr="001E1C30">
        <w:rPr>
          <w:color w:val="auto"/>
          <w:sz w:val="28"/>
          <w:szCs w:val="28"/>
        </w:rPr>
        <w:t> – </w:t>
      </w:r>
      <w:r w:rsidRPr="001E1C30">
        <w:rPr>
          <w:b/>
          <w:bCs/>
          <w:color w:val="auto"/>
          <w:sz w:val="28"/>
          <w:szCs w:val="28"/>
        </w:rPr>
        <w:t>Начисления оценочных обязательств по отпускам</w:t>
      </w:r>
      <w:r w:rsidR="00AD4F55" w:rsidRPr="001E1C30">
        <w:rPr>
          <w:color w:val="auto"/>
          <w:sz w:val="28"/>
          <w:szCs w:val="28"/>
        </w:rPr>
        <w:t>.</w:t>
      </w:r>
    </w:p>
    <w:p w14:paraId="3696D448" w14:textId="77777777" w:rsidR="00BC217C" w:rsidRPr="001E1C30" w:rsidRDefault="002D355A" w:rsidP="00BC217C">
      <w:pPr>
        <w:keepNext/>
        <w:spacing w:before="100" w:after="240"/>
        <w:ind w:left="160" w:right="100"/>
      </w:pPr>
      <w:r w:rsidRPr="001E1C30">
        <w:rPr>
          <w:noProof/>
          <w:color w:val="auto"/>
          <w:sz w:val="28"/>
          <w:szCs w:val="28"/>
        </w:rPr>
        <w:drawing>
          <wp:inline distT="0" distB="0" distL="0" distR="0" wp14:anchorId="3696D92F" wp14:editId="3696D930">
            <wp:extent cx="6124575" cy="4295775"/>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14:paraId="3696D449" w14:textId="3BF0DA21" w:rsidR="00BC217C" w:rsidRPr="001E1C30" w:rsidRDefault="00BC217C" w:rsidP="007D0CAD">
      <w:pPr>
        <w:pStyle w:val="affc"/>
        <w:rPr>
          <w:color w:val="auto"/>
        </w:rPr>
      </w:pPr>
      <w:bookmarkStart w:id="2388" w:name="_Toc48815338"/>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601</w:t>
      </w:r>
      <w:r w:rsidR="00DA2BAB">
        <w:rPr>
          <w:noProof/>
        </w:rPr>
        <w:fldChar w:fldCharType="end"/>
      </w:r>
      <w:r w:rsidR="00DA1A08" w:rsidRPr="001E1C30">
        <w:t xml:space="preserve"> - </w:t>
      </w:r>
      <w:r w:rsidR="000A3A85" w:rsidRPr="001E1C30">
        <w:t>Заполнение документа «Начисление оценочных обязательств по отпускам»</w:t>
      </w:r>
      <w:bookmarkEnd w:id="2388"/>
    </w:p>
    <w:p w14:paraId="3696D44A"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Поле </w:t>
      </w:r>
      <w:r w:rsidRPr="001E1C30">
        <w:rPr>
          <w:b/>
          <w:bCs/>
          <w:color w:val="auto"/>
          <w:sz w:val="28"/>
          <w:szCs w:val="28"/>
        </w:rPr>
        <w:t>Организация</w:t>
      </w:r>
      <w:r w:rsidRPr="001E1C30">
        <w:rPr>
          <w:color w:val="auto"/>
          <w:sz w:val="28"/>
          <w:szCs w:val="28"/>
        </w:rPr>
        <w:t> заполняется по умолчанию. Если в информационной базе зарегистрировано более одного учреждения, то необходимо выбрать то, по которой производится начисление оценочных обязательств по отпускам.</w:t>
      </w:r>
    </w:p>
    <w:p w14:paraId="3696D44B"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Дата</w:t>
      </w:r>
      <w:r w:rsidRPr="001E1C30">
        <w:rPr>
          <w:color w:val="auto"/>
          <w:sz w:val="28"/>
          <w:szCs w:val="28"/>
        </w:rPr>
        <w:t> нужно указать дату регистрации документа в информационной базе.</w:t>
      </w:r>
    </w:p>
    <w:p w14:paraId="3696D44C"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Флажок </w:t>
      </w:r>
      <w:r w:rsidRPr="001E1C30">
        <w:rPr>
          <w:b/>
          <w:bCs/>
          <w:color w:val="auto"/>
          <w:sz w:val="28"/>
          <w:szCs w:val="28"/>
        </w:rPr>
        <w:t>Корректировка обязательств</w:t>
      </w:r>
      <w:r w:rsidRPr="001E1C30">
        <w:rPr>
          <w:color w:val="auto"/>
          <w:sz w:val="28"/>
          <w:szCs w:val="28"/>
        </w:rPr>
        <w:t> устанавливается, если оценочные обязательства будут введены вручную в табличную часть документа.</w:t>
      </w:r>
    </w:p>
    <w:p w14:paraId="3696D44D"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В поле </w:t>
      </w:r>
      <w:r w:rsidRPr="001E1C30">
        <w:rPr>
          <w:b/>
          <w:bCs/>
          <w:color w:val="auto"/>
          <w:sz w:val="28"/>
          <w:szCs w:val="28"/>
        </w:rPr>
        <w:t>Месяц</w:t>
      </w:r>
      <w:r w:rsidRPr="001E1C30">
        <w:rPr>
          <w:color w:val="auto"/>
          <w:sz w:val="28"/>
          <w:szCs w:val="28"/>
        </w:rPr>
        <w:t> необходимо указать месяц начисления оценочных обязательств (по умолчанию – текущий месяц).</w:t>
      </w:r>
    </w:p>
    <w:p w14:paraId="3696D44E" w14:textId="77777777" w:rsidR="0032278C" w:rsidRPr="001E1C30" w:rsidRDefault="0032278C" w:rsidP="00AD4F55">
      <w:pPr>
        <w:snapToGrid w:val="0"/>
        <w:spacing w:before="120" w:after="120"/>
        <w:ind w:firstLine="851"/>
        <w:rPr>
          <w:color w:val="auto"/>
          <w:sz w:val="28"/>
          <w:szCs w:val="28"/>
        </w:rPr>
      </w:pPr>
      <w:r w:rsidRPr="001E1C30">
        <w:rPr>
          <w:color w:val="auto"/>
          <w:sz w:val="28"/>
          <w:szCs w:val="28"/>
        </w:rPr>
        <w:t>По кнопке </w:t>
      </w:r>
      <w:r w:rsidRPr="001E1C30">
        <w:rPr>
          <w:b/>
          <w:bCs/>
          <w:color w:val="auto"/>
          <w:sz w:val="28"/>
          <w:szCs w:val="28"/>
        </w:rPr>
        <w:t>Заполнить</w:t>
      </w:r>
      <w:r w:rsidRPr="001E1C30">
        <w:rPr>
          <w:color w:val="auto"/>
          <w:sz w:val="28"/>
          <w:szCs w:val="28"/>
        </w:rPr>
        <w:t> в поле </w:t>
      </w:r>
      <w:r w:rsidRPr="001E1C30">
        <w:rPr>
          <w:b/>
          <w:bCs/>
          <w:color w:val="auto"/>
          <w:sz w:val="28"/>
          <w:szCs w:val="28"/>
        </w:rPr>
        <w:t>Доля обязательств</w:t>
      </w:r>
      <w:r w:rsidRPr="001E1C30">
        <w:rPr>
          <w:color w:val="auto"/>
          <w:sz w:val="28"/>
          <w:szCs w:val="28"/>
        </w:rPr>
        <w:t> в объеме ФОТ будет автоматически заполнено значение, которое соответствует значению процента для расчета сумм ежемесячно признаваемых расходов, заданному в поле </w:t>
      </w:r>
      <w:r w:rsidRPr="001E1C30">
        <w:rPr>
          <w:b/>
          <w:bCs/>
          <w:color w:val="auto"/>
          <w:sz w:val="28"/>
          <w:szCs w:val="28"/>
        </w:rPr>
        <w:t>Ежемесячный процент отчислений от ФОТ</w:t>
      </w:r>
      <w:r w:rsidRPr="001E1C30">
        <w:rPr>
          <w:color w:val="auto"/>
          <w:sz w:val="28"/>
          <w:szCs w:val="28"/>
        </w:rPr>
        <w:t> в настройках, и на закладках документа отобразится подробная информация о расчетах оценочных обязательств – суммы самого резерва, сумма страховых взносов, начисленных на сумму резерва:</w:t>
      </w:r>
    </w:p>
    <w:p w14:paraId="3696D44F" w14:textId="77777777" w:rsidR="0032278C" w:rsidRPr="001E1C30" w:rsidRDefault="0032278C" w:rsidP="00BD4159">
      <w:pPr>
        <w:numPr>
          <w:ilvl w:val="0"/>
          <w:numId w:val="208"/>
        </w:numPr>
        <w:snapToGrid w:val="0"/>
        <w:spacing w:before="120" w:after="120"/>
        <w:ind w:left="1208" w:hanging="357"/>
        <w:rPr>
          <w:color w:val="auto"/>
          <w:sz w:val="28"/>
          <w:szCs w:val="28"/>
        </w:rPr>
      </w:pPr>
      <w:r w:rsidRPr="001E1C30">
        <w:rPr>
          <w:color w:val="auto"/>
          <w:sz w:val="28"/>
          <w:szCs w:val="28"/>
        </w:rPr>
        <w:t>на закладке </w:t>
      </w:r>
      <w:r w:rsidRPr="001E1C30">
        <w:rPr>
          <w:b/>
          <w:bCs/>
          <w:color w:val="auto"/>
          <w:sz w:val="28"/>
          <w:szCs w:val="28"/>
        </w:rPr>
        <w:t>Оценочные обязательства текущего месяца</w:t>
      </w:r>
      <w:r w:rsidRPr="001E1C30">
        <w:rPr>
          <w:color w:val="auto"/>
          <w:sz w:val="28"/>
          <w:szCs w:val="28"/>
        </w:rPr>
        <w:t> отражаются произведенные начисления отображаются в разрезе подразделений и способов отражения.</w:t>
      </w:r>
    </w:p>
    <w:p w14:paraId="3696D450" w14:textId="77777777" w:rsidR="0032278C" w:rsidRPr="001E1C30" w:rsidRDefault="0032278C" w:rsidP="00BD4159">
      <w:pPr>
        <w:numPr>
          <w:ilvl w:val="0"/>
          <w:numId w:val="208"/>
        </w:numPr>
        <w:snapToGrid w:val="0"/>
        <w:spacing w:before="120" w:after="120"/>
        <w:ind w:left="1208" w:hanging="357"/>
        <w:rPr>
          <w:color w:val="auto"/>
          <w:sz w:val="28"/>
          <w:szCs w:val="28"/>
        </w:rPr>
      </w:pPr>
      <w:r w:rsidRPr="001E1C30">
        <w:rPr>
          <w:color w:val="auto"/>
          <w:sz w:val="28"/>
          <w:szCs w:val="28"/>
        </w:rPr>
        <w:t>на закладке </w:t>
      </w:r>
      <w:r w:rsidRPr="001E1C30">
        <w:rPr>
          <w:b/>
          <w:bCs/>
          <w:color w:val="auto"/>
          <w:sz w:val="28"/>
          <w:szCs w:val="28"/>
        </w:rPr>
        <w:t>Расчет оценочных обязательств по отпускам</w:t>
      </w:r>
      <w:r w:rsidRPr="001E1C30">
        <w:rPr>
          <w:color w:val="auto"/>
          <w:sz w:val="28"/>
          <w:szCs w:val="28"/>
        </w:rPr>
        <w:t> отображаются данные, исходя из которых в документе произведен расчет обязательств. Состав используемых при расчете данных зависит от того, какая методика формирования оценочных обязательств была выбрана в настройках.</w:t>
      </w:r>
    </w:p>
    <w:p w14:paraId="3696D451" w14:textId="77777777" w:rsidR="0032278C" w:rsidRPr="001E1C30" w:rsidRDefault="0032278C" w:rsidP="008C45F2">
      <w:pPr>
        <w:pStyle w:val="41"/>
        <w:rPr>
          <w:rFonts w:ascii="Times New Roman" w:hAnsi="Times New Roman"/>
          <w:color w:val="auto"/>
        </w:rPr>
      </w:pPr>
      <w:bookmarkStart w:id="2389" w:name="_Toc526978634"/>
      <w:bookmarkStart w:id="2390" w:name="_Toc45104145"/>
      <w:bookmarkStart w:id="2391" w:name="_Toc47079094"/>
      <w:r w:rsidRPr="001E1C30">
        <w:rPr>
          <w:rFonts w:ascii="Times New Roman" w:hAnsi="Times New Roman"/>
          <w:color w:val="auto"/>
        </w:rPr>
        <w:t>Списание оценочных обязательств</w:t>
      </w:r>
      <w:bookmarkEnd w:id="2389"/>
      <w:bookmarkEnd w:id="2390"/>
      <w:bookmarkEnd w:id="2391"/>
    </w:p>
    <w:p w14:paraId="3696D452" w14:textId="77777777" w:rsidR="0032278C" w:rsidRPr="001E1C30" w:rsidRDefault="0032278C" w:rsidP="00AD4F55">
      <w:pPr>
        <w:pStyle w:val="ab"/>
        <w:spacing w:before="120" w:after="120"/>
        <w:rPr>
          <w:color w:val="auto"/>
        </w:rPr>
      </w:pPr>
      <w:r w:rsidRPr="001E1C30">
        <w:rPr>
          <w:color w:val="auto"/>
        </w:rPr>
        <w:t>При формировании результатов отражения в учете зарплаты с помощью документа </w:t>
      </w:r>
      <w:r w:rsidR="0045405C" w:rsidRPr="001E1C30">
        <w:rPr>
          <w:b/>
          <w:bCs/>
          <w:color w:val="auto"/>
          <w:szCs w:val="28"/>
        </w:rPr>
        <w:t xml:space="preserve">Расчетная ведомость </w:t>
      </w:r>
      <w:r w:rsidRPr="001E1C30">
        <w:rPr>
          <w:color w:val="auto"/>
        </w:rPr>
        <w:t>(раздел Зарплата – </w:t>
      </w:r>
      <w:r w:rsidR="0045405C" w:rsidRPr="001E1C30">
        <w:rPr>
          <w:b/>
          <w:bCs/>
          <w:color w:val="auto"/>
          <w:szCs w:val="28"/>
        </w:rPr>
        <w:t>Расчетная ведомость</w:t>
      </w:r>
      <w:r w:rsidRPr="001E1C30">
        <w:rPr>
          <w:color w:val="auto"/>
        </w:rPr>
        <w:t>) сумма отпускных списывается за счет ранее накопленного резерва, что отражается на закладке Выплата отпусков за счет оценочных обязательств видом операции Ежегодный отпуск за счет оценочных обязательств.</w:t>
      </w:r>
    </w:p>
    <w:p w14:paraId="3696D453" w14:textId="77777777" w:rsidR="0032278C" w:rsidRPr="001E1C30" w:rsidRDefault="0032278C" w:rsidP="0032278C">
      <w:pPr>
        <w:pStyle w:val="ab"/>
        <w:rPr>
          <w:color w:val="auto"/>
        </w:rPr>
      </w:pPr>
      <w:r w:rsidRPr="001E1C30">
        <w:rPr>
          <w:color w:val="auto"/>
        </w:rPr>
        <w:t xml:space="preserve"> </w:t>
      </w:r>
    </w:p>
    <w:p w14:paraId="3696D454" w14:textId="77777777" w:rsidR="0032278C" w:rsidRPr="001E1C30" w:rsidRDefault="0032278C" w:rsidP="0032278C">
      <w:pPr>
        <w:jc w:val="left"/>
        <w:rPr>
          <w:color w:val="auto"/>
          <w:sz w:val="28"/>
          <w:lang w:val="x-none" w:eastAsia="x-none"/>
        </w:rPr>
        <w:sectPr w:rsidR="0032278C" w:rsidRPr="001E1C30">
          <w:type w:val="nextColumn"/>
          <w:pgSz w:w="11907" w:h="16840"/>
          <w:pgMar w:top="1134" w:right="851" w:bottom="1134" w:left="1418" w:header="720" w:footer="720" w:gutter="0"/>
          <w:cols w:space="720"/>
        </w:sectPr>
      </w:pPr>
    </w:p>
    <w:p w14:paraId="3696D455" w14:textId="77777777" w:rsidR="0032278C" w:rsidRPr="001E1C30" w:rsidRDefault="0032278C" w:rsidP="00216533">
      <w:pPr>
        <w:pStyle w:val="32"/>
      </w:pPr>
      <w:bookmarkStart w:id="2392" w:name="_Toc452730732"/>
      <w:bookmarkStart w:id="2393" w:name="_Toc374903494"/>
      <w:bookmarkStart w:id="2394" w:name="_Toc452730715"/>
      <w:bookmarkStart w:id="2395" w:name="_Toc525892279"/>
      <w:bookmarkStart w:id="2396" w:name="_Toc526978635"/>
      <w:bookmarkStart w:id="2397" w:name="_Toc45104146"/>
      <w:bookmarkStart w:id="2398" w:name="_Toc47079095"/>
      <w:bookmarkStart w:id="2399" w:name="_Toc374903483"/>
      <w:bookmarkStart w:id="2400" w:name="_Toc452730733"/>
      <w:bookmarkEnd w:id="2392"/>
      <w:r w:rsidRPr="001E1C30">
        <w:t>Формирование данных для бухгалтерского учета</w:t>
      </w:r>
      <w:bookmarkEnd w:id="2393"/>
      <w:bookmarkEnd w:id="2394"/>
      <w:bookmarkEnd w:id="2395"/>
      <w:bookmarkEnd w:id="2396"/>
      <w:bookmarkEnd w:id="2397"/>
      <w:bookmarkEnd w:id="2398"/>
    </w:p>
    <w:p w14:paraId="3696D456" w14:textId="77777777" w:rsidR="0032278C" w:rsidRPr="001E1C30" w:rsidRDefault="0032278C" w:rsidP="00AD4F55">
      <w:pPr>
        <w:pStyle w:val="ab"/>
        <w:spacing w:before="120" w:after="120"/>
        <w:rPr>
          <w:color w:val="auto"/>
        </w:rPr>
      </w:pPr>
      <w:bookmarkStart w:id="2401" w:name="_Toc354239887"/>
      <w:bookmarkStart w:id="2402" w:name="_Toc354239891"/>
      <w:bookmarkStart w:id="2403" w:name="_Toc354239894"/>
      <w:bookmarkStart w:id="2404" w:name="_Toc354239900"/>
      <w:bookmarkStart w:id="2405" w:name="_Toc354239901"/>
      <w:bookmarkStart w:id="2406" w:name="_Toc354239903"/>
      <w:bookmarkStart w:id="2407" w:name="_Toc354239906"/>
      <w:bookmarkStart w:id="2408" w:name="_Toc354239907"/>
      <w:bookmarkStart w:id="2409" w:name="_Toc354239908"/>
      <w:bookmarkStart w:id="2410" w:name="_Toc354239909"/>
      <w:bookmarkStart w:id="2411" w:name="_Toc335696997"/>
      <w:bookmarkStart w:id="2412" w:name="_Toc335697728"/>
      <w:bookmarkStart w:id="2413" w:name="_Toc336985945"/>
      <w:bookmarkStart w:id="2414" w:name="_Toc337236022"/>
      <w:bookmarkStart w:id="2415" w:name="_Toc338230948"/>
      <w:bookmarkStart w:id="2416" w:name="_Toc354239921"/>
      <w:bookmarkStart w:id="2417" w:name="_Toc354239923"/>
      <w:bookmarkStart w:id="2418" w:name="_Toc354239928"/>
      <w:bookmarkStart w:id="2419" w:name="_Toc354239929"/>
      <w:bookmarkStart w:id="2420" w:name="_Toc354239931"/>
      <w:bookmarkStart w:id="2421" w:name="_Toc354239932"/>
      <w:bookmarkStart w:id="2422" w:name="_Toc354239935"/>
      <w:bookmarkStart w:id="2423" w:name="_Toc354239936"/>
      <w:bookmarkStart w:id="2424" w:name="_Toc354239937"/>
      <w:bookmarkStart w:id="2425" w:name="_Toc354239938"/>
      <w:bookmarkStart w:id="2426" w:name="_Toc354239940"/>
      <w:bookmarkStart w:id="2427" w:name="_Toc354239941"/>
      <w:bookmarkStart w:id="2428" w:name="_Toc354239942"/>
      <w:bookmarkStart w:id="2429" w:name="_Toc354239944"/>
      <w:bookmarkStart w:id="2430" w:name="_Toc354239945"/>
      <w:bookmarkStart w:id="2431" w:name="_Toc354239947"/>
      <w:bookmarkStart w:id="2432" w:name="_Toc354239948"/>
      <w:bookmarkStart w:id="2433" w:name="_Toc354239950"/>
      <w:bookmarkStart w:id="2434" w:name="_Toc354239951"/>
      <w:bookmarkStart w:id="2435" w:name="_Toc354239954"/>
      <w:bookmarkStart w:id="2436" w:name="_Toc354239956"/>
      <w:bookmarkStart w:id="2437" w:name="_Toc354239957"/>
      <w:bookmarkStart w:id="2438" w:name="_Toc354239963"/>
      <w:bookmarkStart w:id="2439" w:name="_Toc354239964"/>
      <w:bookmarkStart w:id="2440" w:name="_Toc354239967"/>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r w:rsidRPr="001E1C30">
        <w:rPr>
          <w:color w:val="auto"/>
        </w:rPr>
        <w:t xml:space="preserve">В </w:t>
      </w:r>
      <w:r w:rsidR="00BA5A97" w:rsidRPr="001E1C30">
        <w:rPr>
          <w:color w:val="auto"/>
        </w:rPr>
        <w:t>подсистем</w:t>
      </w:r>
      <w:r w:rsidRPr="001E1C30">
        <w:rPr>
          <w:color w:val="auto"/>
        </w:rPr>
        <w:t>е предусмотрены средства для отражения начислений заработной платы и страховых взносов в бухгалтерском учете.</w:t>
      </w:r>
    </w:p>
    <w:p w14:paraId="3696D457" w14:textId="77777777" w:rsidR="0032278C" w:rsidRPr="001E1C30" w:rsidRDefault="0032278C" w:rsidP="00AD4F55">
      <w:pPr>
        <w:pStyle w:val="ab"/>
        <w:spacing w:before="120" w:after="120"/>
        <w:rPr>
          <w:color w:val="auto"/>
        </w:rPr>
      </w:pPr>
      <w:r w:rsidRPr="001E1C30">
        <w:rPr>
          <w:color w:val="auto"/>
        </w:rPr>
        <w:t>Задача подготовки данных к отражению в бухгалтерском учете и налоговом учете решается параллельно с задачей расчета заработной платы и связанных начислений и удержаний. Данные детализируются в измерениях учета, используемых функционалом бухгалтерского учета.</w:t>
      </w:r>
    </w:p>
    <w:p w14:paraId="3696D458" w14:textId="77777777" w:rsidR="0032278C" w:rsidRPr="001E1C30" w:rsidRDefault="0032278C" w:rsidP="00AD4F55">
      <w:pPr>
        <w:pStyle w:val="ab"/>
        <w:spacing w:before="120" w:after="120"/>
        <w:rPr>
          <w:color w:val="auto"/>
        </w:rPr>
      </w:pPr>
      <w:r w:rsidRPr="001E1C30">
        <w:rPr>
          <w:color w:val="auto"/>
        </w:rPr>
        <w:t>При отражении в учете суммы начислений и удержаний классифицируются по следующим измерениям:</w:t>
      </w:r>
    </w:p>
    <w:p w14:paraId="3696D459" w14:textId="77777777" w:rsidR="0032278C" w:rsidRPr="001E1C30" w:rsidRDefault="0032278C" w:rsidP="00BD4159">
      <w:pPr>
        <w:pStyle w:val="1"/>
        <w:numPr>
          <w:ilvl w:val="0"/>
          <w:numId w:val="209"/>
        </w:numPr>
        <w:snapToGrid w:val="0"/>
        <w:ind w:left="1208" w:hanging="357"/>
      </w:pPr>
      <w:r w:rsidRPr="001E1C30">
        <w:t>статьи финансирования,</w:t>
      </w:r>
    </w:p>
    <w:p w14:paraId="3696D45A" w14:textId="77777777" w:rsidR="0032278C" w:rsidRPr="001E1C30" w:rsidRDefault="0032278C" w:rsidP="00BD4159">
      <w:pPr>
        <w:pStyle w:val="1"/>
        <w:numPr>
          <w:ilvl w:val="0"/>
          <w:numId w:val="209"/>
        </w:numPr>
        <w:snapToGrid w:val="0"/>
        <w:ind w:left="1208" w:hanging="357"/>
      </w:pPr>
      <w:r w:rsidRPr="001E1C30">
        <w:t>способы отражения зарплаты в бухгалтерском учете,</w:t>
      </w:r>
    </w:p>
    <w:p w14:paraId="3696D45B" w14:textId="77777777" w:rsidR="0032278C" w:rsidRPr="001E1C30" w:rsidRDefault="0032278C" w:rsidP="00BD4159">
      <w:pPr>
        <w:pStyle w:val="1"/>
        <w:numPr>
          <w:ilvl w:val="0"/>
          <w:numId w:val="209"/>
        </w:numPr>
        <w:snapToGrid w:val="0"/>
        <w:ind w:left="1208" w:hanging="357"/>
      </w:pPr>
      <w:r w:rsidRPr="001E1C30">
        <w:t>статьи расходов (КОСГУ).</w:t>
      </w:r>
    </w:p>
    <w:p w14:paraId="3696D45C" w14:textId="77777777" w:rsidR="0032278C" w:rsidRPr="001E1C30" w:rsidRDefault="0032278C" w:rsidP="00AD4F55">
      <w:pPr>
        <w:pStyle w:val="ab"/>
        <w:spacing w:before="120" w:after="120"/>
        <w:rPr>
          <w:color w:val="auto"/>
        </w:rPr>
      </w:pPr>
      <w:r w:rsidRPr="001E1C30">
        <w:rPr>
          <w:color w:val="auto"/>
        </w:rPr>
        <w:t xml:space="preserve">Статью финансирования и способ отражения заработной платы в учете в </w:t>
      </w:r>
      <w:r w:rsidR="00BA5A97" w:rsidRPr="001E1C30">
        <w:rPr>
          <w:color w:val="auto"/>
        </w:rPr>
        <w:t>подсистем</w:t>
      </w:r>
      <w:r w:rsidRPr="001E1C30">
        <w:rPr>
          <w:color w:val="auto"/>
        </w:rPr>
        <w:t>е возможно задать (в порядке увеличения приоритета):</w:t>
      </w:r>
    </w:p>
    <w:p w14:paraId="3696D45D" w14:textId="77777777" w:rsidR="0032278C" w:rsidRPr="001E1C30" w:rsidRDefault="0032278C" w:rsidP="00BD4159">
      <w:pPr>
        <w:pStyle w:val="1"/>
        <w:numPr>
          <w:ilvl w:val="0"/>
          <w:numId w:val="210"/>
        </w:numPr>
        <w:snapToGrid w:val="0"/>
        <w:ind w:left="1208" w:hanging="357"/>
      </w:pPr>
      <w:r w:rsidRPr="001E1C30">
        <w:t>для организации;</w:t>
      </w:r>
    </w:p>
    <w:p w14:paraId="3696D45E" w14:textId="77777777" w:rsidR="0032278C" w:rsidRPr="001E1C30" w:rsidRDefault="0032278C" w:rsidP="00BD4159">
      <w:pPr>
        <w:pStyle w:val="1"/>
        <w:numPr>
          <w:ilvl w:val="0"/>
          <w:numId w:val="210"/>
        </w:numPr>
        <w:snapToGrid w:val="0"/>
        <w:ind w:left="1208" w:hanging="357"/>
      </w:pPr>
      <w:r w:rsidRPr="001E1C30">
        <w:t>для подразделения;</w:t>
      </w:r>
    </w:p>
    <w:p w14:paraId="3696D45F" w14:textId="77777777" w:rsidR="0032278C" w:rsidRPr="001E1C30" w:rsidRDefault="0032278C" w:rsidP="00BD4159">
      <w:pPr>
        <w:pStyle w:val="1"/>
        <w:numPr>
          <w:ilvl w:val="0"/>
          <w:numId w:val="210"/>
        </w:numPr>
        <w:snapToGrid w:val="0"/>
        <w:ind w:left="1208" w:hanging="357"/>
      </w:pPr>
      <w:r w:rsidRPr="001E1C30">
        <w:t xml:space="preserve">для сотрудника (в карточке сотрудника, в документах </w:t>
      </w:r>
      <w:r w:rsidRPr="001E1C30">
        <w:rPr>
          <w:rStyle w:val="Interface"/>
          <w:color w:val="auto"/>
        </w:rPr>
        <w:t>Прием на работу</w:t>
      </w:r>
      <w:r w:rsidRPr="001E1C30">
        <w:t xml:space="preserve">, </w:t>
      </w:r>
      <w:r w:rsidRPr="001E1C30">
        <w:rPr>
          <w:rStyle w:val="Interface"/>
          <w:color w:val="auto"/>
        </w:rPr>
        <w:t>Кадровый перевод</w:t>
      </w:r>
      <w:r w:rsidRPr="001E1C30">
        <w:t xml:space="preserve">, </w:t>
      </w:r>
      <w:r w:rsidRPr="001E1C30">
        <w:rPr>
          <w:rStyle w:val="Interface"/>
          <w:color w:val="auto"/>
        </w:rPr>
        <w:t>Распределение основного заработка</w:t>
      </w:r>
      <w:r w:rsidRPr="001E1C30">
        <w:t xml:space="preserve"> и др.);</w:t>
      </w:r>
    </w:p>
    <w:p w14:paraId="3696D460" w14:textId="77777777" w:rsidR="0032278C" w:rsidRPr="001E1C30" w:rsidRDefault="0032278C" w:rsidP="00BD4159">
      <w:pPr>
        <w:pStyle w:val="1"/>
        <w:numPr>
          <w:ilvl w:val="0"/>
          <w:numId w:val="210"/>
        </w:numPr>
        <w:snapToGrid w:val="0"/>
        <w:ind w:left="1208" w:hanging="357"/>
      </w:pPr>
      <w:r w:rsidRPr="001E1C30">
        <w:t>для начисления;</w:t>
      </w:r>
    </w:p>
    <w:p w14:paraId="3696D461" w14:textId="77777777" w:rsidR="0032278C" w:rsidRPr="001E1C30" w:rsidRDefault="0032278C" w:rsidP="00BD4159">
      <w:pPr>
        <w:pStyle w:val="1"/>
        <w:numPr>
          <w:ilvl w:val="0"/>
          <w:numId w:val="210"/>
        </w:numPr>
        <w:snapToGrid w:val="0"/>
        <w:ind w:left="1208" w:hanging="357"/>
      </w:pPr>
      <w:r w:rsidRPr="001E1C30">
        <w:t>для расчетного документа (</w:t>
      </w:r>
      <w:r w:rsidRPr="001E1C30">
        <w:rPr>
          <w:rStyle w:val="Interface"/>
          <w:color w:val="auto"/>
        </w:rPr>
        <w:t>Премия</w:t>
      </w:r>
      <w:r w:rsidRPr="001E1C30">
        <w:t xml:space="preserve">, </w:t>
      </w:r>
      <w:r w:rsidRPr="001E1C30">
        <w:rPr>
          <w:rStyle w:val="Interface"/>
          <w:color w:val="auto"/>
        </w:rPr>
        <w:t>Материальная помощь</w:t>
      </w:r>
      <w:r w:rsidRPr="001E1C30">
        <w:t xml:space="preserve">, </w:t>
      </w:r>
      <w:r w:rsidRPr="001E1C30">
        <w:rPr>
          <w:rStyle w:val="Interface"/>
          <w:color w:val="auto"/>
        </w:rPr>
        <w:t>Договор (работы, услуги)</w:t>
      </w:r>
      <w:r w:rsidRPr="001E1C30">
        <w:t xml:space="preserve"> и т. п.).</w:t>
      </w:r>
    </w:p>
    <w:p w14:paraId="3696D462" w14:textId="77777777" w:rsidR="0032278C" w:rsidRPr="001E1C30" w:rsidRDefault="0032278C" w:rsidP="0032278C">
      <w:pPr>
        <w:pStyle w:val="ab"/>
        <w:rPr>
          <w:color w:val="auto"/>
        </w:rPr>
      </w:pPr>
      <w:r w:rsidRPr="001E1C30">
        <w:rPr>
          <w:color w:val="auto"/>
        </w:rPr>
        <w:t>Незаполненное поле статьи финансирования и (или) способа отражения означает, что в качестве значения этого поля используется настройка с меньшим приоритетом. Например, если для подразделения не указан способ отражения в учете, то он будет таким же, как в организации.</w:t>
      </w:r>
    </w:p>
    <w:p w14:paraId="3696D463" w14:textId="77777777" w:rsidR="0032278C" w:rsidRPr="001E1C30" w:rsidRDefault="0032278C" w:rsidP="0032278C">
      <w:pPr>
        <w:pStyle w:val="ab"/>
        <w:rPr>
          <w:color w:val="auto"/>
        </w:rPr>
      </w:pPr>
      <w:r w:rsidRPr="001E1C30">
        <w:rPr>
          <w:color w:val="auto"/>
        </w:rPr>
        <w:t xml:space="preserve">Документ </w:t>
      </w:r>
      <w:r w:rsidRPr="001E1C30">
        <w:rPr>
          <w:rStyle w:val="Interface"/>
          <w:color w:val="auto"/>
        </w:rPr>
        <w:t>Распределение основного заработка</w:t>
      </w:r>
      <w:r w:rsidRPr="001E1C30">
        <w:rPr>
          <w:color w:val="auto"/>
        </w:rPr>
        <w:t xml:space="preserve"> предназначен для регистрации распределения плановых начислений сотрудника по различным статьям финансирования и способам отражения в заданном месяце. Доли распределения учитываются при отражении заработка по статьям учета в документе </w:t>
      </w:r>
      <w:r w:rsidRPr="001E1C30">
        <w:rPr>
          <w:rStyle w:val="Interface"/>
          <w:color w:val="auto"/>
        </w:rPr>
        <w:t>Начисление зарплаты</w:t>
      </w:r>
      <w:r w:rsidRPr="001E1C30">
        <w:rPr>
          <w:color w:val="auto"/>
        </w:rPr>
        <w:t>.</w:t>
      </w:r>
    </w:p>
    <w:p w14:paraId="3696D464" w14:textId="77777777" w:rsidR="0032278C" w:rsidRPr="001E1C30" w:rsidRDefault="0032278C" w:rsidP="00AD4F55">
      <w:pPr>
        <w:pStyle w:val="ab"/>
        <w:spacing w:before="120" w:after="120"/>
        <w:rPr>
          <w:color w:val="auto"/>
        </w:rPr>
      </w:pPr>
      <w:r w:rsidRPr="001E1C30">
        <w:rPr>
          <w:color w:val="auto"/>
        </w:rPr>
        <w:t xml:space="preserve">Если отражение в бухгалтерском учете настроено для планового начисления сотрудника непосредственно в самом начислении, эта настройка будет иметь приоритет перед отражением в учете, заданным в документе </w:t>
      </w:r>
      <w:r w:rsidRPr="001E1C30">
        <w:rPr>
          <w:rStyle w:val="Interface"/>
          <w:color w:val="auto"/>
        </w:rPr>
        <w:t>Распределение основного заработка</w:t>
      </w:r>
      <w:r w:rsidRPr="001E1C30">
        <w:rPr>
          <w:color w:val="auto"/>
        </w:rPr>
        <w:t>.</w:t>
      </w:r>
    </w:p>
    <w:p w14:paraId="3696D465" w14:textId="77777777" w:rsidR="0032278C" w:rsidRPr="001E1C30" w:rsidRDefault="0032278C" w:rsidP="00AD4F55">
      <w:pPr>
        <w:pStyle w:val="ab"/>
        <w:spacing w:before="120" w:after="120"/>
        <w:rPr>
          <w:color w:val="auto"/>
        </w:rPr>
      </w:pPr>
      <w:r w:rsidRPr="001E1C30">
        <w:rPr>
          <w:color w:val="auto"/>
        </w:rPr>
        <w:t>Статья расходов задается для начисления или расчетного документа. Расчетный документ при этом имеет больший приоритет.</w:t>
      </w:r>
    </w:p>
    <w:p w14:paraId="3696D466" w14:textId="77777777" w:rsidR="00AA1E5F" w:rsidRPr="001E1C30" w:rsidRDefault="00AA1E5F" w:rsidP="00AD4F55">
      <w:pPr>
        <w:pStyle w:val="ab"/>
        <w:spacing w:before="120" w:after="120"/>
        <w:rPr>
          <w:color w:val="auto"/>
          <w:lang w:val="ru-RU"/>
        </w:rPr>
      </w:pPr>
    </w:p>
    <w:p w14:paraId="3696D467" w14:textId="77777777" w:rsidR="00AA1E5F" w:rsidRPr="001E1C30" w:rsidRDefault="00AA1E5F" w:rsidP="00AD4F55">
      <w:pPr>
        <w:pStyle w:val="ab"/>
        <w:spacing w:before="120" w:after="120"/>
        <w:rPr>
          <w:color w:val="auto"/>
        </w:rPr>
      </w:pPr>
      <w:r w:rsidRPr="001E1C30">
        <w:rPr>
          <w:color w:val="auto"/>
        </w:rPr>
        <w:t>Бухучет начислений сотрудников</w:t>
      </w:r>
    </w:p>
    <w:p w14:paraId="3696D468" w14:textId="77777777" w:rsidR="007E2C47" w:rsidRPr="001E1C30" w:rsidRDefault="007E2C47" w:rsidP="00AD4F55">
      <w:pPr>
        <w:pStyle w:val="ab"/>
        <w:spacing w:before="120" w:after="120"/>
        <w:rPr>
          <w:color w:val="auto"/>
          <w:lang w:val="ru-RU"/>
        </w:rPr>
      </w:pPr>
      <w:r w:rsidRPr="001E1C30">
        <w:rPr>
          <w:color w:val="auto"/>
        </w:rPr>
        <w:t xml:space="preserve">В программе предусмотрена возможность настраивать отражение в бухучете в разрезе сотрудника и начисления. Для этого добавлен документ </w:t>
      </w:r>
      <w:r w:rsidRPr="001E1C30">
        <w:rPr>
          <w:b/>
          <w:bCs/>
          <w:color w:val="auto"/>
        </w:rPr>
        <w:t>Бухучет начислений сотрудников</w:t>
      </w:r>
      <w:r w:rsidR="009B6903" w:rsidRPr="001E1C30">
        <w:rPr>
          <w:color w:val="auto"/>
          <w:lang w:val="ru-RU"/>
        </w:rPr>
        <w:t>.</w:t>
      </w:r>
    </w:p>
    <w:p w14:paraId="3696D469" w14:textId="77777777" w:rsidR="007E2C47" w:rsidRPr="001E1C30" w:rsidRDefault="007E2C47" w:rsidP="007E2C47">
      <w:pPr>
        <w:spacing w:before="100" w:beforeAutospacing="1" w:after="100" w:afterAutospacing="1"/>
        <w:jc w:val="left"/>
        <w:rPr>
          <w:color w:val="auto"/>
          <w:sz w:val="28"/>
          <w:lang w:val="x-none" w:eastAsia="x-none"/>
        </w:rPr>
      </w:pPr>
      <w:r w:rsidRPr="001E1C30">
        <w:rPr>
          <w:color w:val="auto"/>
          <w:sz w:val="28"/>
          <w:lang w:val="x-none" w:eastAsia="x-none"/>
        </w:rPr>
        <w:t>Основные особенности работы с документом:</w:t>
      </w:r>
    </w:p>
    <w:p w14:paraId="3696D46A" w14:textId="77777777" w:rsidR="007E2C47" w:rsidRPr="001E1C30" w:rsidRDefault="007E2C47" w:rsidP="00BD4159">
      <w:pPr>
        <w:numPr>
          <w:ilvl w:val="0"/>
          <w:numId w:val="234"/>
        </w:numPr>
        <w:spacing w:before="100" w:beforeAutospacing="1" w:after="45"/>
        <w:ind w:firstLine="131"/>
        <w:jc w:val="left"/>
        <w:rPr>
          <w:color w:val="auto"/>
          <w:sz w:val="28"/>
          <w:lang w:val="x-none" w:eastAsia="x-none"/>
        </w:rPr>
      </w:pPr>
      <w:r w:rsidRPr="001E1C30">
        <w:rPr>
          <w:color w:val="auto"/>
          <w:sz w:val="28"/>
          <w:lang w:eastAsia="x-none"/>
        </w:rPr>
        <w:t>В</w:t>
      </w:r>
      <w:r w:rsidRPr="001E1C30">
        <w:rPr>
          <w:color w:val="auto"/>
          <w:sz w:val="28"/>
          <w:lang w:val="x-none" w:eastAsia="x-none"/>
        </w:rPr>
        <w:t xml:space="preserve"> документе можно указать не только плановые начисления, но и выполняемые по условию (только если введено значение показателя или времени). Другими словами, в документе доступны все начисления, кроме выполняющихся по отдельному документу, т.к. для таких начислений бухучет указывается в этих документах.</w:t>
      </w:r>
    </w:p>
    <w:p w14:paraId="3696D46B" w14:textId="77777777" w:rsidR="007E2C47" w:rsidRPr="001E1C30" w:rsidRDefault="007E2C47" w:rsidP="00BD4159">
      <w:pPr>
        <w:numPr>
          <w:ilvl w:val="0"/>
          <w:numId w:val="234"/>
        </w:numPr>
        <w:spacing w:before="100" w:beforeAutospacing="1" w:after="45"/>
        <w:ind w:firstLine="131"/>
        <w:jc w:val="left"/>
        <w:rPr>
          <w:color w:val="auto"/>
          <w:sz w:val="28"/>
          <w:lang w:val="x-none" w:eastAsia="x-none"/>
        </w:rPr>
      </w:pPr>
      <w:r w:rsidRPr="001E1C30">
        <w:rPr>
          <w:color w:val="auto"/>
          <w:sz w:val="28"/>
          <w:lang w:eastAsia="x-none"/>
        </w:rPr>
        <w:t>И</w:t>
      </w:r>
      <w:r w:rsidRPr="001E1C30">
        <w:rPr>
          <w:color w:val="auto"/>
          <w:sz w:val="28"/>
          <w:lang w:val="x-none" w:eastAsia="x-none"/>
        </w:rPr>
        <w:t>зменение бухучета не с начала месяца не приводит к автоматическому разбиению начислений на части (до этой даты и после неё). Т.е. если период начисления – целый месяц, то новый бухучет будет действовать на него только со следующего месяца;</w:t>
      </w:r>
    </w:p>
    <w:p w14:paraId="3696D46C" w14:textId="77777777" w:rsidR="007E2C47" w:rsidRPr="001E1C30" w:rsidRDefault="007E2C47" w:rsidP="00BD4159">
      <w:pPr>
        <w:numPr>
          <w:ilvl w:val="0"/>
          <w:numId w:val="234"/>
        </w:numPr>
        <w:spacing w:before="100" w:beforeAutospacing="1" w:after="45"/>
        <w:ind w:firstLine="131"/>
        <w:jc w:val="left"/>
        <w:rPr>
          <w:color w:val="auto"/>
          <w:sz w:val="28"/>
          <w:lang w:val="x-none" w:eastAsia="x-none"/>
        </w:rPr>
      </w:pPr>
      <w:r w:rsidRPr="001E1C30">
        <w:rPr>
          <w:color w:val="auto"/>
          <w:sz w:val="28"/>
          <w:lang w:eastAsia="x-none"/>
        </w:rPr>
        <w:t>Д</w:t>
      </w:r>
      <w:r w:rsidRPr="001E1C30">
        <w:rPr>
          <w:color w:val="auto"/>
          <w:sz w:val="28"/>
          <w:lang w:val="x-none" w:eastAsia="x-none"/>
        </w:rPr>
        <w:t>анные документа имеют приоритет над всеми другими сведениями о бухучете;</w:t>
      </w:r>
    </w:p>
    <w:p w14:paraId="3696D46D" w14:textId="77777777" w:rsidR="007E2C47" w:rsidRPr="001E1C30" w:rsidRDefault="007E2C47" w:rsidP="00BD4159">
      <w:pPr>
        <w:numPr>
          <w:ilvl w:val="0"/>
          <w:numId w:val="234"/>
        </w:numPr>
        <w:spacing w:before="100" w:beforeAutospacing="1" w:after="45"/>
        <w:ind w:firstLine="131"/>
        <w:jc w:val="left"/>
        <w:rPr>
          <w:color w:val="auto"/>
          <w:sz w:val="28"/>
          <w:lang w:val="x-none" w:eastAsia="x-none"/>
        </w:rPr>
      </w:pPr>
      <w:r w:rsidRPr="001E1C30">
        <w:rPr>
          <w:color w:val="auto"/>
          <w:sz w:val="28"/>
          <w:lang w:eastAsia="x-none"/>
        </w:rPr>
        <w:t>Д</w:t>
      </w:r>
      <w:r w:rsidRPr="001E1C30">
        <w:rPr>
          <w:color w:val="auto"/>
          <w:sz w:val="28"/>
          <w:lang w:val="x-none" w:eastAsia="x-none"/>
        </w:rPr>
        <w:t>окумент можно заполнить на основании документа "Назначение планового начисления", что может быть удобно, если используется одно начисление, назначаемое плановым несколько раз одновременно. Для таких начисление в таблице заполняется колонка "Основание";</w:t>
      </w:r>
    </w:p>
    <w:p w14:paraId="3696D46E" w14:textId="77777777" w:rsidR="007E2C47" w:rsidRPr="001E1C30" w:rsidRDefault="007E2C47" w:rsidP="00BD4159">
      <w:pPr>
        <w:numPr>
          <w:ilvl w:val="0"/>
          <w:numId w:val="234"/>
        </w:numPr>
        <w:spacing w:before="100" w:beforeAutospacing="1" w:after="45"/>
        <w:ind w:firstLine="131"/>
        <w:jc w:val="left"/>
        <w:rPr>
          <w:color w:val="auto"/>
          <w:sz w:val="28"/>
          <w:lang w:val="x-none" w:eastAsia="x-none"/>
        </w:rPr>
      </w:pPr>
      <w:r w:rsidRPr="001E1C30">
        <w:rPr>
          <w:color w:val="auto"/>
          <w:sz w:val="28"/>
          <w:lang w:eastAsia="x-none"/>
        </w:rPr>
        <w:t>П</w:t>
      </w:r>
      <w:r w:rsidRPr="001E1C30">
        <w:rPr>
          <w:color w:val="auto"/>
          <w:sz w:val="28"/>
          <w:lang w:val="x-none" w:eastAsia="x-none"/>
        </w:rPr>
        <w:t>ри прекращении плановых начислений данные, зарегистрированные документом, не отменяются;</w:t>
      </w:r>
    </w:p>
    <w:p w14:paraId="3696D46F" w14:textId="77777777" w:rsidR="007E2C47" w:rsidRPr="001E1C30" w:rsidRDefault="007E2C47" w:rsidP="00BD4159">
      <w:pPr>
        <w:numPr>
          <w:ilvl w:val="0"/>
          <w:numId w:val="234"/>
        </w:numPr>
        <w:spacing w:before="100" w:beforeAutospacing="1" w:after="45"/>
        <w:ind w:firstLine="131"/>
        <w:jc w:val="left"/>
        <w:rPr>
          <w:color w:val="auto"/>
          <w:sz w:val="28"/>
          <w:lang w:val="x-none" w:eastAsia="x-none"/>
        </w:rPr>
      </w:pPr>
      <w:r w:rsidRPr="001E1C30">
        <w:rPr>
          <w:color w:val="auto"/>
          <w:sz w:val="28"/>
          <w:lang w:eastAsia="x-none"/>
        </w:rPr>
        <w:t>П</w:t>
      </w:r>
      <w:r w:rsidRPr="001E1C30">
        <w:rPr>
          <w:color w:val="auto"/>
          <w:sz w:val="28"/>
          <w:lang w:val="x-none" w:eastAsia="x-none"/>
        </w:rPr>
        <w:t>о кнопке "Заполнить сведения" можно заполнить таблицу документа одинаковыми значениями.</w:t>
      </w:r>
    </w:p>
    <w:p w14:paraId="3696D470" w14:textId="77777777" w:rsidR="007E2C47" w:rsidRPr="001E1C30" w:rsidRDefault="007E2C47" w:rsidP="00AD4F55">
      <w:pPr>
        <w:pStyle w:val="ab"/>
        <w:spacing w:before="120" w:after="120"/>
        <w:rPr>
          <w:color w:val="auto"/>
          <w:lang w:val="ru-RU"/>
        </w:rPr>
      </w:pPr>
    </w:p>
    <w:p w14:paraId="3696D471" w14:textId="77777777" w:rsidR="0032278C" w:rsidRPr="001E1C30" w:rsidRDefault="0032278C" w:rsidP="008C45F2">
      <w:pPr>
        <w:pStyle w:val="41"/>
        <w:rPr>
          <w:rFonts w:ascii="Times New Roman" w:hAnsi="Times New Roman"/>
          <w:color w:val="auto"/>
        </w:rPr>
      </w:pPr>
      <w:bookmarkStart w:id="2441" w:name="_Toc526978636"/>
      <w:bookmarkStart w:id="2442" w:name="_Toc525892280"/>
      <w:bookmarkStart w:id="2443" w:name="_Toc452730716"/>
      <w:bookmarkStart w:id="2444" w:name="_Toc45104147"/>
      <w:bookmarkStart w:id="2445" w:name="_Toc47079096"/>
      <w:r w:rsidRPr="001E1C30">
        <w:rPr>
          <w:rFonts w:ascii="Times New Roman" w:hAnsi="Times New Roman"/>
          <w:color w:val="auto"/>
        </w:rPr>
        <w:t>Статьи финансирования</w:t>
      </w:r>
      <w:bookmarkEnd w:id="2441"/>
      <w:bookmarkEnd w:id="2442"/>
      <w:bookmarkEnd w:id="2443"/>
      <w:bookmarkEnd w:id="2444"/>
      <w:bookmarkEnd w:id="2445"/>
    </w:p>
    <w:p w14:paraId="3696D472" w14:textId="77777777" w:rsidR="0032278C" w:rsidRPr="001E1C30" w:rsidRDefault="0032278C" w:rsidP="00AD4F55">
      <w:pPr>
        <w:pStyle w:val="ab"/>
        <w:spacing w:before="120" w:after="120"/>
        <w:rPr>
          <w:color w:val="auto"/>
          <w:lang w:val="ru-RU"/>
        </w:rPr>
      </w:pPr>
      <w:r w:rsidRPr="001E1C30">
        <w:rPr>
          <w:color w:val="auto"/>
        </w:rPr>
        <w:t xml:space="preserve">Для описания источников расходуемых средств используется справочник </w:t>
      </w:r>
      <w:r w:rsidRPr="001E1C30">
        <w:rPr>
          <w:rStyle w:val="Interface"/>
          <w:color w:val="auto"/>
        </w:rPr>
        <w:t>Статьи финансирования</w:t>
      </w:r>
      <w:r w:rsidRPr="001E1C30">
        <w:rPr>
          <w:color w:val="auto"/>
        </w:rPr>
        <w:t>.</w:t>
      </w:r>
    </w:p>
    <w:p w14:paraId="3696D473" w14:textId="77777777" w:rsidR="00BC217C" w:rsidRPr="001E1C30" w:rsidRDefault="002D355A" w:rsidP="00BC217C">
      <w:pPr>
        <w:pStyle w:val="ab"/>
        <w:keepNext/>
        <w:ind w:firstLine="0"/>
      </w:pPr>
      <w:r w:rsidRPr="001E1C30">
        <w:rPr>
          <w:noProof/>
          <w:color w:val="auto"/>
          <w:lang w:val="ru-RU" w:eastAsia="ru-RU"/>
        </w:rPr>
        <w:drawing>
          <wp:inline distT="0" distB="0" distL="0" distR="0" wp14:anchorId="3696D931" wp14:editId="3696D932">
            <wp:extent cx="6124575" cy="3438525"/>
            <wp:effectExtent l="0" t="0" r="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6124575" cy="3438525"/>
                    </a:xfrm>
                    <a:prstGeom prst="rect">
                      <a:avLst/>
                    </a:prstGeom>
                    <a:noFill/>
                    <a:ln>
                      <a:noFill/>
                    </a:ln>
                  </pic:spPr>
                </pic:pic>
              </a:graphicData>
            </a:graphic>
          </wp:inline>
        </w:drawing>
      </w:r>
    </w:p>
    <w:p w14:paraId="3696D474" w14:textId="7D113C7C" w:rsidR="0032278C" w:rsidRPr="001E1C30" w:rsidRDefault="00BC217C" w:rsidP="007D0CAD">
      <w:pPr>
        <w:pStyle w:val="affc"/>
        <w:rPr>
          <w:color w:val="auto"/>
        </w:rPr>
      </w:pPr>
      <w:bookmarkStart w:id="2446" w:name="_Toc48815339"/>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602</w:t>
      </w:r>
      <w:r w:rsidR="00DA2BAB">
        <w:rPr>
          <w:noProof/>
        </w:rPr>
        <w:fldChar w:fldCharType="end"/>
      </w:r>
      <w:r w:rsidR="00DA1A08" w:rsidRPr="001E1C30">
        <w:t xml:space="preserve"> - </w:t>
      </w:r>
      <w:r w:rsidR="002774FD" w:rsidRPr="001E1C30">
        <w:t>Справочник «Статьи финансирования»</w:t>
      </w:r>
      <w:bookmarkEnd w:id="2446"/>
    </w:p>
    <w:p w14:paraId="3696D475" w14:textId="77777777" w:rsidR="0032278C" w:rsidRPr="001E1C30" w:rsidRDefault="0032278C" w:rsidP="00AD4F55">
      <w:pPr>
        <w:pStyle w:val="ab"/>
        <w:spacing w:before="120" w:after="120"/>
        <w:rPr>
          <w:color w:val="auto"/>
        </w:rPr>
      </w:pPr>
      <w:r w:rsidRPr="001E1C30">
        <w:rPr>
          <w:color w:val="auto"/>
        </w:rPr>
        <w:t>Для каждой статьи финансирования определяются:</w:t>
      </w:r>
    </w:p>
    <w:p w14:paraId="3696D476" w14:textId="77777777" w:rsidR="0032278C" w:rsidRPr="001E1C30" w:rsidRDefault="0032278C" w:rsidP="00BD4159">
      <w:pPr>
        <w:pStyle w:val="1"/>
        <w:numPr>
          <w:ilvl w:val="0"/>
          <w:numId w:val="211"/>
        </w:numPr>
        <w:snapToGrid w:val="0"/>
        <w:ind w:left="1208" w:hanging="357"/>
      </w:pPr>
      <w:r w:rsidRPr="001E1C30">
        <w:t>код вида финансового обеспечения (КФО),</w:t>
      </w:r>
    </w:p>
    <w:p w14:paraId="3696D477" w14:textId="77777777" w:rsidR="0032278C" w:rsidRPr="001E1C30" w:rsidRDefault="0032278C" w:rsidP="00BD4159">
      <w:pPr>
        <w:pStyle w:val="1"/>
        <w:numPr>
          <w:ilvl w:val="0"/>
          <w:numId w:val="211"/>
        </w:numPr>
        <w:snapToGrid w:val="0"/>
        <w:ind w:left="1208" w:hanging="357"/>
      </w:pPr>
      <w:r w:rsidRPr="001E1C30">
        <w:t>источник финансового обеспечения (ИФО).</w:t>
      </w:r>
    </w:p>
    <w:p w14:paraId="3696D478" w14:textId="77777777" w:rsidR="0032278C" w:rsidRPr="001E1C30" w:rsidRDefault="0032278C" w:rsidP="00AD4F55">
      <w:pPr>
        <w:pStyle w:val="ab"/>
        <w:spacing w:before="120" w:after="120"/>
        <w:rPr>
          <w:color w:val="auto"/>
        </w:rPr>
      </w:pPr>
      <w:r w:rsidRPr="001E1C30">
        <w:rPr>
          <w:color w:val="auto"/>
        </w:rPr>
        <w:t xml:space="preserve">Ведение бухгалтерского учета в разрезе ИФО доступно при выборе соответствующей возможности в настройках </w:t>
      </w:r>
      <w:r w:rsidR="00BA5A97" w:rsidRPr="001E1C30">
        <w:rPr>
          <w:color w:val="auto"/>
        </w:rPr>
        <w:t>подсистем</w:t>
      </w:r>
      <w:r w:rsidRPr="001E1C30">
        <w:rPr>
          <w:color w:val="auto"/>
        </w:rPr>
        <w:t>ы.</w:t>
      </w:r>
    </w:p>
    <w:p w14:paraId="3696D479" w14:textId="77777777" w:rsidR="0032278C" w:rsidRPr="001E1C30" w:rsidRDefault="0032278C" w:rsidP="008C45F2">
      <w:pPr>
        <w:pStyle w:val="41"/>
        <w:rPr>
          <w:rFonts w:ascii="Times New Roman" w:hAnsi="Times New Roman"/>
          <w:color w:val="auto"/>
        </w:rPr>
      </w:pPr>
      <w:bookmarkStart w:id="2447" w:name="_Toc526978637"/>
      <w:bookmarkStart w:id="2448" w:name="_Toc452730717"/>
      <w:bookmarkStart w:id="2449" w:name="_Toc45104148"/>
      <w:bookmarkStart w:id="2450" w:name="_Toc47079097"/>
      <w:r w:rsidRPr="001E1C30">
        <w:rPr>
          <w:rFonts w:ascii="Times New Roman" w:hAnsi="Times New Roman"/>
          <w:color w:val="auto"/>
        </w:rPr>
        <w:t>Код вида финансового обеспечения</w:t>
      </w:r>
      <w:bookmarkEnd w:id="2447"/>
      <w:bookmarkEnd w:id="2448"/>
      <w:bookmarkEnd w:id="2449"/>
      <w:bookmarkEnd w:id="2450"/>
    </w:p>
    <w:p w14:paraId="3696D47A" w14:textId="77777777" w:rsidR="0032278C" w:rsidRPr="001E1C30" w:rsidRDefault="0032278C" w:rsidP="00AD4F55">
      <w:pPr>
        <w:pStyle w:val="ab"/>
        <w:spacing w:before="120" w:after="120"/>
        <w:rPr>
          <w:color w:val="auto"/>
        </w:rPr>
      </w:pPr>
      <w:r w:rsidRPr="001E1C30">
        <w:rPr>
          <w:color w:val="auto"/>
        </w:rPr>
        <w:t xml:space="preserve">Код вида финансового обеспечения (КФО) деятельности – это элемент бюджетной классификации. Справочник используется при заполнении документа </w:t>
      </w:r>
      <w:r w:rsidR="0045405C" w:rsidRPr="001E1C30">
        <w:rPr>
          <w:b/>
          <w:bCs/>
          <w:color w:val="auto"/>
          <w:szCs w:val="28"/>
        </w:rPr>
        <w:t>Расчетная ведомость</w:t>
      </w:r>
      <w:r w:rsidRPr="001E1C30">
        <w:rPr>
          <w:color w:val="auto"/>
        </w:rPr>
        <w:t>.</w:t>
      </w:r>
    </w:p>
    <w:p w14:paraId="3696D47B" w14:textId="77777777" w:rsidR="0032278C" w:rsidRPr="001E1C30" w:rsidRDefault="0032278C" w:rsidP="00AD4F55">
      <w:pPr>
        <w:pStyle w:val="ab"/>
        <w:spacing w:before="120" w:after="120"/>
        <w:rPr>
          <w:color w:val="auto"/>
        </w:rPr>
      </w:pPr>
      <w:r w:rsidRPr="001E1C30">
        <w:rPr>
          <w:color w:val="auto"/>
        </w:rPr>
        <w:t>КФО может принимать следующие значения:</w:t>
      </w:r>
    </w:p>
    <w:p w14:paraId="3696D47C" w14:textId="77777777" w:rsidR="0032278C" w:rsidRPr="001E1C30" w:rsidRDefault="00AD4F55" w:rsidP="00AD4F55">
      <w:pPr>
        <w:pStyle w:val="1"/>
        <w:numPr>
          <w:ilvl w:val="0"/>
          <w:numId w:val="0"/>
        </w:numPr>
        <w:snapToGrid w:val="0"/>
        <w:ind w:left="851"/>
      </w:pPr>
      <w:r w:rsidRPr="001E1C30">
        <w:t>1</w:t>
      </w:r>
      <w:r w:rsidR="0032278C" w:rsidRPr="001E1C30">
        <w:t>– деятельность, осуществляемая за счет средств соответствующего бюджета бюджетной системы Российской Федерации (бюджетная деятельность);</w:t>
      </w:r>
    </w:p>
    <w:p w14:paraId="3696D47D" w14:textId="77777777" w:rsidR="0032278C" w:rsidRPr="001E1C30" w:rsidRDefault="0032278C" w:rsidP="00AD4F55">
      <w:pPr>
        <w:pStyle w:val="1"/>
        <w:numPr>
          <w:ilvl w:val="0"/>
          <w:numId w:val="0"/>
        </w:numPr>
        <w:snapToGrid w:val="0"/>
        <w:ind w:left="851"/>
      </w:pPr>
      <w:r w:rsidRPr="001E1C30">
        <w:t>2 – приносящая доход деятельность (собственные доходы учреждения);</w:t>
      </w:r>
    </w:p>
    <w:p w14:paraId="3696D47E" w14:textId="77777777" w:rsidR="0032278C" w:rsidRPr="001E1C30" w:rsidRDefault="0032278C" w:rsidP="00AD4F55">
      <w:pPr>
        <w:pStyle w:val="1"/>
        <w:numPr>
          <w:ilvl w:val="0"/>
          <w:numId w:val="0"/>
        </w:numPr>
        <w:snapToGrid w:val="0"/>
        <w:ind w:left="851"/>
      </w:pPr>
      <w:r w:rsidRPr="001E1C30">
        <w:t>3 – средства во временном распоряжении;</w:t>
      </w:r>
    </w:p>
    <w:p w14:paraId="3696D47F" w14:textId="77777777" w:rsidR="0032278C" w:rsidRPr="001E1C30" w:rsidRDefault="0032278C" w:rsidP="00AD4F55">
      <w:pPr>
        <w:pStyle w:val="1"/>
        <w:numPr>
          <w:ilvl w:val="0"/>
          <w:numId w:val="0"/>
        </w:numPr>
        <w:snapToGrid w:val="0"/>
        <w:ind w:left="851"/>
      </w:pPr>
      <w:r w:rsidRPr="001E1C30">
        <w:t>4 – субсидии на выполнение государственного (муниципального) задания;</w:t>
      </w:r>
    </w:p>
    <w:p w14:paraId="3696D480" w14:textId="77777777" w:rsidR="0032278C" w:rsidRPr="001E1C30" w:rsidRDefault="0032278C" w:rsidP="00AD4F55">
      <w:pPr>
        <w:pStyle w:val="1"/>
        <w:numPr>
          <w:ilvl w:val="0"/>
          <w:numId w:val="0"/>
        </w:numPr>
        <w:snapToGrid w:val="0"/>
        <w:ind w:left="851"/>
      </w:pPr>
      <w:r w:rsidRPr="001E1C30">
        <w:t>5 – субсидии на иные цели;</w:t>
      </w:r>
    </w:p>
    <w:p w14:paraId="3696D481" w14:textId="77777777" w:rsidR="0032278C" w:rsidRPr="001E1C30" w:rsidRDefault="0032278C" w:rsidP="00AD4F55">
      <w:pPr>
        <w:pStyle w:val="1"/>
        <w:numPr>
          <w:ilvl w:val="0"/>
          <w:numId w:val="0"/>
        </w:numPr>
        <w:snapToGrid w:val="0"/>
        <w:ind w:left="851"/>
      </w:pPr>
      <w:r w:rsidRPr="001E1C30">
        <w:t>6 – бюджетные инвестиции;</w:t>
      </w:r>
    </w:p>
    <w:p w14:paraId="3696D482" w14:textId="77777777" w:rsidR="0032278C" w:rsidRPr="001E1C30" w:rsidRDefault="0032278C" w:rsidP="00AD4F55">
      <w:pPr>
        <w:pStyle w:val="1"/>
        <w:numPr>
          <w:ilvl w:val="0"/>
          <w:numId w:val="0"/>
        </w:numPr>
        <w:snapToGrid w:val="0"/>
        <w:ind w:left="851"/>
      </w:pPr>
      <w:r w:rsidRPr="001E1C30">
        <w:t>7 – средства по обязательному медицинскому страхованию.</w:t>
      </w:r>
    </w:p>
    <w:p w14:paraId="3696D483" w14:textId="77777777" w:rsidR="0032278C" w:rsidRPr="001E1C30" w:rsidRDefault="0032278C" w:rsidP="008C45F2">
      <w:pPr>
        <w:pStyle w:val="41"/>
        <w:rPr>
          <w:rFonts w:ascii="Times New Roman" w:hAnsi="Times New Roman"/>
          <w:color w:val="auto"/>
        </w:rPr>
      </w:pPr>
      <w:bookmarkStart w:id="2451" w:name="_Toc526978638"/>
      <w:bookmarkStart w:id="2452" w:name="_Toc452730718"/>
      <w:bookmarkStart w:id="2453" w:name="_Toc45104149"/>
      <w:bookmarkStart w:id="2454" w:name="_Toc47079098"/>
      <w:r w:rsidRPr="001E1C30">
        <w:rPr>
          <w:rFonts w:ascii="Times New Roman" w:hAnsi="Times New Roman"/>
          <w:color w:val="auto"/>
        </w:rPr>
        <w:t>Источник финансового обеспечения</w:t>
      </w:r>
      <w:bookmarkEnd w:id="2451"/>
      <w:bookmarkEnd w:id="2452"/>
      <w:bookmarkEnd w:id="2453"/>
      <w:bookmarkEnd w:id="2454"/>
    </w:p>
    <w:p w14:paraId="3696D484" w14:textId="77777777" w:rsidR="0032278C" w:rsidRPr="001E1C30" w:rsidRDefault="0032278C" w:rsidP="00AD4F55">
      <w:pPr>
        <w:pStyle w:val="ab"/>
        <w:spacing w:before="120" w:after="120"/>
        <w:rPr>
          <w:color w:val="auto"/>
        </w:rPr>
      </w:pPr>
      <w:r w:rsidRPr="001E1C30">
        <w:rPr>
          <w:color w:val="auto"/>
        </w:rPr>
        <w:t xml:space="preserve">Источник финансового обеспечения является дополнительным разделителем бухгалтерского учета (наравне с учреждениями, зарегистрированными в информационной базе). Указанный разделитель будет использоваться при заполнении документа </w:t>
      </w:r>
      <w:r w:rsidR="0045405C" w:rsidRPr="001E1C30">
        <w:rPr>
          <w:b/>
          <w:bCs/>
          <w:color w:val="auto"/>
          <w:szCs w:val="28"/>
        </w:rPr>
        <w:t>Расчетная ведомость</w:t>
      </w:r>
      <w:r w:rsidRPr="001E1C30">
        <w:rPr>
          <w:color w:val="auto"/>
        </w:rPr>
        <w:t>.</w:t>
      </w:r>
    </w:p>
    <w:p w14:paraId="3696D485" w14:textId="77777777" w:rsidR="0032278C" w:rsidRPr="001E1C30" w:rsidRDefault="0032278C" w:rsidP="00AD4F55">
      <w:pPr>
        <w:pStyle w:val="ab"/>
        <w:spacing w:before="120" w:after="120"/>
        <w:rPr>
          <w:color w:val="auto"/>
        </w:rPr>
      </w:pPr>
      <w:r w:rsidRPr="001E1C30">
        <w:rPr>
          <w:color w:val="auto"/>
        </w:rPr>
        <w:t>Список источников финансового обеспечения хранится в одноименном справочнике. Примеры источников средств: основное финансирование, целевая деятельность и т. п.</w:t>
      </w:r>
    </w:p>
    <w:p w14:paraId="3696D486" w14:textId="77777777" w:rsidR="0032278C" w:rsidRPr="001E1C30" w:rsidRDefault="0032278C" w:rsidP="00AD4F55">
      <w:pPr>
        <w:pStyle w:val="ab"/>
        <w:spacing w:before="120" w:after="120"/>
        <w:rPr>
          <w:color w:val="auto"/>
        </w:rPr>
      </w:pPr>
      <w:r w:rsidRPr="001E1C30">
        <w:rPr>
          <w:color w:val="auto"/>
        </w:rPr>
        <w:t xml:space="preserve">Распределение заработной платы и налогов в соответствии с источниками можно увидеть в отчете </w:t>
      </w:r>
      <w:r w:rsidRPr="001E1C30">
        <w:rPr>
          <w:rStyle w:val="Interface"/>
          <w:color w:val="auto"/>
        </w:rPr>
        <w:t>Бухучет зарплаты</w:t>
      </w:r>
      <w:r w:rsidRPr="001E1C30">
        <w:rPr>
          <w:color w:val="auto"/>
        </w:rPr>
        <w:t>, произведя необходимые настройки.</w:t>
      </w:r>
    </w:p>
    <w:p w14:paraId="3696D487" w14:textId="77777777" w:rsidR="0032278C" w:rsidRPr="001E1C30" w:rsidRDefault="0032278C" w:rsidP="008C45F2">
      <w:pPr>
        <w:pStyle w:val="41"/>
        <w:rPr>
          <w:rFonts w:ascii="Times New Roman" w:hAnsi="Times New Roman"/>
          <w:color w:val="auto"/>
        </w:rPr>
      </w:pPr>
      <w:bookmarkStart w:id="2455" w:name="_Toc526978639"/>
      <w:bookmarkStart w:id="2456" w:name="_Toc525892281"/>
      <w:bookmarkStart w:id="2457" w:name="_Toc452730719"/>
      <w:bookmarkStart w:id="2458" w:name="_Toc45104150"/>
      <w:bookmarkStart w:id="2459" w:name="_Toc47079099"/>
      <w:r w:rsidRPr="001E1C30">
        <w:rPr>
          <w:rFonts w:ascii="Times New Roman" w:hAnsi="Times New Roman"/>
          <w:color w:val="auto"/>
        </w:rPr>
        <w:t>Способы отражения зарплаты в бухучете</w:t>
      </w:r>
      <w:bookmarkEnd w:id="2455"/>
      <w:bookmarkEnd w:id="2456"/>
      <w:bookmarkEnd w:id="2457"/>
      <w:bookmarkEnd w:id="2458"/>
      <w:bookmarkEnd w:id="2459"/>
    </w:p>
    <w:p w14:paraId="3696D488" w14:textId="77777777" w:rsidR="0032278C" w:rsidRPr="001E1C30" w:rsidRDefault="0032278C" w:rsidP="00AD4F55">
      <w:pPr>
        <w:pStyle w:val="ab"/>
        <w:spacing w:before="120" w:after="120"/>
        <w:rPr>
          <w:color w:val="auto"/>
        </w:rPr>
      </w:pPr>
      <w:r w:rsidRPr="001E1C30">
        <w:rPr>
          <w:color w:val="auto"/>
        </w:rPr>
        <w:t>Способ отражения характеризует счет и аналитику, на которой учитываются расходы на оплату труда.</w:t>
      </w:r>
    </w:p>
    <w:p w14:paraId="3696D489" w14:textId="77777777" w:rsidR="0032278C" w:rsidRPr="001E1C30" w:rsidRDefault="0032278C" w:rsidP="00AD4F55">
      <w:pPr>
        <w:pStyle w:val="ab"/>
        <w:spacing w:before="120" w:after="120"/>
        <w:rPr>
          <w:color w:val="auto"/>
        </w:rPr>
      </w:pPr>
      <w:r w:rsidRPr="001E1C30">
        <w:rPr>
          <w:color w:val="auto"/>
        </w:rPr>
        <w:t>Элементы справочника могут заполняться, например, таким образом: «401.20 Расходы текущего финансового года»</w:t>
      </w:r>
      <w:r w:rsidRPr="001E1C30">
        <w:rPr>
          <w:color w:val="auto"/>
          <w:lang w:val="ru-RU"/>
        </w:rPr>
        <w:t xml:space="preserve"> </w:t>
      </w:r>
      <w:r w:rsidRPr="001E1C30">
        <w:rPr>
          <w:color w:val="auto"/>
        </w:rPr>
        <w:t>и т. п.</w:t>
      </w:r>
    </w:p>
    <w:p w14:paraId="3696D48A" w14:textId="77777777" w:rsidR="0032278C" w:rsidRPr="001E1C30" w:rsidRDefault="0032278C" w:rsidP="008C45F2">
      <w:pPr>
        <w:pStyle w:val="41"/>
        <w:rPr>
          <w:rFonts w:ascii="Times New Roman" w:hAnsi="Times New Roman"/>
          <w:color w:val="auto"/>
        </w:rPr>
      </w:pPr>
      <w:bookmarkStart w:id="2460" w:name="_Toc526978640"/>
      <w:bookmarkStart w:id="2461" w:name="_Toc525892282"/>
      <w:bookmarkStart w:id="2462" w:name="_Toc452730720"/>
      <w:bookmarkStart w:id="2463" w:name="_Toc45104151"/>
      <w:bookmarkStart w:id="2464" w:name="_Toc47079100"/>
      <w:r w:rsidRPr="001E1C30">
        <w:rPr>
          <w:rFonts w:ascii="Times New Roman" w:hAnsi="Times New Roman"/>
          <w:color w:val="auto"/>
        </w:rPr>
        <w:t>Статьи расходов</w:t>
      </w:r>
      <w:bookmarkEnd w:id="2460"/>
      <w:bookmarkEnd w:id="2461"/>
      <w:bookmarkEnd w:id="2462"/>
      <w:bookmarkEnd w:id="2463"/>
      <w:bookmarkEnd w:id="2464"/>
    </w:p>
    <w:p w14:paraId="3696D48B" w14:textId="77777777" w:rsidR="0032278C" w:rsidRPr="001E1C30" w:rsidRDefault="0032278C" w:rsidP="00AD4F55">
      <w:pPr>
        <w:pStyle w:val="ab"/>
        <w:spacing w:before="120" w:after="120"/>
        <w:rPr>
          <w:color w:val="auto"/>
        </w:rPr>
      </w:pPr>
      <w:r w:rsidRPr="001E1C30">
        <w:rPr>
          <w:color w:val="auto"/>
        </w:rPr>
        <w:t xml:space="preserve">Справочник </w:t>
      </w:r>
      <w:r w:rsidRPr="001E1C30">
        <w:rPr>
          <w:rStyle w:val="Interface"/>
          <w:color w:val="auto"/>
        </w:rPr>
        <w:t>Статьи расходов</w:t>
      </w:r>
      <w:r w:rsidRPr="001E1C30">
        <w:rPr>
          <w:color w:val="auto"/>
        </w:rPr>
        <w:t xml:space="preserve"> содержит коды экономической классификации (КЭК) или, по-другому, коды операций сектора государственного управления (КОСГУ).</w:t>
      </w:r>
    </w:p>
    <w:p w14:paraId="3696D48C" w14:textId="77777777" w:rsidR="0032278C" w:rsidRPr="001E1C30" w:rsidRDefault="0032278C" w:rsidP="00AD4F55">
      <w:pPr>
        <w:pStyle w:val="ab"/>
        <w:spacing w:before="120" w:after="120"/>
        <w:rPr>
          <w:color w:val="auto"/>
        </w:rPr>
      </w:pPr>
      <w:r w:rsidRPr="001E1C30">
        <w:rPr>
          <w:color w:val="auto"/>
        </w:rPr>
        <w:t>Счета по кодам классификации операций сектора государственного управления (КОСГУ) согласно «Инструкциям по применению плана счетов бюджетного учета № 162н и плана счетов бухгалтерского учета бюджетных учреждений № 174н» предназначены для отражения увеличения и уменьшения (поступления и выбытия) активов и обязательств.</w:t>
      </w:r>
    </w:p>
    <w:p w14:paraId="3696D48D" w14:textId="194A4FF2" w:rsidR="00F61C31" w:rsidRPr="001E1C30" w:rsidRDefault="00F61C31" w:rsidP="00AD4F55">
      <w:pPr>
        <w:pStyle w:val="ab"/>
        <w:spacing w:before="120" w:after="120"/>
        <w:rPr>
          <w:color w:val="auto"/>
        </w:rPr>
      </w:pPr>
      <w:r w:rsidRPr="001E1C30">
        <w:rPr>
          <w:color w:val="auto"/>
        </w:rPr>
        <w:t>В программе есть возможность указать месяц, начиная с которого будут использоваться статьи расходов, утвержденные приказом Минфина </w:t>
      </w:r>
      <w:hyperlink r:id="rId643" w:tgtFrame="_top" w:history="1">
        <w:r w:rsidRPr="001E1C30">
          <w:rPr>
            <w:color w:val="auto"/>
          </w:rPr>
          <w:t>от 29.11.2017 № 209н</w:t>
        </w:r>
      </w:hyperlink>
      <w:r w:rsidRPr="001E1C30">
        <w:rPr>
          <w:color w:val="auto"/>
        </w:rPr>
        <w:t xml:space="preserve">. Настройка выполняется в разделе (раздел </w:t>
      </w:r>
      <w:r w:rsidRPr="001E1C30">
        <w:rPr>
          <w:b/>
          <w:bCs/>
          <w:color w:val="auto"/>
        </w:rPr>
        <w:t>Настройка</w:t>
      </w:r>
      <w:r w:rsidRPr="001E1C30">
        <w:rPr>
          <w:color w:val="auto"/>
        </w:rPr>
        <w:t> - </w:t>
      </w:r>
      <w:r w:rsidRPr="001E1C30">
        <w:rPr>
          <w:b/>
          <w:bCs/>
          <w:color w:val="auto"/>
        </w:rPr>
        <w:t>Расчет зарплаты</w:t>
      </w:r>
      <w:r w:rsidRPr="001E1C30">
        <w:rPr>
          <w:color w:val="auto"/>
        </w:rPr>
        <w:t>)</w:t>
      </w:r>
    </w:p>
    <w:p w14:paraId="3696D48E" w14:textId="77777777" w:rsidR="00896410" w:rsidRPr="001E1C30" w:rsidRDefault="002D355A" w:rsidP="00596FD5">
      <w:pPr>
        <w:pStyle w:val="ab"/>
        <w:keepNext/>
        <w:spacing w:before="120" w:after="120"/>
      </w:pPr>
      <w:r w:rsidRPr="001E1C30">
        <w:rPr>
          <w:noProof/>
          <w:color w:val="auto"/>
          <w:lang w:val="ru-RU" w:eastAsia="ru-RU"/>
        </w:rPr>
        <w:drawing>
          <wp:inline distT="0" distB="0" distL="0" distR="0" wp14:anchorId="3696D933" wp14:editId="3696D934">
            <wp:extent cx="5086350" cy="1743075"/>
            <wp:effectExtent l="0" t="0" r="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5086350" cy="1743075"/>
                    </a:xfrm>
                    <a:prstGeom prst="rect">
                      <a:avLst/>
                    </a:prstGeom>
                    <a:noFill/>
                    <a:ln>
                      <a:noFill/>
                    </a:ln>
                  </pic:spPr>
                </pic:pic>
              </a:graphicData>
            </a:graphic>
          </wp:inline>
        </w:drawing>
      </w:r>
    </w:p>
    <w:p w14:paraId="3696D48F" w14:textId="09A123D2" w:rsidR="00A56832" w:rsidRPr="001E1C30" w:rsidRDefault="00896410" w:rsidP="007D0CAD">
      <w:pPr>
        <w:pStyle w:val="affc"/>
        <w:rPr>
          <w:color w:val="auto"/>
        </w:rPr>
      </w:pPr>
      <w:bookmarkStart w:id="2465" w:name="_Toc48815340"/>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603</w:t>
      </w:r>
      <w:bookmarkEnd w:id="2465"/>
      <w:r w:rsidR="00DA2BAB">
        <w:rPr>
          <w:noProof/>
        </w:rPr>
        <w:fldChar w:fldCharType="end"/>
      </w:r>
    </w:p>
    <w:p w14:paraId="3696D490" w14:textId="77777777" w:rsidR="0032278C" w:rsidRPr="001E1C30" w:rsidRDefault="0032278C" w:rsidP="008C45F2">
      <w:pPr>
        <w:pStyle w:val="41"/>
        <w:rPr>
          <w:rFonts w:ascii="Times New Roman" w:hAnsi="Times New Roman"/>
          <w:color w:val="auto"/>
        </w:rPr>
      </w:pPr>
      <w:bookmarkStart w:id="2466" w:name="_Toc526978641"/>
      <w:bookmarkStart w:id="2467" w:name="_Toc525892283"/>
      <w:bookmarkStart w:id="2468" w:name="_Toc452730721"/>
      <w:bookmarkStart w:id="2469" w:name="_Toc45104152"/>
      <w:bookmarkStart w:id="2470" w:name="_Toc47079101"/>
      <w:r w:rsidRPr="001E1C30">
        <w:rPr>
          <w:rFonts w:ascii="Times New Roman" w:hAnsi="Times New Roman"/>
          <w:color w:val="auto"/>
        </w:rPr>
        <w:t>Настройка начислений для отражения в учете</w:t>
      </w:r>
      <w:bookmarkEnd w:id="2466"/>
      <w:bookmarkEnd w:id="2467"/>
      <w:bookmarkEnd w:id="2468"/>
      <w:bookmarkEnd w:id="2469"/>
      <w:bookmarkEnd w:id="2470"/>
    </w:p>
    <w:p w14:paraId="3696D491" w14:textId="77777777" w:rsidR="0032278C" w:rsidRPr="001E1C30" w:rsidRDefault="0032278C" w:rsidP="00AD4F55">
      <w:pPr>
        <w:pStyle w:val="ab"/>
        <w:spacing w:before="120" w:after="120"/>
        <w:rPr>
          <w:color w:val="auto"/>
        </w:rPr>
      </w:pPr>
      <w:r w:rsidRPr="001E1C30">
        <w:rPr>
          <w:color w:val="auto"/>
        </w:rPr>
        <w:t xml:space="preserve">Настройка отражения начислений производится на закладке </w:t>
      </w:r>
      <w:r w:rsidRPr="001E1C30">
        <w:rPr>
          <w:rStyle w:val="Interface"/>
          <w:color w:val="auto"/>
        </w:rPr>
        <w:t>Налоги, взносы, бухучет</w:t>
      </w:r>
      <w:r w:rsidRPr="001E1C30">
        <w:rPr>
          <w:color w:val="auto"/>
        </w:rPr>
        <w:t>. Для начислений можно указать отражение в бухгалтерском учете следующими вариантами:</w:t>
      </w:r>
    </w:p>
    <w:p w14:paraId="3696D492" w14:textId="77777777" w:rsidR="0032278C" w:rsidRPr="001E1C30" w:rsidRDefault="0032278C" w:rsidP="00BD4159">
      <w:pPr>
        <w:pStyle w:val="1"/>
        <w:numPr>
          <w:ilvl w:val="0"/>
          <w:numId w:val="212"/>
        </w:numPr>
        <w:snapToGrid w:val="0"/>
        <w:ind w:left="1208" w:hanging="357"/>
      </w:pPr>
      <w:r w:rsidRPr="001E1C30">
        <w:rPr>
          <w:rStyle w:val="Interface"/>
          <w:color w:val="auto"/>
        </w:rPr>
        <w:t>Как задано для сотрудника</w:t>
      </w:r>
      <w:r w:rsidRPr="001E1C30">
        <w:t xml:space="preserve"> – способ учета будет браться из указанного у сотрудника (или выше по приоритету, если у сотрудника ничего не указано);</w:t>
      </w:r>
    </w:p>
    <w:p w14:paraId="3696D493" w14:textId="77777777" w:rsidR="0032278C" w:rsidRPr="001E1C30" w:rsidRDefault="0032278C" w:rsidP="00BD4159">
      <w:pPr>
        <w:pStyle w:val="1"/>
        <w:numPr>
          <w:ilvl w:val="0"/>
          <w:numId w:val="212"/>
        </w:numPr>
        <w:snapToGrid w:val="0"/>
        <w:ind w:left="1208" w:hanging="357"/>
      </w:pPr>
      <w:r w:rsidRPr="001E1C30">
        <w:rPr>
          <w:rStyle w:val="Interface"/>
          <w:color w:val="auto"/>
        </w:rPr>
        <w:t>Как задано для начисления</w:t>
      </w:r>
      <w:r w:rsidRPr="001E1C30">
        <w:t xml:space="preserve"> – способ учета задается непосредственно для этого начисления, при этом если какой-либо параметр не указан, то он берется из объекта, высшего по приоритету;</w:t>
      </w:r>
    </w:p>
    <w:p w14:paraId="3696D494" w14:textId="77777777" w:rsidR="0032278C" w:rsidRPr="001E1C30" w:rsidRDefault="0032278C" w:rsidP="00BD4159">
      <w:pPr>
        <w:pStyle w:val="1"/>
        <w:numPr>
          <w:ilvl w:val="0"/>
          <w:numId w:val="212"/>
        </w:numPr>
        <w:snapToGrid w:val="0"/>
        <w:ind w:left="1208" w:hanging="357"/>
      </w:pPr>
      <w:r w:rsidRPr="001E1C30">
        <w:rPr>
          <w:rStyle w:val="Interface"/>
          <w:color w:val="auto"/>
        </w:rPr>
        <w:t>Как задано для базовых начислений</w:t>
      </w:r>
      <w:r w:rsidRPr="001E1C30">
        <w:t xml:space="preserve"> – способ учета определяется по настройкам начислений, входящих в расчетную базу.</w:t>
      </w:r>
    </w:p>
    <w:p w14:paraId="3696D495" w14:textId="77777777" w:rsidR="0032278C" w:rsidRPr="001E1C30" w:rsidRDefault="0032278C" w:rsidP="008C45F2">
      <w:pPr>
        <w:pStyle w:val="41"/>
        <w:rPr>
          <w:rFonts w:ascii="Times New Roman" w:hAnsi="Times New Roman"/>
          <w:color w:val="auto"/>
        </w:rPr>
      </w:pPr>
      <w:bookmarkStart w:id="2471" w:name="_Toc526978642"/>
      <w:bookmarkStart w:id="2472" w:name="_Toc525892284"/>
      <w:bookmarkStart w:id="2473" w:name="_Toc452730722"/>
      <w:bookmarkStart w:id="2474" w:name="_Toc45104153"/>
      <w:bookmarkStart w:id="2475" w:name="_Toc47079102"/>
      <w:r w:rsidRPr="001E1C30">
        <w:rPr>
          <w:rFonts w:ascii="Times New Roman" w:hAnsi="Times New Roman"/>
          <w:color w:val="auto"/>
        </w:rPr>
        <w:t>Параметры отражения в документах</w:t>
      </w:r>
      <w:bookmarkEnd w:id="2471"/>
      <w:bookmarkEnd w:id="2472"/>
      <w:bookmarkEnd w:id="2473"/>
      <w:bookmarkEnd w:id="2474"/>
      <w:bookmarkEnd w:id="2475"/>
    </w:p>
    <w:p w14:paraId="3696D496" w14:textId="77777777" w:rsidR="0032278C" w:rsidRPr="001E1C30" w:rsidRDefault="0032278C" w:rsidP="00AD4F55">
      <w:pPr>
        <w:pStyle w:val="ab"/>
        <w:spacing w:before="120" w:after="120"/>
        <w:rPr>
          <w:color w:val="auto"/>
        </w:rPr>
      </w:pPr>
      <w:r w:rsidRPr="001E1C30">
        <w:rPr>
          <w:color w:val="auto"/>
        </w:rPr>
        <w:t xml:space="preserve">Согласно заданным в </w:t>
      </w:r>
      <w:r w:rsidR="00BA5A97" w:rsidRPr="001E1C30">
        <w:rPr>
          <w:color w:val="auto"/>
        </w:rPr>
        <w:t>подсистем</w:t>
      </w:r>
      <w:r w:rsidRPr="001E1C30">
        <w:rPr>
          <w:color w:val="auto"/>
        </w:rPr>
        <w:t>е настройкам отражения в бухгалтерском учете, при расчете документов начисления, удержания и НДФЛ в них автоматически распределяются по источникам.</w:t>
      </w:r>
    </w:p>
    <w:p w14:paraId="3696D497" w14:textId="77777777" w:rsidR="0032278C" w:rsidRPr="001E1C30" w:rsidRDefault="0032278C" w:rsidP="00AD4F55">
      <w:pPr>
        <w:pStyle w:val="ab"/>
        <w:spacing w:before="120" w:after="120"/>
        <w:rPr>
          <w:color w:val="auto"/>
        </w:rPr>
      </w:pPr>
      <w:r w:rsidRPr="001E1C30">
        <w:rPr>
          <w:color w:val="auto"/>
        </w:rPr>
        <w:t>В расчетных документах групповых расчетов (</w:t>
      </w:r>
      <w:r w:rsidRPr="001E1C30">
        <w:rPr>
          <w:rStyle w:val="Interface"/>
          <w:color w:val="auto"/>
        </w:rPr>
        <w:t>Премия</w:t>
      </w:r>
      <w:r w:rsidRPr="001E1C30">
        <w:rPr>
          <w:color w:val="auto"/>
        </w:rPr>
        <w:t xml:space="preserve">, </w:t>
      </w:r>
      <w:r w:rsidRPr="001E1C30">
        <w:rPr>
          <w:rStyle w:val="Interface"/>
          <w:color w:val="auto"/>
        </w:rPr>
        <w:t>Начисление зарплаты и взносов</w:t>
      </w:r>
      <w:r w:rsidRPr="001E1C30">
        <w:rPr>
          <w:color w:val="auto"/>
        </w:rPr>
        <w:t xml:space="preserve"> и т. п.) отражение в учете начислений, удержаний и НДФЛ отображается в колонке </w:t>
      </w:r>
      <w:r w:rsidRPr="001E1C30">
        <w:rPr>
          <w:rStyle w:val="Interface"/>
          <w:color w:val="auto"/>
        </w:rPr>
        <w:t>Финансир., расходы</w:t>
      </w:r>
      <w:r w:rsidRPr="001E1C30">
        <w:rPr>
          <w:color w:val="auto"/>
        </w:rPr>
        <w:t xml:space="preserve">. </w:t>
      </w:r>
    </w:p>
    <w:p w14:paraId="3696D498" w14:textId="77777777" w:rsidR="0032278C" w:rsidRPr="001E1C30" w:rsidRDefault="0032278C" w:rsidP="00AD4F55">
      <w:pPr>
        <w:pStyle w:val="ab"/>
        <w:spacing w:before="120" w:after="120"/>
        <w:rPr>
          <w:color w:val="auto"/>
        </w:rPr>
      </w:pPr>
      <w:r w:rsidRPr="001E1C30">
        <w:rPr>
          <w:color w:val="auto"/>
        </w:rPr>
        <w:t>В расчетных документах индивидуальных расчетов (</w:t>
      </w:r>
      <w:r w:rsidRPr="001E1C30">
        <w:rPr>
          <w:rStyle w:val="Interface"/>
          <w:color w:val="auto"/>
        </w:rPr>
        <w:t>Отпуск</w:t>
      </w:r>
      <w:r w:rsidRPr="001E1C30">
        <w:rPr>
          <w:color w:val="auto"/>
        </w:rPr>
        <w:t xml:space="preserve">, </w:t>
      </w:r>
      <w:r w:rsidR="00822360" w:rsidRPr="001E1C30">
        <w:rPr>
          <w:b/>
          <w:color w:val="auto"/>
          <w:szCs w:val="28"/>
          <w:lang w:val="ru-RU"/>
        </w:rPr>
        <w:t>Л</w:t>
      </w:r>
      <w:r w:rsidR="00822360" w:rsidRPr="001E1C30">
        <w:rPr>
          <w:b/>
          <w:color w:val="auto"/>
          <w:szCs w:val="28"/>
        </w:rPr>
        <w:t>ист</w:t>
      </w:r>
      <w:r w:rsidR="00B3208F" w:rsidRPr="001E1C30">
        <w:rPr>
          <w:b/>
          <w:color w:val="auto"/>
          <w:szCs w:val="28"/>
          <w:lang w:val="ru-RU"/>
        </w:rPr>
        <w:t>ок</w:t>
      </w:r>
      <w:r w:rsidR="00822360" w:rsidRPr="001E1C30">
        <w:rPr>
          <w:b/>
          <w:color w:val="auto"/>
          <w:szCs w:val="28"/>
        </w:rPr>
        <w:t xml:space="preserve"> </w:t>
      </w:r>
      <w:r w:rsidR="00822360" w:rsidRPr="001E1C30">
        <w:rPr>
          <w:b/>
          <w:color w:val="auto"/>
          <w:szCs w:val="28"/>
          <w:lang w:val="ru-RU"/>
        </w:rPr>
        <w:t>нетрудоспособности</w:t>
      </w:r>
      <w:r w:rsidRPr="001E1C30">
        <w:rPr>
          <w:b/>
          <w:color w:val="auto"/>
        </w:rPr>
        <w:t xml:space="preserve">, </w:t>
      </w:r>
      <w:r w:rsidRPr="001E1C30">
        <w:rPr>
          <w:rStyle w:val="Interface"/>
          <w:color w:val="auto"/>
        </w:rPr>
        <w:t>Увольнение</w:t>
      </w:r>
      <w:r w:rsidRPr="001E1C30">
        <w:rPr>
          <w:color w:val="auto"/>
        </w:rPr>
        <w:t xml:space="preserve"> и т. п.) данные о распределении в учете доступны на вкладке с конечным расчетом соответствующего начисления в колонке </w:t>
      </w:r>
      <w:r w:rsidRPr="001E1C30">
        <w:rPr>
          <w:rStyle w:val="Interface"/>
          <w:color w:val="auto"/>
        </w:rPr>
        <w:t>Финансир., расходы</w:t>
      </w:r>
      <w:r w:rsidRPr="001E1C30">
        <w:rPr>
          <w:color w:val="auto"/>
        </w:rPr>
        <w:t>.</w:t>
      </w:r>
    </w:p>
    <w:p w14:paraId="3696D499" w14:textId="77777777" w:rsidR="0032278C" w:rsidRPr="001E1C30" w:rsidRDefault="0032278C" w:rsidP="00AD4F55">
      <w:pPr>
        <w:pStyle w:val="ab"/>
        <w:spacing w:before="120" w:after="120"/>
        <w:rPr>
          <w:color w:val="auto"/>
        </w:rPr>
      </w:pPr>
      <w:r w:rsidRPr="001E1C30">
        <w:rPr>
          <w:color w:val="auto"/>
        </w:rPr>
        <w:t xml:space="preserve">Данные доступны для редактирования, но рекомендуется настраивать </w:t>
      </w:r>
      <w:r w:rsidR="00BA5A97" w:rsidRPr="001E1C30">
        <w:rPr>
          <w:color w:val="auto"/>
        </w:rPr>
        <w:t>подсистем</w:t>
      </w:r>
      <w:r w:rsidRPr="001E1C30">
        <w:rPr>
          <w:color w:val="auto"/>
        </w:rPr>
        <w:t>у на автоматическое распределение в рамках реализованных возможностей.</w:t>
      </w:r>
    </w:p>
    <w:p w14:paraId="3696D49A" w14:textId="77777777" w:rsidR="0032278C" w:rsidRPr="001E1C30" w:rsidRDefault="0032278C" w:rsidP="00AD4F55">
      <w:pPr>
        <w:pStyle w:val="ab"/>
        <w:spacing w:before="120" w:after="120"/>
        <w:rPr>
          <w:color w:val="auto"/>
          <w:lang w:val="ru-RU"/>
        </w:rPr>
      </w:pPr>
      <w:r w:rsidRPr="001E1C30">
        <w:rPr>
          <w:color w:val="auto"/>
        </w:rPr>
        <w:t>Удержания и налоги отражаются в бухгалтерском учете в соответствии с начислениями, с которых они исчислены.</w:t>
      </w:r>
    </w:p>
    <w:p w14:paraId="3696D49B" w14:textId="77777777" w:rsidR="0032278C" w:rsidRPr="001E1C30" w:rsidRDefault="0032278C" w:rsidP="008C45F2">
      <w:pPr>
        <w:pStyle w:val="41"/>
        <w:rPr>
          <w:rFonts w:ascii="Times New Roman" w:hAnsi="Times New Roman"/>
          <w:color w:val="auto"/>
        </w:rPr>
      </w:pPr>
      <w:bookmarkStart w:id="2476" w:name="_Toc526978643"/>
      <w:bookmarkStart w:id="2477" w:name="_Toc45104154"/>
      <w:bookmarkStart w:id="2478" w:name="_Toc47079103"/>
      <w:r w:rsidRPr="001E1C30">
        <w:rPr>
          <w:rFonts w:ascii="Times New Roman" w:hAnsi="Times New Roman"/>
          <w:color w:val="auto"/>
        </w:rPr>
        <w:t>Консолидация сведений для отражения в учете</w:t>
      </w:r>
      <w:bookmarkEnd w:id="2476"/>
      <w:bookmarkEnd w:id="2477"/>
      <w:bookmarkEnd w:id="2478"/>
    </w:p>
    <w:p w14:paraId="3696D49C" w14:textId="77777777" w:rsidR="0032278C" w:rsidRPr="001E1C30" w:rsidRDefault="0032278C" w:rsidP="00AD4F55">
      <w:pPr>
        <w:pStyle w:val="ab"/>
        <w:spacing w:before="120" w:after="120"/>
        <w:rPr>
          <w:color w:val="auto"/>
          <w:lang w:val="ru-RU"/>
        </w:rPr>
      </w:pPr>
      <w:r w:rsidRPr="001E1C30">
        <w:rPr>
          <w:color w:val="auto"/>
        </w:rPr>
        <w:t xml:space="preserve">Сведения для отражения в учете консолидируются документом </w:t>
      </w:r>
      <w:r w:rsidR="00030FF2" w:rsidRPr="001E1C30">
        <w:rPr>
          <w:rStyle w:val="Interface"/>
          <w:color w:val="auto"/>
          <w:lang w:val="ru-RU"/>
        </w:rPr>
        <w:t>Расчетная ведомость</w:t>
      </w:r>
      <w:r w:rsidRPr="001E1C30">
        <w:rPr>
          <w:color w:val="auto"/>
        </w:rPr>
        <w:t xml:space="preserve">. Консолидированные сведения предназначены для передачи в </w:t>
      </w:r>
      <w:r w:rsidR="00030FF2" w:rsidRPr="001E1C30">
        <w:rPr>
          <w:color w:val="auto"/>
          <w:lang w:val="ru-RU"/>
        </w:rPr>
        <w:t>подсистему</w:t>
      </w:r>
      <w:r w:rsidRPr="001E1C30">
        <w:rPr>
          <w:color w:val="auto"/>
        </w:rPr>
        <w:t>, используемую для ведения бухгалтерского учета.</w:t>
      </w:r>
      <w:r w:rsidR="00BC217C" w:rsidRPr="001E1C30">
        <w:rPr>
          <w:color w:val="auto"/>
          <w:lang w:val="ru-RU"/>
        </w:rPr>
        <w:t xml:space="preserve"> Документ доступен из раздела </w:t>
      </w:r>
      <w:r w:rsidR="00BC217C" w:rsidRPr="001E1C30">
        <w:rPr>
          <w:b/>
          <w:color w:val="auto"/>
          <w:lang w:val="ru-RU"/>
        </w:rPr>
        <w:t>Зарплата</w:t>
      </w:r>
      <w:r w:rsidR="00BC217C" w:rsidRPr="001E1C30">
        <w:rPr>
          <w:color w:val="auto"/>
          <w:lang w:val="ru-RU"/>
        </w:rPr>
        <w:t xml:space="preserve"> по команде </w:t>
      </w:r>
      <w:r w:rsidR="00AA2313" w:rsidRPr="001E1C30">
        <w:rPr>
          <w:b/>
          <w:color w:val="auto"/>
          <w:lang w:val="ru-RU"/>
        </w:rPr>
        <w:t>Расчетные ведомости</w:t>
      </w:r>
      <w:r w:rsidR="00AA2313" w:rsidRPr="001E1C30">
        <w:rPr>
          <w:color w:val="auto"/>
          <w:lang w:val="ru-RU"/>
        </w:rPr>
        <w:t>:</w:t>
      </w:r>
    </w:p>
    <w:p w14:paraId="3696D49D" w14:textId="77777777" w:rsidR="00BC217C" w:rsidRPr="001E1C30" w:rsidRDefault="002D355A" w:rsidP="00BC217C">
      <w:pPr>
        <w:pStyle w:val="ab"/>
        <w:keepNext/>
        <w:ind w:firstLine="0"/>
      </w:pPr>
      <w:r w:rsidRPr="001E1C30">
        <w:rPr>
          <w:noProof/>
          <w:lang w:val="ru-RU" w:eastAsia="ru-RU"/>
        </w:rPr>
        <w:drawing>
          <wp:inline distT="0" distB="0" distL="0" distR="0" wp14:anchorId="3696D935" wp14:editId="3696D936">
            <wp:extent cx="6115050" cy="3609975"/>
            <wp:effectExtent l="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6115050" cy="3609975"/>
                    </a:xfrm>
                    <a:prstGeom prst="rect">
                      <a:avLst/>
                    </a:prstGeom>
                    <a:noFill/>
                    <a:ln>
                      <a:noFill/>
                    </a:ln>
                  </pic:spPr>
                </pic:pic>
              </a:graphicData>
            </a:graphic>
          </wp:inline>
        </w:drawing>
      </w:r>
    </w:p>
    <w:p w14:paraId="3696D49E" w14:textId="2723826A" w:rsidR="00BC217C" w:rsidRPr="001E1C30" w:rsidRDefault="00BC217C" w:rsidP="007D0CAD">
      <w:pPr>
        <w:pStyle w:val="affc"/>
        <w:rPr>
          <w:color w:val="auto"/>
        </w:rPr>
      </w:pPr>
      <w:bookmarkStart w:id="2479" w:name="_Toc48815341"/>
      <w:r w:rsidRPr="001E1C3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604</w:t>
      </w:r>
      <w:r w:rsidR="00DA2BAB">
        <w:rPr>
          <w:noProof/>
        </w:rPr>
        <w:fldChar w:fldCharType="end"/>
      </w:r>
      <w:r w:rsidR="00DA1A08" w:rsidRPr="001E1C30">
        <w:t xml:space="preserve"> - </w:t>
      </w:r>
      <w:r w:rsidR="002774FD" w:rsidRPr="001E1C30">
        <w:t>Создание документа «Расчетная ведомость»</w:t>
      </w:r>
      <w:bookmarkEnd w:id="2479"/>
    </w:p>
    <w:p w14:paraId="3696D49F" w14:textId="77777777" w:rsidR="0032278C" w:rsidRPr="001E1C30" w:rsidRDefault="0032278C" w:rsidP="00822360">
      <w:pPr>
        <w:pStyle w:val="ab"/>
        <w:tabs>
          <w:tab w:val="left" w:pos="5760"/>
        </w:tabs>
        <w:spacing w:before="120" w:after="120"/>
        <w:rPr>
          <w:color w:val="auto"/>
        </w:rPr>
      </w:pPr>
      <w:r w:rsidRPr="001E1C30">
        <w:rPr>
          <w:color w:val="auto"/>
        </w:rPr>
        <w:t xml:space="preserve">Сведения для автоматического заполнения документа берутся из документов </w:t>
      </w:r>
      <w:r w:rsidRPr="001E1C30">
        <w:rPr>
          <w:rStyle w:val="Interface"/>
          <w:color w:val="auto"/>
        </w:rPr>
        <w:t>Начисление зарплаты</w:t>
      </w:r>
      <w:r w:rsidRPr="001E1C30">
        <w:rPr>
          <w:color w:val="auto"/>
        </w:rPr>
        <w:t xml:space="preserve">, </w:t>
      </w:r>
      <w:r w:rsidR="00822360" w:rsidRPr="001E1C30">
        <w:rPr>
          <w:b/>
          <w:color w:val="auto"/>
          <w:szCs w:val="28"/>
          <w:lang w:val="ru-RU"/>
        </w:rPr>
        <w:t>Л</w:t>
      </w:r>
      <w:r w:rsidR="00822360" w:rsidRPr="001E1C30">
        <w:rPr>
          <w:b/>
          <w:color w:val="auto"/>
          <w:szCs w:val="28"/>
        </w:rPr>
        <w:t>ист</w:t>
      </w:r>
      <w:r w:rsidR="00B3208F" w:rsidRPr="001E1C30">
        <w:rPr>
          <w:b/>
          <w:color w:val="auto"/>
          <w:szCs w:val="28"/>
          <w:lang w:val="ru-RU"/>
        </w:rPr>
        <w:t>ок</w:t>
      </w:r>
      <w:r w:rsidR="00822360" w:rsidRPr="001E1C30">
        <w:rPr>
          <w:b/>
          <w:color w:val="auto"/>
          <w:szCs w:val="28"/>
        </w:rPr>
        <w:t xml:space="preserve"> </w:t>
      </w:r>
      <w:r w:rsidR="00822360" w:rsidRPr="001E1C30">
        <w:rPr>
          <w:b/>
          <w:color w:val="auto"/>
          <w:szCs w:val="28"/>
          <w:lang w:val="ru-RU"/>
        </w:rPr>
        <w:t>нетрудоспособности</w:t>
      </w:r>
      <w:r w:rsidRPr="001E1C30">
        <w:rPr>
          <w:color w:val="auto"/>
        </w:rPr>
        <w:t xml:space="preserve">, </w:t>
      </w:r>
      <w:r w:rsidR="00822360" w:rsidRPr="001E1C30">
        <w:rPr>
          <w:color w:val="auto"/>
          <w:lang w:val="ru-RU"/>
        </w:rPr>
        <w:t xml:space="preserve">Приказ о предоставлении </w:t>
      </w:r>
      <w:r w:rsidR="00822360" w:rsidRPr="001E1C30">
        <w:rPr>
          <w:rStyle w:val="Interface"/>
          <w:color w:val="auto"/>
          <w:lang w:val="ru-RU"/>
        </w:rPr>
        <w:t>от</w:t>
      </w:r>
      <w:r w:rsidRPr="001E1C30">
        <w:rPr>
          <w:rStyle w:val="Interface"/>
          <w:color w:val="auto"/>
        </w:rPr>
        <w:t>пуск</w:t>
      </w:r>
      <w:r w:rsidR="00822360" w:rsidRPr="001E1C30">
        <w:rPr>
          <w:rStyle w:val="Interface"/>
          <w:color w:val="auto"/>
          <w:lang w:val="ru-RU"/>
        </w:rPr>
        <w:t>а</w:t>
      </w:r>
      <w:r w:rsidRPr="001E1C30">
        <w:rPr>
          <w:color w:val="auto"/>
        </w:rPr>
        <w:t xml:space="preserve"> и других документов, которыми регистрируются денежные начисления, отчисления и удержания. </w:t>
      </w:r>
    </w:p>
    <w:p w14:paraId="3696D4A0" w14:textId="77777777" w:rsidR="0032278C" w:rsidRPr="001E1C30" w:rsidRDefault="0032278C" w:rsidP="00AD4F55">
      <w:pPr>
        <w:pStyle w:val="ab"/>
        <w:spacing w:before="120" w:after="120"/>
        <w:rPr>
          <w:color w:val="auto"/>
          <w:lang w:val="ru-RU"/>
        </w:rPr>
      </w:pPr>
      <w:r w:rsidRPr="001E1C30">
        <w:rPr>
          <w:color w:val="auto"/>
        </w:rPr>
        <w:t>Операции отражаются в разрезе статей финансирования, ста</w:t>
      </w:r>
      <w:r w:rsidR="00606298" w:rsidRPr="001E1C30">
        <w:rPr>
          <w:color w:val="auto"/>
        </w:rPr>
        <w:t>тей расходов</w:t>
      </w:r>
      <w:r w:rsidR="00606298" w:rsidRPr="001E1C30">
        <w:rPr>
          <w:color w:val="auto"/>
          <w:lang w:val="ru-RU"/>
        </w:rPr>
        <w:t xml:space="preserve"> и</w:t>
      </w:r>
      <w:r w:rsidR="00606298" w:rsidRPr="001E1C30">
        <w:rPr>
          <w:color w:val="auto"/>
        </w:rPr>
        <w:t xml:space="preserve"> способа отражения</w:t>
      </w:r>
      <w:r w:rsidR="00606298" w:rsidRPr="001E1C30">
        <w:rPr>
          <w:color w:val="auto"/>
          <w:lang w:val="ru-RU"/>
        </w:rPr>
        <w:t>.</w:t>
      </w:r>
    </w:p>
    <w:p w14:paraId="3696D4A1" w14:textId="3D8D7610" w:rsidR="00BD25BE" w:rsidRPr="001E1C30" w:rsidRDefault="00BD25BE" w:rsidP="00216533">
      <w:pPr>
        <w:pStyle w:val="32"/>
      </w:pPr>
      <w:bookmarkStart w:id="2480" w:name="_Toc532145988"/>
      <w:bookmarkStart w:id="2481" w:name="_Toc45104155"/>
      <w:bookmarkStart w:id="2482" w:name="_Toc47079104"/>
      <w:bookmarkEnd w:id="2399"/>
      <w:bookmarkEnd w:id="2400"/>
      <w:r w:rsidRPr="001E1C30">
        <w:t>Расчетная ведомость</w:t>
      </w:r>
      <w:bookmarkEnd w:id="2480"/>
      <w:bookmarkEnd w:id="2481"/>
      <w:bookmarkEnd w:id="2482"/>
    </w:p>
    <w:p w14:paraId="3696D4A2" w14:textId="77777777" w:rsidR="00BD25BE" w:rsidRPr="001E1C30" w:rsidRDefault="00BD25BE" w:rsidP="005E1357">
      <w:pPr>
        <w:spacing w:before="120" w:after="120"/>
        <w:ind w:left="851"/>
        <w:rPr>
          <w:sz w:val="28"/>
          <w:szCs w:val="28"/>
        </w:rPr>
      </w:pPr>
      <w:r w:rsidRPr="001E1C30">
        <w:rPr>
          <w:sz w:val="28"/>
          <w:szCs w:val="28"/>
        </w:rPr>
        <w:t xml:space="preserve">Документ </w:t>
      </w:r>
      <w:r w:rsidR="00E56A33" w:rsidRPr="001E1C30">
        <w:rPr>
          <w:sz w:val="28"/>
          <w:szCs w:val="28"/>
        </w:rPr>
        <w:t>"</w:t>
      </w:r>
      <w:r w:rsidRPr="001E1C30">
        <w:rPr>
          <w:sz w:val="28"/>
          <w:szCs w:val="28"/>
        </w:rPr>
        <w:t>Расчетная ведомость</w:t>
      </w:r>
      <w:r w:rsidR="00E56A33" w:rsidRPr="001E1C30">
        <w:rPr>
          <w:sz w:val="28"/>
          <w:szCs w:val="28"/>
        </w:rPr>
        <w:t>"</w:t>
      </w:r>
      <w:r w:rsidRPr="001E1C30">
        <w:rPr>
          <w:sz w:val="28"/>
          <w:szCs w:val="28"/>
        </w:rPr>
        <w:t xml:space="preserve"> вводится из раздела Зарплата.</w:t>
      </w:r>
    </w:p>
    <w:p w14:paraId="3696D4A3" w14:textId="77777777" w:rsidR="00BD25BE" w:rsidRPr="001E1C30" w:rsidRDefault="00BD25BE" w:rsidP="005E1357">
      <w:pPr>
        <w:spacing w:before="120" w:after="120"/>
        <w:ind w:left="851"/>
        <w:rPr>
          <w:sz w:val="28"/>
          <w:szCs w:val="28"/>
        </w:rPr>
      </w:pPr>
      <w:r w:rsidRPr="001E1C30">
        <w:rPr>
          <w:sz w:val="28"/>
          <w:szCs w:val="28"/>
        </w:rPr>
        <w:t>Это многофункциональный документ, который позволяет:</w:t>
      </w:r>
    </w:p>
    <w:p w14:paraId="3696D4A4" w14:textId="77777777" w:rsidR="00BD25BE" w:rsidRPr="001E1C30" w:rsidRDefault="00BD25BE" w:rsidP="00BD4159">
      <w:pPr>
        <w:numPr>
          <w:ilvl w:val="0"/>
          <w:numId w:val="231"/>
        </w:numPr>
        <w:spacing w:before="120" w:after="120"/>
        <w:rPr>
          <w:sz w:val="28"/>
          <w:szCs w:val="28"/>
        </w:rPr>
      </w:pPr>
      <w:r w:rsidRPr="001E1C30">
        <w:rPr>
          <w:sz w:val="28"/>
          <w:szCs w:val="28"/>
        </w:rPr>
        <w:t>сформировать данные об отражении в учете начислений, удержаний и взносов;</w:t>
      </w:r>
    </w:p>
    <w:p w14:paraId="3696D4A5" w14:textId="77777777" w:rsidR="00BD25BE" w:rsidRPr="001E1C30" w:rsidRDefault="00BD25BE" w:rsidP="00BD4159">
      <w:pPr>
        <w:numPr>
          <w:ilvl w:val="0"/>
          <w:numId w:val="231"/>
        </w:numPr>
        <w:spacing w:before="120" w:after="120"/>
        <w:rPr>
          <w:sz w:val="28"/>
          <w:szCs w:val="28"/>
        </w:rPr>
      </w:pPr>
      <w:r w:rsidRPr="001E1C30">
        <w:rPr>
          <w:sz w:val="28"/>
          <w:szCs w:val="28"/>
        </w:rPr>
        <w:t xml:space="preserve">сформировать </w:t>
      </w:r>
      <w:r w:rsidR="008506D2" w:rsidRPr="001E1C30">
        <w:rPr>
          <w:sz w:val="28"/>
          <w:szCs w:val="28"/>
        </w:rPr>
        <w:t>реестры</w:t>
      </w:r>
      <w:r w:rsidRPr="001E1C30">
        <w:rPr>
          <w:sz w:val="28"/>
          <w:szCs w:val="28"/>
        </w:rPr>
        <w:t xml:space="preserve"> на выплату заработной платы для отправки в банки;</w:t>
      </w:r>
    </w:p>
    <w:p w14:paraId="3696D4A6" w14:textId="77777777" w:rsidR="00517D2E" w:rsidRPr="001E1C30" w:rsidRDefault="00517D2E" w:rsidP="005E1357">
      <w:pPr>
        <w:spacing w:before="120" w:after="120"/>
        <w:ind w:firstLine="851"/>
        <w:rPr>
          <w:sz w:val="28"/>
          <w:szCs w:val="28"/>
        </w:rPr>
      </w:pPr>
      <w:r w:rsidRPr="001E1C30">
        <w:rPr>
          <w:sz w:val="28"/>
          <w:szCs w:val="28"/>
        </w:rPr>
        <w:t>Функция "Формирование реестра на выплату заработной платы для отправки в банки" документа была рассмотрена ранее в разделе "Выплата зарплаты". В данной главе рассмотрим работу с документом для формирования данных об отражении в учете начислений, удержаний и взносов.</w:t>
      </w:r>
    </w:p>
    <w:p w14:paraId="3696D4A7" w14:textId="77777777" w:rsidR="00517D2E" w:rsidRPr="001E1C30" w:rsidRDefault="00517D2E" w:rsidP="005E1357">
      <w:pPr>
        <w:spacing w:before="120" w:after="120"/>
        <w:ind w:firstLine="851"/>
        <w:rPr>
          <w:sz w:val="28"/>
          <w:szCs w:val="28"/>
        </w:rPr>
      </w:pPr>
    </w:p>
    <w:p w14:paraId="3696D4A8" w14:textId="77777777" w:rsidR="00BD25BE" w:rsidRPr="001E1C30" w:rsidRDefault="00517D2E" w:rsidP="005E1357">
      <w:pPr>
        <w:spacing w:before="120" w:after="120"/>
        <w:ind w:firstLine="851"/>
        <w:rPr>
          <w:sz w:val="28"/>
          <w:szCs w:val="28"/>
        </w:rPr>
      </w:pPr>
      <w:r w:rsidRPr="001E1C30">
        <w:rPr>
          <w:sz w:val="28"/>
          <w:szCs w:val="28"/>
        </w:rPr>
        <w:t>Эти данные отражаются в документе, если в поле "</w:t>
      </w:r>
      <w:r w:rsidR="00BD25BE" w:rsidRPr="001E1C30">
        <w:rPr>
          <w:sz w:val="28"/>
          <w:szCs w:val="28"/>
        </w:rPr>
        <w:t>Вид ведомости</w:t>
      </w:r>
      <w:r w:rsidRPr="001E1C30">
        <w:rPr>
          <w:sz w:val="28"/>
          <w:szCs w:val="28"/>
        </w:rPr>
        <w:t xml:space="preserve">" </w:t>
      </w:r>
      <w:r w:rsidR="00BD25BE" w:rsidRPr="001E1C30">
        <w:rPr>
          <w:sz w:val="28"/>
          <w:szCs w:val="28"/>
        </w:rPr>
        <w:t>"Расчетно-платежная ведомость</w:t>
      </w:r>
      <w:r w:rsidRPr="001E1C30">
        <w:rPr>
          <w:sz w:val="28"/>
          <w:szCs w:val="28"/>
        </w:rPr>
        <w:t>" на закладке "Отражение зарплаты в учете"</w:t>
      </w:r>
      <w:r w:rsidR="0096362E" w:rsidRPr="001E1C30">
        <w:rPr>
          <w:sz w:val="28"/>
          <w:szCs w:val="28"/>
        </w:rPr>
        <w:t xml:space="preserve"> после расчета заработной платы за текущий месяц</w:t>
      </w:r>
      <w:r w:rsidR="00BD25BE" w:rsidRPr="001E1C30">
        <w:rPr>
          <w:sz w:val="28"/>
          <w:szCs w:val="28"/>
        </w:rPr>
        <w:t xml:space="preserve">. </w:t>
      </w:r>
    </w:p>
    <w:p w14:paraId="3696D4A9" w14:textId="77777777" w:rsidR="00BD25BE" w:rsidRPr="001E1C30" w:rsidRDefault="00BD25BE" w:rsidP="005E1357">
      <w:pPr>
        <w:spacing w:before="120" w:after="120"/>
        <w:ind w:firstLine="851"/>
        <w:rPr>
          <w:sz w:val="28"/>
          <w:szCs w:val="28"/>
        </w:rPr>
      </w:pPr>
      <w:r w:rsidRPr="001E1C30">
        <w:rPr>
          <w:sz w:val="28"/>
          <w:szCs w:val="28"/>
        </w:rPr>
        <w:t>Документ заполняется автоматически по кнопке "Заполнить</w:t>
      </w:r>
      <w:r w:rsidR="0096362E" w:rsidRPr="001E1C30">
        <w:rPr>
          <w:sz w:val="28"/>
          <w:szCs w:val="28"/>
        </w:rPr>
        <w:t>".</w:t>
      </w:r>
    </w:p>
    <w:p w14:paraId="3696D4AA" w14:textId="77777777" w:rsidR="00BD25BE" w:rsidRPr="001E1C30" w:rsidRDefault="00BD25BE" w:rsidP="005E1357">
      <w:pPr>
        <w:spacing w:before="120" w:after="120"/>
        <w:ind w:firstLine="851"/>
        <w:rPr>
          <w:sz w:val="28"/>
          <w:szCs w:val="28"/>
        </w:rPr>
      </w:pPr>
      <w:r w:rsidRPr="001E1C30">
        <w:rPr>
          <w:sz w:val="28"/>
          <w:szCs w:val="28"/>
        </w:rPr>
        <w:t>После подписания данные документа автоматически переносятся в ПУиО.</w:t>
      </w:r>
    </w:p>
    <w:p w14:paraId="3696D4AB" w14:textId="77777777" w:rsidR="00BD25BE" w:rsidRPr="001E1C30" w:rsidRDefault="002C3F84" w:rsidP="00216533">
      <w:pPr>
        <w:pStyle w:val="32"/>
      </w:pPr>
      <w:bookmarkStart w:id="2483" w:name="_Toc374903485"/>
      <w:bookmarkStart w:id="2484" w:name="_Toc532145989"/>
      <w:bookmarkStart w:id="2485" w:name="_Toc45104156"/>
      <w:bookmarkStart w:id="2486" w:name="_Toc47079105"/>
      <w:bookmarkEnd w:id="2483"/>
      <w:r w:rsidRPr="001E1C30">
        <w:t>Обмен данными с</w:t>
      </w:r>
      <w:r w:rsidR="00BD25BE" w:rsidRPr="001E1C30">
        <w:t xml:space="preserve"> ПУиО</w:t>
      </w:r>
      <w:bookmarkEnd w:id="2484"/>
      <w:bookmarkEnd w:id="2485"/>
      <w:bookmarkEnd w:id="2486"/>
    </w:p>
    <w:p w14:paraId="3696D4AC" w14:textId="77777777" w:rsidR="00BD25BE" w:rsidRPr="001E1C30" w:rsidRDefault="00BD25BE" w:rsidP="005E1357">
      <w:pPr>
        <w:pStyle w:val="a7"/>
        <w:ind w:firstLine="851"/>
        <w:rPr>
          <w:lang w:val="ru-RU"/>
        </w:rPr>
      </w:pPr>
      <w:r w:rsidRPr="001E1C30">
        <w:rPr>
          <w:lang w:val="ru-RU"/>
        </w:rPr>
        <w:t>И</w:t>
      </w:r>
      <w:r w:rsidRPr="001E1C30">
        <w:t>нформационно</w:t>
      </w:r>
      <w:r w:rsidRPr="001E1C30">
        <w:rPr>
          <w:lang w:val="ru-RU"/>
        </w:rPr>
        <w:t>е</w:t>
      </w:r>
      <w:r w:rsidRPr="001E1C30">
        <w:t xml:space="preserve"> взаимодействи</w:t>
      </w:r>
      <w:r w:rsidRPr="001E1C30">
        <w:rPr>
          <w:lang w:val="ru-RU"/>
        </w:rPr>
        <w:t>е</w:t>
      </w:r>
      <w:r w:rsidRPr="001E1C30">
        <w:t xml:space="preserve"> </w:t>
      </w:r>
      <w:r w:rsidRPr="001E1C30">
        <w:rPr>
          <w:lang w:val="ru-RU"/>
        </w:rPr>
        <w:t>между</w:t>
      </w:r>
      <w:r w:rsidRPr="001E1C30">
        <w:t xml:space="preserve"> подсистем</w:t>
      </w:r>
      <w:r w:rsidRPr="001E1C30">
        <w:rPr>
          <w:lang w:val="ru-RU"/>
        </w:rPr>
        <w:t>ами</w:t>
      </w:r>
      <w:r w:rsidRPr="001E1C30">
        <w:t xml:space="preserve"> </w:t>
      </w:r>
      <w:r w:rsidR="004167E7">
        <w:t xml:space="preserve">управления оплатой труда  </w:t>
      </w:r>
      <w:r w:rsidRPr="001E1C30">
        <w:rPr>
          <w:lang w:val="ru-RU"/>
        </w:rPr>
        <w:t>и учета и отчетности</w:t>
      </w:r>
      <w:r w:rsidRPr="001E1C30">
        <w:t xml:space="preserve"> ГИИС "Электронный бюджет" </w:t>
      </w:r>
      <w:r w:rsidRPr="001E1C30">
        <w:rPr>
          <w:lang w:val="ru-RU"/>
        </w:rPr>
        <w:t>предусматривает:</w:t>
      </w:r>
    </w:p>
    <w:p w14:paraId="3696D4AD" w14:textId="77777777" w:rsidR="00BD25BE" w:rsidRPr="001E1C30" w:rsidRDefault="00BD25BE" w:rsidP="00BD4159">
      <w:pPr>
        <w:pStyle w:val="a7"/>
        <w:numPr>
          <w:ilvl w:val="0"/>
          <w:numId w:val="227"/>
        </w:numPr>
        <w:ind w:left="1208" w:hanging="357"/>
        <w:rPr>
          <w:lang w:val="ru-RU"/>
        </w:rPr>
      </w:pPr>
      <w:r w:rsidRPr="001E1C30">
        <w:rPr>
          <w:lang w:val="ru-RU"/>
        </w:rPr>
        <w:t>перенос</w:t>
      </w:r>
      <w:r w:rsidRPr="001E1C30">
        <w:t xml:space="preserve"> информации для автоматического формирования платежных документов</w:t>
      </w:r>
      <w:r w:rsidRPr="001E1C30">
        <w:rPr>
          <w:lang w:val="ru-RU"/>
        </w:rPr>
        <w:t xml:space="preserve"> в ПУиО</w:t>
      </w:r>
      <w:r w:rsidRPr="001E1C30">
        <w:t>,</w:t>
      </w:r>
    </w:p>
    <w:p w14:paraId="3696D4AE" w14:textId="77777777" w:rsidR="00BD25BE" w:rsidRPr="001E1C30" w:rsidRDefault="00BD25BE" w:rsidP="00BD4159">
      <w:pPr>
        <w:pStyle w:val="a7"/>
        <w:numPr>
          <w:ilvl w:val="0"/>
          <w:numId w:val="227"/>
        </w:numPr>
        <w:ind w:left="1208" w:hanging="357"/>
        <w:rPr>
          <w:lang w:val="ru-RU"/>
        </w:rPr>
      </w:pPr>
      <w:r w:rsidRPr="001E1C30">
        <w:t>передач</w:t>
      </w:r>
      <w:r w:rsidRPr="001E1C30">
        <w:rPr>
          <w:lang w:val="ru-RU"/>
        </w:rPr>
        <w:t>у</w:t>
      </w:r>
      <w:r w:rsidRPr="001E1C30">
        <w:t xml:space="preserve"> фактов оплаты</w:t>
      </w:r>
      <w:r w:rsidRPr="001E1C30">
        <w:rPr>
          <w:lang w:val="ru-RU"/>
        </w:rPr>
        <w:t xml:space="preserve"> в </w:t>
      </w:r>
      <w:r w:rsidR="004167E7">
        <w:rPr>
          <w:lang w:val="ru-RU"/>
        </w:rPr>
        <w:t>ПУОТ</w:t>
      </w:r>
      <w:r w:rsidRPr="001E1C30">
        <w:rPr>
          <w:lang w:val="ru-RU"/>
        </w:rPr>
        <w:t>,</w:t>
      </w:r>
    </w:p>
    <w:p w14:paraId="3696D4AF" w14:textId="77777777" w:rsidR="00BD25BE" w:rsidRPr="001E1C30" w:rsidRDefault="00BD25BE" w:rsidP="00BD4159">
      <w:pPr>
        <w:pStyle w:val="a7"/>
        <w:numPr>
          <w:ilvl w:val="0"/>
          <w:numId w:val="227"/>
        </w:numPr>
        <w:ind w:left="1208" w:hanging="357"/>
        <w:rPr>
          <w:lang w:val="ru-RU"/>
        </w:rPr>
      </w:pPr>
      <w:r w:rsidRPr="001E1C30">
        <w:t>передач</w:t>
      </w:r>
      <w:r w:rsidRPr="001E1C30">
        <w:rPr>
          <w:lang w:val="ru-RU"/>
        </w:rPr>
        <w:t>у</w:t>
      </w:r>
      <w:r w:rsidRPr="001E1C30">
        <w:t xml:space="preserve"> </w:t>
      </w:r>
      <w:r w:rsidRPr="001E1C30">
        <w:rPr>
          <w:lang w:val="ru-RU"/>
        </w:rPr>
        <w:t xml:space="preserve">сведений по договорам ГПХ в </w:t>
      </w:r>
      <w:r w:rsidR="004167E7">
        <w:rPr>
          <w:lang w:val="ru-RU"/>
        </w:rPr>
        <w:t>ПУОТ</w:t>
      </w:r>
      <w:r w:rsidRPr="001E1C30">
        <w:rPr>
          <w:lang w:val="ru-RU"/>
        </w:rPr>
        <w:t>,</w:t>
      </w:r>
    </w:p>
    <w:p w14:paraId="3696D4B0" w14:textId="77777777" w:rsidR="00BD25BE" w:rsidRPr="001E1C30" w:rsidRDefault="00BD25BE" w:rsidP="00BD4159">
      <w:pPr>
        <w:pStyle w:val="a7"/>
        <w:numPr>
          <w:ilvl w:val="0"/>
          <w:numId w:val="227"/>
        </w:numPr>
        <w:ind w:left="1208" w:hanging="357"/>
      </w:pPr>
      <w:r w:rsidRPr="001E1C30">
        <w:t>передач</w:t>
      </w:r>
      <w:r w:rsidRPr="001E1C30">
        <w:rPr>
          <w:lang w:val="ru-RU"/>
        </w:rPr>
        <w:t>у</w:t>
      </w:r>
      <w:r w:rsidRPr="001E1C30">
        <w:t xml:space="preserve"> </w:t>
      </w:r>
      <w:r w:rsidRPr="001E1C30">
        <w:rPr>
          <w:lang w:val="ru-RU"/>
        </w:rPr>
        <w:t xml:space="preserve">данных справочников </w:t>
      </w:r>
      <w:r w:rsidR="00570A5C" w:rsidRPr="001E1C30">
        <w:rPr>
          <w:szCs w:val="28"/>
        </w:rPr>
        <w:t>"Статьи затрат", "Статьи финансирования", "Статьи расходов"</w:t>
      </w:r>
      <w:r w:rsidR="00570A5C" w:rsidRPr="001E1C30">
        <w:rPr>
          <w:szCs w:val="28"/>
          <w:lang w:val="ru-RU"/>
        </w:rPr>
        <w:t xml:space="preserve"> </w:t>
      </w:r>
      <w:r w:rsidRPr="001E1C30">
        <w:rPr>
          <w:lang w:val="ru-RU"/>
        </w:rPr>
        <w:t xml:space="preserve">в </w:t>
      </w:r>
      <w:r w:rsidR="004167E7">
        <w:rPr>
          <w:lang w:val="ru-RU"/>
        </w:rPr>
        <w:t>ПУОТ</w:t>
      </w:r>
      <w:r w:rsidRPr="001E1C30">
        <w:rPr>
          <w:lang w:val="ru-RU"/>
        </w:rPr>
        <w:t>.</w:t>
      </w:r>
    </w:p>
    <w:p w14:paraId="3696D4B1" w14:textId="77777777" w:rsidR="00BD25BE" w:rsidRPr="001E1C30" w:rsidRDefault="00BD25BE" w:rsidP="005E1357">
      <w:pPr>
        <w:pStyle w:val="1ff"/>
        <w:adjustRightInd w:val="0"/>
        <w:spacing w:before="120" w:after="120" w:line="240" w:lineRule="auto"/>
        <w:rPr>
          <w:sz w:val="28"/>
          <w:szCs w:val="28"/>
        </w:rPr>
      </w:pPr>
      <w:r w:rsidRPr="001E1C30">
        <w:rPr>
          <w:sz w:val="28"/>
          <w:szCs w:val="28"/>
        </w:rPr>
        <w:t xml:space="preserve">После создания в подсистеме </w:t>
      </w:r>
      <w:r w:rsidR="004167E7">
        <w:rPr>
          <w:sz w:val="28"/>
          <w:szCs w:val="28"/>
        </w:rPr>
        <w:t>ПУОТ</w:t>
      </w:r>
      <w:r w:rsidRPr="001E1C30">
        <w:rPr>
          <w:sz w:val="28"/>
          <w:szCs w:val="28"/>
        </w:rPr>
        <w:t xml:space="preserve"> документа "Расчетная ведомость" по системе обмена сообщениями информация об этом отражается в подсистеме ПУиО. Для отражения данных расчетной ведомости в ПУиО и создания заявок на кассовый расход нужно перейти в подсистему ПУиО, найти в панели задач новую задачу "Импорт данных" и открыть ее. В открывшейся задач</w:t>
      </w:r>
      <w:r w:rsidR="0015193E" w:rsidRPr="001E1C30">
        <w:rPr>
          <w:sz w:val="28"/>
          <w:szCs w:val="28"/>
          <w:lang w:val="ru-RU"/>
        </w:rPr>
        <w:t>е</w:t>
      </w:r>
      <w:r w:rsidRPr="001E1C30">
        <w:rPr>
          <w:sz w:val="28"/>
          <w:szCs w:val="28"/>
        </w:rPr>
        <w:t xml:space="preserve"> следует нажать кнопку "Загрузить". В окне сопоставления данных нужно проверить сопоставление </w:t>
      </w:r>
      <w:r w:rsidRPr="001E1C30">
        <w:rPr>
          <w:sz w:val="28"/>
          <w:szCs w:val="28"/>
          <w:lang w:val="ru-RU"/>
        </w:rPr>
        <w:t xml:space="preserve">следующих данных </w:t>
      </w:r>
      <w:r w:rsidRPr="001E1C30">
        <w:rPr>
          <w:sz w:val="28"/>
          <w:szCs w:val="28"/>
        </w:rPr>
        <w:t>(в случае необходимости заполнить вручную):</w:t>
      </w:r>
    </w:p>
    <w:p w14:paraId="3696D4B2"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Организация</w:t>
      </w:r>
      <w:r w:rsidRPr="001E1C30">
        <w:rPr>
          <w:sz w:val="28"/>
          <w:szCs w:val="28"/>
          <w:lang w:val="ru-RU"/>
        </w:rPr>
        <w:t>;</w:t>
      </w:r>
    </w:p>
    <w:p w14:paraId="3696D4B3"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Подразделение</w:t>
      </w:r>
      <w:r w:rsidRPr="001E1C30">
        <w:rPr>
          <w:sz w:val="28"/>
          <w:szCs w:val="28"/>
          <w:lang w:val="ru-RU"/>
        </w:rPr>
        <w:t>;</w:t>
      </w:r>
    </w:p>
    <w:p w14:paraId="3696D4B4"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Статья</w:t>
      </w:r>
      <w:r w:rsidRPr="001E1C30">
        <w:rPr>
          <w:sz w:val="28"/>
          <w:szCs w:val="28"/>
          <w:lang w:val="ru-RU"/>
        </w:rPr>
        <w:t xml:space="preserve"> ф</w:t>
      </w:r>
      <w:r w:rsidRPr="001E1C30">
        <w:rPr>
          <w:sz w:val="28"/>
          <w:szCs w:val="28"/>
        </w:rPr>
        <w:t>инансирования</w:t>
      </w:r>
      <w:r w:rsidRPr="001E1C30">
        <w:rPr>
          <w:sz w:val="28"/>
          <w:szCs w:val="28"/>
          <w:lang w:val="ru-RU"/>
        </w:rPr>
        <w:t>;</w:t>
      </w:r>
    </w:p>
    <w:p w14:paraId="3696D4B5"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Статья</w:t>
      </w:r>
      <w:r w:rsidRPr="001E1C30">
        <w:rPr>
          <w:sz w:val="28"/>
          <w:szCs w:val="28"/>
          <w:lang w:val="ru-RU"/>
        </w:rPr>
        <w:t xml:space="preserve"> р</w:t>
      </w:r>
      <w:r w:rsidRPr="001E1C30">
        <w:rPr>
          <w:sz w:val="28"/>
          <w:szCs w:val="28"/>
        </w:rPr>
        <w:t>асходов</w:t>
      </w:r>
      <w:r w:rsidRPr="001E1C30">
        <w:rPr>
          <w:sz w:val="28"/>
          <w:szCs w:val="28"/>
          <w:lang w:val="ru-RU"/>
        </w:rPr>
        <w:t>;</w:t>
      </w:r>
    </w:p>
    <w:p w14:paraId="3696D4B6"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Вид</w:t>
      </w:r>
      <w:r w:rsidRPr="001E1C30">
        <w:rPr>
          <w:sz w:val="28"/>
          <w:szCs w:val="28"/>
          <w:lang w:val="ru-RU"/>
        </w:rPr>
        <w:t xml:space="preserve"> о</w:t>
      </w:r>
      <w:r w:rsidRPr="001E1C30">
        <w:rPr>
          <w:sz w:val="28"/>
          <w:szCs w:val="28"/>
        </w:rPr>
        <w:t>перации</w:t>
      </w:r>
      <w:r w:rsidRPr="001E1C30">
        <w:rPr>
          <w:sz w:val="28"/>
          <w:szCs w:val="28"/>
          <w:lang w:val="ru-RU"/>
        </w:rPr>
        <w:t xml:space="preserve"> п</w:t>
      </w:r>
      <w:r w:rsidRPr="001E1C30">
        <w:rPr>
          <w:sz w:val="28"/>
          <w:szCs w:val="28"/>
        </w:rPr>
        <w:t>о</w:t>
      </w:r>
      <w:r w:rsidRPr="001E1C30">
        <w:rPr>
          <w:sz w:val="28"/>
          <w:szCs w:val="28"/>
          <w:lang w:val="ru-RU"/>
        </w:rPr>
        <w:t xml:space="preserve"> з</w:t>
      </w:r>
      <w:r w:rsidRPr="001E1C30">
        <w:rPr>
          <w:sz w:val="28"/>
          <w:szCs w:val="28"/>
        </w:rPr>
        <w:t>арплате</w:t>
      </w:r>
      <w:r w:rsidRPr="001E1C30">
        <w:rPr>
          <w:sz w:val="28"/>
          <w:szCs w:val="28"/>
          <w:lang w:val="ru-RU"/>
        </w:rPr>
        <w:t>;</w:t>
      </w:r>
    </w:p>
    <w:p w14:paraId="3696D4B7"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Контрагент</w:t>
      </w:r>
      <w:r w:rsidRPr="001E1C30">
        <w:rPr>
          <w:sz w:val="28"/>
          <w:szCs w:val="28"/>
          <w:lang w:val="ru-RU"/>
        </w:rPr>
        <w:t>;</w:t>
      </w:r>
    </w:p>
    <w:p w14:paraId="3696D4B8"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Место</w:t>
      </w:r>
      <w:r w:rsidRPr="001E1C30">
        <w:rPr>
          <w:sz w:val="28"/>
          <w:szCs w:val="28"/>
          <w:lang w:val="ru-RU"/>
        </w:rPr>
        <w:t xml:space="preserve"> в</w:t>
      </w:r>
      <w:r w:rsidRPr="001E1C30">
        <w:rPr>
          <w:sz w:val="28"/>
          <w:szCs w:val="28"/>
        </w:rPr>
        <w:t>ыплаты</w:t>
      </w:r>
      <w:r w:rsidRPr="001E1C30">
        <w:rPr>
          <w:sz w:val="28"/>
          <w:szCs w:val="28"/>
          <w:lang w:val="ru-RU"/>
        </w:rPr>
        <w:t xml:space="preserve"> з</w:t>
      </w:r>
      <w:r w:rsidRPr="001E1C30">
        <w:rPr>
          <w:sz w:val="28"/>
          <w:szCs w:val="28"/>
        </w:rPr>
        <w:t>арплаты</w:t>
      </w:r>
      <w:r w:rsidRPr="001E1C30">
        <w:rPr>
          <w:sz w:val="28"/>
          <w:szCs w:val="28"/>
          <w:lang w:val="ru-RU"/>
        </w:rPr>
        <w:t>;</w:t>
      </w:r>
    </w:p>
    <w:p w14:paraId="3696D4B9" w14:textId="77777777" w:rsidR="00BD25BE" w:rsidRPr="001E1C30" w:rsidRDefault="00BD25BE" w:rsidP="00BD4159">
      <w:pPr>
        <w:pStyle w:val="1ff"/>
        <w:numPr>
          <w:ilvl w:val="0"/>
          <w:numId w:val="228"/>
        </w:numPr>
        <w:adjustRightInd w:val="0"/>
        <w:spacing w:before="120" w:after="120" w:line="240" w:lineRule="auto"/>
        <w:ind w:left="1208" w:hanging="357"/>
        <w:jc w:val="left"/>
        <w:rPr>
          <w:sz w:val="28"/>
          <w:szCs w:val="28"/>
        </w:rPr>
      </w:pPr>
      <w:r w:rsidRPr="001E1C30">
        <w:rPr>
          <w:sz w:val="28"/>
          <w:szCs w:val="28"/>
        </w:rPr>
        <w:t>Вид</w:t>
      </w:r>
      <w:r w:rsidRPr="001E1C30">
        <w:rPr>
          <w:sz w:val="28"/>
          <w:szCs w:val="28"/>
          <w:lang w:val="ru-RU"/>
        </w:rPr>
        <w:t xml:space="preserve"> о</w:t>
      </w:r>
      <w:r w:rsidRPr="001E1C30">
        <w:rPr>
          <w:sz w:val="28"/>
          <w:szCs w:val="28"/>
        </w:rPr>
        <w:t>перации</w:t>
      </w:r>
      <w:r w:rsidRPr="001E1C30">
        <w:rPr>
          <w:sz w:val="28"/>
          <w:szCs w:val="28"/>
          <w:lang w:val="ru-RU"/>
        </w:rPr>
        <w:t>;</w:t>
      </w:r>
    </w:p>
    <w:p w14:paraId="3696D4BA" w14:textId="77777777" w:rsidR="00BD25BE" w:rsidRPr="009905DD" w:rsidRDefault="00BD25BE" w:rsidP="00BD4159">
      <w:pPr>
        <w:pStyle w:val="1ff"/>
        <w:numPr>
          <w:ilvl w:val="0"/>
          <w:numId w:val="228"/>
        </w:numPr>
        <w:adjustRightInd w:val="0"/>
        <w:spacing w:before="120" w:after="120" w:line="240" w:lineRule="auto"/>
        <w:ind w:left="1208" w:hanging="357"/>
        <w:jc w:val="left"/>
        <w:rPr>
          <w:sz w:val="28"/>
          <w:szCs w:val="28"/>
          <w:lang w:val="ru-RU"/>
        </w:rPr>
      </w:pPr>
      <w:r w:rsidRPr="009905DD">
        <w:rPr>
          <w:sz w:val="28"/>
          <w:szCs w:val="28"/>
          <w:lang w:val="ru-RU"/>
        </w:rPr>
        <w:t>Способ</w:t>
      </w:r>
      <w:r w:rsidRPr="001E1C30">
        <w:rPr>
          <w:sz w:val="28"/>
          <w:szCs w:val="28"/>
          <w:lang w:val="ru-RU"/>
        </w:rPr>
        <w:t xml:space="preserve"> о</w:t>
      </w:r>
      <w:r w:rsidRPr="009905DD">
        <w:rPr>
          <w:sz w:val="28"/>
          <w:szCs w:val="28"/>
          <w:lang w:val="ru-RU"/>
        </w:rPr>
        <w:t>тражения</w:t>
      </w:r>
      <w:r w:rsidRPr="001E1C30">
        <w:rPr>
          <w:sz w:val="28"/>
          <w:szCs w:val="28"/>
          <w:lang w:val="ru-RU"/>
        </w:rPr>
        <w:t xml:space="preserve"> з</w:t>
      </w:r>
      <w:r w:rsidRPr="009905DD">
        <w:rPr>
          <w:sz w:val="28"/>
          <w:szCs w:val="28"/>
          <w:lang w:val="ru-RU"/>
        </w:rPr>
        <w:t>арплаты</w:t>
      </w:r>
      <w:r w:rsidRPr="001E1C30">
        <w:rPr>
          <w:sz w:val="28"/>
          <w:szCs w:val="28"/>
          <w:lang w:val="ru-RU"/>
        </w:rPr>
        <w:t xml:space="preserve"> в б</w:t>
      </w:r>
      <w:r w:rsidRPr="009905DD">
        <w:rPr>
          <w:sz w:val="28"/>
          <w:szCs w:val="28"/>
          <w:lang w:val="ru-RU"/>
        </w:rPr>
        <w:t>ухучете</w:t>
      </w:r>
      <w:r w:rsidRPr="001E1C30">
        <w:rPr>
          <w:sz w:val="28"/>
          <w:szCs w:val="28"/>
          <w:lang w:val="ru-RU"/>
        </w:rPr>
        <w:t>.</w:t>
      </w:r>
    </w:p>
    <w:p w14:paraId="3696D4BB" w14:textId="77777777" w:rsidR="00BD25BE" w:rsidRPr="001E1C30" w:rsidRDefault="00BD25BE" w:rsidP="0015193E">
      <w:pPr>
        <w:pStyle w:val="1ff"/>
        <w:adjustRightInd w:val="0"/>
        <w:spacing w:before="120" w:after="120" w:line="240" w:lineRule="auto"/>
        <w:rPr>
          <w:sz w:val="28"/>
          <w:szCs w:val="28"/>
          <w:lang w:val="ru-RU"/>
        </w:rPr>
      </w:pPr>
      <w:r w:rsidRPr="001E1C30">
        <w:rPr>
          <w:sz w:val="28"/>
          <w:szCs w:val="28"/>
          <w:lang w:val="ru-RU"/>
        </w:rPr>
        <w:t>После сопоставления данных следует н</w:t>
      </w:r>
      <w:r w:rsidRPr="001E1C30">
        <w:rPr>
          <w:sz w:val="28"/>
          <w:szCs w:val="28"/>
        </w:rPr>
        <w:t>ажать кнопку «Загрузить данные»</w:t>
      </w:r>
      <w:r w:rsidRPr="001E1C30">
        <w:rPr>
          <w:sz w:val="28"/>
          <w:szCs w:val="28"/>
          <w:lang w:val="ru-RU"/>
        </w:rPr>
        <w:t>.</w:t>
      </w:r>
    </w:p>
    <w:p w14:paraId="3696D4BC" w14:textId="77777777" w:rsidR="00BD25BE" w:rsidRPr="001E1C30" w:rsidRDefault="00BD25BE" w:rsidP="005E1357">
      <w:pPr>
        <w:pStyle w:val="1ff"/>
        <w:adjustRightInd w:val="0"/>
        <w:spacing w:before="120" w:after="120" w:line="240" w:lineRule="auto"/>
        <w:rPr>
          <w:sz w:val="28"/>
          <w:szCs w:val="28"/>
          <w:lang w:val="ru-RU"/>
        </w:rPr>
      </w:pPr>
      <w:r w:rsidRPr="001E1C30">
        <w:rPr>
          <w:sz w:val="28"/>
          <w:szCs w:val="28"/>
          <w:lang w:val="ru-RU"/>
        </w:rPr>
        <w:t>В результате будет создан новый документ "</w:t>
      </w:r>
      <w:r w:rsidRPr="001E1C30">
        <w:rPr>
          <w:sz w:val="28"/>
          <w:szCs w:val="28"/>
        </w:rPr>
        <w:t>Сводная расчетная ведомость</w:t>
      </w:r>
      <w:r w:rsidRPr="001E1C30">
        <w:rPr>
          <w:sz w:val="28"/>
          <w:szCs w:val="28"/>
          <w:lang w:val="ru-RU"/>
        </w:rPr>
        <w:t xml:space="preserve">". В нем нужно нажать кнопку "Заполнить" и автоматически заполнить регистрацию в налоговом органе, способ отражения зарплаты, и операции. </w:t>
      </w:r>
    </w:p>
    <w:p w14:paraId="3696D4BD" w14:textId="77777777" w:rsidR="00BD25BE" w:rsidRPr="001E1C30" w:rsidRDefault="008506D2" w:rsidP="005E1357">
      <w:pPr>
        <w:pStyle w:val="1ff"/>
        <w:adjustRightInd w:val="0"/>
        <w:spacing w:before="120" w:after="120" w:line="240" w:lineRule="auto"/>
        <w:rPr>
          <w:sz w:val="28"/>
          <w:szCs w:val="28"/>
          <w:lang w:val="ru-RU"/>
        </w:rPr>
      </w:pPr>
      <w:r w:rsidRPr="001E1C30">
        <w:rPr>
          <w:sz w:val="28"/>
          <w:szCs w:val="28"/>
          <w:lang w:val="ru-RU"/>
        </w:rPr>
        <w:t>Данные</w:t>
      </w:r>
      <w:r w:rsidR="00BD25BE" w:rsidRPr="001E1C30">
        <w:rPr>
          <w:sz w:val="28"/>
          <w:szCs w:val="28"/>
          <w:lang w:val="ru-RU"/>
        </w:rPr>
        <w:t xml:space="preserve"> закладк</w:t>
      </w:r>
      <w:r w:rsidRPr="001E1C30">
        <w:rPr>
          <w:sz w:val="28"/>
          <w:szCs w:val="28"/>
          <w:lang w:val="ru-RU"/>
        </w:rPr>
        <w:t>и</w:t>
      </w:r>
      <w:r w:rsidR="00BD25BE" w:rsidRPr="001E1C30">
        <w:rPr>
          <w:sz w:val="28"/>
          <w:szCs w:val="28"/>
          <w:lang w:val="ru-RU"/>
        </w:rPr>
        <w:t xml:space="preserve"> «Бухгалтерская операция» </w:t>
      </w:r>
      <w:r w:rsidRPr="001E1C30">
        <w:rPr>
          <w:sz w:val="28"/>
          <w:szCs w:val="28"/>
          <w:lang w:val="ru-RU"/>
        </w:rPr>
        <w:t xml:space="preserve">будут заполнены </w:t>
      </w:r>
      <w:r w:rsidR="00C463BB" w:rsidRPr="001E1C30">
        <w:rPr>
          <w:sz w:val="28"/>
          <w:szCs w:val="28"/>
          <w:lang w:val="ru-RU"/>
        </w:rPr>
        <w:t>автоматически</w:t>
      </w:r>
      <w:r w:rsidRPr="001E1C30">
        <w:rPr>
          <w:sz w:val="28"/>
          <w:szCs w:val="28"/>
          <w:lang w:val="ru-RU"/>
        </w:rPr>
        <w:t xml:space="preserve">. </w:t>
      </w:r>
    </w:p>
    <w:p w14:paraId="3696D4BE" w14:textId="77777777" w:rsidR="00BD25BE" w:rsidRPr="001E1C30" w:rsidRDefault="00BD25BE" w:rsidP="005E1357">
      <w:pPr>
        <w:spacing w:before="120" w:after="120"/>
        <w:ind w:firstLine="851"/>
        <w:rPr>
          <w:sz w:val="28"/>
          <w:szCs w:val="28"/>
        </w:rPr>
      </w:pPr>
      <w:r w:rsidRPr="001E1C30">
        <w:rPr>
          <w:sz w:val="28"/>
          <w:szCs w:val="28"/>
        </w:rPr>
        <w:t>По кнопке "</w:t>
      </w:r>
      <w:r w:rsidR="00AA5745" w:rsidRPr="001E1C30">
        <w:rPr>
          <w:sz w:val="28"/>
          <w:szCs w:val="28"/>
        </w:rPr>
        <w:t>Создать</w:t>
      </w:r>
      <w:r w:rsidRPr="001E1C30">
        <w:rPr>
          <w:sz w:val="28"/>
          <w:szCs w:val="28"/>
        </w:rPr>
        <w:t xml:space="preserve"> ЗКР" создайте заявки на кассовый расход по начислениям, удержаниям, НДФЛ, взносам.</w:t>
      </w:r>
      <w:r w:rsidRPr="001E1C30">
        <w:rPr>
          <w:sz w:val="28"/>
          <w:szCs w:val="28"/>
        </w:rPr>
        <w:tab/>
      </w:r>
    </w:p>
    <w:p w14:paraId="3696D4BF" w14:textId="77777777" w:rsidR="00BD25BE" w:rsidRPr="001E1C30" w:rsidRDefault="00BD25BE" w:rsidP="005E1357">
      <w:pPr>
        <w:spacing w:before="120" w:after="120"/>
        <w:ind w:firstLine="851"/>
        <w:rPr>
          <w:sz w:val="28"/>
          <w:szCs w:val="28"/>
        </w:rPr>
      </w:pPr>
      <w:r w:rsidRPr="001E1C30">
        <w:rPr>
          <w:sz w:val="28"/>
          <w:szCs w:val="28"/>
        </w:rPr>
        <w:t xml:space="preserve">После этого документ нужно отразить в учете, в результате чего будут сформированы бухгалтерские проводки по всем операциям документа. </w:t>
      </w:r>
    </w:p>
    <w:p w14:paraId="3696D4C0" w14:textId="77777777" w:rsidR="00BD25BE" w:rsidRPr="001E1C30" w:rsidRDefault="00BD25BE" w:rsidP="005E1357">
      <w:pPr>
        <w:spacing w:before="120" w:after="120"/>
        <w:ind w:firstLine="851"/>
        <w:rPr>
          <w:sz w:val="28"/>
          <w:szCs w:val="28"/>
        </w:rPr>
      </w:pPr>
      <w:r w:rsidRPr="001E1C30">
        <w:rPr>
          <w:sz w:val="28"/>
          <w:szCs w:val="28"/>
        </w:rPr>
        <w:t xml:space="preserve">Созданные заявки на кассовый расход следует найти в списке заявок на кассовый расход, проверить каждую из них, при необходимости указать договор, записать и передать на подписание главному бухгалтеру. </w:t>
      </w:r>
    </w:p>
    <w:p w14:paraId="3696D4C1" w14:textId="77777777" w:rsidR="0015193E" w:rsidRPr="001E1C30" w:rsidRDefault="0015193E" w:rsidP="0015193E">
      <w:pPr>
        <w:pStyle w:val="1ff"/>
        <w:adjustRightInd w:val="0"/>
        <w:spacing w:before="120" w:after="120" w:line="240" w:lineRule="auto"/>
        <w:rPr>
          <w:sz w:val="28"/>
          <w:szCs w:val="28"/>
          <w:lang w:val="ru-RU"/>
        </w:rPr>
      </w:pPr>
      <w:r w:rsidRPr="001E1C30">
        <w:rPr>
          <w:sz w:val="28"/>
          <w:szCs w:val="28"/>
          <w:lang w:val="ru-RU"/>
        </w:rPr>
        <w:t>Для загрузки</w:t>
      </w:r>
      <w:r w:rsidRPr="001E1C30">
        <w:rPr>
          <w:sz w:val="28"/>
          <w:szCs w:val="28"/>
        </w:rPr>
        <w:t xml:space="preserve"> в подсистем</w:t>
      </w:r>
      <w:r w:rsidRPr="001E1C30">
        <w:rPr>
          <w:sz w:val="28"/>
          <w:szCs w:val="28"/>
          <w:lang w:val="ru-RU"/>
        </w:rPr>
        <w:t>у</w:t>
      </w:r>
      <w:r w:rsidRPr="001E1C30">
        <w:rPr>
          <w:sz w:val="28"/>
          <w:szCs w:val="28"/>
        </w:rPr>
        <w:t xml:space="preserve"> </w:t>
      </w:r>
      <w:r w:rsidR="004167E7">
        <w:rPr>
          <w:sz w:val="28"/>
          <w:szCs w:val="28"/>
        </w:rPr>
        <w:t>ПУОТ</w:t>
      </w:r>
      <w:r w:rsidRPr="001E1C30">
        <w:rPr>
          <w:sz w:val="28"/>
          <w:szCs w:val="28"/>
          <w:lang w:val="ru-RU"/>
        </w:rPr>
        <w:t xml:space="preserve"> фактов отражения в учете заявок на кассовый расход, </w:t>
      </w:r>
      <w:r w:rsidRPr="001E1C30">
        <w:rPr>
          <w:sz w:val="28"/>
          <w:szCs w:val="28"/>
        </w:rPr>
        <w:t>договоров ГПХ и статей финансирования нужно перейти в подсистему ПУиО, выбрать раздел «Учет и отчетность»</w:t>
      </w:r>
      <w:r w:rsidRPr="001E1C30">
        <w:rPr>
          <w:sz w:val="28"/>
          <w:szCs w:val="28"/>
          <w:lang w:val="ru-RU"/>
        </w:rPr>
        <w:t>,</w:t>
      </w:r>
      <w:r w:rsidRPr="001E1C30">
        <w:rPr>
          <w:sz w:val="28"/>
          <w:szCs w:val="28"/>
        </w:rPr>
        <w:t xml:space="preserve"> </w:t>
      </w:r>
      <w:r w:rsidR="00C463BB">
        <w:rPr>
          <w:sz w:val="28"/>
          <w:szCs w:val="28"/>
          <w:lang w:val="ru-RU"/>
        </w:rPr>
        <w:t>раскрыть</w:t>
      </w:r>
      <w:r w:rsidRPr="001E1C30">
        <w:rPr>
          <w:sz w:val="28"/>
          <w:szCs w:val="28"/>
        </w:rPr>
        <w:t xml:space="preserve"> дерево списка «Прочие», выбрать меню «Экспорт объектов» </w:t>
      </w:r>
      <w:r w:rsidRPr="001E1C30">
        <w:rPr>
          <w:sz w:val="28"/>
          <w:szCs w:val="28"/>
          <w:lang w:val="ru-RU"/>
        </w:rPr>
        <w:t>и</w:t>
      </w:r>
      <w:r w:rsidRPr="001E1C30">
        <w:rPr>
          <w:sz w:val="28"/>
          <w:szCs w:val="28"/>
        </w:rPr>
        <w:t xml:space="preserve"> тип документа «Экспорт данных»</w:t>
      </w:r>
      <w:r w:rsidRPr="001E1C30">
        <w:rPr>
          <w:sz w:val="28"/>
          <w:szCs w:val="28"/>
          <w:lang w:val="ru-RU"/>
        </w:rPr>
        <w:t>.</w:t>
      </w:r>
      <w:r w:rsidRPr="001E1C30">
        <w:rPr>
          <w:sz w:val="28"/>
          <w:szCs w:val="28"/>
        </w:rPr>
        <w:t xml:space="preserve"> </w:t>
      </w:r>
      <w:r w:rsidRPr="001E1C30">
        <w:rPr>
          <w:sz w:val="28"/>
          <w:szCs w:val="28"/>
          <w:lang w:val="ru-RU"/>
        </w:rPr>
        <w:t>Создать новый документ, в нем указать вид выгружаемых данных ("Договор", "Статьи затрат" или "Сводная расчетная ведомость")</w:t>
      </w:r>
      <w:r w:rsidRPr="001E1C30">
        <w:rPr>
          <w:sz w:val="28"/>
          <w:szCs w:val="28"/>
        </w:rPr>
        <w:t xml:space="preserve">. </w:t>
      </w:r>
      <w:r w:rsidR="00C463BB">
        <w:rPr>
          <w:sz w:val="28"/>
          <w:szCs w:val="28"/>
          <w:lang w:val="ru-RU"/>
        </w:rPr>
        <w:t>Нажать</w:t>
      </w:r>
      <w:r w:rsidRPr="001E1C30">
        <w:rPr>
          <w:sz w:val="28"/>
          <w:szCs w:val="28"/>
        </w:rPr>
        <w:t xml:space="preserve"> </w:t>
      </w:r>
      <w:r w:rsidRPr="001E1C30">
        <w:rPr>
          <w:sz w:val="28"/>
          <w:szCs w:val="28"/>
          <w:lang w:val="ru-RU"/>
        </w:rPr>
        <w:t xml:space="preserve">последовательно </w:t>
      </w:r>
      <w:r w:rsidRPr="001E1C30">
        <w:rPr>
          <w:sz w:val="28"/>
          <w:szCs w:val="28"/>
        </w:rPr>
        <w:t>кнопк</w:t>
      </w:r>
      <w:r w:rsidRPr="001E1C30">
        <w:rPr>
          <w:sz w:val="28"/>
          <w:szCs w:val="28"/>
          <w:lang w:val="ru-RU"/>
        </w:rPr>
        <w:t>и</w:t>
      </w:r>
      <w:r w:rsidR="00AA5745" w:rsidRPr="001E1C30">
        <w:rPr>
          <w:sz w:val="28"/>
          <w:szCs w:val="28"/>
          <w:lang w:val="ru-RU"/>
        </w:rPr>
        <w:t xml:space="preserve"> "Заполнить",</w:t>
      </w:r>
      <w:r w:rsidRPr="001E1C30">
        <w:rPr>
          <w:sz w:val="28"/>
          <w:szCs w:val="28"/>
        </w:rPr>
        <w:t xml:space="preserve"> </w:t>
      </w:r>
      <w:r w:rsidRPr="001E1C30">
        <w:rPr>
          <w:sz w:val="28"/>
          <w:szCs w:val="28"/>
          <w:lang w:val="ru-RU"/>
        </w:rPr>
        <w:t xml:space="preserve">"Сформировать" и </w:t>
      </w:r>
      <w:r w:rsidRPr="001E1C30">
        <w:rPr>
          <w:sz w:val="28"/>
          <w:szCs w:val="28"/>
        </w:rPr>
        <w:t>"</w:t>
      </w:r>
      <w:r w:rsidRPr="001E1C30">
        <w:rPr>
          <w:sz w:val="28"/>
          <w:szCs w:val="28"/>
          <w:lang w:val="ru-RU"/>
        </w:rPr>
        <w:t>Вы</w:t>
      </w:r>
      <w:r w:rsidRPr="001E1C30">
        <w:rPr>
          <w:sz w:val="28"/>
          <w:szCs w:val="28"/>
        </w:rPr>
        <w:t xml:space="preserve">грузить". </w:t>
      </w:r>
    </w:p>
    <w:p w14:paraId="3696D4C2" w14:textId="77777777" w:rsidR="00AA5745" w:rsidRPr="001E1C30" w:rsidRDefault="00AA5745" w:rsidP="005E1357">
      <w:pPr>
        <w:spacing w:before="120" w:after="120"/>
        <w:ind w:firstLine="851"/>
        <w:rPr>
          <w:sz w:val="28"/>
          <w:szCs w:val="28"/>
        </w:rPr>
      </w:pPr>
      <w:r w:rsidRPr="001E1C30">
        <w:rPr>
          <w:sz w:val="28"/>
          <w:szCs w:val="28"/>
        </w:rPr>
        <w:t>Выгруженные данные будут переданы в</w:t>
      </w:r>
      <w:r w:rsidR="0015193E" w:rsidRPr="001E1C30">
        <w:rPr>
          <w:sz w:val="28"/>
          <w:szCs w:val="28"/>
        </w:rPr>
        <w:t xml:space="preserve"> </w:t>
      </w:r>
      <w:r w:rsidR="004167E7">
        <w:rPr>
          <w:sz w:val="28"/>
          <w:szCs w:val="28"/>
        </w:rPr>
        <w:t>ПУОТ</w:t>
      </w:r>
      <w:r w:rsidR="0015193E" w:rsidRPr="001E1C30">
        <w:rPr>
          <w:sz w:val="28"/>
          <w:szCs w:val="28"/>
        </w:rPr>
        <w:t xml:space="preserve">, где будут автоматически сформированы договоры </w:t>
      </w:r>
      <w:r w:rsidR="00995913" w:rsidRPr="001E1C30">
        <w:rPr>
          <w:sz w:val="28"/>
          <w:szCs w:val="28"/>
        </w:rPr>
        <w:t>ГПХ и новые элементы справочников</w:t>
      </w:r>
      <w:r w:rsidR="0015193E" w:rsidRPr="001E1C30">
        <w:rPr>
          <w:sz w:val="28"/>
          <w:szCs w:val="28"/>
        </w:rPr>
        <w:t xml:space="preserve"> "Статьи затрат"</w:t>
      </w:r>
      <w:r w:rsidR="00995913" w:rsidRPr="001E1C30">
        <w:rPr>
          <w:sz w:val="28"/>
          <w:szCs w:val="28"/>
        </w:rPr>
        <w:t>, "Статьи финансирования", "Статьи расходов"</w:t>
      </w:r>
      <w:r w:rsidR="0015193E" w:rsidRPr="001E1C30">
        <w:rPr>
          <w:sz w:val="28"/>
          <w:szCs w:val="28"/>
        </w:rPr>
        <w:t>. Пользова</w:t>
      </w:r>
      <w:r w:rsidRPr="001E1C30">
        <w:rPr>
          <w:sz w:val="28"/>
          <w:szCs w:val="28"/>
        </w:rPr>
        <w:t>телю нужно</w:t>
      </w:r>
      <w:r w:rsidR="0015193E" w:rsidRPr="001E1C30">
        <w:rPr>
          <w:sz w:val="28"/>
          <w:szCs w:val="28"/>
        </w:rPr>
        <w:t xml:space="preserve"> </w:t>
      </w:r>
      <w:r w:rsidRPr="001E1C30">
        <w:rPr>
          <w:sz w:val="28"/>
          <w:szCs w:val="28"/>
        </w:rPr>
        <w:t>найти</w:t>
      </w:r>
      <w:r w:rsidR="0015193E" w:rsidRPr="001E1C30">
        <w:rPr>
          <w:sz w:val="28"/>
          <w:szCs w:val="28"/>
        </w:rPr>
        <w:t xml:space="preserve"> в списке договоров ГПХ созданный договор, </w:t>
      </w:r>
      <w:r w:rsidRPr="001E1C30">
        <w:rPr>
          <w:sz w:val="28"/>
          <w:szCs w:val="28"/>
        </w:rPr>
        <w:t>нажать</w:t>
      </w:r>
      <w:r w:rsidR="0015193E" w:rsidRPr="001E1C30">
        <w:rPr>
          <w:sz w:val="28"/>
          <w:szCs w:val="28"/>
        </w:rPr>
        <w:t xml:space="preserve"> кнопку "Зарегистрировать" и </w:t>
      </w:r>
      <w:r w:rsidRPr="001E1C30">
        <w:rPr>
          <w:sz w:val="28"/>
          <w:szCs w:val="28"/>
        </w:rPr>
        <w:t>подписать</w:t>
      </w:r>
      <w:r w:rsidR="0015193E" w:rsidRPr="001E1C30">
        <w:rPr>
          <w:sz w:val="28"/>
          <w:szCs w:val="28"/>
        </w:rPr>
        <w:t xml:space="preserve"> ЭП. </w:t>
      </w:r>
    </w:p>
    <w:p w14:paraId="3696D4C3" w14:textId="77777777" w:rsidR="0015193E" w:rsidRPr="001E1C30" w:rsidRDefault="0015193E" w:rsidP="005E1357">
      <w:pPr>
        <w:spacing w:before="120" w:after="120"/>
        <w:ind w:firstLine="851"/>
        <w:rPr>
          <w:sz w:val="28"/>
          <w:szCs w:val="28"/>
        </w:rPr>
      </w:pPr>
      <w:r w:rsidRPr="001E1C30">
        <w:rPr>
          <w:sz w:val="28"/>
          <w:szCs w:val="28"/>
        </w:rPr>
        <w:t xml:space="preserve">Данные о фактов отражения в учете заявок на кассовый расход будут загружены в </w:t>
      </w:r>
      <w:r w:rsidR="00C463BB" w:rsidRPr="001E1C30">
        <w:rPr>
          <w:sz w:val="28"/>
          <w:szCs w:val="28"/>
        </w:rPr>
        <w:t>соответствующие</w:t>
      </w:r>
      <w:r w:rsidRPr="001E1C30">
        <w:rPr>
          <w:sz w:val="28"/>
          <w:szCs w:val="28"/>
        </w:rPr>
        <w:t xml:space="preserve"> документы на выплату, созданные в документе "Расчетная ведомость". </w:t>
      </w:r>
    </w:p>
    <w:p w14:paraId="3696D4C4" w14:textId="77777777" w:rsidR="00B3511D" w:rsidRPr="001E1C30" w:rsidRDefault="00B3511D" w:rsidP="00216533">
      <w:pPr>
        <w:pStyle w:val="32"/>
      </w:pPr>
      <w:bookmarkStart w:id="2487" w:name="_Toc45104157"/>
      <w:bookmarkStart w:id="2488" w:name="_Toc47079106"/>
      <w:r w:rsidRPr="001E1C30">
        <w:t xml:space="preserve">Формирование </w:t>
      </w:r>
      <w:r w:rsidRPr="00E07204">
        <w:t>журнала</w:t>
      </w:r>
      <w:r w:rsidRPr="001E1C30">
        <w:t xml:space="preserve"> операций по учету заработной планы</w:t>
      </w:r>
      <w:bookmarkEnd w:id="2487"/>
      <w:bookmarkEnd w:id="2488"/>
    </w:p>
    <w:p w14:paraId="3696D4C5" w14:textId="77777777" w:rsidR="00606298" w:rsidRPr="001E1C30" w:rsidRDefault="005B4146" w:rsidP="005E1357">
      <w:pPr>
        <w:spacing w:before="120" w:after="120"/>
        <w:ind w:firstLine="851"/>
        <w:rPr>
          <w:sz w:val="28"/>
          <w:szCs w:val="28"/>
        </w:rPr>
      </w:pPr>
      <w:r w:rsidRPr="001E1C30">
        <w:rPr>
          <w:sz w:val="28"/>
          <w:szCs w:val="28"/>
        </w:rPr>
        <w:t>Регламентированный регистр "Журнал операций" (ф. 0504</w:t>
      </w:r>
      <w:r w:rsidR="00856651" w:rsidRPr="001E1C30">
        <w:rPr>
          <w:sz w:val="28"/>
          <w:szCs w:val="28"/>
        </w:rPr>
        <w:t>071</w:t>
      </w:r>
      <w:r w:rsidRPr="001E1C30">
        <w:rPr>
          <w:sz w:val="28"/>
          <w:szCs w:val="28"/>
        </w:rPr>
        <w:t>) формируется из ПУиО из раздела "Учет и отчетность", "</w:t>
      </w:r>
      <w:r w:rsidR="00856651" w:rsidRPr="001E1C30">
        <w:rPr>
          <w:sz w:val="28"/>
          <w:szCs w:val="28"/>
        </w:rPr>
        <w:t>Р</w:t>
      </w:r>
      <w:r w:rsidRPr="001E1C30">
        <w:rPr>
          <w:sz w:val="28"/>
          <w:szCs w:val="28"/>
        </w:rPr>
        <w:t>егистры учета", "Журнал операций".</w:t>
      </w:r>
    </w:p>
    <w:p w14:paraId="3696D4C6" w14:textId="77777777" w:rsidR="005B4146" w:rsidRPr="001E1C30" w:rsidRDefault="005B4146" w:rsidP="005E1357">
      <w:pPr>
        <w:spacing w:before="120" w:after="120"/>
        <w:ind w:firstLine="851"/>
        <w:rPr>
          <w:sz w:val="28"/>
          <w:szCs w:val="28"/>
        </w:rPr>
      </w:pPr>
      <w:r w:rsidRPr="001E1C30">
        <w:rPr>
          <w:sz w:val="28"/>
          <w:szCs w:val="28"/>
        </w:rPr>
        <w:t>В нем нужно выбрать период, организацию</w:t>
      </w:r>
      <w:r w:rsidR="00856651" w:rsidRPr="001E1C30">
        <w:rPr>
          <w:sz w:val="28"/>
          <w:szCs w:val="28"/>
        </w:rPr>
        <w:t>,</w:t>
      </w:r>
      <w:r w:rsidRPr="001E1C30">
        <w:rPr>
          <w:sz w:val="28"/>
          <w:szCs w:val="28"/>
        </w:rPr>
        <w:t xml:space="preserve"> номер </w:t>
      </w:r>
      <w:r w:rsidR="007E3B42" w:rsidRPr="001E1C30">
        <w:rPr>
          <w:sz w:val="28"/>
          <w:szCs w:val="28"/>
        </w:rPr>
        <w:t xml:space="preserve">журнала </w:t>
      </w:r>
      <w:r w:rsidRPr="001E1C30">
        <w:rPr>
          <w:sz w:val="28"/>
          <w:szCs w:val="28"/>
        </w:rPr>
        <w:t xml:space="preserve">6 </w:t>
      </w:r>
      <w:r w:rsidR="007E3B42" w:rsidRPr="001E1C30">
        <w:rPr>
          <w:sz w:val="28"/>
          <w:szCs w:val="28"/>
        </w:rPr>
        <w:t xml:space="preserve"> "Журнал операций расчетов по оплате труда" </w:t>
      </w:r>
      <w:r w:rsidRPr="001E1C30">
        <w:rPr>
          <w:sz w:val="28"/>
          <w:szCs w:val="28"/>
        </w:rPr>
        <w:t>и нажать кнопку "Сформировать".</w:t>
      </w:r>
    </w:p>
    <w:p w14:paraId="3696D4C7" w14:textId="4766AC09" w:rsidR="005B4146" w:rsidRDefault="007E3B42" w:rsidP="005E1357">
      <w:pPr>
        <w:spacing w:before="120" w:after="120"/>
        <w:ind w:firstLine="851"/>
        <w:rPr>
          <w:sz w:val="28"/>
          <w:szCs w:val="28"/>
        </w:rPr>
      </w:pPr>
      <w:r w:rsidRPr="001E1C30">
        <w:rPr>
          <w:sz w:val="28"/>
          <w:szCs w:val="28"/>
        </w:rPr>
        <w:t>В отчете журнале операций по кнопке "Настройка" можно настраивать произвольные отборы, сортировки, группировки и оформление аналогично другим отчетам ПУиО.</w:t>
      </w:r>
    </w:p>
    <w:p w14:paraId="1680F5FA" w14:textId="0261E390" w:rsidR="00E07204" w:rsidRPr="00BE226A" w:rsidRDefault="00E07204" w:rsidP="00216533">
      <w:pPr>
        <w:pStyle w:val="32"/>
      </w:pPr>
      <w:bookmarkStart w:id="2489" w:name="_Toc45104158"/>
      <w:bookmarkStart w:id="2490" w:name="_Toc47079107"/>
      <w:r>
        <w:rPr>
          <w:lang w:val="ru-RU"/>
        </w:rPr>
        <w:t>Формирование акта</w:t>
      </w:r>
      <w:r>
        <w:t xml:space="preserve"> приема передачи показателей учета и расчета зарплаты</w:t>
      </w:r>
      <w:bookmarkEnd w:id="2489"/>
      <w:bookmarkEnd w:id="2490"/>
    </w:p>
    <w:p w14:paraId="6C692A65" w14:textId="520474E1" w:rsidR="00E07204" w:rsidRDefault="00E07204" w:rsidP="00E07204">
      <w:pPr>
        <w:pStyle w:val="41"/>
      </w:pPr>
      <w:bookmarkStart w:id="2491" w:name="_Toc45104159"/>
      <w:bookmarkStart w:id="2492" w:name="_Toc47079108"/>
      <w:r>
        <w:t xml:space="preserve">Пользователям с </w:t>
      </w:r>
      <w:r>
        <w:rPr>
          <w:lang w:val="ru-RU"/>
        </w:rPr>
        <w:t>синтетическим профилем</w:t>
      </w:r>
      <w:r>
        <w:t xml:space="preserve"> «Кадровик»</w:t>
      </w:r>
      <w:bookmarkEnd w:id="2491"/>
      <w:bookmarkEnd w:id="2492"/>
    </w:p>
    <w:p w14:paraId="198C55D6" w14:textId="1498C451" w:rsidR="00E07204" w:rsidRDefault="00E07204" w:rsidP="00E07204">
      <w:pPr>
        <w:rPr>
          <w:noProof/>
          <w:sz w:val="28"/>
          <w:szCs w:val="28"/>
        </w:rPr>
      </w:pPr>
      <w:r>
        <w:rPr>
          <w:sz w:val="28"/>
          <w:szCs w:val="28"/>
        </w:rPr>
        <w:t>В разделе «</w:t>
      </w:r>
      <w:r w:rsidR="009D421C">
        <w:rPr>
          <w:sz w:val="28"/>
          <w:szCs w:val="28"/>
        </w:rPr>
        <w:t>Кадры</w:t>
      </w:r>
      <w:r>
        <w:rPr>
          <w:sz w:val="28"/>
          <w:szCs w:val="28"/>
        </w:rPr>
        <w:t>» выбрать пункт «Акты приема передачи показателей учета и расчета зарплаты». (с</w:t>
      </w:r>
      <w:r w:rsidR="006251B6">
        <w:rPr>
          <w:sz w:val="28"/>
          <w:szCs w:val="28"/>
        </w:rPr>
        <w:t>м</w:t>
      </w:r>
      <w:r>
        <w:rPr>
          <w:sz w:val="28"/>
          <w:szCs w:val="28"/>
        </w:rPr>
        <w:t>.</w:t>
      </w:r>
      <w:r w:rsidR="006251B6">
        <w:rPr>
          <w:sz w:val="28"/>
          <w:szCs w:val="28"/>
        </w:rPr>
        <w:t xml:space="preserve"> </w:t>
      </w:r>
      <w:r w:rsidR="006251B6">
        <w:rPr>
          <w:sz w:val="28"/>
          <w:szCs w:val="28"/>
        </w:rPr>
        <w:fldChar w:fldCharType="begin"/>
      </w:r>
      <w:r w:rsidR="006251B6">
        <w:rPr>
          <w:sz w:val="28"/>
          <w:szCs w:val="28"/>
        </w:rPr>
        <w:instrText xml:space="preserve"> REF _Ref35424408 \h  \* MERGEFORMAT </w:instrText>
      </w:r>
      <w:r w:rsidR="006251B6">
        <w:rPr>
          <w:sz w:val="28"/>
          <w:szCs w:val="28"/>
        </w:rPr>
      </w:r>
      <w:r w:rsidR="006251B6">
        <w:rPr>
          <w:sz w:val="28"/>
          <w:szCs w:val="28"/>
        </w:rPr>
        <w:fldChar w:fldCharType="separate"/>
      </w:r>
      <w:r w:rsidR="00624B99" w:rsidRPr="00624B99">
        <w:rPr>
          <w:sz w:val="28"/>
          <w:szCs w:val="28"/>
        </w:rPr>
        <w:t>Рисунок 4.613</w:t>
      </w:r>
      <w:r w:rsidR="006251B6">
        <w:rPr>
          <w:sz w:val="28"/>
          <w:szCs w:val="28"/>
        </w:rPr>
        <w:fldChar w:fldCharType="end"/>
      </w:r>
      <w:r>
        <w:rPr>
          <w:sz w:val="28"/>
          <w:szCs w:val="28"/>
        </w:rPr>
        <w:t>)</w:t>
      </w:r>
    </w:p>
    <w:p w14:paraId="37C5B102" w14:textId="230BF801" w:rsidR="00E07204" w:rsidRDefault="002D35CB" w:rsidP="00E07204">
      <w:pPr>
        <w:keepNext/>
      </w:pPr>
      <w:r>
        <w:rPr>
          <w:noProof/>
          <w:snapToGrid/>
        </w:rPr>
        <w:drawing>
          <wp:inline distT="0" distB="0" distL="0" distR="0" wp14:anchorId="1D3614AF" wp14:editId="063372D0">
            <wp:extent cx="6120130" cy="3351530"/>
            <wp:effectExtent l="0" t="0" r="0" b="1270"/>
            <wp:docPr id="540" name="Рисунок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6"/>
                    <a:stretch>
                      <a:fillRect/>
                    </a:stretch>
                  </pic:blipFill>
                  <pic:spPr>
                    <a:xfrm>
                      <a:off x="0" y="0"/>
                      <a:ext cx="6120130" cy="3351530"/>
                    </a:xfrm>
                    <a:prstGeom prst="rect">
                      <a:avLst/>
                    </a:prstGeom>
                  </pic:spPr>
                </pic:pic>
              </a:graphicData>
            </a:graphic>
          </wp:inline>
        </w:drawing>
      </w:r>
    </w:p>
    <w:p w14:paraId="36247165" w14:textId="05B2C7E2" w:rsidR="00E07204" w:rsidRDefault="00E07204" w:rsidP="007D0CAD">
      <w:pPr>
        <w:pStyle w:val="affc"/>
      </w:pPr>
      <w:bookmarkStart w:id="2493" w:name="_Ref35424070"/>
      <w:bookmarkStart w:id="2494" w:name="_Toc48815342"/>
      <w:r w:rsidRPr="00A6013B">
        <w:t xml:space="preserve">Рисунок </w:t>
      </w:r>
      <w:r w:rsidR="00DA2BAB">
        <w:rPr>
          <w:noProof/>
        </w:rPr>
        <w:fldChar w:fldCharType="begin"/>
      </w:r>
      <w:r w:rsidR="00DA2BAB">
        <w:rPr>
          <w:noProof/>
        </w:rPr>
        <w:instrText xml:space="preserve"> STYLER</w:instrText>
      </w:r>
      <w:r w:rsidR="00DA2BAB">
        <w:rPr>
          <w:noProof/>
        </w:rPr>
        <w:instrText xml:space="preserve">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605</w:t>
      </w:r>
      <w:r w:rsidR="00DA2BAB">
        <w:rPr>
          <w:noProof/>
        </w:rPr>
        <w:fldChar w:fldCharType="end"/>
      </w:r>
      <w:bookmarkEnd w:id="2493"/>
      <w:r>
        <w:t xml:space="preserve"> </w:t>
      </w:r>
      <w:r w:rsidRPr="003808F9">
        <w:sym w:font="Symbol" w:char="F02D"/>
      </w:r>
      <w:r>
        <w:t xml:space="preserve"> «Акты приема передачи показателей учета и расчета зарплаты»</w:t>
      </w:r>
      <w:bookmarkEnd w:id="2494"/>
    </w:p>
    <w:p w14:paraId="2F1EF719" w14:textId="37E61D46" w:rsidR="00E07204" w:rsidRPr="00A6013B" w:rsidRDefault="00E07204" w:rsidP="00E07204">
      <w:pPr>
        <w:rPr>
          <w:sz w:val="28"/>
          <w:szCs w:val="28"/>
        </w:rPr>
      </w:pPr>
      <w:r>
        <w:rPr>
          <w:sz w:val="28"/>
          <w:szCs w:val="28"/>
        </w:rPr>
        <w:t xml:space="preserve">Создать новый формуляр по кнопке «Создать». В </w:t>
      </w:r>
      <w:r w:rsidR="00C266A0">
        <w:rPr>
          <w:sz w:val="28"/>
          <w:szCs w:val="28"/>
        </w:rPr>
        <w:t>формуляре</w:t>
      </w:r>
      <w:r>
        <w:rPr>
          <w:sz w:val="28"/>
          <w:szCs w:val="28"/>
        </w:rPr>
        <w:t xml:space="preserve"> необходимо заполнить реквизиты «Организация» и «Формировать на дату»</w:t>
      </w:r>
      <w:r w:rsidR="00C266A0">
        <w:rPr>
          <w:sz w:val="28"/>
          <w:szCs w:val="28"/>
        </w:rPr>
        <w:t>, Передающая сторона «Контрагент»</w:t>
      </w:r>
      <w:r w:rsidR="009D421C">
        <w:rPr>
          <w:sz w:val="28"/>
          <w:szCs w:val="28"/>
        </w:rPr>
        <w:t xml:space="preserve"> </w:t>
      </w:r>
      <w:r>
        <w:rPr>
          <w:sz w:val="28"/>
          <w:szCs w:val="28"/>
        </w:rPr>
        <w:t>и нажать кнопку «Заполнить</w:t>
      </w:r>
      <w:r w:rsidR="00C266A0">
        <w:rPr>
          <w:sz w:val="28"/>
          <w:szCs w:val="28"/>
        </w:rPr>
        <w:t xml:space="preserve"> табличную часть</w:t>
      </w:r>
      <w:r>
        <w:rPr>
          <w:sz w:val="28"/>
          <w:szCs w:val="28"/>
        </w:rPr>
        <w:t>».</w:t>
      </w:r>
      <w:r w:rsidR="00C266A0">
        <w:rPr>
          <w:sz w:val="28"/>
          <w:szCs w:val="28"/>
        </w:rPr>
        <w:t xml:space="preserve"> А так </w:t>
      </w:r>
      <w:r>
        <w:rPr>
          <w:sz w:val="28"/>
          <w:szCs w:val="28"/>
        </w:rPr>
        <w:t xml:space="preserve"> При необходимости настроить порядок начислений нажать на кнопку «Настроить порядок печати начислений» (см. </w:t>
      </w:r>
      <w:r>
        <w:rPr>
          <w:sz w:val="28"/>
          <w:szCs w:val="28"/>
        </w:rPr>
        <w:fldChar w:fldCharType="begin"/>
      </w:r>
      <w:r>
        <w:rPr>
          <w:sz w:val="28"/>
          <w:szCs w:val="28"/>
        </w:rPr>
        <w:instrText xml:space="preserve"> REF _Ref38124825 \h  \* MERGEFORMAT </w:instrText>
      </w:r>
      <w:r>
        <w:rPr>
          <w:sz w:val="28"/>
          <w:szCs w:val="28"/>
        </w:rPr>
      </w:r>
      <w:r>
        <w:rPr>
          <w:sz w:val="28"/>
          <w:szCs w:val="28"/>
        </w:rPr>
        <w:fldChar w:fldCharType="separate"/>
      </w:r>
      <w:r w:rsidR="00624B99" w:rsidRPr="00624B99">
        <w:rPr>
          <w:sz w:val="28"/>
          <w:szCs w:val="28"/>
        </w:rPr>
        <w:t>Рисунок 4.606</w:t>
      </w:r>
      <w:r>
        <w:rPr>
          <w:sz w:val="28"/>
          <w:szCs w:val="28"/>
        </w:rPr>
        <w:fldChar w:fldCharType="end"/>
      </w:r>
      <w:r>
        <w:rPr>
          <w:sz w:val="28"/>
          <w:szCs w:val="28"/>
        </w:rPr>
        <w:t>)</w:t>
      </w:r>
    </w:p>
    <w:p w14:paraId="51FA57E4" w14:textId="682FCE82" w:rsidR="00E07204" w:rsidRDefault="00C266A0" w:rsidP="00E07204">
      <w:pPr>
        <w:keepNext/>
      </w:pPr>
      <w:r>
        <w:rPr>
          <w:noProof/>
          <w:snapToGrid/>
        </w:rPr>
        <w:drawing>
          <wp:inline distT="0" distB="0" distL="0" distR="0" wp14:anchorId="0D1248E4" wp14:editId="6C2C2396">
            <wp:extent cx="6120130" cy="3466465"/>
            <wp:effectExtent l="0" t="0" r="0" b="635"/>
            <wp:docPr id="556" name="Рисунок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7"/>
                    <a:stretch>
                      <a:fillRect/>
                    </a:stretch>
                  </pic:blipFill>
                  <pic:spPr>
                    <a:xfrm>
                      <a:off x="0" y="0"/>
                      <a:ext cx="6120130" cy="3466465"/>
                    </a:xfrm>
                    <a:prstGeom prst="rect">
                      <a:avLst/>
                    </a:prstGeom>
                  </pic:spPr>
                </pic:pic>
              </a:graphicData>
            </a:graphic>
          </wp:inline>
        </w:drawing>
      </w:r>
    </w:p>
    <w:p w14:paraId="0C0AAF8E" w14:textId="49C759F0" w:rsidR="00E07204" w:rsidRDefault="00E07204" w:rsidP="007D0CAD">
      <w:pPr>
        <w:pStyle w:val="affc"/>
      </w:pPr>
      <w:bookmarkStart w:id="2495" w:name="_Ref38124825"/>
      <w:bookmarkStart w:id="2496" w:name="_Ref38124824"/>
      <w:bookmarkStart w:id="2497" w:name="_Toc48815343"/>
      <w:r w:rsidRPr="00E07204">
        <w:t>Рисунок</w:t>
      </w:r>
      <w:r w:rsidRPr="00A6013B">
        <w:t xml:space="preserve">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606</w:t>
      </w:r>
      <w:r w:rsidR="00DA2BAB">
        <w:rPr>
          <w:noProof/>
        </w:rPr>
        <w:fldChar w:fldCharType="end"/>
      </w:r>
      <w:bookmarkEnd w:id="2495"/>
      <w:r>
        <w:t xml:space="preserve"> </w:t>
      </w:r>
      <w:r w:rsidRPr="003808F9">
        <w:sym w:font="Symbol" w:char="F02D"/>
      </w:r>
      <w:r>
        <w:t xml:space="preserve"> Заполнение формуляра.</w:t>
      </w:r>
      <w:bookmarkEnd w:id="2496"/>
      <w:bookmarkEnd w:id="2497"/>
    </w:p>
    <w:p w14:paraId="10FD9961" w14:textId="363E88AC" w:rsidR="00E07204" w:rsidRDefault="00E07204" w:rsidP="00E07204">
      <w:pPr>
        <w:rPr>
          <w:sz w:val="28"/>
          <w:szCs w:val="28"/>
        </w:rPr>
      </w:pPr>
      <w:r>
        <w:rPr>
          <w:sz w:val="28"/>
          <w:szCs w:val="28"/>
        </w:rPr>
        <w:t xml:space="preserve">Для настройки порядка начислений необходимо выбрать начисление и кнопками вверх или вниз переместить на необходимую строку (см. </w:t>
      </w:r>
      <w:r>
        <w:rPr>
          <w:sz w:val="28"/>
          <w:szCs w:val="28"/>
        </w:rPr>
        <w:fldChar w:fldCharType="begin"/>
      </w:r>
      <w:r>
        <w:rPr>
          <w:sz w:val="28"/>
          <w:szCs w:val="28"/>
        </w:rPr>
        <w:instrText xml:space="preserve"> REF _Ref38124826 \h  \* MERGEFORMAT </w:instrText>
      </w:r>
      <w:r>
        <w:rPr>
          <w:sz w:val="28"/>
          <w:szCs w:val="28"/>
        </w:rPr>
      </w:r>
      <w:r>
        <w:rPr>
          <w:sz w:val="28"/>
          <w:szCs w:val="28"/>
        </w:rPr>
        <w:fldChar w:fldCharType="separate"/>
      </w:r>
      <w:r w:rsidR="00624B99" w:rsidRPr="00624B99">
        <w:rPr>
          <w:sz w:val="28"/>
          <w:szCs w:val="28"/>
        </w:rPr>
        <w:t>Рисунок 4.607</w:t>
      </w:r>
      <w:r>
        <w:rPr>
          <w:sz w:val="28"/>
          <w:szCs w:val="28"/>
        </w:rPr>
        <w:fldChar w:fldCharType="end"/>
      </w:r>
      <w:r>
        <w:rPr>
          <w:sz w:val="28"/>
          <w:szCs w:val="28"/>
        </w:rPr>
        <w:t>)</w:t>
      </w:r>
    </w:p>
    <w:p w14:paraId="6BF1D9F4" w14:textId="77777777" w:rsidR="00E07204" w:rsidRDefault="00E07204" w:rsidP="00E07204">
      <w:pPr>
        <w:keepNext/>
      </w:pPr>
      <w:r>
        <w:rPr>
          <w:noProof/>
        </w:rPr>
        <w:drawing>
          <wp:inline distT="0" distB="0" distL="0" distR="0" wp14:anchorId="5989C98F" wp14:editId="160666A4">
            <wp:extent cx="5940425" cy="4816548"/>
            <wp:effectExtent l="19050" t="19050" r="22225" b="22225"/>
            <wp:docPr id="512" name="Рисунок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8"/>
                    <a:stretch>
                      <a:fillRect/>
                    </a:stretch>
                  </pic:blipFill>
                  <pic:spPr>
                    <a:xfrm>
                      <a:off x="0" y="0"/>
                      <a:ext cx="5942036" cy="4817854"/>
                    </a:xfrm>
                    <a:prstGeom prst="rect">
                      <a:avLst/>
                    </a:prstGeom>
                    <a:ln>
                      <a:solidFill>
                        <a:schemeClr val="tx1"/>
                      </a:solidFill>
                    </a:ln>
                  </pic:spPr>
                </pic:pic>
              </a:graphicData>
            </a:graphic>
          </wp:inline>
        </w:drawing>
      </w:r>
    </w:p>
    <w:p w14:paraId="38435CED" w14:textId="38C7B24B" w:rsidR="00E07204" w:rsidRDefault="00E07204" w:rsidP="007D0CAD">
      <w:pPr>
        <w:pStyle w:val="affc"/>
      </w:pPr>
      <w:bookmarkStart w:id="2498" w:name="_Ref38124826"/>
      <w:bookmarkStart w:id="2499" w:name="_Toc48815344"/>
      <w:r w:rsidRPr="00A6013B">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607</w:t>
      </w:r>
      <w:r w:rsidR="00DA2BAB">
        <w:rPr>
          <w:noProof/>
        </w:rPr>
        <w:fldChar w:fldCharType="end"/>
      </w:r>
      <w:bookmarkEnd w:id="2498"/>
      <w:r>
        <w:t xml:space="preserve"> </w:t>
      </w:r>
      <w:r w:rsidRPr="003808F9">
        <w:sym w:font="Symbol" w:char="F02D"/>
      </w:r>
      <w:r>
        <w:t xml:space="preserve"> Настройка порядка начислений.</w:t>
      </w:r>
      <w:bookmarkEnd w:id="2499"/>
    </w:p>
    <w:p w14:paraId="365CC27B" w14:textId="18CDA916" w:rsidR="00E07204" w:rsidRDefault="00E07204" w:rsidP="00E07204">
      <w:pPr>
        <w:keepNext/>
      </w:pPr>
    </w:p>
    <w:p w14:paraId="24DC763A" w14:textId="77777777" w:rsidR="00C266A0" w:rsidRDefault="00C266A0" w:rsidP="00E07204">
      <w:pPr>
        <w:rPr>
          <w:sz w:val="28"/>
          <w:szCs w:val="28"/>
        </w:rPr>
      </w:pPr>
    </w:p>
    <w:p w14:paraId="3FBA2809" w14:textId="42C52593" w:rsidR="00E07204" w:rsidRDefault="00E07204" w:rsidP="00E67908">
      <w:r w:rsidRPr="009D421C">
        <w:rPr>
          <w:sz w:val="28"/>
          <w:szCs w:val="28"/>
        </w:rPr>
        <w:t xml:space="preserve">После всех операций </w:t>
      </w:r>
      <w:r w:rsidR="009D421C" w:rsidRPr="009D421C">
        <w:rPr>
          <w:rStyle w:val="CharChar"/>
          <w:rFonts w:eastAsia="Calibri"/>
          <w:sz w:val="28"/>
          <w:szCs w:val="28"/>
        </w:rPr>
        <w:t>нажать кнопку «На подписание» для сохранения формуляра</w:t>
      </w:r>
      <w:r w:rsidR="009D421C" w:rsidRPr="009D421C">
        <w:rPr>
          <w:rStyle w:val="CharChar"/>
          <w:rFonts w:eastAsia="Calibri"/>
          <w:sz w:val="28"/>
          <w:szCs w:val="28"/>
          <w:lang w:val="ru-RU"/>
        </w:rPr>
        <w:t>,</w:t>
      </w:r>
      <w:r w:rsidR="009D421C" w:rsidRPr="009D421C">
        <w:rPr>
          <w:rStyle w:val="CharChar"/>
          <w:rFonts w:eastAsia="Calibri"/>
          <w:sz w:val="28"/>
          <w:szCs w:val="28"/>
        </w:rPr>
        <w:t xml:space="preserve"> подписания</w:t>
      </w:r>
      <w:r w:rsidR="009D421C" w:rsidRPr="009D421C">
        <w:rPr>
          <w:rStyle w:val="CharChar"/>
          <w:rFonts w:eastAsia="Calibri"/>
          <w:sz w:val="28"/>
          <w:szCs w:val="28"/>
          <w:lang w:val="ru-RU"/>
        </w:rPr>
        <w:t xml:space="preserve"> </w:t>
      </w:r>
      <w:r w:rsidR="009D421C">
        <w:rPr>
          <w:rStyle w:val="CharChar"/>
          <w:rFonts w:eastAsia="Calibri"/>
          <w:sz w:val="28"/>
          <w:szCs w:val="28"/>
          <w:lang w:val="ru-RU"/>
        </w:rPr>
        <w:t xml:space="preserve">ЭП </w:t>
      </w:r>
      <w:r w:rsidR="009D421C" w:rsidRPr="009D421C">
        <w:rPr>
          <w:rStyle w:val="CharChar"/>
          <w:rFonts w:eastAsia="Calibri"/>
          <w:sz w:val="28"/>
          <w:szCs w:val="28"/>
          <w:lang w:val="ru-RU"/>
        </w:rPr>
        <w:t xml:space="preserve">и </w:t>
      </w:r>
      <w:r w:rsidR="009D421C" w:rsidRPr="009D421C">
        <w:rPr>
          <w:sz w:val="28"/>
          <w:szCs w:val="28"/>
        </w:rPr>
        <w:t>отправления следующему согласующему</w:t>
      </w:r>
      <w:r>
        <w:rPr>
          <w:sz w:val="28"/>
          <w:szCs w:val="28"/>
        </w:rPr>
        <w:t>.</w:t>
      </w:r>
    </w:p>
    <w:p w14:paraId="598BA937" w14:textId="12C9845C" w:rsidR="00E07204" w:rsidRDefault="00E07204" w:rsidP="00C00F0F">
      <w:pPr>
        <w:pStyle w:val="41"/>
        <w:rPr>
          <w:b/>
        </w:rPr>
      </w:pPr>
      <w:bookmarkStart w:id="2500" w:name="_Toc45104160"/>
      <w:bookmarkStart w:id="2501" w:name="_Toc47079109"/>
      <w:r w:rsidRPr="00C00F0F">
        <w:t>Пользователям</w:t>
      </w:r>
      <w:r>
        <w:t xml:space="preserve"> с </w:t>
      </w:r>
      <w:r w:rsidR="00C00F0F">
        <w:t>синтетическим профилем</w:t>
      </w:r>
      <w:r>
        <w:t xml:space="preserve"> «Руководитель»</w:t>
      </w:r>
      <w:bookmarkEnd w:id="2500"/>
      <w:bookmarkEnd w:id="2501"/>
    </w:p>
    <w:p w14:paraId="5DE792C6" w14:textId="4D708D91" w:rsidR="00E07204" w:rsidRDefault="00E07204" w:rsidP="00E07204">
      <w:pPr>
        <w:rPr>
          <w:sz w:val="28"/>
          <w:szCs w:val="28"/>
        </w:rPr>
      </w:pPr>
      <w:r>
        <w:rPr>
          <w:sz w:val="28"/>
          <w:szCs w:val="28"/>
        </w:rPr>
        <w:t>В разделе</w:t>
      </w:r>
      <w:r w:rsidRPr="0078768D">
        <w:rPr>
          <w:sz w:val="28"/>
          <w:szCs w:val="28"/>
        </w:rPr>
        <w:t xml:space="preserve"> «Зарплата» </w:t>
      </w:r>
      <w:r w:rsidRPr="00FC6108">
        <w:rPr>
          <w:sz w:val="28"/>
          <w:szCs w:val="28"/>
        </w:rPr>
        <w:t xml:space="preserve">выбрать пункт «Акты приема передачи показателей учета и расчета зарплаты» (см. </w:t>
      </w:r>
      <w:r w:rsidRPr="00FC6108">
        <w:rPr>
          <w:sz w:val="28"/>
          <w:szCs w:val="28"/>
        </w:rPr>
        <w:fldChar w:fldCharType="begin"/>
      </w:r>
      <w:r w:rsidRPr="00FC6108">
        <w:rPr>
          <w:sz w:val="28"/>
          <w:szCs w:val="28"/>
        </w:rPr>
        <w:instrText xml:space="preserve"> REF _Ref35424115 \h </w:instrText>
      </w:r>
      <w:r>
        <w:rPr>
          <w:sz w:val="28"/>
          <w:szCs w:val="28"/>
        </w:rPr>
        <w:instrText xml:space="preserve"> \* MERGEFORMAT </w:instrText>
      </w:r>
      <w:r w:rsidRPr="00FC6108">
        <w:rPr>
          <w:sz w:val="28"/>
          <w:szCs w:val="28"/>
        </w:rPr>
      </w:r>
      <w:r w:rsidRPr="00FC6108">
        <w:rPr>
          <w:sz w:val="28"/>
          <w:szCs w:val="28"/>
        </w:rPr>
        <w:fldChar w:fldCharType="separate"/>
      </w:r>
      <w:r w:rsidR="00624B99" w:rsidRPr="00624B99">
        <w:rPr>
          <w:sz w:val="28"/>
          <w:szCs w:val="28"/>
        </w:rPr>
        <w:t>Рисунок 4.608</w:t>
      </w:r>
      <w:r w:rsidRPr="00FC6108">
        <w:rPr>
          <w:sz w:val="28"/>
          <w:szCs w:val="28"/>
        </w:rPr>
        <w:fldChar w:fldCharType="end"/>
      </w:r>
      <w:r w:rsidRPr="00FC6108">
        <w:rPr>
          <w:sz w:val="28"/>
          <w:szCs w:val="28"/>
        </w:rPr>
        <w:t>)</w:t>
      </w:r>
      <w:r w:rsidR="006251B6">
        <w:rPr>
          <w:sz w:val="28"/>
          <w:szCs w:val="28"/>
        </w:rPr>
        <w:t>.</w:t>
      </w:r>
    </w:p>
    <w:p w14:paraId="17F69012" w14:textId="77777777" w:rsidR="00E07204" w:rsidRDefault="00E07204" w:rsidP="00E07204">
      <w:pPr>
        <w:keepNext/>
      </w:pPr>
      <w:r>
        <w:rPr>
          <w:noProof/>
        </w:rPr>
        <w:drawing>
          <wp:inline distT="0" distB="0" distL="0" distR="0" wp14:anchorId="6EB18EBB" wp14:editId="2CBD9D43">
            <wp:extent cx="5940425" cy="4455160"/>
            <wp:effectExtent l="19050" t="19050" r="22225" b="21590"/>
            <wp:docPr id="515" name="Рисунок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9"/>
                    <a:stretch>
                      <a:fillRect/>
                    </a:stretch>
                  </pic:blipFill>
                  <pic:spPr>
                    <a:xfrm>
                      <a:off x="0" y="0"/>
                      <a:ext cx="5940425" cy="4455160"/>
                    </a:xfrm>
                    <a:prstGeom prst="rect">
                      <a:avLst/>
                    </a:prstGeom>
                    <a:ln>
                      <a:solidFill>
                        <a:schemeClr val="tx1"/>
                      </a:solidFill>
                    </a:ln>
                  </pic:spPr>
                </pic:pic>
              </a:graphicData>
            </a:graphic>
          </wp:inline>
        </w:drawing>
      </w:r>
    </w:p>
    <w:p w14:paraId="6901C9B8" w14:textId="76A6E672" w:rsidR="00E07204" w:rsidRPr="00C00F0F" w:rsidRDefault="00E07204" w:rsidP="007D0CAD">
      <w:pPr>
        <w:pStyle w:val="affc"/>
      </w:pPr>
      <w:bookmarkStart w:id="2502" w:name="_Ref35424115"/>
      <w:bookmarkStart w:id="2503" w:name="_Toc48815345"/>
      <w:r w:rsidRPr="00C00F0F">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608</w:t>
      </w:r>
      <w:r w:rsidR="00DA2BAB">
        <w:rPr>
          <w:noProof/>
        </w:rPr>
        <w:fldChar w:fldCharType="end"/>
      </w:r>
      <w:bookmarkEnd w:id="2502"/>
      <w:r w:rsidR="00C00F0F">
        <w:t xml:space="preserve"> </w:t>
      </w:r>
      <w:r w:rsidR="00C00F0F" w:rsidRPr="003808F9">
        <w:sym w:font="Symbol" w:char="F02D"/>
      </w:r>
      <w:r w:rsidRPr="00C00F0F">
        <w:t xml:space="preserve"> «Акты приема передачи показателей учета и расчета зарплаты»</w:t>
      </w:r>
      <w:bookmarkEnd w:id="2503"/>
    </w:p>
    <w:p w14:paraId="04A4871E" w14:textId="0531DF62" w:rsidR="00E07204" w:rsidRDefault="00E07204" w:rsidP="00E07204">
      <w:pPr>
        <w:rPr>
          <w:sz w:val="28"/>
          <w:szCs w:val="28"/>
        </w:rPr>
      </w:pPr>
      <w:r>
        <w:rPr>
          <w:sz w:val="28"/>
          <w:szCs w:val="28"/>
        </w:rPr>
        <w:t xml:space="preserve">Выбрать нужный формуляр и начать с ним работу по кнопке «Принять к исполнению». В </w:t>
      </w:r>
      <w:r w:rsidR="002D35CB">
        <w:rPr>
          <w:sz w:val="28"/>
          <w:szCs w:val="28"/>
        </w:rPr>
        <w:t>формуляре</w:t>
      </w:r>
      <w:r>
        <w:rPr>
          <w:sz w:val="28"/>
          <w:szCs w:val="28"/>
        </w:rPr>
        <w:t xml:space="preserve"> необходимо проверить заполнение реквизита «Передающая сторона»</w:t>
      </w:r>
      <w:r w:rsidR="00676B4E">
        <w:rPr>
          <w:sz w:val="28"/>
          <w:szCs w:val="28"/>
        </w:rPr>
        <w:t xml:space="preserve"> - «Утвердил», «Должность»</w:t>
      </w:r>
      <w:r>
        <w:rPr>
          <w:sz w:val="28"/>
          <w:szCs w:val="28"/>
        </w:rPr>
        <w:t xml:space="preserve"> и</w:t>
      </w:r>
      <w:r w:rsidR="009D421C">
        <w:rPr>
          <w:sz w:val="28"/>
          <w:szCs w:val="28"/>
        </w:rPr>
        <w:t xml:space="preserve"> нажать кнопку «На подписание в ЦБ»</w:t>
      </w:r>
      <w:r w:rsidR="009D421C" w:rsidRPr="009D421C">
        <w:rPr>
          <w:rStyle w:val="CharChar"/>
          <w:rFonts w:eastAsia="Calibri"/>
          <w:sz w:val="28"/>
          <w:szCs w:val="28"/>
        </w:rPr>
        <w:t xml:space="preserve"> для сохранения формуляра</w:t>
      </w:r>
      <w:r w:rsidR="009D421C" w:rsidRPr="009D421C">
        <w:rPr>
          <w:rStyle w:val="CharChar"/>
          <w:rFonts w:eastAsia="Calibri"/>
          <w:sz w:val="28"/>
          <w:szCs w:val="28"/>
          <w:lang w:val="ru-RU"/>
        </w:rPr>
        <w:t>,</w:t>
      </w:r>
      <w:r w:rsidR="009D421C" w:rsidRPr="009D421C">
        <w:rPr>
          <w:rStyle w:val="CharChar"/>
          <w:rFonts w:eastAsia="Calibri"/>
          <w:sz w:val="28"/>
          <w:szCs w:val="28"/>
        </w:rPr>
        <w:t xml:space="preserve"> его подписания</w:t>
      </w:r>
      <w:r w:rsidR="009D421C" w:rsidRPr="009D421C">
        <w:rPr>
          <w:rStyle w:val="CharChar"/>
          <w:rFonts w:eastAsia="Calibri"/>
          <w:sz w:val="28"/>
          <w:szCs w:val="28"/>
          <w:lang w:val="ru-RU"/>
        </w:rPr>
        <w:t xml:space="preserve"> </w:t>
      </w:r>
      <w:r w:rsidR="009D421C">
        <w:rPr>
          <w:rStyle w:val="CharChar"/>
          <w:rFonts w:eastAsia="Calibri"/>
          <w:sz w:val="28"/>
          <w:szCs w:val="28"/>
          <w:lang w:val="ru-RU"/>
        </w:rPr>
        <w:t xml:space="preserve">ЭП </w:t>
      </w:r>
      <w:r w:rsidR="009D421C" w:rsidRPr="009D421C">
        <w:rPr>
          <w:rStyle w:val="CharChar"/>
          <w:rFonts w:eastAsia="Calibri"/>
          <w:sz w:val="28"/>
          <w:szCs w:val="28"/>
          <w:lang w:val="ru-RU"/>
        </w:rPr>
        <w:t xml:space="preserve">и  </w:t>
      </w:r>
      <w:r w:rsidR="009D421C" w:rsidRPr="009D421C">
        <w:rPr>
          <w:sz w:val="28"/>
          <w:szCs w:val="28"/>
        </w:rPr>
        <w:t>отправления следующему согласующему</w:t>
      </w:r>
      <w:r w:rsidR="009D421C">
        <w:rPr>
          <w:sz w:val="28"/>
          <w:szCs w:val="28"/>
        </w:rPr>
        <w:t xml:space="preserve">. </w:t>
      </w:r>
      <w:r>
        <w:rPr>
          <w:sz w:val="28"/>
          <w:szCs w:val="28"/>
        </w:rPr>
        <w:t xml:space="preserve">Если необходимо доработать </w:t>
      </w:r>
      <w:r w:rsidR="002D35CB">
        <w:rPr>
          <w:sz w:val="28"/>
          <w:szCs w:val="28"/>
        </w:rPr>
        <w:t>формуляр</w:t>
      </w:r>
      <w:r>
        <w:rPr>
          <w:sz w:val="28"/>
          <w:szCs w:val="28"/>
        </w:rPr>
        <w:t xml:space="preserve">, то нужно заполнить поле «Комментарий для следующего исполнителя, описание выполнения задачи» и нажать на кнопку «На доработку». </w:t>
      </w:r>
      <w:r w:rsidRPr="00474419">
        <w:rPr>
          <w:sz w:val="28"/>
          <w:szCs w:val="28"/>
        </w:rPr>
        <w:t xml:space="preserve">(см. </w:t>
      </w:r>
      <w:r w:rsidRPr="00474419">
        <w:rPr>
          <w:sz w:val="28"/>
          <w:szCs w:val="28"/>
        </w:rPr>
        <w:fldChar w:fldCharType="begin"/>
      </w:r>
      <w:r w:rsidRPr="00474419">
        <w:rPr>
          <w:sz w:val="28"/>
          <w:szCs w:val="28"/>
        </w:rPr>
        <w:instrText xml:space="preserve"> REF _Ref35424198 \h </w:instrText>
      </w:r>
      <w:r>
        <w:rPr>
          <w:sz w:val="28"/>
          <w:szCs w:val="28"/>
        </w:rPr>
        <w:instrText xml:space="preserve"> \* MERGEFORMAT </w:instrText>
      </w:r>
      <w:r w:rsidRPr="00474419">
        <w:rPr>
          <w:sz w:val="28"/>
          <w:szCs w:val="28"/>
        </w:rPr>
      </w:r>
      <w:r w:rsidRPr="00474419">
        <w:rPr>
          <w:sz w:val="28"/>
          <w:szCs w:val="28"/>
        </w:rPr>
        <w:fldChar w:fldCharType="separate"/>
      </w:r>
      <w:r w:rsidR="00624B99" w:rsidRPr="00624B99">
        <w:rPr>
          <w:sz w:val="28"/>
          <w:szCs w:val="28"/>
        </w:rPr>
        <w:t>Рисунок 4.609</w:t>
      </w:r>
      <w:r w:rsidRPr="00474419">
        <w:rPr>
          <w:sz w:val="28"/>
          <w:szCs w:val="28"/>
        </w:rPr>
        <w:fldChar w:fldCharType="end"/>
      </w:r>
      <w:r w:rsidRPr="00474419">
        <w:rPr>
          <w:sz w:val="28"/>
          <w:szCs w:val="28"/>
        </w:rPr>
        <w:fldChar w:fldCharType="begin"/>
      </w:r>
      <w:r w:rsidRPr="00474419">
        <w:rPr>
          <w:sz w:val="28"/>
          <w:szCs w:val="28"/>
        </w:rPr>
        <w:instrText xml:space="preserve"> REF _Ref35424115 \h  \* MERGEFORMAT </w:instrText>
      </w:r>
      <w:r w:rsidRPr="00474419">
        <w:rPr>
          <w:sz w:val="28"/>
          <w:szCs w:val="28"/>
        </w:rPr>
      </w:r>
      <w:r w:rsidRPr="00474419">
        <w:rPr>
          <w:sz w:val="28"/>
          <w:szCs w:val="28"/>
        </w:rPr>
        <w:fldChar w:fldCharType="separate"/>
      </w:r>
      <w:r w:rsidR="00624B99" w:rsidRPr="00C00F0F">
        <w:t xml:space="preserve">Рисунок </w:t>
      </w:r>
      <w:r w:rsidR="00624B99">
        <w:rPr>
          <w:noProof/>
        </w:rPr>
        <w:t>4</w:t>
      </w:r>
      <w:r w:rsidR="00624B99">
        <w:t>.</w:t>
      </w:r>
      <w:r w:rsidR="00624B99">
        <w:rPr>
          <w:noProof/>
        </w:rPr>
        <w:t>608</w:t>
      </w:r>
      <w:r w:rsidRPr="00474419">
        <w:rPr>
          <w:sz w:val="28"/>
          <w:szCs w:val="28"/>
        </w:rPr>
        <w:fldChar w:fldCharType="end"/>
      </w:r>
      <w:r w:rsidRPr="00474419">
        <w:rPr>
          <w:sz w:val="28"/>
          <w:szCs w:val="28"/>
        </w:rPr>
        <w:t>)</w:t>
      </w:r>
      <w:r w:rsidR="006251B6">
        <w:rPr>
          <w:sz w:val="28"/>
          <w:szCs w:val="28"/>
        </w:rPr>
        <w:t>.</w:t>
      </w:r>
    </w:p>
    <w:p w14:paraId="36E03342" w14:textId="67AC61DD" w:rsidR="00E07204" w:rsidRDefault="00676B4E" w:rsidP="00E07204">
      <w:pPr>
        <w:keepNext/>
      </w:pPr>
      <w:r>
        <w:rPr>
          <w:noProof/>
          <w:snapToGrid/>
        </w:rPr>
        <w:drawing>
          <wp:inline distT="0" distB="0" distL="0" distR="0" wp14:anchorId="5B335604" wp14:editId="4153E0D0">
            <wp:extent cx="6120130" cy="3691890"/>
            <wp:effectExtent l="0" t="0" r="0" b="3810"/>
            <wp:docPr id="557" name="Рисунок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0"/>
                    <a:stretch>
                      <a:fillRect/>
                    </a:stretch>
                  </pic:blipFill>
                  <pic:spPr>
                    <a:xfrm>
                      <a:off x="0" y="0"/>
                      <a:ext cx="6120130" cy="3691890"/>
                    </a:xfrm>
                    <a:prstGeom prst="rect">
                      <a:avLst/>
                    </a:prstGeom>
                  </pic:spPr>
                </pic:pic>
              </a:graphicData>
            </a:graphic>
          </wp:inline>
        </w:drawing>
      </w:r>
    </w:p>
    <w:p w14:paraId="521B4F01" w14:textId="29571A3B" w:rsidR="00E07204" w:rsidRPr="00C00F0F" w:rsidRDefault="00E07204" w:rsidP="007D0CAD">
      <w:pPr>
        <w:pStyle w:val="affc"/>
      </w:pPr>
      <w:bookmarkStart w:id="2504" w:name="_Ref35424198"/>
      <w:bookmarkStart w:id="2505" w:name="_Toc48815346"/>
      <w:r w:rsidRPr="00C00F0F">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609</w:t>
      </w:r>
      <w:r w:rsidR="00DA2BAB">
        <w:rPr>
          <w:noProof/>
        </w:rPr>
        <w:fldChar w:fldCharType="end"/>
      </w:r>
      <w:bookmarkEnd w:id="2504"/>
      <w:r w:rsidR="00C00F0F">
        <w:t xml:space="preserve"> </w:t>
      </w:r>
      <w:r w:rsidR="00C00F0F" w:rsidRPr="003808F9">
        <w:sym w:font="Symbol" w:char="F02D"/>
      </w:r>
      <w:r w:rsidRPr="00C00F0F">
        <w:t xml:space="preserve"> Заполнение передающей стороной</w:t>
      </w:r>
      <w:bookmarkEnd w:id="2505"/>
    </w:p>
    <w:p w14:paraId="15391E8E" w14:textId="6EC8383E" w:rsidR="009D421C" w:rsidRDefault="009D421C" w:rsidP="009D421C">
      <w:pPr>
        <w:pStyle w:val="41"/>
        <w:rPr>
          <w:b/>
        </w:rPr>
      </w:pPr>
      <w:bookmarkStart w:id="2506" w:name="_Toc47079110"/>
      <w:bookmarkStart w:id="2507" w:name="_Toc45104161"/>
      <w:r>
        <w:t xml:space="preserve">Пользователям с </w:t>
      </w:r>
      <w:r>
        <w:rPr>
          <w:lang w:val="ru-RU"/>
        </w:rPr>
        <w:t>синтетическим профилем</w:t>
      </w:r>
      <w:r>
        <w:t xml:space="preserve"> «</w:t>
      </w:r>
      <w:r>
        <w:rPr>
          <w:lang w:val="ru-RU"/>
        </w:rPr>
        <w:t>Расчетчик»</w:t>
      </w:r>
      <w:bookmarkEnd w:id="2506"/>
    </w:p>
    <w:p w14:paraId="4B55EFF9" w14:textId="26E08B40" w:rsidR="009D421C" w:rsidRDefault="009D421C" w:rsidP="009D421C">
      <w:pPr>
        <w:rPr>
          <w:sz w:val="28"/>
          <w:szCs w:val="28"/>
        </w:rPr>
      </w:pPr>
      <w:r>
        <w:rPr>
          <w:sz w:val="28"/>
          <w:szCs w:val="28"/>
        </w:rPr>
        <w:t>В разделе</w:t>
      </w:r>
      <w:r w:rsidRPr="0078768D">
        <w:rPr>
          <w:sz w:val="28"/>
          <w:szCs w:val="28"/>
        </w:rPr>
        <w:t xml:space="preserve"> «</w:t>
      </w:r>
      <w:r w:rsidRPr="00613F21">
        <w:rPr>
          <w:sz w:val="28"/>
          <w:szCs w:val="28"/>
        </w:rPr>
        <w:t xml:space="preserve">Зарплата» выбрать пункт «Акты приема передачи показателей учета и расчета зарплаты» (см. </w:t>
      </w:r>
      <w:r w:rsidRPr="00613F21">
        <w:rPr>
          <w:sz w:val="28"/>
          <w:szCs w:val="28"/>
        </w:rPr>
        <w:fldChar w:fldCharType="begin"/>
      </w:r>
      <w:r w:rsidRPr="00613F21">
        <w:rPr>
          <w:sz w:val="28"/>
          <w:szCs w:val="28"/>
        </w:rPr>
        <w:instrText xml:space="preserve"> REF _Ref35424384 \h </w:instrText>
      </w:r>
      <w:r>
        <w:rPr>
          <w:sz w:val="28"/>
          <w:szCs w:val="28"/>
        </w:rPr>
        <w:instrText xml:space="preserve"> \* MERGEFORMAT </w:instrText>
      </w:r>
      <w:r w:rsidRPr="00613F21">
        <w:rPr>
          <w:sz w:val="28"/>
          <w:szCs w:val="28"/>
        </w:rPr>
      </w:r>
      <w:r w:rsidRPr="00613F21">
        <w:rPr>
          <w:sz w:val="28"/>
          <w:szCs w:val="28"/>
        </w:rPr>
        <w:fldChar w:fldCharType="separate"/>
      </w:r>
      <w:r w:rsidR="00624B99" w:rsidRPr="00624B99">
        <w:rPr>
          <w:sz w:val="28"/>
          <w:szCs w:val="28"/>
        </w:rPr>
        <w:t>Рисунок 4.612</w:t>
      </w:r>
      <w:r w:rsidRPr="00613F21">
        <w:rPr>
          <w:sz w:val="28"/>
          <w:szCs w:val="28"/>
        </w:rPr>
        <w:fldChar w:fldCharType="end"/>
      </w:r>
      <w:r w:rsidRPr="00613F21">
        <w:rPr>
          <w:sz w:val="28"/>
          <w:szCs w:val="28"/>
        </w:rPr>
        <w:fldChar w:fldCharType="begin"/>
      </w:r>
      <w:r w:rsidRPr="00613F21">
        <w:rPr>
          <w:sz w:val="28"/>
          <w:szCs w:val="28"/>
        </w:rPr>
        <w:instrText xml:space="preserve"> REF _Ref35424115 \h  \* MERGEFORMAT </w:instrText>
      </w:r>
      <w:r w:rsidRPr="00613F21">
        <w:rPr>
          <w:sz w:val="28"/>
          <w:szCs w:val="28"/>
        </w:rPr>
      </w:r>
      <w:r w:rsidRPr="00613F21">
        <w:rPr>
          <w:sz w:val="28"/>
          <w:szCs w:val="28"/>
        </w:rPr>
        <w:fldChar w:fldCharType="separate"/>
      </w:r>
      <w:r w:rsidR="00624B99" w:rsidRPr="00C00F0F">
        <w:t xml:space="preserve">Рисунок </w:t>
      </w:r>
      <w:r w:rsidR="00624B99">
        <w:rPr>
          <w:noProof/>
        </w:rPr>
        <w:t>4</w:t>
      </w:r>
      <w:r w:rsidR="00624B99">
        <w:t>.</w:t>
      </w:r>
      <w:r w:rsidR="00624B99">
        <w:rPr>
          <w:noProof/>
        </w:rPr>
        <w:t>608</w:t>
      </w:r>
      <w:r w:rsidRPr="00613F21">
        <w:rPr>
          <w:sz w:val="28"/>
          <w:szCs w:val="28"/>
        </w:rPr>
        <w:fldChar w:fldCharType="end"/>
      </w:r>
      <w:r w:rsidRPr="00613F21">
        <w:rPr>
          <w:sz w:val="28"/>
          <w:szCs w:val="28"/>
        </w:rPr>
        <w:t>)</w:t>
      </w:r>
      <w:r>
        <w:rPr>
          <w:sz w:val="28"/>
          <w:szCs w:val="28"/>
        </w:rPr>
        <w:t>.</w:t>
      </w:r>
    </w:p>
    <w:p w14:paraId="3AE3FAC0" w14:textId="77777777" w:rsidR="009D421C" w:rsidRDefault="009D421C" w:rsidP="009D421C">
      <w:pPr>
        <w:keepNext/>
      </w:pPr>
      <w:r>
        <w:rPr>
          <w:noProof/>
        </w:rPr>
        <w:drawing>
          <wp:inline distT="0" distB="0" distL="0" distR="0" wp14:anchorId="2884618C" wp14:editId="799F0D59">
            <wp:extent cx="5939425" cy="3870251"/>
            <wp:effectExtent l="19050" t="19050" r="23495" b="1651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9"/>
                    <a:stretch>
                      <a:fillRect/>
                    </a:stretch>
                  </pic:blipFill>
                  <pic:spPr>
                    <a:xfrm>
                      <a:off x="0" y="0"/>
                      <a:ext cx="5945741" cy="3874367"/>
                    </a:xfrm>
                    <a:prstGeom prst="rect">
                      <a:avLst/>
                    </a:prstGeom>
                    <a:ln>
                      <a:solidFill>
                        <a:schemeClr val="tx1"/>
                      </a:solidFill>
                    </a:ln>
                  </pic:spPr>
                </pic:pic>
              </a:graphicData>
            </a:graphic>
          </wp:inline>
        </w:drawing>
      </w:r>
    </w:p>
    <w:p w14:paraId="571762AD" w14:textId="3E507B9D" w:rsidR="009D421C" w:rsidRPr="00DD1E29" w:rsidRDefault="009D421C" w:rsidP="009D421C">
      <w:pPr>
        <w:pStyle w:val="affc"/>
      </w:pPr>
      <w:bookmarkStart w:id="2508" w:name="_Toc48815347"/>
      <w:r w:rsidRPr="00DD1E29">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610</w:t>
      </w:r>
      <w:r w:rsidR="00DA2BAB">
        <w:rPr>
          <w:noProof/>
        </w:rPr>
        <w:fldChar w:fldCharType="end"/>
      </w:r>
      <w:r>
        <w:t xml:space="preserve"> </w:t>
      </w:r>
      <w:r w:rsidRPr="003808F9">
        <w:sym w:font="Symbol" w:char="F02D"/>
      </w:r>
      <w:r>
        <w:t xml:space="preserve"> «Акты приема передачи показателей учета и расчета зарплаты»</w:t>
      </w:r>
      <w:bookmarkEnd w:id="2508"/>
    </w:p>
    <w:p w14:paraId="37317944" w14:textId="0EA6D030" w:rsidR="009D421C" w:rsidRPr="002075A8" w:rsidRDefault="009D421C" w:rsidP="009D421C">
      <w:pPr>
        <w:rPr>
          <w:sz w:val="28"/>
          <w:szCs w:val="28"/>
        </w:rPr>
      </w:pPr>
      <w:r w:rsidRPr="00431BB3">
        <w:rPr>
          <w:sz w:val="28"/>
          <w:szCs w:val="28"/>
        </w:rPr>
        <w:t xml:space="preserve">Выбрать нужный формуляр и начать с ним работу по кнопке «Принять к исполнению». В </w:t>
      </w:r>
      <w:r w:rsidR="002D35CB">
        <w:rPr>
          <w:sz w:val="28"/>
          <w:szCs w:val="28"/>
        </w:rPr>
        <w:t xml:space="preserve">формуляре </w:t>
      </w:r>
      <w:r w:rsidRPr="00431BB3">
        <w:rPr>
          <w:sz w:val="28"/>
          <w:szCs w:val="28"/>
        </w:rPr>
        <w:t xml:space="preserve">необходимо проверить заполнение </w:t>
      </w:r>
      <w:r w:rsidR="002255D4" w:rsidRPr="00431BB3">
        <w:rPr>
          <w:rStyle w:val="CharChar"/>
          <w:rFonts w:eastAsia="Calibri"/>
          <w:sz w:val="28"/>
          <w:szCs w:val="28"/>
        </w:rPr>
        <w:t>реквизит</w:t>
      </w:r>
      <w:r w:rsidR="002255D4" w:rsidRPr="00431BB3">
        <w:rPr>
          <w:rStyle w:val="CharChar"/>
          <w:rFonts w:eastAsia="Calibri"/>
          <w:sz w:val="28"/>
          <w:szCs w:val="28"/>
          <w:lang w:val="ru-RU"/>
        </w:rPr>
        <w:t>ов</w:t>
      </w:r>
      <w:r w:rsidR="002255D4" w:rsidRPr="00431BB3">
        <w:rPr>
          <w:rStyle w:val="CharChar"/>
          <w:rFonts w:eastAsia="Calibri"/>
          <w:sz w:val="28"/>
          <w:szCs w:val="28"/>
        </w:rPr>
        <w:t xml:space="preserve"> «Организация», «Формировать на дату», «Передающая </w:t>
      </w:r>
      <w:r w:rsidR="002255D4" w:rsidRPr="00431BB3">
        <w:rPr>
          <w:rStyle w:val="CharChar"/>
          <w:rFonts w:eastAsia="Calibri"/>
          <w:sz w:val="28"/>
          <w:szCs w:val="28"/>
          <w:lang w:val="ru-RU"/>
        </w:rPr>
        <w:t>сторона</w:t>
      </w:r>
      <w:r w:rsidR="002255D4" w:rsidRPr="00431BB3">
        <w:rPr>
          <w:rStyle w:val="CharChar"/>
          <w:rFonts w:eastAsia="Calibri"/>
          <w:sz w:val="28"/>
          <w:szCs w:val="28"/>
        </w:rPr>
        <w:t>», «Вид должности».</w:t>
      </w:r>
      <w:r w:rsidR="002255D4" w:rsidRPr="00431BB3">
        <w:rPr>
          <w:rStyle w:val="CharChar"/>
          <w:rFonts w:eastAsia="Calibri"/>
          <w:sz w:val="28"/>
          <w:szCs w:val="28"/>
          <w:lang w:val="ru-RU"/>
        </w:rPr>
        <w:t xml:space="preserve"> Заполнить </w:t>
      </w:r>
      <w:r w:rsidRPr="00431BB3">
        <w:rPr>
          <w:sz w:val="28"/>
          <w:szCs w:val="28"/>
        </w:rPr>
        <w:t>реквизит</w:t>
      </w:r>
      <w:r w:rsidR="002255D4" w:rsidRPr="00431BB3">
        <w:rPr>
          <w:sz w:val="28"/>
          <w:szCs w:val="28"/>
        </w:rPr>
        <w:t xml:space="preserve"> «Принимающая сторона»</w:t>
      </w:r>
      <w:r w:rsidRPr="00431BB3">
        <w:rPr>
          <w:sz w:val="28"/>
          <w:szCs w:val="28"/>
        </w:rPr>
        <w:t xml:space="preserve"> </w:t>
      </w:r>
      <w:r w:rsidR="00676B4E">
        <w:rPr>
          <w:sz w:val="28"/>
          <w:szCs w:val="28"/>
        </w:rPr>
        <w:t xml:space="preserve">- «Ответственный», «Должность» </w:t>
      </w:r>
      <w:r w:rsidR="002255D4" w:rsidRPr="00431BB3">
        <w:rPr>
          <w:sz w:val="28"/>
          <w:szCs w:val="28"/>
        </w:rPr>
        <w:t>и нажать кнопку «На подписание в ЦБ»</w:t>
      </w:r>
      <w:r w:rsidR="002255D4" w:rsidRPr="00431BB3">
        <w:rPr>
          <w:rStyle w:val="CharChar"/>
          <w:rFonts w:eastAsia="Calibri"/>
          <w:sz w:val="28"/>
          <w:szCs w:val="28"/>
        </w:rPr>
        <w:t xml:space="preserve"> для сохранения формуляра</w:t>
      </w:r>
      <w:r w:rsidR="002255D4" w:rsidRPr="00431BB3">
        <w:rPr>
          <w:rStyle w:val="CharChar"/>
          <w:rFonts w:eastAsia="Calibri"/>
          <w:sz w:val="28"/>
          <w:szCs w:val="28"/>
          <w:lang w:val="ru-RU"/>
        </w:rPr>
        <w:t>,</w:t>
      </w:r>
      <w:r w:rsidR="002255D4" w:rsidRPr="00431BB3">
        <w:rPr>
          <w:rStyle w:val="CharChar"/>
          <w:rFonts w:eastAsia="Calibri"/>
          <w:sz w:val="28"/>
          <w:szCs w:val="28"/>
        </w:rPr>
        <w:t xml:space="preserve"> его подписания</w:t>
      </w:r>
      <w:r w:rsidR="002255D4" w:rsidRPr="00431BB3">
        <w:rPr>
          <w:rStyle w:val="CharChar"/>
          <w:rFonts w:eastAsia="Calibri"/>
          <w:sz w:val="28"/>
          <w:szCs w:val="28"/>
          <w:lang w:val="ru-RU"/>
        </w:rPr>
        <w:t xml:space="preserve"> ЭП и  </w:t>
      </w:r>
      <w:r w:rsidR="002255D4" w:rsidRPr="00431BB3">
        <w:rPr>
          <w:sz w:val="28"/>
          <w:szCs w:val="28"/>
        </w:rPr>
        <w:t xml:space="preserve">отправления следующему согласующему. </w:t>
      </w:r>
      <w:r w:rsidRPr="00431BB3">
        <w:rPr>
          <w:sz w:val="28"/>
          <w:szCs w:val="28"/>
        </w:rPr>
        <w:t xml:space="preserve"> (см. </w:t>
      </w:r>
      <w:r w:rsidRPr="00431BB3">
        <w:rPr>
          <w:sz w:val="28"/>
          <w:szCs w:val="28"/>
        </w:rPr>
        <w:fldChar w:fldCharType="begin"/>
      </w:r>
      <w:r w:rsidRPr="00431BB3">
        <w:rPr>
          <w:sz w:val="28"/>
          <w:szCs w:val="28"/>
        </w:rPr>
        <w:instrText xml:space="preserve"> REF _Ref35424408 \h  \* MERGEFORMAT </w:instrText>
      </w:r>
      <w:r w:rsidRPr="00431BB3">
        <w:rPr>
          <w:sz w:val="28"/>
          <w:szCs w:val="28"/>
        </w:rPr>
      </w:r>
      <w:r w:rsidRPr="00431BB3">
        <w:rPr>
          <w:sz w:val="28"/>
          <w:szCs w:val="28"/>
        </w:rPr>
        <w:fldChar w:fldCharType="separate"/>
      </w:r>
      <w:r w:rsidR="00624B99" w:rsidRPr="00624B99">
        <w:rPr>
          <w:sz w:val="28"/>
          <w:szCs w:val="28"/>
        </w:rPr>
        <w:t>Рисунок 4.613</w:t>
      </w:r>
      <w:r w:rsidRPr="00431BB3">
        <w:rPr>
          <w:sz w:val="28"/>
          <w:szCs w:val="28"/>
        </w:rPr>
        <w:fldChar w:fldCharType="end"/>
      </w:r>
      <w:r w:rsidRPr="00431BB3">
        <w:rPr>
          <w:sz w:val="28"/>
          <w:szCs w:val="28"/>
        </w:rPr>
        <w:t>).</w:t>
      </w:r>
      <w:r w:rsidR="00CE0F29">
        <w:rPr>
          <w:sz w:val="28"/>
          <w:szCs w:val="28"/>
        </w:rPr>
        <w:t xml:space="preserve"> </w:t>
      </w:r>
      <w:r w:rsidR="00CE0F29" w:rsidRPr="00CE0F29">
        <w:rPr>
          <w:sz w:val="28"/>
          <w:szCs w:val="28"/>
        </w:rPr>
        <w:t xml:space="preserve">Если формуляр не удовлетворяет необходимым требованиям, заполняем поле «Комментарий для следующего исполнителя, описание выполнения задачи» и нажимаем на кнопку «Аннулирование». </w:t>
      </w:r>
    </w:p>
    <w:p w14:paraId="0005E732" w14:textId="1C5958E2" w:rsidR="009D421C" w:rsidRDefault="00676B4E" w:rsidP="009D421C">
      <w:pPr>
        <w:keepNext/>
      </w:pPr>
      <w:r>
        <w:rPr>
          <w:noProof/>
          <w:snapToGrid/>
        </w:rPr>
        <w:drawing>
          <wp:inline distT="0" distB="0" distL="0" distR="0" wp14:anchorId="5DF7DED7" wp14:editId="4E1F2849">
            <wp:extent cx="6120130" cy="3432175"/>
            <wp:effectExtent l="0" t="0" r="0" b="0"/>
            <wp:docPr id="558" name="Рисунок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1"/>
                    <a:stretch>
                      <a:fillRect/>
                    </a:stretch>
                  </pic:blipFill>
                  <pic:spPr>
                    <a:xfrm>
                      <a:off x="0" y="0"/>
                      <a:ext cx="6120130" cy="3432175"/>
                    </a:xfrm>
                    <a:prstGeom prst="rect">
                      <a:avLst/>
                    </a:prstGeom>
                  </pic:spPr>
                </pic:pic>
              </a:graphicData>
            </a:graphic>
          </wp:inline>
        </w:drawing>
      </w:r>
    </w:p>
    <w:p w14:paraId="7D831332" w14:textId="7B2014DE" w:rsidR="009D421C" w:rsidRDefault="009D421C" w:rsidP="009D421C">
      <w:pPr>
        <w:pStyle w:val="affc"/>
      </w:pPr>
      <w:bookmarkStart w:id="2509" w:name="_Toc48815348"/>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611</w:t>
      </w:r>
      <w:r w:rsidR="00DA2BAB">
        <w:rPr>
          <w:noProof/>
        </w:rPr>
        <w:fldChar w:fldCharType="end"/>
      </w:r>
      <w:r>
        <w:t xml:space="preserve"> </w:t>
      </w:r>
      <w:r w:rsidRPr="003808F9">
        <w:sym w:font="Symbol" w:char="F02D"/>
      </w:r>
      <w:r w:rsidRPr="00B66580">
        <w:t xml:space="preserve"> </w:t>
      </w:r>
      <w:r w:rsidRPr="00676B4E">
        <w:t>Заполнение принимающей стороной</w:t>
      </w:r>
      <w:bookmarkEnd w:id="2509"/>
    </w:p>
    <w:p w14:paraId="7CB2C602" w14:textId="52440206" w:rsidR="00E07204" w:rsidRDefault="00E07204" w:rsidP="00C00F0F">
      <w:pPr>
        <w:pStyle w:val="41"/>
        <w:rPr>
          <w:b/>
        </w:rPr>
      </w:pPr>
      <w:bookmarkStart w:id="2510" w:name="_Toc47079111"/>
      <w:r>
        <w:t xml:space="preserve">Пользователям с </w:t>
      </w:r>
      <w:r w:rsidR="00C00F0F">
        <w:rPr>
          <w:lang w:val="ru-RU"/>
        </w:rPr>
        <w:t>синтетическим профилем</w:t>
      </w:r>
      <w:r>
        <w:t xml:space="preserve"> «Главный бухгалтер»</w:t>
      </w:r>
      <w:bookmarkEnd w:id="2507"/>
      <w:bookmarkEnd w:id="2510"/>
    </w:p>
    <w:p w14:paraId="71632319" w14:textId="5799D04E" w:rsidR="00E07204" w:rsidRDefault="00E07204" w:rsidP="00E07204">
      <w:pPr>
        <w:rPr>
          <w:sz w:val="28"/>
          <w:szCs w:val="28"/>
        </w:rPr>
      </w:pPr>
      <w:r>
        <w:rPr>
          <w:sz w:val="28"/>
          <w:szCs w:val="28"/>
        </w:rPr>
        <w:t>В разделе</w:t>
      </w:r>
      <w:r w:rsidRPr="0078768D">
        <w:rPr>
          <w:sz w:val="28"/>
          <w:szCs w:val="28"/>
        </w:rPr>
        <w:t xml:space="preserve"> «</w:t>
      </w:r>
      <w:r w:rsidRPr="00613F21">
        <w:rPr>
          <w:sz w:val="28"/>
          <w:szCs w:val="28"/>
        </w:rPr>
        <w:t xml:space="preserve">Зарплата» выбрать пункт «Акты приема передачи показателей учета и расчета зарплаты» (см. </w:t>
      </w:r>
      <w:r w:rsidRPr="00613F21">
        <w:rPr>
          <w:sz w:val="28"/>
          <w:szCs w:val="28"/>
        </w:rPr>
        <w:fldChar w:fldCharType="begin"/>
      </w:r>
      <w:r w:rsidRPr="00613F21">
        <w:rPr>
          <w:sz w:val="28"/>
          <w:szCs w:val="28"/>
        </w:rPr>
        <w:instrText xml:space="preserve"> REF _Ref35424384 \h </w:instrText>
      </w:r>
      <w:r>
        <w:rPr>
          <w:sz w:val="28"/>
          <w:szCs w:val="28"/>
        </w:rPr>
        <w:instrText xml:space="preserve"> \* MERGEFORMAT </w:instrText>
      </w:r>
      <w:r w:rsidRPr="00613F21">
        <w:rPr>
          <w:sz w:val="28"/>
          <w:szCs w:val="28"/>
        </w:rPr>
      </w:r>
      <w:r w:rsidRPr="00613F21">
        <w:rPr>
          <w:sz w:val="28"/>
          <w:szCs w:val="28"/>
        </w:rPr>
        <w:fldChar w:fldCharType="separate"/>
      </w:r>
      <w:r w:rsidR="00624B99" w:rsidRPr="00624B99">
        <w:rPr>
          <w:sz w:val="28"/>
          <w:szCs w:val="28"/>
        </w:rPr>
        <w:t>Рисунок 4.612</w:t>
      </w:r>
      <w:r w:rsidRPr="00613F21">
        <w:rPr>
          <w:sz w:val="28"/>
          <w:szCs w:val="28"/>
        </w:rPr>
        <w:fldChar w:fldCharType="end"/>
      </w:r>
      <w:r w:rsidRPr="00613F21">
        <w:rPr>
          <w:sz w:val="28"/>
          <w:szCs w:val="28"/>
        </w:rPr>
        <w:fldChar w:fldCharType="begin"/>
      </w:r>
      <w:r w:rsidRPr="00613F21">
        <w:rPr>
          <w:sz w:val="28"/>
          <w:szCs w:val="28"/>
        </w:rPr>
        <w:instrText xml:space="preserve"> REF _Ref35424115 \h  \* MERGEFORMAT </w:instrText>
      </w:r>
      <w:r w:rsidRPr="00613F21">
        <w:rPr>
          <w:sz w:val="28"/>
          <w:szCs w:val="28"/>
        </w:rPr>
      </w:r>
      <w:r w:rsidRPr="00613F21">
        <w:rPr>
          <w:sz w:val="28"/>
          <w:szCs w:val="28"/>
        </w:rPr>
        <w:fldChar w:fldCharType="separate"/>
      </w:r>
      <w:r w:rsidR="00624B99" w:rsidRPr="00C00F0F">
        <w:t xml:space="preserve">Рисунок </w:t>
      </w:r>
      <w:r w:rsidR="00624B99">
        <w:rPr>
          <w:noProof/>
        </w:rPr>
        <w:t>4</w:t>
      </w:r>
      <w:r w:rsidR="00624B99">
        <w:t>.</w:t>
      </w:r>
      <w:r w:rsidR="00624B99">
        <w:rPr>
          <w:noProof/>
        </w:rPr>
        <w:t>608</w:t>
      </w:r>
      <w:r w:rsidRPr="00613F21">
        <w:rPr>
          <w:sz w:val="28"/>
          <w:szCs w:val="28"/>
        </w:rPr>
        <w:fldChar w:fldCharType="end"/>
      </w:r>
      <w:r w:rsidRPr="00613F21">
        <w:rPr>
          <w:sz w:val="28"/>
          <w:szCs w:val="28"/>
        </w:rPr>
        <w:t>)</w:t>
      </w:r>
      <w:r w:rsidR="006251B6">
        <w:rPr>
          <w:sz w:val="28"/>
          <w:szCs w:val="28"/>
        </w:rPr>
        <w:t>.</w:t>
      </w:r>
    </w:p>
    <w:p w14:paraId="03467756" w14:textId="77777777" w:rsidR="00E07204" w:rsidRDefault="00E07204" w:rsidP="00E07204">
      <w:pPr>
        <w:keepNext/>
      </w:pPr>
      <w:r>
        <w:rPr>
          <w:noProof/>
        </w:rPr>
        <w:drawing>
          <wp:inline distT="0" distB="0" distL="0" distR="0" wp14:anchorId="348A067D" wp14:editId="2E27C589">
            <wp:extent cx="5939425" cy="3870251"/>
            <wp:effectExtent l="19050" t="19050" r="23495" b="16510"/>
            <wp:docPr id="517" name="Рисунок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9"/>
                    <a:stretch>
                      <a:fillRect/>
                    </a:stretch>
                  </pic:blipFill>
                  <pic:spPr>
                    <a:xfrm>
                      <a:off x="0" y="0"/>
                      <a:ext cx="5945741" cy="3874367"/>
                    </a:xfrm>
                    <a:prstGeom prst="rect">
                      <a:avLst/>
                    </a:prstGeom>
                    <a:ln>
                      <a:solidFill>
                        <a:schemeClr val="tx1"/>
                      </a:solidFill>
                    </a:ln>
                  </pic:spPr>
                </pic:pic>
              </a:graphicData>
            </a:graphic>
          </wp:inline>
        </w:drawing>
      </w:r>
    </w:p>
    <w:p w14:paraId="415CDE75" w14:textId="4BC67709" w:rsidR="00E07204" w:rsidRPr="00DD1E29" w:rsidRDefault="00E07204" w:rsidP="007D0CAD">
      <w:pPr>
        <w:pStyle w:val="affc"/>
      </w:pPr>
      <w:bookmarkStart w:id="2511" w:name="_Ref35424384"/>
      <w:bookmarkStart w:id="2512" w:name="_Toc48815349"/>
      <w:r w:rsidRPr="00DD1E29">
        <w:t xml:space="preserve">Рисунок </w:t>
      </w:r>
      <w:r w:rsidR="00DA2BAB">
        <w:rPr>
          <w:noProof/>
        </w:rPr>
        <w:fldChar w:fldCharType="begin"/>
      </w:r>
      <w:r w:rsidR="00DA2BAB">
        <w:rPr>
          <w:noProof/>
        </w:rPr>
        <w:instrText xml:space="preserve"> STYLERE</w:instrText>
      </w:r>
      <w:r w:rsidR="00DA2BAB">
        <w:rPr>
          <w:noProof/>
        </w:rPr>
        <w:instrText xml:space="preserv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612</w:t>
      </w:r>
      <w:r w:rsidR="00DA2BAB">
        <w:rPr>
          <w:noProof/>
        </w:rPr>
        <w:fldChar w:fldCharType="end"/>
      </w:r>
      <w:bookmarkEnd w:id="2511"/>
      <w:r w:rsidR="00B66580">
        <w:t xml:space="preserve"> </w:t>
      </w:r>
      <w:r w:rsidR="00B66580" w:rsidRPr="003808F9">
        <w:sym w:font="Symbol" w:char="F02D"/>
      </w:r>
      <w:r>
        <w:t xml:space="preserve"> «Акты приема передачи показателей учета и расчета зарплаты»</w:t>
      </w:r>
      <w:bookmarkEnd w:id="2512"/>
    </w:p>
    <w:p w14:paraId="22CEFB89" w14:textId="6351956F" w:rsidR="00E07204" w:rsidRPr="00676B4E" w:rsidRDefault="00E07204" w:rsidP="00E07204">
      <w:pPr>
        <w:rPr>
          <w:sz w:val="28"/>
          <w:szCs w:val="28"/>
        </w:rPr>
      </w:pPr>
      <w:r>
        <w:rPr>
          <w:sz w:val="28"/>
          <w:szCs w:val="28"/>
        </w:rPr>
        <w:t xml:space="preserve">Выбрать нужный формуляр и начать с ним работу по кнопке «Принять к исполнению». В </w:t>
      </w:r>
      <w:r w:rsidR="002D35CB">
        <w:rPr>
          <w:sz w:val="28"/>
          <w:szCs w:val="28"/>
        </w:rPr>
        <w:t>формуляре</w:t>
      </w:r>
      <w:r>
        <w:rPr>
          <w:sz w:val="28"/>
          <w:szCs w:val="28"/>
        </w:rPr>
        <w:t xml:space="preserve"> необходимо проверить</w:t>
      </w:r>
      <w:r w:rsidR="00676B4E">
        <w:rPr>
          <w:sz w:val="28"/>
          <w:szCs w:val="28"/>
        </w:rPr>
        <w:t xml:space="preserve"> его</w:t>
      </w:r>
      <w:r>
        <w:rPr>
          <w:sz w:val="28"/>
          <w:szCs w:val="28"/>
        </w:rPr>
        <w:t xml:space="preserve"> заполнение</w:t>
      </w:r>
      <w:r w:rsidR="00676B4E">
        <w:rPr>
          <w:sz w:val="28"/>
          <w:szCs w:val="28"/>
        </w:rPr>
        <w:t xml:space="preserve">, дозаполнить </w:t>
      </w:r>
      <w:r>
        <w:rPr>
          <w:sz w:val="28"/>
          <w:szCs w:val="28"/>
        </w:rPr>
        <w:t xml:space="preserve"> реквизит «Принимающая сторона»</w:t>
      </w:r>
      <w:r w:rsidR="00676B4E">
        <w:rPr>
          <w:sz w:val="28"/>
          <w:szCs w:val="28"/>
        </w:rPr>
        <w:t xml:space="preserve"> - «Утвердил», «Должность»</w:t>
      </w:r>
      <w:r>
        <w:rPr>
          <w:sz w:val="28"/>
          <w:szCs w:val="28"/>
        </w:rPr>
        <w:t xml:space="preserve"> и нажать кнопку «Зарегистрировать»</w:t>
      </w:r>
      <w:r w:rsidR="00431BB3">
        <w:rPr>
          <w:sz w:val="28"/>
          <w:szCs w:val="28"/>
        </w:rPr>
        <w:t xml:space="preserve"> </w:t>
      </w:r>
      <w:r w:rsidR="00431BB3" w:rsidRPr="00431BB3">
        <w:rPr>
          <w:rStyle w:val="CharChar"/>
          <w:rFonts w:eastAsia="Calibri"/>
          <w:sz w:val="28"/>
          <w:szCs w:val="28"/>
        </w:rPr>
        <w:t>для сохранения формуляра</w:t>
      </w:r>
      <w:r w:rsidR="00676B4E">
        <w:rPr>
          <w:rStyle w:val="CharChar"/>
          <w:rFonts w:eastAsia="Calibri"/>
          <w:sz w:val="28"/>
          <w:szCs w:val="28"/>
          <w:lang w:val="ru-RU"/>
        </w:rPr>
        <w:t xml:space="preserve"> и</w:t>
      </w:r>
      <w:r w:rsidR="00431BB3" w:rsidRPr="00431BB3">
        <w:rPr>
          <w:rStyle w:val="CharChar"/>
          <w:rFonts w:eastAsia="Calibri"/>
          <w:sz w:val="28"/>
          <w:szCs w:val="28"/>
        </w:rPr>
        <w:t xml:space="preserve"> его подписания</w:t>
      </w:r>
      <w:r w:rsidR="00431BB3" w:rsidRPr="00431BB3">
        <w:rPr>
          <w:rStyle w:val="CharChar"/>
          <w:rFonts w:eastAsia="Calibri"/>
          <w:sz w:val="28"/>
          <w:szCs w:val="28"/>
          <w:lang w:val="ru-RU"/>
        </w:rPr>
        <w:t xml:space="preserve"> ЭП</w:t>
      </w:r>
      <w:r>
        <w:rPr>
          <w:sz w:val="28"/>
          <w:szCs w:val="28"/>
        </w:rPr>
        <w:t>.</w:t>
      </w:r>
      <w:r w:rsidRPr="00594966">
        <w:rPr>
          <w:sz w:val="28"/>
          <w:szCs w:val="28"/>
        </w:rPr>
        <w:t xml:space="preserve"> </w:t>
      </w:r>
      <w:r w:rsidRPr="00613F21">
        <w:rPr>
          <w:sz w:val="28"/>
          <w:szCs w:val="28"/>
        </w:rPr>
        <w:t xml:space="preserve">(см. </w:t>
      </w:r>
      <w:r w:rsidRPr="00613F21">
        <w:rPr>
          <w:sz w:val="28"/>
          <w:szCs w:val="28"/>
        </w:rPr>
        <w:fldChar w:fldCharType="begin"/>
      </w:r>
      <w:r w:rsidRPr="00613F21">
        <w:rPr>
          <w:sz w:val="28"/>
          <w:szCs w:val="28"/>
        </w:rPr>
        <w:instrText xml:space="preserve"> REF _Ref35424408 \h </w:instrText>
      </w:r>
      <w:r>
        <w:rPr>
          <w:sz w:val="28"/>
          <w:szCs w:val="28"/>
        </w:rPr>
        <w:instrText xml:space="preserve"> \* MERGEFORMAT </w:instrText>
      </w:r>
      <w:r w:rsidRPr="00613F21">
        <w:rPr>
          <w:sz w:val="28"/>
          <w:szCs w:val="28"/>
        </w:rPr>
      </w:r>
      <w:r w:rsidRPr="00613F21">
        <w:rPr>
          <w:sz w:val="28"/>
          <w:szCs w:val="28"/>
        </w:rPr>
        <w:fldChar w:fldCharType="separate"/>
      </w:r>
      <w:r w:rsidR="00624B99" w:rsidRPr="00624B99">
        <w:rPr>
          <w:sz w:val="28"/>
          <w:szCs w:val="28"/>
        </w:rPr>
        <w:t>Рисунок 4.613</w:t>
      </w:r>
      <w:r w:rsidRPr="00613F21">
        <w:rPr>
          <w:sz w:val="28"/>
          <w:szCs w:val="28"/>
        </w:rPr>
        <w:fldChar w:fldCharType="end"/>
      </w:r>
      <w:r w:rsidRPr="00613F21">
        <w:rPr>
          <w:sz w:val="28"/>
          <w:szCs w:val="28"/>
        </w:rPr>
        <w:t>)</w:t>
      </w:r>
      <w:r w:rsidR="006251B6">
        <w:rPr>
          <w:sz w:val="28"/>
          <w:szCs w:val="28"/>
        </w:rPr>
        <w:t>.</w:t>
      </w:r>
      <w:r w:rsidR="00CE0F29">
        <w:rPr>
          <w:sz w:val="28"/>
          <w:szCs w:val="28"/>
        </w:rPr>
        <w:t xml:space="preserve"> </w:t>
      </w:r>
      <w:r w:rsidR="00CE0F29" w:rsidRPr="00CE0F29">
        <w:rPr>
          <w:sz w:val="28"/>
          <w:szCs w:val="28"/>
        </w:rPr>
        <w:t xml:space="preserve">Если необходимо доработать </w:t>
      </w:r>
      <w:r w:rsidR="002D35CB">
        <w:rPr>
          <w:sz w:val="28"/>
          <w:szCs w:val="28"/>
        </w:rPr>
        <w:t>формуляр</w:t>
      </w:r>
      <w:r w:rsidR="00CE0F29" w:rsidRPr="00CE0F29">
        <w:rPr>
          <w:sz w:val="28"/>
          <w:szCs w:val="28"/>
        </w:rPr>
        <w:t xml:space="preserve">, заполняем поле «Комментарий для следующего исполнителя, описание выполнения задачи» и нажимаем на кнопку «На доработку». </w:t>
      </w:r>
      <w:r w:rsidR="00CE0F29" w:rsidRPr="00CE0F29">
        <w:rPr>
          <w:rStyle w:val="CharChar"/>
          <w:rFonts w:eastAsia="Calibri"/>
          <w:sz w:val="28"/>
          <w:szCs w:val="28"/>
        </w:rPr>
        <w:t xml:space="preserve">Формуляр </w:t>
      </w:r>
      <w:r w:rsidR="00CE0F29" w:rsidRPr="00CE0F29">
        <w:rPr>
          <w:rStyle w:val="CharChar"/>
          <w:rFonts w:eastAsia="Calibri"/>
          <w:sz w:val="28"/>
          <w:szCs w:val="28"/>
          <w:lang w:val="ru-RU"/>
        </w:rPr>
        <w:t xml:space="preserve">будет </w:t>
      </w:r>
      <w:r w:rsidR="00CE0F29" w:rsidRPr="00CE0F29">
        <w:rPr>
          <w:rStyle w:val="CharChar"/>
          <w:rFonts w:eastAsia="Calibri"/>
          <w:sz w:val="28"/>
          <w:szCs w:val="28"/>
        </w:rPr>
        <w:t>переведен в статус «На доработке» и отправлен пользователю «Расчетчик»</w:t>
      </w:r>
      <w:r w:rsidR="00676B4E">
        <w:rPr>
          <w:rStyle w:val="CharChar"/>
          <w:rFonts w:eastAsia="Calibri"/>
          <w:sz w:val="28"/>
          <w:szCs w:val="28"/>
          <w:lang w:val="ru-RU"/>
        </w:rPr>
        <w:t>.</w:t>
      </w:r>
    </w:p>
    <w:p w14:paraId="799476C1" w14:textId="363A41A3" w:rsidR="00E07204" w:rsidRDefault="00676B4E" w:rsidP="00E07204">
      <w:pPr>
        <w:keepNext/>
      </w:pPr>
      <w:r>
        <w:rPr>
          <w:noProof/>
          <w:snapToGrid/>
        </w:rPr>
        <w:drawing>
          <wp:inline distT="0" distB="0" distL="0" distR="0" wp14:anchorId="73F4DF68" wp14:editId="10CFF741">
            <wp:extent cx="6120130" cy="3464560"/>
            <wp:effectExtent l="0" t="0" r="0" b="2540"/>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2"/>
                    <a:stretch>
                      <a:fillRect/>
                    </a:stretch>
                  </pic:blipFill>
                  <pic:spPr>
                    <a:xfrm>
                      <a:off x="0" y="0"/>
                      <a:ext cx="6120130" cy="3464560"/>
                    </a:xfrm>
                    <a:prstGeom prst="rect">
                      <a:avLst/>
                    </a:prstGeom>
                  </pic:spPr>
                </pic:pic>
              </a:graphicData>
            </a:graphic>
          </wp:inline>
        </w:drawing>
      </w:r>
    </w:p>
    <w:p w14:paraId="4F9CCEF6" w14:textId="211BC594" w:rsidR="00E07204" w:rsidRDefault="00E07204" w:rsidP="007D0CAD">
      <w:pPr>
        <w:pStyle w:val="affc"/>
      </w:pPr>
      <w:bookmarkStart w:id="2513" w:name="_Ref35424408"/>
      <w:bookmarkStart w:id="2514" w:name="_Toc48815350"/>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613</w:t>
      </w:r>
      <w:r w:rsidR="00DA2BAB">
        <w:rPr>
          <w:noProof/>
        </w:rPr>
        <w:fldChar w:fldCharType="end"/>
      </w:r>
      <w:bookmarkEnd w:id="2513"/>
      <w:r w:rsidR="00B66580">
        <w:t xml:space="preserve"> </w:t>
      </w:r>
      <w:r w:rsidR="00B66580" w:rsidRPr="003808F9">
        <w:sym w:font="Symbol" w:char="F02D"/>
      </w:r>
      <w:r w:rsidRPr="00B66580">
        <w:t xml:space="preserve"> Заполнение принимающей стороной</w:t>
      </w:r>
      <w:bookmarkEnd w:id="2514"/>
    </w:p>
    <w:p w14:paraId="3FAE1051" w14:textId="7B2A1302" w:rsidR="0030167A" w:rsidRPr="001E1C30" w:rsidRDefault="0030167A" w:rsidP="0030167A">
      <w:pPr>
        <w:pStyle w:val="22"/>
        <w:ind w:left="0"/>
        <w:rPr>
          <w:rFonts w:ascii="Times New Roman" w:hAnsi="Times New Roman"/>
          <w:color w:val="auto"/>
          <w:lang w:val="ru-RU"/>
        </w:rPr>
      </w:pPr>
      <w:bookmarkStart w:id="2515" w:name="_Toc45104162"/>
      <w:bookmarkStart w:id="2516" w:name="_Toc47079112"/>
      <w:r>
        <w:rPr>
          <w:rFonts w:ascii="Times New Roman" w:hAnsi="Times New Roman"/>
          <w:lang w:val="ru-RU"/>
        </w:rPr>
        <w:t>Функция «Календарь бухгалтера»</w:t>
      </w:r>
      <w:bookmarkEnd w:id="2515"/>
      <w:bookmarkEnd w:id="2516"/>
    </w:p>
    <w:p w14:paraId="7A066ADF" w14:textId="77777777" w:rsidR="0030167A" w:rsidRDefault="0030167A" w:rsidP="00BF3C9D">
      <w:pPr>
        <w:ind w:firstLine="709"/>
        <w:rPr>
          <w:sz w:val="28"/>
          <w:szCs w:val="28"/>
        </w:rPr>
      </w:pPr>
      <w:r w:rsidRPr="00B22D32">
        <w:rPr>
          <w:sz w:val="28"/>
          <w:szCs w:val="28"/>
        </w:rPr>
        <w:t>Функция «Календарь бухгалтера» предназначена для:</w:t>
      </w:r>
    </w:p>
    <w:p w14:paraId="17565F24" w14:textId="77777777" w:rsidR="0030167A" w:rsidRPr="00BF3C9D" w:rsidRDefault="0030167A" w:rsidP="00EB17DF">
      <w:pPr>
        <w:pStyle w:val="ab"/>
        <w:numPr>
          <w:ilvl w:val="0"/>
          <w:numId w:val="264"/>
        </w:numPr>
        <w:spacing w:before="120" w:after="120"/>
        <w:rPr>
          <w:szCs w:val="28"/>
        </w:rPr>
      </w:pPr>
      <w:r w:rsidRPr="00BF3C9D">
        <w:t>создания и визуализации напоминаний пользователям централизованной бухгалтерии о тех или иных предстоящих событиях</w:t>
      </w:r>
      <w:r w:rsidRPr="00BF3C9D">
        <w:rPr>
          <w:szCs w:val="28"/>
          <w:lang w:val="ru-RU"/>
        </w:rPr>
        <w:t>;</w:t>
      </w:r>
    </w:p>
    <w:p w14:paraId="678CA5BE" w14:textId="77777777" w:rsidR="0030167A" w:rsidRPr="00BF3C9D" w:rsidRDefault="0030167A" w:rsidP="00EB17DF">
      <w:pPr>
        <w:pStyle w:val="ab"/>
        <w:numPr>
          <w:ilvl w:val="0"/>
          <w:numId w:val="264"/>
        </w:numPr>
        <w:spacing w:before="120" w:after="120"/>
        <w:rPr>
          <w:szCs w:val="28"/>
        </w:rPr>
      </w:pPr>
      <w:r w:rsidRPr="00BF3C9D">
        <w:rPr>
          <w:szCs w:val="28"/>
        </w:rPr>
        <w:t>формирован</w:t>
      </w:r>
      <w:r w:rsidRPr="00BF3C9D">
        <w:rPr>
          <w:szCs w:val="28"/>
          <w:lang w:val="ru-RU"/>
        </w:rPr>
        <w:t>ия</w:t>
      </w:r>
      <w:r w:rsidRPr="00BF3C9D">
        <w:rPr>
          <w:szCs w:val="28"/>
        </w:rPr>
        <w:t xml:space="preserve"> отчета об исполнении событий, по которым были сформированы напоминания, пользователями, подчиненными по уровню иерархии</w:t>
      </w:r>
      <w:r w:rsidRPr="00BF3C9D">
        <w:rPr>
          <w:szCs w:val="28"/>
          <w:lang w:val="ru-RU"/>
        </w:rPr>
        <w:t>;</w:t>
      </w:r>
    </w:p>
    <w:p w14:paraId="19BF56AC" w14:textId="77777777" w:rsidR="0030167A" w:rsidRPr="00BF3C9D" w:rsidRDefault="0030167A" w:rsidP="00EB17DF">
      <w:pPr>
        <w:pStyle w:val="ab"/>
        <w:numPr>
          <w:ilvl w:val="0"/>
          <w:numId w:val="264"/>
        </w:numPr>
        <w:spacing w:before="120" w:after="120"/>
        <w:rPr>
          <w:szCs w:val="28"/>
        </w:rPr>
      </w:pPr>
      <w:r w:rsidRPr="00BF3C9D">
        <w:rPr>
          <w:szCs w:val="28"/>
        </w:rPr>
        <w:t>формирования форм налоговой отчетности и отчетности во внебюджетные фонды на основе уведомления о сроках подготовки документов</w:t>
      </w:r>
      <w:r w:rsidRPr="00BF3C9D">
        <w:rPr>
          <w:szCs w:val="28"/>
          <w:lang w:val="ru-RU"/>
        </w:rPr>
        <w:t>.</w:t>
      </w:r>
    </w:p>
    <w:p w14:paraId="6CAA2D09" w14:textId="22634283" w:rsidR="0030167A" w:rsidRDefault="0030167A" w:rsidP="0030167A">
      <w:pPr>
        <w:pStyle w:val="ab"/>
        <w:spacing w:before="120" w:after="120"/>
        <w:ind w:firstLine="709"/>
        <w:rPr>
          <w:szCs w:val="28"/>
        </w:rPr>
      </w:pPr>
      <w:r w:rsidRPr="00C23DD6">
        <w:rPr>
          <w:szCs w:val="28"/>
          <w:highlight w:val="yellow"/>
        </w:rPr>
        <w:t xml:space="preserve">Список </w:t>
      </w:r>
      <w:r w:rsidRPr="00C23DD6">
        <w:rPr>
          <w:szCs w:val="28"/>
          <w:highlight w:val="yellow"/>
          <w:lang w:val="ru-RU"/>
        </w:rPr>
        <w:t>событий</w:t>
      </w:r>
      <w:r w:rsidRPr="00C23DD6">
        <w:rPr>
          <w:szCs w:val="28"/>
          <w:highlight w:val="yellow"/>
        </w:rPr>
        <w:t xml:space="preserve">, доступных для </w:t>
      </w:r>
      <w:r w:rsidRPr="00C23DD6">
        <w:rPr>
          <w:szCs w:val="28"/>
          <w:highlight w:val="yellow"/>
          <w:lang w:val="ru-RU"/>
        </w:rPr>
        <w:t>просмотра</w:t>
      </w:r>
      <w:r w:rsidRPr="00C23DD6">
        <w:rPr>
          <w:szCs w:val="28"/>
          <w:highlight w:val="yellow"/>
        </w:rPr>
        <w:t xml:space="preserve"> конкретному пользователю, отражается на начальной странице </w:t>
      </w:r>
      <w:r>
        <w:rPr>
          <w:szCs w:val="28"/>
          <w:highlight w:val="yellow"/>
          <w:lang w:val="ru-RU"/>
        </w:rPr>
        <w:t>подсистемы</w:t>
      </w:r>
      <w:r w:rsidRPr="00C23DD6">
        <w:rPr>
          <w:szCs w:val="28"/>
          <w:highlight w:val="yellow"/>
        </w:rPr>
        <w:t xml:space="preserve"> </w:t>
      </w:r>
      <w:r>
        <w:rPr>
          <w:szCs w:val="28"/>
          <w:highlight w:val="yellow"/>
          <w:lang w:val="ru-RU"/>
        </w:rPr>
        <w:t xml:space="preserve">по ссылке </w:t>
      </w:r>
      <w:r w:rsidRPr="00C23DD6">
        <w:rPr>
          <w:szCs w:val="28"/>
          <w:highlight w:val="yellow"/>
        </w:rPr>
        <w:t>«</w:t>
      </w:r>
      <w:r w:rsidRPr="00C23DD6">
        <w:rPr>
          <w:szCs w:val="28"/>
          <w:highlight w:val="yellow"/>
          <w:lang w:val="ru-RU"/>
        </w:rPr>
        <w:t>Календарь бухгалтера</w:t>
      </w:r>
      <w:r w:rsidRPr="00C23DD6">
        <w:rPr>
          <w:szCs w:val="28"/>
          <w:highlight w:val="yellow"/>
        </w:rPr>
        <w:t>».</w:t>
      </w:r>
    </w:p>
    <w:p w14:paraId="4892CD45" w14:textId="437C32F6" w:rsidR="0030167A" w:rsidRDefault="0030167A" w:rsidP="00BF3C9D">
      <w:pPr>
        <w:pStyle w:val="ab"/>
        <w:keepNext/>
        <w:spacing w:before="120" w:after="120"/>
        <w:ind w:firstLine="0"/>
      </w:pPr>
      <w:r>
        <w:rPr>
          <w:noProof/>
          <w:snapToGrid/>
          <w:lang w:val="ru-RU" w:eastAsia="ru-RU"/>
        </w:rPr>
        <w:drawing>
          <wp:inline distT="0" distB="0" distL="0" distR="0" wp14:anchorId="5824FAB6" wp14:editId="18EF02E7">
            <wp:extent cx="4904762" cy="3266667"/>
            <wp:effectExtent l="19050" t="19050" r="10160" b="1016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3"/>
                    <a:stretch>
                      <a:fillRect/>
                    </a:stretch>
                  </pic:blipFill>
                  <pic:spPr>
                    <a:xfrm>
                      <a:off x="0" y="0"/>
                      <a:ext cx="4904762" cy="3266667"/>
                    </a:xfrm>
                    <a:prstGeom prst="rect">
                      <a:avLst/>
                    </a:prstGeom>
                    <a:ln>
                      <a:solidFill>
                        <a:schemeClr val="tx1"/>
                      </a:solidFill>
                    </a:ln>
                  </pic:spPr>
                </pic:pic>
              </a:graphicData>
            </a:graphic>
          </wp:inline>
        </w:drawing>
      </w:r>
    </w:p>
    <w:p w14:paraId="5D8D540C" w14:textId="28FA8301" w:rsidR="0070373E" w:rsidRDefault="0030167A" w:rsidP="0070373E">
      <w:pPr>
        <w:pStyle w:val="affc"/>
      </w:pPr>
      <w:bookmarkStart w:id="2517" w:name="_Toc48815351"/>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614</w:t>
      </w:r>
      <w:r w:rsidR="00DA2BAB">
        <w:rPr>
          <w:noProof/>
        </w:rPr>
        <w:fldChar w:fldCharType="end"/>
      </w:r>
      <w:r>
        <w:t xml:space="preserve"> </w:t>
      </w:r>
      <w:r w:rsidRPr="003808F9">
        <w:sym w:font="Symbol" w:char="F02D"/>
      </w:r>
      <w:r w:rsidRPr="00B66580">
        <w:t xml:space="preserve"> </w:t>
      </w:r>
      <w:r w:rsidR="0070373E">
        <w:t>Доступ к списку событий</w:t>
      </w:r>
      <w:r w:rsidR="0070373E" w:rsidRPr="00B22D32">
        <w:t xml:space="preserve"> </w:t>
      </w:r>
      <w:r w:rsidR="0070373E">
        <w:t>к</w:t>
      </w:r>
      <w:r w:rsidR="0070373E" w:rsidRPr="00B22D32">
        <w:t>алендаря бухгалтера</w:t>
      </w:r>
      <w:bookmarkEnd w:id="2517"/>
    </w:p>
    <w:p w14:paraId="42D99DF9" w14:textId="77777777" w:rsidR="0030167A" w:rsidRPr="00BF3C9D" w:rsidRDefault="0030167A" w:rsidP="00216533">
      <w:pPr>
        <w:pStyle w:val="32"/>
      </w:pPr>
      <w:bookmarkStart w:id="2518" w:name="_Toc38187198"/>
      <w:bookmarkStart w:id="2519" w:name="_Toc38187457"/>
      <w:bookmarkStart w:id="2520" w:name="_Toc38187199"/>
      <w:bookmarkStart w:id="2521" w:name="_Toc38187458"/>
      <w:bookmarkStart w:id="2522" w:name="_Toc45104163"/>
      <w:bookmarkStart w:id="2523" w:name="_Toc47079113"/>
      <w:bookmarkEnd w:id="2518"/>
      <w:bookmarkEnd w:id="2519"/>
      <w:bookmarkEnd w:id="2520"/>
      <w:bookmarkEnd w:id="2521"/>
      <w:r w:rsidRPr="00BF3C9D">
        <w:t>Настройка иерархии пользователей</w:t>
      </w:r>
      <w:bookmarkEnd w:id="2522"/>
      <w:bookmarkEnd w:id="2523"/>
    </w:p>
    <w:p w14:paraId="240486CB" w14:textId="42A22604" w:rsidR="0070373E" w:rsidRPr="00B22D32" w:rsidRDefault="0030167A" w:rsidP="00BF3C9D">
      <w:pPr>
        <w:ind w:firstLine="709"/>
        <w:rPr>
          <w:szCs w:val="28"/>
        </w:rPr>
      </w:pPr>
      <w:r w:rsidRPr="00B22D32">
        <w:rPr>
          <w:sz w:val="28"/>
          <w:szCs w:val="28"/>
        </w:rPr>
        <w:t>Ряд пользователей имеют возможность задавать напоминания для своих подчиненных, а также контролировать их исполнение.</w:t>
      </w:r>
    </w:p>
    <w:p w14:paraId="6C8B30E5" w14:textId="77777777" w:rsidR="00DF55C8" w:rsidRDefault="0030167A" w:rsidP="0070373E">
      <w:pPr>
        <w:ind w:firstLine="709"/>
        <w:rPr>
          <w:sz w:val="28"/>
          <w:szCs w:val="28"/>
        </w:rPr>
      </w:pPr>
      <w:r w:rsidRPr="00B22D32">
        <w:rPr>
          <w:sz w:val="28"/>
          <w:szCs w:val="28"/>
        </w:rPr>
        <w:t>Для обеспечения возможности формирования напоминаний для своих подчиненных функциональность «Календарь бухгалтера» обеспечивает возможность задания иерархии пользователей в отдельном, относящимся только к данной функциональности справочнике «Настройка иерархии пользователей».</w:t>
      </w:r>
    </w:p>
    <w:p w14:paraId="37F694E9" w14:textId="4CFEF85F" w:rsidR="0030167A" w:rsidRPr="00B22D32" w:rsidRDefault="0030167A" w:rsidP="00BF3C9D">
      <w:pPr>
        <w:ind w:firstLine="709"/>
        <w:rPr>
          <w:szCs w:val="28"/>
        </w:rPr>
      </w:pPr>
      <w:r w:rsidRPr="00B22D32">
        <w:rPr>
          <w:sz w:val="28"/>
          <w:szCs w:val="28"/>
        </w:rPr>
        <w:t xml:space="preserve"> </w:t>
      </w:r>
    </w:p>
    <w:p w14:paraId="79A977A4" w14:textId="63AC10C4" w:rsidR="0030167A" w:rsidRDefault="00DF55C8" w:rsidP="00BF3C9D">
      <w:pPr>
        <w:pStyle w:val="a7"/>
        <w:keepNext/>
      </w:pPr>
      <w:r>
        <w:rPr>
          <w:noProof/>
          <w:snapToGrid/>
          <w:lang w:val="ru-RU" w:eastAsia="ru-RU"/>
        </w:rPr>
        <w:drawing>
          <wp:inline distT="0" distB="0" distL="0" distR="0" wp14:anchorId="6DD4C4E3" wp14:editId="7A948B09">
            <wp:extent cx="6120130" cy="1822450"/>
            <wp:effectExtent l="19050" t="19050" r="13970" b="2540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4"/>
                    <a:stretch>
                      <a:fillRect/>
                    </a:stretch>
                  </pic:blipFill>
                  <pic:spPr>
                    <a:xfrm>
                      <a:off x="0" y="0"/>
                      <a:ext cx="6120130" cy="1822450"/>
                    </a:xfrm>
                    <a:prstGeom prst="rect">
                      <a:avLst/>
                    </a:prstGeom>
                    <a:ln>
                      <a:solidFill>
                        <a:schemeClr val="tx1"/>
                      </a:solidFill>
                    </a:ln>
                  </pic:spPr>
                </pic:pic>
              </a:graphicData>
            </a:graphic>
          </wp:inline>
        </w:drawing>
      </w:r>
    </w:p>
    <w:p w14:paraId="1B919997" w14:textId="1BEC1812" w:rsidR="00DF55C8" w:rsidRDefault="00DF55C8" w:rsidP="00DF55C8">
      <w:pPr>
        <w:pStyle w:val="affc"/>
      </w:pPr>
      <w:bookmarkStart w:id="2524" w:name="_Toc48815352"/>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w:instrText>
      </w:r>
      <w:r w:rsidR="00DA2BAB">
        <w:rPr>
          <w:noProof/>
        </w:rPr>
        <w:instrText xml:space="preserve">EQ Рисунок \* ARABIC \s 1 </w:instrText>
      </w:r>
      <w:r w:rsidR="00DA2BAB">
        <w:rPr>
          <w:noProof/>
        </w:rPr>
        <w:fldChar w:fldCharType="separate"/>
      </w:r>
      <w:r w:rsidR="00624B99">
        <w:rPr>
          <w:noProof/>
        </w:rPr>
        <w:t>615</w:t>
      </w:r>
      <w:r w:rsidR="00DA2BAB">
        <w:rPr>
          <w:noProof/>
        </w:rPr>
        <w:fldChar w:fldCharType="end"/>
      </w:r>
      <w:r>
        <w:t xml:space="preserve"> </w:t>
      </w:r>
      <w:r w:rsidRPr="003808F9">
        <w:sym w:font="Symbol" w:char="F02D"/>
      </w:r>
      <w:r w:rsidRPr="00B66580">
        <w:t xml:space="preserve"> </w:t>
      </w:r>
      <w:r w:rsidRPr="00FB15AE">
        <w:t xml:space="preserve">Доступ к </w:t>
      </w:r>
      <w:r>
        <w:t>настройке иерархии пользователей</w:t>
      </w:r>
      <w:r w:rsidRPr="00FB15AE">
        <w:t xml:space="preserve"> календаря бухгалтера</w:t>
      </w:r>
      <w:bookmarkEnd w:id="2524"/>
    </w:p>
    <w:p w14:paraId="755FB7C6" w14:textId="77777777" w:rsidR="0030167A" w:rsidRPr="00B22D32" w:rsidRDefault="0030167A" w:rsidP="0030167A">
      <w:pPr>
        <w:pStyle w:val="EBNormal"/>
        <w:ind w:firstLine="709"/>
        <w:rPr>
          <w:lang w:eastAsia="x-none"/>
        </w:rPr>
      </w:pPr>
      <w:r w:rsidRPr="00B22D32">
        <w:rPr>
          <w:lang w:eastAsia="x-none"/>
        </w:rPr>
        <w:t>Справочник поддерживает работу с тремя уровнями иерархии:</w:t>
      </w:r>
    </w:p>
    <w:p w14:paraId="741A2807" w14:textId="77777777" w:rsidR="0030167A" w:rsidRPr="00B22D32" w:rsidRDefault="0030167A" w:rsidP="00EB17DF">
      <w:pPr>
        <w:pStyle w:val="EBNormal"/>
        <w:numPr>
          <w:ilvl w:val="0"/>
          <w:numId w:val="258"/>
        </w:numPr>
        <w:spacing w:line="240" w:lineRule="auto"/>
        <w:ind w:left="1418" w:hanging="284"/>
        <w:rPr>
          <w:lang w:eastAsia="x-none"/>
        </w:rPr>
      </w:pPr>
      <w:r w:rsidRPr="00B22D32">
        <w:rPr>
          <w:lang w:eastAsia="x-none"/>
        </w:rPr>
        <w:t>первый уровень</w:t>
      </w:r>
      <w:r>
        <w:rPr>
          <w:lang w:eastAsia="x-none"/>
        </w:rPr>
        <w:t xml:space="preserve">: </w:t>
      </w:r>
      <w:r w:rsidRPr="00B22D32">
        <w:rPr>
          <w:lang w:eastAsia="x-none"/>
        </w:rPr>
        <w:t>уровень руководителей и главных бухгалтеров, которые могут задавать напоминания для сотрудников подразделений в их подчинении;</w:t>
      </w:r>
    </w:p>
    <w:p w14:paraId="2A7E938C" w14:textId="77777777" w:rsidR="0030167A" w:rsidRPr="00B22D32" w:rsidRDefault="0030167A" w:rsidP="00EB17DF">
      <w:pPr>
        <w:pStyle w:val="EBNormal"/>
        <w:numPr>
          <w:ilvl w:val="0"/>
          <w:numId w:val="258"/>
        </w:numPr>
        <w:spacing w:line="240" w:lineRule="auto"/>
        <w:ind w:left="1418" w:hanging="284"/>
        <w:rPr>
          <w:lang w:eastAsia="x-none"/>
        </w:rPr>
      </w:pPr>
      <w:r w:rsidRPr="00B22D32">
        <w:rPr>
          <w:lang w:eastAsia="x-none"/>
        </w:rPr>
        <w:t>второй уровень</w:t>
      </w:r>
      <w:r>
        <w:rPr>
          <w:lang w:eastAsia="x-none"/>
        </w:rPr>
        <w:t xml:space="preserve">: </w:t>
      </w:r>
      <w:r w:rsidRPr="00B22D32">
        <w:rPr>
          <w:lang w:eastAsia="x-none"/>
        </w:rPr>
        <w:t>уровень начальника подразделения, который может задавать напоминания для сотрудников своего подразделения;</w:t>
      </w:r>
    </w:p>
    <w:p w14:paraId="54EF3734" w14:textId="77777777" w:rsidR="0030167A" w:rsidRDefault="0030167A" w:rsidP="00EB17DF">
      <w:pPr>
        <w:pStyle w:val="EBNormal"/>
        <w:numPr>
          <w:ilvl w:val="0"/>
          <w:numId w:val="258"/>
        </w:numPr>
        <w:spacing w:line="240" w:lineRule="auto"/>
        <w:ind w:left="1418" w:hanging="284"/>
        <w:rPr>
          <w:lang w:eastAsia="x-none"/>
        </w:rPr>
      </w:pPr>
      <w:r w:rsidRPr="00B22D32">
        <w:rPr>
          <w:lang w:eastAsia="x-none"/>
        </w:rPr>
        <w:t>третий уровень</w:t>
      </w:r>
      <w:r>
        <w:rPr>
          <w:lang w:eastAsia="x-none"/>
        </w:rPr>
        <w:t xml:space="preserve">: </w:t>
      </w:r>
      <w:r w:rsidRPr="00B22D32">
        <w:rPr>
          <w:lang w:eastAsia="x-none"/>
        </w:rPr>
        <w:t>уровень сотрудника централизованной бухгалтерии, который может задавать напоминания только для себя.</w:t>
      </w:r>
    </w:p>
    <w:p w14:paraId="78259B75" w14:textId="77777777" w:rsidR="0030167A" w:rsidRPr="00B22D32" w:rsidRDefault="0030167A" w:rsidP="0030167A">
      <w:pPr>
        <w:pStyle w:val="EBNormal"/>
        <w:ind w:left="1134" w:firstLine="0"/>
        <w:rPr>
          <w:lang w:eastAsia="x-none"/>
        </w:rPr>
      </w:pPr>
    </w:p>
    <w:p w14:paraId="38237202" w14:textId="437A1BF2" w:rsidR="0030167A" w:rsidRDefault="0030167A" w:rsidP="00BF3C9D">
      <w:pPr>
        <w:pStyle w:val="EBNormal"/>
        <w:keepNext/>
        <w:ind w:firstLine="0"/>
      </w:pPr>
      <w:r>
        <w:rPr>
          <w:noProof/>
        </w:rPr>
        <w:drawing>
          <wp:inline distT="0" distB="0" distL="0" distR="0" wp14:anchorId="322BAB8F" wp14:editId="5061503C">
            <wp:extent cx="5257800" cy="2438689"/>
            <wp:effectExtent l="19050" t="19050" r="19050" b="19050"/>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5"/>
                    <a:stretch>
                      <a:fillRect/>
                    </a:stretch>
                  </pic:blipFill>
                  <pic:spPr>
                    <a:xfrm>
                      <a:off x="0" y="0"/>
                      <a:ext cx="5273010" cy="2445744"/>
                    </a:xfrm>
                    <a:prstGeom prst="rect">
                      <a:avLst/>
                    </a:prstGeom>
                    <a:ln>
                      <a:solidFill>
                        <a:srgbClr val="000000"/>
                      </a:solidFill>
                    </a:ln>
                  </pic:spPr>
                </pic:pic>
              </a:graphicData>
            </a:graphic>
          </wp:inline>
        </w:drawing>
      </w:r>
    </w:p>
    <w:p w14:paraId="09715891" w14:textId="0EF23724" w:rsidR="00DF55C8" w:rsidRDefault="00DF55C8" w:rsidP="00DF55C8">
      <w:pPr>
        <w:pStyle w:val="affc"/>
      </w:pPr>
      <w:bookmarkStart w:id="2525" w:name="_Toc48815353"/>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616</w:t>
      </w:r>
      <w:r w:rsidR="00DA2BAB">
        <w:rPr>
          <w:noProof/>
        </w:rPr>
        <w:fldChar w:fldCharType="end"/>
      </w:r>
      <w:r>
        <w:t xml:space="preserve"> </w:t>
      </w:r>
      <w:r w:rsidRPr="003808F9">
        <w:sym w:font="Symbol" w:char="F02D"/>
      </w:r>
      <w:r w:rsidRPr="00B66580">
        <w:t xml:space="preserve"> </w:t>
      </w:r>
      <w:r w:rsidRPr="009B5F4C">
        <w:t>Настройка иерархии пользователей</w:t>
      </w:r>
      <w:bookmarkEnd w:id="2525"/>
    </w:p>
    <w:p w14:paraId="2BA6693A" w14:textId="77777777" w:rsidR="0030167A" w:rsidRPr="00B22D32" w:rsidRDefault="0030167A" w:rsidP="00BF3C9D">
      <w:pPr>
        <w:ind w:firstLine="709"/>
        <w:rPr>
          <w:sz w:val="28"/>
          <w:szCs w:val="28"/>
        </w:rPr>
      </w:pPr>
      <w:r w:rsidRPr="00B22D32">
        <w:rPr>
          <w:sz w:val="28"/>
          <w:szCs w:val="28"/>
        </w:rPr>
        <w:t>Для работы со справочником «Настройка иерархии пользователей» предусмотрены основные команды управления:</w:t>
      </w:r>
    </w:p>
    <w:p w14:paraId="2A1F93AA" w14:textId="77777777" w:rsidR="0030167A" w:rsidRPr="00B22D32" w:rsidRDefault="0030167A" w:rsidP="00EB17DF">
      <w:pPr>
        <w:numPr>
          <w:ilvl w:val="0"/>
          <w:numId w:val="259"/>
        </w:numPr>
        <w:rPr>
          <w:sz w:val="28"/>
          <w:szCs w:val="28"/>
        </w:rPr>
      </w:pPr>
      <w:r w:rsidRPr="00B22D32">
        <w:rPr>
          <w:b/>
          <w:sz w:val="28"/>
          <w:szCs w:val="28"/>
        </w:rPr>
        <w:t xml:space="preserve">Добавить – </w:t>
      </w:r>
      <w:r w:rsidRPr="00B22D32">
        <w:rPr>
          <w:sz w:val="28"/>
          <w:szCs w:val="28"/>
        </w:rPr>
        <w:t>нажатие на кнопку «</w:t>
      </w:r>
      <w:r w:rsidRPr="00B22D32">
        <w:rPr>
          <w:b/>
          <w:sz w:val="28"/>
          <w:szCs w:val="28"/>
        </w:rPr>
        <w:t>Добавить</w:t>
      </w:r>
      <w:r w:rsidRPr="00B22D32">
        <w:rPr>
          <w:sz w:val="28"/>
          <w:szCs w:val="28"/>
        </w:rPr>
        <w:t>» добавляет новую строку иерархии по отношению к тому пользователю, на котором установлен курсор.</w:t>
      </w:r>
    </w:p>
    <w:p w14:paraId="1870A013" w14:textId="77777777" w:rsidR="0030167A" w:rsidRPr="00B22D32" w:rsidRDefault="0030167A" w:rsidP="00EB17DF">
      <w:pPr>
        <w:numPr>
          <w:ilvl w:val="0"/>
          <w:numId w:val="259"/>
        </w:numPr>
        <w:rPr>
          <w:sz w:val="28"/>
          <w:szCs w:val="28"/>
        </w:rPr>
      </w:pPr>
      <w:r w:rsidRPr="00B22D32">
        <w:rPr>
          <w:b/>
          <w:sz w:val="28"/>
          <w:szCs w:val="28"/>
        </w:rPr>
        <w:t xml:space="preserve">Копировать </w:t>
      </w:r>
      <w:r w:rsidRPr="00B22D32">
        <w:rPr>
          <w:noProof/>
          <w:sz w:val="28"/>
          <w:szCs w:val="28"/>
        </w:rPr>
        <w:drawing>
          <wp:inline distT="0" distB="0" distL="0" distR="0" wp14:anchorId="404FEBFB" wp14:editId="551CE263">
            <wp:extent cx="304800" cy="295275"/>
            <wp:effectExtent l="0" t="0" r="0" b="9525"/>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304800" cy="295275"/>
                    </a:xfrm>
                    <a:prstGeom prst="rect">
                      <a:avLst/>
                    </a:prstGeom>
                    <a:noFill/>
                    <a:ln>
                      <a:noFill/>
                    </a:ln>
                  </pic:spPr>
                </pic:pic>
              </a:graphicData>
            </a:graphic>
          </wp:inline>
        </w:drawing>
      </w:r>
      <w:r w:rsidRPr="00B22D32">
        <w:rPr>
          <w:sz w:val="28"/>
          <w:szCs w:val="28"/>
        </w:rPr>
        <w:t xml:space="preserve"> - нажатие на кнопку «</w:t>
      </w:r>
      <w:r w:rsidRPr="00B22D32">
        <w:rPr>
          <w:b/>
          <w:sz w:val="28"/>
          <w:szCs w:val="28"/>
        </w:rPr>
        <w:t>Копировать</w:t>
      </w:r>
      <w:r w:rsidRPr="00B22D32">
        <w:rPr>
          <w:sz w:val="28"/>
          <w:szCs w:val="28"/>
        </w:rPr>
        <w:t>» копирует строку иерархии, на которой установлен курсор.</w:t>
      </w:r>
    </w:p>
    <w:p w14:paraId="33B9BF09" w14:textId="77777777" w:rsidR="0030167A" w:rsidRPr="00B22D32" w:rsidRDefault="0030167A" w:rsidP="00EB17DF">
      <w:pPr>
        <w:numPr>
          <w:ilvl w:val="0"/>
          <w:numId w:val="259"/>
        </w:numPr>
        <w:rPr>
          <w:sz w:val="28"/>
          <w:szCs w:val="28"/>
        </w:rPr>
      </w:pPr>
      <w:r w:rsidRPr="00B22D32">
        <w:rPr>
          <w:b/>
          <w:sz w:val="28"/>
          <w:szCs w:val="28"/>
        </w:rPr>
        <w:t xml:space="preserve">Удалить - </w:t>
      </w:r>
      <w:r w:rsidRPr="00B22D32">
        <w:rPr>
          <w:sz w:val="28"/>
          <w:szCs w:val="28"/>
        </w:rPr>
        <w:t>нажатие на кнопку</w:t>
      </w:r>
      <w:r w:rsidRPr="00B22D32">
        <w:rPr>
          <w:b/>
          <w:sz w:val="28"/>
          <w:szCs w:val="28"/>
        </w:rPr>
        <w:t xml:space="preserve"> «Удалить» </w:t>
      </w:r>
      <w:r w:rsidRPr="00B22D32">
        <w:rPr>
          <w:sz w:val="28"/>
          <w:szCs w:val="28"/>
        </w:rPr>
        <w:t>удаляет строку иерархии, на которой установлен курсор.</w:t>
      </w:r>
    </w:p>
    <w:p w14:paraId="77E296B4" w14:textId="77777777" w:rsidR="0030167A" w:rsidRPr="00B22D32" w:rsidRDefault="0030167A" w:rsidP="00EB17DF">
      <w:pPr>
        <w:numPr>
          <w:ilvl w:val="0"/>
          <w:numId w:val="259"/>
        </w:numPr>
        <w:rPr>
          <w:sz w:val="28"/>
          <w:szCs w:val="28"/>
        </w:rPr>
      </w:pPr>
      <w:r w:rsidRPr="00B22D32">
        <w:rPr>
          <w:b/>
          <w:sz w:val="28"/>
          <w:szCs w:val="28"/>
        </w:rPr>
        <w:t xml:space="preserve">Записать – </w:t>
      </w:r>
      <w:r w:rsidRPr="00B22D32">
        <w:rPr>
          <w:sz w:val="28"/>
          <w:szCs w:val="28"/>
        </w:rPr>
        <w:t>нажатие на кнопку</w:t>
      </w:r>
      <w:r w:rsidRPr="00B22D32">
        <w:rPr>
          <w:b/>
          <w:sz w:val="28"/>
          <w:szCs w:val="28"/>
        </w:rPr>
        <w:t xml:space="preserve"> «Записать» </w:t>
      </w:r>
      <w:r w:rsidRPr="00B22D32">
        <w:rPr>
          <w:sz w:val="28"/>
          <w:szCs w:val="28"/>
        </w:rPr>
        <w:t>записывает в справочник введенную ранее информацию.</w:t>
      </w:r>
    </w:p>
    <w:p w14:paraId="4ABC80CF" w14:textId="77777777" w:rsidR="0030167A" w:rsidRPr="00B22D32" w:rsidRDefault="0030167A" w:rsidP="00EB17DF">
      <w:pPr>
        <w:numPr>
          <w:ilvl w:val="0"/>
          <w:numId w:val="259"/>
        </w:numPr>
        <w:rPr>
          <w:sz w:val="28"/>
          <w:szCs w:val="28"/>
        </w:rPr>
      </w:pPr>
      <w:r w:rsidRPr="00B22D32">
        <w:rPr>
          <w:b/>
          <w:sz w:val="28"/>
          <w:szCs w:val="28"/>
        </w:rPr>
        <w:t xml:space="preserve">Пользователи - </w:t>
      </w:r>
      <w:r w:rsidRPr="00B22D32">
        <w:rPr>
          <w:sz w:val="28"/>
          <w:szCs w:val="28"/>
        </w:rPr>
        <w:t>нажатие на кнопку «</w:t>
      </w:r>
      <w:r w:rsidRPr="00B22D32">
        <w:rPr>
          <w:b/>
          <w:sz w:val="28"/>
          <w:szCs w:val="28"/>
        </w:rPr>
        <w:t>Пользователи</w:t>
      </w:r>
      <w:r w:rsidRPr="00B22D32">
        <w:rPr>
          <w:sz w:val="28"/>
          <w:szCs w:val="28"/>
        </w:rPr>
        <w:t xml:space="preserve">» открывает в отдельном окне список пользователей, доступных для добавления в иерархию. </w:t>
      </w:r>
    </w:p>
    <w:p w14:paraId="3CA66422" w14:textId="68EC0D32" w:rsidR="0030167A" w:rsidRPr="00BF3C9D" w:rsidRDefault="0030167A" w:rsidP="00BF3C9D">
      <w:pPr>
        <w:ind w:firstLine="709"/>
        <w:rPr>
          <w:szCs w:val="28"/>
        </w:rPr>
      </w:pPr>
      <w:r w:rsidRPr="00BF3C9D">
        <w:rPr>
          <w:sz w:val="28"/>
          <w:szCs w:val="28"/>
        </w:rPr>
        <w:t>Доступ к заданию данной иерархии имеют сотрудники с полномочиями</w:t>
      </w:r>
      <w:r w:rsidR="00DF55C8" w:rsidRPr="00BF3C9D">
        <w:rPr>
          <w:sz w:val="28"/>
          <w:szCs w:val="28"/>
        </w:rPr>
        <w:t xml:space="preserve"> </w:t>
      </w:r>
      <w:r w:rsidRPr="00BF3C9D">
        <w:rPr>
          <w:sz w:val="28"/>
          <w:szCs w:val="28"/>
        </w:rPr>
        <w:t>Администратор и Главный бухгалтер.</w:t>
      </w:r>
    </w:p>
    <w:p w14:paraId="565C4B82" w14:textId="77777777" w:rsidR="0030167A" w:rsidRPr="00B22D32" w:rsidRDefault="0030167A" w:rsidP="00216533">
      <w:pPr>
        <w:pStyle w:val="32"/>
      </w:pPr>
      <w:bookmarkStart w:id="2526" w:name="_Toc45104164"/>
      <w:bookmarkStart w:id="2527" w:name="_Toc47079114"/>
      <w:r w:rsidRPr="003A3494">
        <w:t>Процесс</w:t>
      </w:r>
      <w:r w:rsidRPr="00B22D32">
        <w:t xml:space="preserve"> автоматизации информирования пользователя о предстоящих событиях</w:t>
      </w:r>
      <w:bookmarkEnd w:id="2526"/>
      <w:bookmarkEnd w:id="2527"/>
    </w:p>
    <w:p w14:paraId="2DC9AE4B" w14:textId="77777777" w:rsidR="0030167A" w:rsidRPr="00BF3C9D" w:rsidRDefault="0030167A" w:rsidP="00BF3C9D">
      <w:pPr>
        <w:pStyle w:val="41"/>
        <w:rPr>
          <w:rFonts w:ascii="Times New Roman" w:hAnsi="Times New Roman"/>
        </w:rPr>
      </w:pPr>
      <w:bookmarkStart w:id="2528" w:name="_Toc45104165"/>
      <w:bookmarkStart w:id="2529" w:name="_Toc47079115"/>
      <w:r w:rsidRPr="00BF3C9D">
        <w:rPr>
          <w:rFonts w:ascii="Times New Roman" w:hAnsi="Times New Roman"/>
        </w:rPr>
        <w:t>Интерфейс «Календарь бухгалтера» (список событий)</w:t>
      </w:r>
      <w:bookmarkEnd w:id="2528"/>
      <w:bookmarkEnd w:id="2529"/>
    </w:p>
    <w:p w14:paraId="2D303496" w14:textId="77777777" w:rsidR="0030167A" w:rsidRPr="00BF3C9D" w:rsidRDefault="0030167A" w:rsidP="00BF3C9D">
      <w:pPr>
        <w:ind w:firstLine="709"/>
        <w:rPr>
          <w:szCs w:val="28"/>
        </w:rPr>
      </w:pPr>
      <w:r w:rsidRPr="00BF3C9D">
        <w:rPr>
          <w:sz w:val="28"/>
          <w:szCs w:val="28"/>
        </w:rPr>
        <w:t xml:space="preserve">При вызове функциональности «Календарь бухгалтера» открывается интерфейс, в котором по умолчанию показаны все события, для которых автором является текущий пользователь и в которых еще не указана отметка об исполнении события. </w:t>
      </w:r>
    </w:p>
    <w:p w14:paraId="2D5E20F4" w14:textId="77777777" w:rsidR="0030167A" w:rsidRDefault="0030167A" w:rsidP="0030167A">
      <w:pPr>
        <w:pStyle w:val="EBNormal"/>
        <w:ind w:firstLine="709"/>
        <w:rPr>
          <w:highlight w:val="yellow"/>
          <w:lang w:val="x-none" w:eastAsia="x-none"/>
        </w:rPr>
      </w:pPr>
    </w:p>
    <w:p w14:paraId="4EFF7ABA" w14:textId="6D49638E" w:rsidR="0030167A" w:rsidRDefault="0030167A" w:rsidP="0030167A">
      <w:pPr>
        <w:pStyle w:val="EBNormal"/>
        <w:keepNext/>
        <w:ind w:hanging="142"/>
      </w:pPr>
      <w:r>
        <w:rPr>
          <w:noProof/>
        </w:rPr>
        <w:drawing>
          <wp:inline distT="0" distB="0" distL="0" distR="0" wp14:anchorId="5025C083" wp14:editId="5357458B">
            <wp:extent cx="6029325" cy="2780665"/>
            <wp:effectExtent l="0" t="0" r="9525" b="635"/>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7"/>
                    <a:stretch>
                      <a:fillRect/>
                    </a:stretch>
                  </pic:blipFill>
                  <pic:spPr>
                    <a:xfrm>
                      <a:off x="0" y="0"/>
                      <a:ext cx="6029325" cy="2780665"/>
                    </a:xfrm>
                    <a:prstGeom prst="rect">
                      <a:avLst/>
                    </a:prstGeom>
                  </pic:spPr>
                </pic:pic>
              </a:graphicData>
            </a:graphic>
          </wp:inline>
        </w:drawing>
      </w:r>
    </w:p>
    <w:p w14:paraId="62AB8D7F" w14:textId="092EAB10" w:rsidR="00DF55C8" w:rsidRDefault="00DF55C8" w:rsidP="00DF55C8">
      <w:pPr>
        <w:pStyle w:val="affc"/>
      </w:pPr>
      <w:bookmarkStart w:id="2530" w:name="_Toc48815354"/>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617</w:t>
      </w:r>
      <w:r w:rsidR="00DA2BAB">
        <w:rPr>
          <w:noProof/>
        </w:rPr>
        <w:fldChar w:fldCharType="end"/>
      </w:r>
      <w:r>
        <w:t xml:space="preserve"> </w:t>
      </w:r>
      <w:r w:rsidRPr="003808F9">
        <w:sym w:font="Symbol" w:char="F02D"/>
      </w:r>
      <w:r w:rsidRPr="00B66580">
        <w:t xml:space="preserve"> </w:t>
      </w:r>
      <w:r>
        <w:t>Список событий к</w:t>
      </w:r>
      <w:r w:rsidRPr="00DE5D07">
        <w:t>алендар</w:t>
      </w:r>
      <w:r>
        <w:t>я</w:t>
      </w:r>
      <w:r w:rsidRPr="00DE5D07">
        <w:t xml:space="preserve"> бухгалтера</w:t>
      </w:r>
      <w:bookmarkEnd w:id="2530"/>
    </w:p>
    <w:p w14:paraId="3A13FDFF" w14:textId="77777777" w:rsidR="0030167A" w:rsidRPr="00BF3C9D" w:rsidRDefault="0030167A" w:rsidP="00BF3C9D">
      <w:pPr>
        <w:ind w:firstLine="709"/>
        <w:rPr>
          <w:szCs w:val="28"/>
        </w:rPr>
      </w:pPr>
      <w:r w:rsidRPr="00BF3C9D">
        <w:rPr>
          <w:sz w:val="28"/>
          <w:szCs w:val="28"/>
        </w:rPr>
        <w:t>Интерфейс списка событий календаря бухгалтера содержит следующую информацию:</w:t>
      </w:r>
    </w:p>
    <w:p w14:paraId="3944AC36" w14:textId="76F90267"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Номер документа</w:t>
      </w:r>
      <w:r w:rsidRPr="00BF3C9D">
        <w:rPr>
          <w:rFonts w:ascii="Times New Roman" w:hAnsi="Times New Roman" w:cs="Times New Roman"/>
          <w:sz w:val="28"/>
          <w:szCs w:val="28"/>
        </w:rPr>
        <w:t xml:space="preserve"> – порядковый номер события;</w:t>
      </w:r>
    </w:p>
    <w:p w14:paraId="3540C65A" w14:textId="49DE28DF"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Задача –</w:t>
      </w:r>
      <w:r w:rsidRPr="00BF3C9D">
        <w:rPr>
          <w:rFonts w:ascii="Times New Roman" w:hAnsi="Times New Roman" w:cs="Times New Roman"/>
          <w:sz w:val="28"/>
          <w:szCs w:val="28"/>
        </w:rPr>
        <w:t xml:space="preserve"> краткое описание предстоящего события;</w:t>
      </w:r>
    </w:p>
    <w:p w14:paraId="61A89161" w14:textId="6AD2CBCD"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Дата наступления события</w:t>
      </w:r>
      <w:r w:rsidRPr="00BF3C9D">
        <w:rPr>
          <w:rFonts w:ascii="Times New Roman" w:hAnsi="Times New Roman" w:cs="Times New Roman"/>
          <w:sz w:val="28"/>
          <w:szCs w:val="28"/>
        </w:rPr>
        <w:t>;</w:t>
      </w:r>
    </w:p>
    <w:p w14:paraId="276EC8B5" w14:textId="33E15AAE"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Критическая дата исполнения</w:t>
      </w:r>
      <w:r w:rsidRPr="00BF3C9D">
        <w:rPr>
          <w:rFonts w:ascii="Times New Roman" w:hAnsi="Times New Roman" w:cs="Times New Roman"/>
          <w:sz w:val="28"/>
          <w:szCs w:val="28"/>
        </w:rPr>
        <w:t>;</w:t>
      </w:r>
    </w:p>
    <w:p w14:paraId="302BDA92" w14:textId="67608B91"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Дата выполнения</w:t>
      </w:r>
      <w:r w:rsidRPr="00BF3C9D">
        <w:rPr>
          <w:rFonts w:ascii="Times New Roman" w:hAnsi="Times New Roman" w:cs="Times New Roman"/>
          <w:sz w:val="28"/>
          <w:szCs w:val="28"/>
        </w:rPr>
        <w:t xml:space="preserve"> – дата и время выполнения текущего этапа обработки документа.</w:t>
      </w:r>
    </w:p>
    <w:p w14:paraId="1F7B6DBD" w14:textId="7DD72904"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Автор</w:t>
      </w:r>
      <w:r w:rsidRPr="00BF3C9D">
        <w:rPr>
          <w:rFonts w:ascii="Times New Roman" w:hAnsi="Times New Roman" w:cs="Times New Roman"/>
          <w:sz w:val="28"/>
          <w:szCs w:val="28"/>
        </w:rPr>
        <w:t xml:space="preserve"> – пользователь базы данных, автор созданного события;</w:t>
      </w:r>
    </w:p>
    <w:p w14:paraId="636156E5" w14:textId="424D7B82" w:rsidR="00DF55C8"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Исполнитель</w:t>
      </w:r>
      <w:r w:rsidRPr="00BF3C9D">
        <w:rPr>
          <w:rFonts w:ascii="Times New Roman" w:hAnsi="Times New Roman" w:cs="Times New Roman"/>
          <w:sz w:val="28"/>
          <w:szCs w:val="28"/>
        </w:rPr>
        <w:t xml:space="preserve"> – пользователь базы данных; исполнитель предстоящего события. В случае если исполнителями события установлены несколько пользователей в интерфейсе отобразится значение «Список пользователей»;</w:t>
      </w:r>
    </w:p>
    <w:p w14:paraId="72194589" w14:textId="77777777" w:rsidR="0030167A" w:rsidRPr="00BF3C9D" w:rsidRDefault="0030167A" w:rsidP="00EB17DF">
      <w:pPr>
        <w:pStyle w:val="affffffff3"/>
        <w:numPr>
          <w:ilvl w:val="0"/>
          <w:numId w:val="265"/>
        </w:numPr>
        <w:rPr>
          <w:szCs w:val="28"/>
        </w:rPr>
      </w:pPr>
      <w:r w:rsidRPr="00BF3C9D">
        <w:rPr>
          <w:rFonts w:ascii="Times New Roman" w:hAnsi="Times New Roman" w:cs="Times New Roman"/>
          <w:b/>
          <w:sz w:val="28"/>
          <w:szCs w:val="28"/>
        </w:rPr>
        <w:t xml:space="preserve">Дата выполнения </w:t>
      </w:r>
      <w:r w:rsidRPr="00BF3C9D">
        <w:rPr>
          <w:rFonts w:ascii="Times New Roman" w:hAnsi="Times New Roman" w:cs="Times New Roman"/>
          <w:sz w:val="28"/>
          <w:szCs w:val="28"/>
        </w:rPr>
        <w:t xml:space="preserve">– Дата выполнения задачи. </w:t>
      </w:r>
    </w:p>
    <w:p w14:paraId="4E8D960D" w14:textId="77777777" w:rsidR="0030167A" w:rsidRPr="00BF3C9D" w:rsidRDefault="0030167A" w:rsidP="00BF3C9D">
      <w:pPr>
        <w:rPr>
          <w:szCs w:val="28"/>
        </w:rPr>
      </w:pPr>
      <w:r w:rsidRPr="00BF3C9D">
        <w:rPr>
          <w:sz w:val="28"/>
          <w:szCs w:val="28"/>
        </w:rPr>
        <w:t>По умолчанию, ранее выполненные пользователем задачи на форме списка не отображаются. Для просмотра таких задач следует установить флаг «Показывать выполненные задачи».</w:t>
      </w:r>
    </w:p>
    <w:p w14:paraId="3F0E888E" w14:textId="41A4564F" w:rsidR="0030167A" w:rsidRDefault="0030167A" w:rsidP="0030167A">
      <w:pPr>
        <w:pStyle w:val="ab"/>
        <w:keepNext/>
        <w:spacing w:before="120" w:after="120"/>
        <w:ind w:firstLine="284"/>
      </w:pPr>
      <w:r>
        <w:rPr>
          <w:noProof/>
          <w:snapToGrid/>
          <w:lang w:val="ru-RU" w:eastAsia="ru-RU"/>
        </w:rPr>
        <w:drawing>
          <wp:inline distT="0" distB="0" distL="0" distR="0" wp14:anchorId="5613CB2C" wp14:editId="5066437B">
            <wp:extent cx="6029325" cy="2780665"/>
            <wp:effectExtent l="19050" t="19050" r="28575" b="19685"/>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8"/>
                    <a:stretch>
                      <a:fillRect/>
                    </a:stretch>
                  </pic:blipFill>
                  <pic:spPr>
                    <a:xfrm>
                      <a:off x="0" y="0"/>
                      <a:ext cx="6029325" cy="2780665"/>
                    </a:xfrm>
                    <a:prstGeom prst="rect">
                      <a:avLst/>
                    </a:prstGeom>
                    <a:ln>
                      <a:solidFill>
                        <a:srgbClr val="000000"/>
                      </a:solidFill>
                    </a:ln>
                  </pic:spPr>
                </pic:pic>
              </a:graphicData>
            </a:graphic>
          </wp:inline>
        </w:drawing>
      </w:r>
    </w:p>
    <w:p w14:paraId="2329A80B" w14:textId="125B03F7" w:rsidR="00DF55C8" w:rsidRDefault="00DF55C8" w:rsidP="00DF55C8">
      <w:pPr>
        <w:pStyle w:val="affc"/>
      </w:pPr>
      <w:bookmarkStart w:id="2531" w:name="_Toc48815355"/>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618</w:t>
      </w:r>
      <w:r w:rsidR="00DA2BAB">
        <w:rPr>
          <w:noProof/>
        </w:rPr>
        <w:fldChar w:fldCharType="end"/>
      </w:r>
      <w:r>
        <w:t xml:space="preserve"> </w:t>
      </w:r>
      <w:r w:rsidRPr="003808F9">
        <w:sym w:font="Symbol" w:char="F02D"/>
      </w:r>
      <w:r w:rsidRPr="00B66580">
        <w:t xml:space="preserve"> </w:t>
      </w:r>
      <w:r w:rsidRPr="0002601E">
        <w:t>Отбор задач по признаку исполнения</w:t>
      </w:r>
      <w:bookmarkEnd w:id="2531"/>
    </w:p>
    <w:p w14:paraId="088581AC" w14:textId="1AE3CA93" w:rsidR="00DF55C8" w:rsidRPr="00BF3C9D" w:rsidRDefault="0030167A" w:rsidP="00BF3C9D">
      <w:pPr>
        <w:ind w:firstLine="709"/>
        <w:rPr>
          <w:szCs w:val="28"/>
        </w:rPr>
      </w:pPr>
      <w:r w:rsidRPr="00BF3C9D">
        <w:rPr>
          <w:sz w:val="28"/>
          <w:szCs w:val="28"/>
        </w:rPr>
        <w:t>Переход к форме документа «Событие», производится двойным щелчком левой клавиши мыши по соответствующей строке списка событий.</w:t>
      </w:r>
    </w:p>
    <w:p w14:paraId="0925028B" w14:textId="1EAE468A" w:rsidR="0030167A" w:rsidRPr="00BF3C9D" w:rsidRDefault="0030167A" w:rsidP="00BF3C9D">
      <w:pPr>
        <w:ind w:firstLine="709"/>
        <w:rPr>
          <w:szCs w:val="28"/>
        </w:rPr>
      </w:pPr>
      <w:r w:rsidRPr="00BF3C9D">
        <w:rPr>
          <w:sz w:val="28"/>
          <w:szCs w:val="28"/>
        </w:rPr>
        <w:t>Д</w:t>
      </w:r>
      <w:r w:rsidR="00DF55C8">
        <w:rPr>
          <w:sz w:val="28"/>
          <w:szCs w:val="28"/>
        </w:rPr>
        <w:t>ля</w:t>
      </w:r>
      <w:r w:rsidRPr="00BF3C9D">
        <w:rPr>
          <w:sz w:val="28"/>
          <w:szCs w:val="28"/>
        </w:rPr>
        <w:t xml:space="preserve"> удобства работы со списком событий предусмотрены следующие элементы управления:</w:t>
      </w:r>
    </w:p>
    <w:p w14:paraId="6BDF38D4" w14:textId="77777777" w:rsidR="0030167A" w:rsidRDefault="0030167A" w:rsidP="0030167A">
      <w:pPr>
        <w:pStyle w:val="ab"/>
        <w:keepNext/>
        <w:spacing w:before="120" w:after="120"/>
        <w:ind w:firstLine="0"/>
        <w:jc w:val="center"/>
      </w:pPr>
    </w:p>
    <w:p w14:paraId="640CB7B7" w14:textId="04F1744E" w:rsidR="0030167A" w:rsidRDefault="0030167A" w:rsidP="00BF3C9D">
      <w:pPr>
        <w:pStyle w:val="ab"/>
        <w:keepNext/>
        <w:spacing w:before="120" w:after="120"/>
        <w:ind w:firstLine="0"/>
      </w:pPr>
      <w:r>
        <w:rPr>
          <w:noProof/>
          <w:snapToGrid/>
          <w:lang w:val="ru-RU" w:eastAsia="ru-RU"/>
        </w:rPr>
        <w:drawing>
          <wp:inline distT="0" distB="0" distL="0" distR="0" wp14:anchorId="7E37A01E" wp14:editId="3706A851">
            <wp:extent cx="6029325" cy="2780665"/>
            <wp:effectExtent l="0" t="0" r="9525" b="635"/>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9"/>
                    <a:stretch>
                      <a:fillRect/>
                    </a:stretch>
                  </pic:blipFill>
                  <pic:spPr>
                    <a:xfrm>
                      <a:off x="0" y="0"/>
                      <a:ext cx="6029325" cy="2780665"/>
                    </a:xfrm>
                    <a:prstGeom prst="rect">
                      <a:avLst/>
                    </a:prstGeom>
                  </pic:spPr>
                </pic:pic>
              </a:graphicData>
            </a:graphic>
          </wp:inline>
        </w:drawing>
      </w:r>
    </w:p>
    <w:p w14:paraId="4433CE3D" w14:textId="1834C1E9" w:rsidR="00DF55C8" w:rsidRDefault="00DF55C8" w:rsidP="00DF55C8">
      <w:pPr>
        <w:pStyle w:val="affc"/>
      </w:pPr>
      <w:bookmarkStart w:id="2532" w:name="_Toc48815356"/>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619</w:t>
      </w:r>
      <w:r w:rsidR="00DA2BAB">
        <w:rPr>
          <w:noProof/>
        </w:rPr>
        <w:fldChar w:fldCharType="end"/>
      </w:r>
      <w:r>
        <w:t xml:space="preserve"> </w:t>
      </w:r>
      <w:r w:rsidRPr="003808F9">
        <w:sym w:font="Symbol" w:char="F02D"/>
      </w:r>
      <w:r w:rsidRPr="00B66580">
        <w:t xml:space="preserve"> </w:t>
      </w:r>
      <w:r w:rsidRPr="00AA13F2">
        <w:t xml:space="preserve">Основные команды управления </w:t>
      </w:r>
      <w:r>
        <w:t xml:space="preserve">в </w:t>
      </w:r>
      <w:r w:rsidRPr="00AA13F2">
        <w:t>списк</w:t>
      </w:r>
      <w:r>
        <w:t>е</w:t>
      </w:r>
      <w:r w:rsidRPr="00AA13F2">
        <w:t xml:space="preserve"> </w:t>
      </w:r>
      <w:r>
        <w:t>событий</w:t>
      </w:r>
      <w:bookmarkEnd w:id="2532"/>
    </w:p>
    <w:p w14:paraId="3E0796DF" w14:textId="77777777" w:rsidR="00DF55C8" w:rsidRPr="00BF3C9D" w:rsidRDefault="00DF55C8" w:rsidP="0030167A">
      <w:pPr>
        <w:pStyle w:val="ab"/>
        <w:keepNext/>
        <w:spacing w:before="120" w:after="120"/>
        <w:ind w:firstLine="0"/>
        <w:jc w:val="center"/>
        <w:rPr>
          <w:lang w:val="ru-RU"/>
        </w:rPr>
      </w:pPr>
    </w:p>
    <w:p w14:paraId="33B1B3C7" w14:textId="0FCD84D2" w:rsidR="00E321B2" w:rsidRPr="00B22D32" w:rsidRDefault="0030167A" w:rsidP="00EB17DF">
      <w:pPr>
        <w:pStyle w:val="ab"/>
        <w:numPr>
          <w:ilvl w:val="0"/>
          <w:numId w:val="266"/>
        </w:numPr>
        <w:spacing w:before="120" w:after="120"/>
        <w:rPr>
          <w:szCs w:val="28"/>
        </w:rPr>
      </w:pPr>
      <w:r w:rsidRPr="00B22D32">
        <w:rPr>
          <w:b/>
          <w:szCs w:val="28"/>
        </w:rPr>
        <w:t>Создать</w:t>
      </w:r>
      <w:r w:rsidRPr="00B22D32">
        <w:rPr>
          <w:szCs w:val="28"/>
        </w:rPr>
        <w:t xml:space="preserve"> – нажатие на кнопку в журнале документов открывает новый документ «Событие»;</w:t>
      </w:r>
    </w:p>
    <w:p w14:paraId="4DCACCD9" w14:textId="5A6D2529" w:rsidR="00E321B2" w:rsidRPr="00E321B2" w:rsidRDefault="0030167A" w:rsidP="00EB17DF">
      <w:pPr>
        <w:pStyle w:val="ab"/>
        <w:numPr>
          <w:ilvl w:val="0"/>
          <w:numId w:val="266"/>
        </w:numPr>
        <w:spacing w:before="120" w:after="120"/>
        <w:rPr>
          <w:szCs w:val="28"/>
        </w:rPr>
      </w:pPr>
      <w:r w:rsidRPr="00E321B2">
        <w:rPr>
          <w:b/>
          <w:szCs w:val="28"/>
        </w:rPr>
        <w:t xml:space="preserve">Скопировать </w:t>
      </w:r>
      <w:r w:rsidRPr="00B22D32">
        <w:rPr>
          <w:b/>
          <w:noProof/>
          <w:szCs w:val="28"/>
          <w:lang w:val="ru-RU" w:eastAsia="ru-RU"/>
        </w:rPr>
        <w:drawing>
          <wp:inline distT="0" distB="0" distL="0" distR="0" wp14:anchorId="15740A5D" wp14:editId="1FBE4A95">
            <wp:extent cx="333375" cy="342900"/>
            <wp:effectExtent l="0" t="0" r="9525" b="0"/>
            <wp:docPr id="985" name="Рисунок 985"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Новый точечный рисунок"/>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333375" cy="342900"/>
                    </a:xfrm>
                    <a:prstGeom prst="rect">
                      <a:avLst/>
                    </a:prstGeom>
                    <a:noFill/>
                    <a:ln>
                      <a:noFill/>
                    </a:ln>
                  </pic:spPr>
                </pic:pic>
              </a:graphicData>
            </a:graphic>
          </wp:inline>
        </w:drawing>
      </w:r>
      <w:r w:rsidRPr="00E321B2">
        <w:rPr>
          <w:szCs w:val="28"/>
        </w:rPr>
        <w:t xml:space="preserve"> – в результате нажатия на кнопку будет создана копия текущего документа, выделенного курсором</w:t>
      </w:r>
      <w:r w:rsidRPr="00E321B2">
        <w:rPr>
          <w:color w:val="auto"/>
          <w:szCs w:val="28"/>
        </w:rPr>
        <w:t>;</w:t>
      </w:r>
    </w:p>
    <w:p w14:paraId="787BDC03" w14:textId="28376A91" w:rsidR="00E321B2" w:rsidRPr="00BF3C9D" w:rsidRDefault="0030167A" w:rsidP="00EB17DF">
      <w:pPr>
        <w:pStyle w:val="ab"/>
        <w:numPr>
          <w:ilvl w:val="0"/>
          <w:numId w:val="266"/>
        </w:numPr>
        <w:spacing w:before="120" w:after="120"/>
        <w:rPr>
          <w:szCs w:val="28"/>
        </w:rPr>
      </w:pPr>
      <w:r w:rsidRPr="00BF3C9D">
        <w:rPr>
          <w:b/>
          <w:szCs w:val="28"/>
        </w:rPr>
        <w:t xml:space="preserve">Найти </w:t>
      </w:r>
      <w:r w:rsidRPr="00BF3C9D">
        <w:rPr>
          <w:szCs w:val="28"/>
        </w:rPr>
        <w:t>– вызывает форму поиска, в которой можно выбрать колонку для поиска, указать искомое значение, а также уточнить параметры поиска. После выполнения поиска в списке отображаются только записи, соответствующие параметрам отбора.</w:t>
      </w:r>
    </w:p>
    <w:p w14:paraId="280086FF" w14:textId="77777777" w:rsidR="0030167A" w:rsidRPr="00BF3C9D" w:rsidRDefault="0030167A" w:rsidP="00BF3C9D">
      <w:pPr>
        <w:pStyle w:val="ab"/>
        <w:spacing w:before="120" w:after="120"/>
        <w:ind w:left="360" w:firstLine="491"/>
        <w:rPr>
          <w:szCs w:val="28"/>
        </w:rPr>
      </w:pPr>
      <w:r w:rsidRPr="00BF3C9D">
        <w:rPr>
          <w:szCs w:val="28"/>
        </w:rPr>
        <w:t>Для поиска строкового значения, например, краткого описания события или даты документа, можно установить курсор в соответствующую колонку и начать набирать на клавиатуре текст или дату. При этом форма поиска открывается автоматически, а текущая колонка устанавливается в форме в качестве колонки для поиска.</w:t>
      </w:r>
    </w:p>
    <w:p w14:paraId="3747BC74" w14:textId="77777777" w:rsidR="0030167A" w:rsidRPr="00B22D32" w:rsidRDefault="0030167A" w:rsidP="00EB17DF">
      <w:pPr>
        <w:pStyle w:val="Bullet1"/>
        <w:numPr>
          <w:ilvl w:val="0"/>
          <w:numId w:val="266"/>
        </w:numPr>
        <w:spacing w:before="120" w:line="240" w:lineRule="auto"/>
        <w:rPr>
          <w:sz w:val="28"/>
          <w:szCs w:val="28"/>
        </w:rPr>
      </w:pPr>
      <w:r w:rsidRPr="00BF3C9D">
        <w:rPr>
          <w:rStyle w:val="Interface"/>
          <w:color w:val="auto"/>
          <w:sz w:val="28"/>
          <w:szCs w:val="28"/>
        </w:rPr>
        <w:t>Отменить поиск</w:t>
      </w:r>
      <w:r w:rsidRPr="00B22D32">
        <w:rPr>
          <w:rStyle w:val="Interface"/>
          <w:sz w:val="28"/>
          <w:szCs w:val="28"/>
        </w:rPr>
        <w:t xml:space="preserve"> -</w:t>
      </w:r>
      <w:r w:rsidRPr="00B22D32">
        <w:rPr>
          <w:sz w:val="28"/>
          <w:szCs w:val="28"/>
        </w:rPr>
        <w:t xml:space="preserve"> выполняет отмену поиска в списке.</w:t>
      </w:r>
    </w:p>
    <w:p w14:paraId="5615837C" w14:textId="77777777" w:rsidR="0030167A" w:rsidRPr="00B22D32" w:rsidRDefault="0030167A" w:rsidP="00EB17DF">
      <w:pPr>
        <w:pStyle w:val="Bullet1"/>
        <w:numPr>
          <w:ilvl w:val="0"/>
          <w:numId w:val="266"/>
        </w:numPr>
        <w:spacing w:before="120" w:line="240" w:lineRule="auto"/>
        <w:rPr>
          <w:sz w:val="28"/>
          <w:szCs w:val="28"/>
        </w:rPr>
      </w:pPr>
      <w:r w:rsidRPr="00BF3C9D">
        <w:rPr>
          <w:rStyle w:val="Interface"/>
          <w:color w:val="auto"/>
          <w:sz w:val="28"/>
          <w:szCs w:val="28"/>
        </w:rPr>
        <w:t xml:space="preserve">Еще - </w:t>
      </w:r>
      <w:r w:rsidRPr="00BF3C9D">
        <w:rPr>
          <w:rStyle w:val="Interface"/>
          <w:b w:val="0"/>
          <w:color w:val="auto"/>
          <w:sz w:val="28"/>
          <w:szCs w:val="28"/>
        </w:rPr>
        <w:t>о</w:t>
      </w:r>
      <w:r w:rsidRPr="00E321B2">
        <w:rPr>
          <w:sz w:val="28"/>
          <w:szCs w:val="28"/>
        </w:rPr>
        <w:t xml:space="preserve">ткрывает </w:t>
      </w:r>
      <w:r w:rsidRPr="00B22D32">
        <w:rPr>
          <w:sz w:val="28"/>
          <w:szCs w:val="28"/>
        </w:rPr>
        <w:t xml:space="preserve">расширенный список команд, в котором наряду с основными командами включены также дополнительные команды. </w:t>
      </w:r>
    </w:p>
    <w:p w14:paraId="54E4CE82" w14:textId="3D4C1905" w:rsidR="0030167A" w:rsidRDefault="0030167A" w:rsidP="00BF3C9D">
      <w:pPr>
        <w:pStyle w:val="a7"/>
        <w:keepNext/>
      </w:pPr>
      <w:r w:rsidRPr="00960313">
        <w:rPr>
          <w:noProof/>
          <w:highlight w:val="yellow"/>
          <w:lang w:val="ru-RU" w:eastAsia="ru-RU"/>
        </w:rPr>
        <w:drawing>
          <wp:inline distT="0" distB="0" distL="0" distR="0" wp14:anchorId="624003D4" wp14:editId="4CDFC3B7">
            <wp:extent cx="3705225" cy="5334000"/>
            <wp:effectExtent l="19050" t="19050" r="28575" b="19050"/>
            <wp:docPr id="986" name="Рисунок 986"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овый точечный рисунок"/>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3705225" cy="5334000"/>
                    </a:xfrm>
                    <a:prstGeom prst="rect">
                      <a:avLst/>
                    </a:prstGeom>
                    <a:noFill/>
                    <a:ln w="6350" cmpd="sng">
                      <a:solidFill>
                        <a:schemeClr val="tx1"/>
                      </a:solidFill>
                      <a:miter lim="800000"/>
                      <a:headEnd/>
                      <a:tailEnd/>
                    </a:ln>
                    <a:effectLst/>
                  </pic:spPr>
                </pic:pic>
              </a:graphicData>
            </a:graphic>
          </wp:inline>
        </w:drawing>
      </w:r>
    </w:p>
    <w:p w14:paraId="66CDF98F" w14:textId="47B283B4" w:rsidR="00E321B2" w:rsidRDefault="00E321B2" w:rsidP="00E321B2">
      <w:pPr>
        <w:pStyle w:val="affc"/>
      </w:pPr>
      <w:bookmarkStart w:id="2533" w:name="_Toc48815357"/>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620</w:t>
      </w:r>
      <w:r w:rsidR="00DA2BAB">
        <w:rPr>
          <w:noProof/>
        </w:rPr>
        <w:fldChar w:fldCharType="end"/>
      </w:r>
      <w:r>
        <w:t xml:space="preserve"> </w:t>
      </w:r>
      <w:r w:rsidRPr="003808F9">
        <w:sym w:font="Symbol" w:char="F02D"/>
      </w:r>
      <w:r w:rsidRPr="00B66580">
        <w:t xml:space="preserve"> </w:t>
      </w:r>
      <w:r w:rsidRPr="00640EB1">
        <w:t>Расширенный список команд</w:t>
      </w:r>
      <w:bookmarkEnd w:id="2533"/>
    </w:p>
    <w:p w14:paraId="68D32F56" w14:textId="77777777" w:rsidR="0030167A" w:rsidRPr="00E321B2" w:rsidRDefault="0030167A" w:rsidP="0030167A">
      <w:pPr>
        <w:spacing w:before="120" w:after="120"/>
        <w:rPr>
          <w:color w:val="auto"/>
          <w:sz w:val="28"/>
          <w:szCs w:val="28"/>
        </w:rPr>
      </w:pPr>
      <w:r w:rsidRPr="00B22D32">
        <w:rPr>
          <w:color w:val="auto"/>
          <w:sz w:val="28"/>
          <w:szCs w:val="28"/>
        </w:rPr>
        <w:t xml:space="preserve">В состав </w:t>
      </w:r>
      <w:r w:rsidRPr="00E321B2">
        <w:rPr>
          <w:color w:val="auto"/>
          <w:sz w:val="28"/>
          <w:szCs w:val="28"/>
        </w:rPr>
        <w:t>дополнительных могут входить команды:</w:t>
      </w:r>
    </w:p>
    <w:p w14:paraId="08CBD57B"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Изменить</w:t>
      </w:r>
      <w:r w:rsidRPr="00E321B2">
        <w:rPr>
          <w:sz w:val="28"/>
          <w:szCs w:val="28"/>
        </w:rPr>
        <w:t>. Нажатие на кнопку открывает текущий документ для редактирования.</w:t>
      </w:r>
    </w:p>
    <w:p w14:paraId="0EC97DFE"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Пометить на удаление / Снять пометку</w:t>
      </w:r>
      <w:r w:rsidRPr="00E321B2">
        <w:rPr>
          <w:sz w:val="28"/>
          <w:szCs w:val="28"/>
        </w:rPr>
        <w:t>. При нажатии на кнопку текущий документ будет помечен на удаление. Если текущий документ уже был помечен на удаление, то пометка удаления будет снята.</w:t>
      </w:r>
    </w:p>
    <w:p w14:paraId="62F3367D"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Обновить</w:t>
      </w:r>
      <w:r w:rsidRPr="00E321B2">
        <w:rPr>
          <w:sz w:val="28"/>
          <w:szCs w:val="28"/>
        </w:rPr>
        <w:t>. Обновляет текущий список документов.</w:t>
      </w:r>
    </w:p>
    <w:p w14:paraId="277E429C"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Установить период</w:t>
      </w:r>
      <w:r w:rsidRPr="00E321B2">
        <w:rPr>
          <w:sz w:val="28"/>
          <w:szCs w:val="28"/>
        </w:rPr>
        <w:t>. Изменяет интервал дат отображаемых документов. Может быть выбран с помощью указания одного из стандартных интервалов (текущий месяц, прошлый год и др.) или указанием начала и окончания произвольного интервала. При первом вызове журналы и списки открываются без ограничения периода отображения.</w:t>
      </w:r>
    </w:p>
    <w:p w14:paraId="31CE3569" w14:textId="77777777" w:rsidR="0030167A" w:rsidRPr="00E321B2" w:rsidRDefault="0030167A" w:rsidP="00EB17DF">
      <w:pPr>
        <w:pStyle w:val="Bullet1"/>
        <w:numPr>
          <w:ilvl w:val="0"/>
          <w:numId w:val="260"/>
        </w:numPr>
        <w:spacing w:before="120" w:line="240" w:lineRule="auto"/>
        <w:ind w:left="851" w:firstLine="0"/>
        <w:rPr>
          <w:sz w:val="28"/>
          <w:szCs w:val="28"/>
        </w:rPr>
      </w:pPr>
      <w:r w:rsidRPr="00E321B2">
        <w:rPr>
          <w:b/>
          <w:sz w:val="28"/>
          <w:szCs w:val="28"/>
        </w:rPr>
        <w:t>Найти</w:t>
      </w:r>
      <w:r w:rsidRPr="00E321B2">
        <w:rPr>
          <w:bCs/>
          <w:sz w:val="28"/>
          <w:szCs w:val="28"/>
        </w:rPr>
        <w:t>.</w:t>
      </w:r>
      <w:r w:rsidRPr="00E321B2">
        <w:rPr>
          <w:b/>
          <w:sz w:val="28"/>
          <w:szCs w:val="28"/>
        </w:rPr>
        <w:t xml:space="preserve"> </w:t>
      </w:r>
      <w:r w:rsidRPr="00E321B2">
        <w:rPr>
          <w:sz w:val="28"/>
          <w:szCs w:val="28"/>
        </w:rPr>
        <w:t xml:space="preserve"> Открывает форму поиска, в которой можно выбрать колонку для поиска, указать искомое значение, а также уточнить параметры поиска. После выполнения поиска в списке отображаются только записи, соответствующие параметрам поиска.</w:t>
      </w:r>
    </w:p>
    <w:p w14:paraId="4EE3D5B6"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Настроить список</w:t>
      </w:r>
      <w:r w:rsidRPr="00E321B2">
        <w:rPr>
          <w:sz w:val="28"/>
          <w:szCs w:val="28"/>
        </w:rPr>
        <w:t xml:space="preserve">. Открывает форму настройки списка, которая позволяет настроить отбор, сортировку и группировку списка, а также условное оформление. </w:t>
      </w:r>
    </w:p>
    <w:p w14:paraId="158A756C"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Вывести список</w:t>
      </w:r>
      <w:r w:rsidRPr="00E321B2">
        <w:rPr>
          <w:sz w:val="28"/>
          <w:szCs w:val="28"/>
        </w:rPr>
        <w:t>. Позволяет вывести текущий список в табличный или текстовый документ, который можно распечатать или сохранить для последующей обработки сторонними программами.</w:t>
      </w:r>
    </w:p>
    <w:p w14:paraId="7BC75C97"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Изменить форму</w:t>
      </w:r>
      <w:r w:rsidRPr="00E321B2">
        <w:rPr>
          <w:sz w:val="28"/>
          <w:szCs w:val="28"/>
        </w:rPr>
        <w:t>. Позволяет настроить видимость и положение элементов формы.</w:t>
      </w:r>
    </w:p>
    <w:p w14:paraId="2A37FB14" w14:textId="77777777" w:rsidR="0030167A" w:rsidRPr="00E321B2" w:rsidRDefault="0030167A" w:rsidP="00EB17DF">
      <w:pPr>
        <w:pStyle w:val="Bullet1"/>
        <w:numPr>
          <w:ilvl w:val="0"/>
          <w:numId w:val="260"/>
        </w:numPr>
        <w:spacing w:before="120" w:line="240" w:lineRule="auto"/>
        <w:ind w:left="851" w:firstLine="0"/>
        <w:rPr>
          <w:sz w:val="28"/>
          <w:szCs w:val="28"/>
        </w:rPr>
      </w:pPr>
      <w:r w:rsidRPr="00BF3C9D">
        <w:rPr>
          <w:rStyle w:val="Interface"/>
          <w:color w:val="auto"/>
          <w:sz w:val="28"/>
          <w:szCs w:val="28"/>
        </w:rPr>
        <w:t>Справка</w:t>
      </w:r>
      <w:r w:rsidRPr="00E321B2">
        <w:rPr>
          <w:sz w:val="28"/>
          <w:szCs w:val="28"/>
        </w:rPr>
        <w:t>. Открывает справочную информацию по текущей форме.</w:t>
      </w:r>
    </w:p>
    <w:p w14:paraId="40A7E93C" w14:textId="77777777" w:rsidR="0030167A" w:rsidRPr="00BF3C9D" w:rsidRDefault="0030167A" w:rsidP="00BF3C9D">
      <w:pPr>
        <w:pStyle w:val="41"/>
        <w:rPr>
          <w:rFonts w:ascii="Times New Roman" w:hAnsi="Times New Roman"/>
        </w:rPr>
      </w:pPr>
      <w:bookmarkStart w:id="2534" w:name="_Toc45104166"/>
      <w:bookmarkStart w:id="2535" w:name="_Toc47079116"/>
      <w:r w:rsidRPr="00BF3C9D">
        <w:rPr>
          <w:rFonts w:ascii="Times New Roman" w:hAnsi="Times New Roman"/>
        </w:rPr>
        <w:t>Создание нового документа «Событие»</w:t>
      </w:r>
      <w:bookmarkEnd w:id="2534"/>
      <w:bookmarkEnd w:id="2535"/>
    </w:p>
    <w:p w14:paraId="45BCE174" w14:textId="78F46DA7" w:rsidR="00E321B2" w:rsidRPr="00B22D32" w:rsidRDefault="0030167A" w:rsidP="00BF3C9D">
      <w:pPr>
        <w:ind w:firstLine="709"/>
        <w:rPr>
          <w:szCs w:val="28"/>
        </w:rPr>
      </w:pPr>
      <w:r w:rsidRPr="00B22D32">
        <w:rPr>
          <w:sz w:val="28"/>
          <w:szCs w:val="28"/>
        </w:rPr>
        <w:t>При вызове функциональности «Календарь бухгалтера» открывается интерфейс для ввода событий. Пользователь 1 и 2 уровня иерархии могут создавать напоминания для сотрудников в своем подчинении. Пользователи третьего уровню создают напоминания только для себя.</w:t>
      </w:r>
    </w:p>
    <w:p w14:paraId="5AF51967" w14:textId="77777777" w:rsidR="00A6719F" w:rsidRDefault="00E321B2" w:rsidP="007C3C94">
      <w:pPr>
        <w:ind w:firstLine="709"/>
        <w:rPr>
          <w:sz w:val="28"/>
          <w:szCs w:val="28"/>
        </w:rPr>
      </w:pPr>
      <w:r>
        <w:rPr>
          <w:sz w:val="28"/>
          <w:szCs w:val="28"/>
        </w:rPr>
        <w:t>При</w:t>
      </w:r>
      <w:r w:rsidR="0030167A" w:rsidRPr="00B22D32">
        <w:rPr>
          <w:sz w:val="28"/>
          <w:szCs w:val="28"/>
        </w:rPr>
        <w:t xml:space="preserve"> нажатии кнопки «Создать» открывается форма ввода нового документа «Событие».</w:t>
      </w:r>
      <w:bookmarkStart w:id="2536" w:name="_Toc38187204"/>
      <w:bookmarkStart w:id="2537" w:name="_Toc38187463"/>
      <w:bookmarkStart w:id="2538" w:name="_Toc45104167"/>
      <w:bookmarkStart w:id="2539" w:name="_Toc45183186"/>
    </w:p>
    <w:p w14:paraId="6C097D68" w14:textId="77777777" w:rsidR="00A6719F" w:rsidRDefault="0030167A" w:rsidP="00A6719F">
      <w:pPr>
        <w:rPr>
          <w:sz w:val="28"/>
          <w:szCs w:val="28"/>
        </w:rPr>
      </w:pPr>
      <w:r>
        <w:rPr>
          <w:noProof/>
          <w:snapToGrid/>
        </w:rPr>
        <w:drawing>
          <wp:inline distT="0" distB="0" distL="0" distR="0" wp14:anchorId="3F642C4E" wp14:editId="01048A9A">
            <wp:extent cx="6029325" cy="6029325"/>
            <wp:effectExtent l="0" t="0" r="9525" b="9525"/>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
                    <a:stretch>
                      <a:fillRect/>
                    </a:stretch>
                  </pic:blipFill>
                  <pic:spPr>
                    <a:xfrm>
                      <a:off x="0" y="0"/>
                      <a:ext cx="6029325" cy="6029325"/>
                    </a:xfrm>
                    <a:prstGeom prst="rect">
                      <a:avLst/>
                    </a:prstGeom>
                  </pic:spPr>
                </pic:pic>
              </a:graphicData>
            </a:graphic>
          </wp:inline>
        </w:drawing>
      </w:r>
      <w:bookmarkEnd w:id="2536"/>
      <w:bookmarkEnd w:id="2537"/>
      <w:bookmarkEnd w:id="2538"/>
      <w:bookmarkEnd w:id="2539"/>
    </w:p>
    <w:p w14:paraId="213E69F5" w14:textId="46920CFF" w:rsidR="00E321B2" w:rsidRPr="007C3C94" w:rsidRDefault="00E321B2" w:rsidP="00A6719F">
      <w:pPr>
        <w:rPr>
          <w:szCs w:val="28"/>
        </w:rPr>
      </w:pPr>
      <w:bookmarkStart w:id="2540" w:name="_Toc48815358"/>
      <w:r w:rsidRPr="007C3C94">
        <w:rPr>
          <w:sz w:val="28"/>
          <w:szCs w:val="28"/>
        </w:rPr>
        <w:t xml:space="preserve">Рисунок </w:t>
      </w:r>
      <w:r w:rsidR="007C3C94">
        <w:rPr>
          <w:sz w:val="28"/>
          <w:szCs w:val="28"/>
        </w:rPr>
        <w:fldChar w:fldCharType="begin"/>
      </w:r>
      <w:r w:rsidR="007C3C94">
        <w:rPr>
          <w:sz w:val="28"/>
          <w:szCs w:val="28"/>
        </w:rPr>
        <w:instrText xml:space="preserve"> STYLEREF 1 \s </w:instrText>
      </w:r>
      <w:r w:rsidR="007C3C94">
        <w:rPr>
          <w:sz w:val="28"/>
          <w:szCs w:val="28"/>
        </w:rPr>
        <w:fldChar w:fldCharType="separate"/>
      </w:r>
      <w:r w:rsidR="00624B99">
        <w:rPr>
          <w:noProof/>
          <w:sz w:val="28"/>
          <w:szCs w:val="28"/>
        </w:rPr>
        <w:t>4</w:t>
      </w:r>
      <w:r w:rsidR="007C3C94">
        <w:rPr>
          <w:sz w:val="28"/>
          <w:szCs w:val="28"/>
        </w:rPr>
        <w:fldChar w:fldCharType="end"/>
      </w:r>
      <w:r w:rsidR="007C3C94">
        <w:rPr>
          <w:sz w:val="28"/>
          <w:szCs w:val="28"/>
        </w:rPr>
        <w:t>.</w:t>
      </w:r>
      <w:r w:rsidR="007C3C94">
        <w:rPr>
          <w:sz w:val="28"/>
          <w:szCs w:val="28"/>
        </w:rPr>
        <w:fldChar w:fldCharType="begin"/>
      </w:r>
      <w:r w:rsidR="007C3C94">
        <w:rPr>
          <w:sz w:val="28"/>
          <w:szCs w:val="28"/>
        </w:rPr>
        <w:instrText xml:space="preserve"> SEQ Рисунок \* ARABIC \s 1 </w:instrText>
      </w:r>
      <w:r w:rsidR="007C3C94">
        <w:rPr>
          <w:sz w:val="28"/>
          <w:szCs w:val="28"/>
        </w:rPr>
        <w:fldChar w:fldCharType="separate"/>
      </w:r>
      <w:r w:rsidR="00624B99">
        <w:rPr>
          <w:noProof/>
          <w:sz w:val="28"/>
          <w:szCs w:val="28"/>
        </w:rPr>
        <w:t>621</w:t>
      </w:r>
      <w:r w:rsidR="007C3C94">
        <w:rPr>
          <w:sz w:val="28"/>
          <w:szCs w:val="28"/>
        </w:rPr>
        <w:fldChar w:fldCharType="end"/>
      </w:r>
      <w:r w:rsidRPr="007C3C94">
        <w:rPr>
          <w:sz w:val="28"/>
          <w:szCs w:val="28"/>
        </w:rPr>
        <w:t xml:space="preserve"> </w:t>
      </w:r>
      <w:r w:rsidRPr="007C3C94">
        <w:rPr>
          <w:sz w:val="28"/>
          <w:szCs w:val="28"/>
        </w:rPr>
        <w:sym w:font="Symbol" w:char="F02D"/>
      </w:r>
      <w:r w:rsidRPr="007C3C94">
        <w:rPr>
          <w:sz w:val="28"/>
          <w:szCs w:val="28"/>
        </w:rPr>
        <w:t xml:space="preserve"> Создание нового документа «Событие»</w:t>
      </w:r>
      <w:bookmarkEnd w:id="2540"/>
    </w:p>
    <w:p w14:paraId="77A59C8C" w14:textId="77777777" w:rsidR="0030167A" w:rsidRPr="001F6B9D" w:rsidRDefault="0030167A" w:rsidP="0030167A">
      <w:pPr>
        <w:rPr>
          <w:sz w:val="28"/>
          <w:szCs w:val="28"/>
        </w:rPr>
      </w:pPr>
      <w:r w:rsidRPr="001F6B9D">
        <w:rPr>
          <w:sz w:val="28"/>
          <w:szCs w:val="28"/>
        </w:rPr>
        <w:t>Пользователь заполняет следующие реквизиты:</w:t>
      </w:r>
    </w:p>
    <w:p w14:paraId="27739A53"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Организация</w:t>
      </w:r>
      <w:r w:rsidRPr="001F6B9D">
        <w:rPr>
          <w:rFonts w:ascii="Times New Roman" w:hAnsi="Times New Roman" w:cs="Times New Roman"/>
          <w:sz w:val="28"/>
          <w:szCs w:val="28"/>
        </w:rPr>
        <w:t xml:space="preserve"> – заполняется автоматически;</w:t>
      </w:r>
    </w:p>
    <w:p w14:paraId="18F4388C"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Содержание напоминания</w:t>
      </w:r>
      <w:r w:rsidRPr="001F6B9D">
        <w:rPr>
          <w:rFonts w:ascii="Times New Roman" w:hAnsi="Times New Roman" w:cs="Times New Roman"/>
          <w:sz w:val="28"/>
          <w:szCs w:val="28"/>
        </w:rPr>
        <w:t xml:space="preserve"> – обязательный реквизит, данное значение будет выводится в форме уведомления пользователя о событии;</w:t>
      </w:r>
    </w:p>
    <w:p w14:paraId="6C2A16E4"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Дата наступления события</w:t>
      </w:r>
      <w:r w:rsidRPr="001F6B9D">
        <w:rPr>
          <w:rFonts w:ascii="Times New Roman" w:hAnsi="Times New Roman" w:cs="Times New Roman"/>
          <w:sz w:val="28"/>
          <w:szCs w:val="28"/>
        </w:rPr>
        <w:t xml:space="preserve"> – обязательный реквизит;</w:t>
      </w:r>
    </w:p>
    <w:p w14:paraId="25BD2656"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Критическая дата события</w:t>
      </w:r>
      <w:r w:rsidRPr="001F6B9D">
        <w:rPr>
          <w:rFonts w:ascii="Times New Roman" w:hAnsi="Times New Roman" w:cs="Times New Roman"/>
          <w:sz w:val="28"/>
          <w:szCs w:val="28"/>
        </w:rPr>
        <w:t xml:space="preserve"> – не может быть раньше, чем дата наступления события;</w:t>
      </w:r>
    </w:p>
    <w:p w14:paraId="64746E4F"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Подробное содержание события</w:t>
      </w:r>
      <w:r w:rsidRPr="001F6B9D">
        <w:rPr>
          <w:rFonts w:ascii="Times New Roman" w:hAnsi="Times New Roman" w:cs="Times New Roman"/>
          <w:sz w:val="28"/>
          <w:szCs w:val="28"/>
        </w:rPr>
        <w:t xml:space="preserve"> – необязательный реквизит;</w:t>
      </w:r>
    </w:p>
    <w:p w14:paraId="61B8A7F6"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Автор напоминания</w:t>
      </w:r>
      <w:r w:rsidRPr="001F6B9D">
        <w:rPr>
          <w:rFonts w:ascii="Times New Roman" w:hAnsi="Times New Roman" w:cs="Times New Roman"/>
          <w:sz w:val="28"/>
          <w:szCs w:val="28"/>
        </w:rPr>
        <w:t xml:space="preserve"> – заполняется автоматически значением текущего пользователя;</w:t>
      </w:r>
    </w:p>
    <w:p w14:paraId="04106B5A"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Список пользователей</w:t>
      </w:r>
      <w:r>
        <w:rPr>
          <w:rFonts w:ascii="Times New Roman" w:hAnsi="Times New Roman" w:cs="Times New Roman"/>
          <w:sz w:val="28"/>
          <w:szCs w:val="28"/>
        </w:rPr>
        <w:t xml:space="preserve"> - пользователи</w:t>
      </w:r>
      <w:r w:rsidRPr="001F6B9D">
        <w:rPr>
          <w:rFonts w:ascii="Times New Roman" w:hAnsi="Times New Roman" w:cs="Times New Roman"/>
          <w:sz w:val="28"/>
          <w:szCs w:val="28"/>
        </w:rPr>
        <w:t xml:space="preserve">, для которых предназначено напоминание о данном событии – для пользователей 3 уровня иерархии заполняется автоматически; для пользователей 1 и 2 уровня иерархии заполняется при нажатии кнопки подбор из списка подчиненных пользователей; </w:t>
      </w:r>
    </w:p>
    <w:p w14:paraId="04F30D27"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Порядок признания события исполненным</w:t>
      </w:r>
      <w:r w:rsidRPr="001F6B9D">
        <w:rPr>
          <w:rFonts w:ascii="Times New Roman" w:hAnsi="Times New Roman" w:cs="Times New Roman"/>
          <w:sz w:val="28"/>
          <w:szCs w:val="28"/>
        </w:rPr>
        <w:t xml:space="preserve"> – заполняется значением «исполнено одним» либо «исполнено всеми»;</w:t>
      </w:r>
    </w:p>
    <w:p w14:paraId="7B4C4025"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Содержание напоминани</w:t>
      </w:r>
      <w:r>
        <w:rPr>
          <w:rFonts w:ascii="Times New Roman" w:hAnsi="Times New Roman" w:cs="Times New Roman"/>
          <w:b/>
          <w:bCs/>
          <w:sz w:val="28"/>
          <w:szCs w:val="28"/>
        </w:rPr>
        <w:t>я</w:t>
      </w:r>
      <w:r w:rsidRPr="001F6B9D">
        <w:rPr>
          <w:rFonts w:ascii="Times New Roman" w:hAnsi="Times New Roman" w:cs="Times New Roman"/>
          <w:sz w:val="28"/>
          <w:szCs w:val="28"/>
        </w:rPr>
        <w:t>;</w:t>
      </w:r>
    </w:p>
    <w:p w14:paraId="3745C760"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Дата начала напоминаний</w:t>
      </w:r>
      <w:r w:rsidRPr="001F6B9D">
        <w:rPr>
          <w:rFonts w:ascii="Times New Roman" w:hAnsi="Times New Roman" w:cs="Times New Roman"/>
          <w:sz w:val="28"/>
          <w:szCs w:val="28"/>
        </w:rPr>
        <w:t xml:space="preserve"> - дата начала напоминаний не может быть меньше чем за 10 дней до даты наступления событий; в случае если пользователь не заполнил эту дату, то система рассчитает ее в зависимости от выбранной периодичности:</w:t>
      </w:r>
    </w:p>
    <w:p w14:paraId="0AFE7223" w14:textId="77777777" w:rsidR="0030167A" w:rsidRDefault="0030167A" w:rsidP="00EB17DF">
      <w:pPr>
        <w:pStyle w:val="affffffff3"/>
        <w:numPr>
          <w:ilvl w:val="1"/>
          <w:numId w:val="262"/>
        </w:numPr>
        <w:rPr>
          <w:rFonts w:ascii="Times New Roman" w:hAnsi="Times New Roman" w:cs="Times New Roman"/>
          <w:sz w:val="28"/>
          <w:szCs w:val="28"/>
        </w:rPr>
      </w:pPr>
      <w:r w:rsidRPr="001F6B9D">
        <w:rPr>
          <w:rFonts w:ascii="Times New Roman" w:hAnsi="Times New Roman" w:cs="Times New Roman"/>
          <w:b/>
          <w:bCs/>
          <w:sz w:val="28"/>
          <w:szCs w:val="28"/>
        </w:rPr>
        <w:t>Раз в час</w:t>
      </w:r>
      <w:r w:rsidRPr="001F6B9D">
        <w:rPr>
          <w:rFonts w:ascii="Times New Roman" w:hAnsi="Times New Roman" w:cs="Times New Roman"/>
          <w:sz w:val="28"/>
          <w:szCs w:val="28"/>
        </w:rPr>
        <w:t xml:space="preserve"> – дата начала напоминаний будет равна дата наступления события минус 24 часа;</w:t>
      </w:r>
    </w:p>
    <w:p w14:paraId="5E6D6E66" w14:textId="77777777" w:rsidR="0030167A" w:rsidRDefault="0030167A" w:rsidP="00EB17DF">
      <w:pPr>
        <w:pStyle w:val="affffffff3"/>
        <w:numPr>
          <w:ilvl w:val="1"/>
          <w:numId w:val="262"/>
        </w:numPr>
        <w:rPr>
          <w:rFonts w:ascii="Times New Roman" w:hAnsi="Times New Roman" w:cs="Times New Roman"/>
          <w:sz w:val="28"/>
          <w:szCs w:val="28"/>
        </w:rPr>
      </w:pPr>
      <w:r w:rsidRPr="001F6B9D">
        <w:rPr>
          <w:rFonts w:ascii="Times New Roman" w:hAnsi="Times New Roman" w:cs="Times New Roman"/>
          <w:b/>
          <w:bCs/>
          <w:sz w:val="28"/>
          <w:szCs w:val="28"/>
        </w:rPr>
        <w:t>Два раза в течение рабочего дня</w:t>
      </w:r>
      <w:r w:rsidRPr="001F6B9D">
        <w:rPr>
          <w:rFonts w:ascii="Times New Roman" w:hAnsi="Times New Roman" w:cs="Times New Roman"/>
          <w:sz w:val="28"/>
          <w:szCs w:val="28"/>
        </w:rPr>
        <w:t xml:space="preserve"> - дата начала напоминаний будет равна дата наступления события минус 48 часов;</w:t>
      </w:r>
    </w:p>
    <w:p w14:paraId="2731160C" w14:textId="77777777" w:rsidR="0030167A" w:rsidRDefault="0030167A" w:rsidP="00EB17DF">
      <w:pPr>
        <w:pStyle w:val="affffffff3"/>
        <w:numPr>
          <w:ilvl w:val="1"/>
          <w:numId w:val="262"/>
        </w:numPr>
        <w:rPr>
          <w:rFonts w:ascii="Times New Roman" w:hAnsi="Times New Roman" w:cs="Times New Roman"/>
          <w:sz w:val="28"/>
          <w:szCs w:val="28"/>
        </w:rPr>
      </w:pPr>
      <w:r w:rsidRPr="001F6B9D">
        <w:rPr>
          <w:rFonts w:ascii="Times New Roman" w:hAnsi="Times New Roman" w:cs="Times New Roman"/>
          <w:b/>
          <w:bCs/>
          <w:sz w:val="28"/>
          <w:szCs w:val="28"/>
        </w:rPr>
        <w:t>Один раз в течение рабочего дня</w:t>
      </w:r>
      <w:r w:rsidRPr="001F6B9D">
        <w:rPr>
          <w:rFonts w:ascii="Times New Roman" w:hAnsi="Times New Roman" w:cs="Times New Roman"/>
          <w:sz w:val="28"/>
          <w:szCs w:val="28"/>
        </w:rPr>
        <w:t xml:space="preserve"> - дата начала напоминаний будет равна дата наступления события минус 48 часов.</w:t>
      </w:r>
    </w:p>
    <w:p w14:paraId="21279FC8" w14:textId="77777777" w:rsidR="0030167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Периодичность напоминания</w:t>
      </w:r>
      <w:r w:rsidRPr="001F6B9D">
        <w:rPr>
          <w:rFonts w:ascii="Times New Roman" w:hAnsi="Times New Roman" w:cs="Times New Roman"/>
          <w:sz w:val="28"/>
          <w:szCs w:val="28"/>
        </w:rPr>
        <w:t xml:space="preserve"> – может принимать значение «Раз в час», «Два раза в течение рабочего дня», «Один раз в течение рабочего дня»;</w:t>
      </w:r>
    </w:p>
    <w:p w14:paraId="093E5741" w14:textId="77777777" w:rsidR="0043363A" w:rsidRDefault="0030167A" w:rsidP="00EB17DF">
      <w:pPr>
        <w:pStyle w:val="affffffff3"/>
        <w:numPr>
          <w:ilvl w:val="0"/>
          <w:numId w:val="262"/>
        </w:numPr>
        <w:rPr>
          <w:rFonts w:ascii="Times New Roman" w:hAnsi="Times New Roman" w:cs="Times New Roman"/>
          <w:sz w:val="28"/>
          <w:szCs w:val="28"/>
        </w:rPr>
      </w:pPr>
      <w:r w:rsidRPr="001F6B9D">
        <w:rPr>
          <w:rFonts w:ascii="Times New Roman" w:hAnsi="Times New Roman" w:cs="Times New Roman"/>
          <w:b/>
          <w:bCs/>
          <w:sz w:val="28"/>
          <w:szCs w:val="28"/>
        </w:rPr>
        <w:t>Выходной формуляр</w:t>
      </w:r>
      <w:r w:rsidRPr="001F6B9D">
        <w:rPr>
          <w:rFonts w:ascii="Times New Roman" w:hAnsi="Times New Roman" w:cs="Times New Roman"/>
          <w:sz w:val="28"/>
          <w:szCs w:val="28"/>
        </w:rPr>
        <w:t xml:space="preserve"> –</w:t>
      </w:r>
      <w:r w:rsidR="00E321B2">
        <w:rPr>
          <w:rFonts w:ascii="Times New Roman" w:hAnsi="Times New Roman" w:cs="Times New Roman"/>
          <w:sz w:val="28"/>
          <w:szCs w:val="28"/>
        </w:rPr>
        <w:t xml:space="preserve"> </w:t>
      </w:r>
      <w:r w:rsidR="00E321B2" w:rsidRPr="00E321B2">
        <w:rPr>
          <w:rFonts w:ascii="Times New Roman" w:hAnsi="Times New Roman" w:cs="Times New Roman"/>
          <w:sz w:val="28"/>
          <w:szCs w:val="28"/>
        </w:rPr>
        <w:t>может принимать значение «Расчет по страховым взносам,</w:t>
      </w:r>
      <w:r w:rsidR="00E321B2">
        <w:rPr>
          <w:rFonts w:ascii="Times New Roman" w:hAnsi="Times New Roman" w:cs="Times New Roman"/>
          <w:sz w:val="28"/>
          <w:szCs w:val="28"/>
        </w:rPr>
        <w:t xml:space="preserve"> </w:t>
      </w:r>
      <w:r w:rsidR="00E321B2" w:rsidRPr="00E321B2">
        <w:rPr>
          <w:rFonts w:ascii="Times New Roman" w:hAnsi="Times New Roman" w:cs="Times New Roman"/>
          <w:sz w:val="28"/>
          <w:szCs w:val="28"/>
        </w:rPr>
        <w:tab/>
        <w:t>«Форма 2-НДФЛ», «Форма 6-НДФС»,«Форма 4-ФСС».</w:t>
      </w:r>
      <w:bookmarkStart w:id="2541" w:name="_Toc38187205"/>
      <w:bookmarkStart w:id="2542" w:name="_Toc38187464"/>
      <w:bookmarkStart w:id="2543" w:name="_Toc45104168"/>
      <w:bookmarkStart w:id="2544" w:name="_Toc45183187"/>
    </w:p>
    <w:p w14:paraId="7E62D536" w14:textId="61D37BB9" w:rsidR="007C3C94" w:rsidRPr="0043363A" w:rsidRDefault="00E321B2" w:rsidP="0043363A">
      <w:pPr>
        <w:pStyle w:val="affffffff3"/>
        <w:ind w:left="1069"/>
        <w:rPr>
          <w:rFonts w:ascii="Times New Roman" w:hAnsi="Times New Roman" w:cs="Times New Roman"/>
          <w:sz w:val="28"/>
          <w:szCs w:val="28"/>
        </w:rPr>
      </w:pPr>
      <w:r>
        <w:rPr>
          <w:rFonts w:ascii="Times New Roman" w:hAnsi="Times New Roman"/>
          <w:noProof/>
          <w:highlight w:val="yellow"/>
          <w:lang w:eastAsia="ru-RU"/>
        </w:rPr>
        <w:drawing>
          <wp:inline distT="0" distB="0" distL="0" distR="0" wp14:anchorId="40CD402F" wp14:editId="7145ED24">
            <wp:extent cx="3076575" cy="1866900"/>
            <wp:effectExtent l="19050" t="19050" r="28575" b="19050"/>
            <wp:docPr id="931" name="Рисунок 931" descr="Новый точечный 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овый точечный рисунок (2)"/>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076575" cy="1866900"/>
                    </a:xfrm>
                    <a:prstGeom prst="rect">
                      <a:avLst/>
                    </a:prstGeom>
                    <a:noFill/>
                    <a:ln w="6350" cmpd="sng">
                      <a:solidFill>
                        <a:srgbClr val="000000"/>
                      </a:solidFill>
                      <a:miter lim="800000"/>
                      <a:headEnd/>
                      <a:tailEnd/>
                    </a:ln>
                    <a:effectLst/>
                  </pic:spPr>
                </pic:pic>
              </a:graphicData>
            </a:graphic>
          </wp:inline>
        </w:drawing>
      </w:r>
      <w:bookmarkEnd w:id="2541"/>
      <w:bookmarkEnd w:id="2542"/>
      <w:bookmarkEnd w:id="2543"/>
      <w:bookmarkEnd w:id="2544"/>
    </w:p>
    <w:p w14:paraId="18D668DA" w14:textId="23D8D660" w:rsidR="007C3C94" w:rsidRDefault="007C3C94" w:rsidP="007C3C94">
      <w:pPr>
        <w:pStyle w:val="affc"/>
        <w:jc w:val="both"/>
      </w:pPr>
      <w:bookmarkStart w:id="2545" w:name="_Toc48815359"/>
      <w:r>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622</w:t>
      </w:r>
      <w:r w:rsidR="00DA2BAB">
        <w:rPr>
          <w:noProof/>
        </w:rPr>
        <w:fldChar w:fldCharType="end"/>
      </w:r>
      <w:r>
        <w:t xml:space="preserve"> </w:t>
      </w:r>
      <w:r w:rsidRPr="007C3C94">
        <w:sym w:font="Symbol" w:char="F02D"/>
      </w:r>
      <w:r w:rsidRPr="00925590">
        <w:t xml:space="preserve"> Выбор выходного формуляра</w:t>
      </w:r>
      <w:bookmarkEnd w:id="2545"/>
    </w:p>
    <w:p w14:paraId="45BF8820" w14:textId="77777777" w:rsidR="0030167A" w:rsidRPr="00B22D32" w:rsidRDefault="0030167A" w:rsidP="007C3C94">
      <w:pPr>
        <w:rPr>
          <w:szCs w:val="28"/>
        </w:rPr>
      </w:pPr>
      <w:r w:rsidRPr="00B22D32">
        <w:rPr>
          <w:sz w:val="28"/>
          <w:szCs w:val="28"/>
        </w:rPr>
        <w:t>При нажатии кнопки «Записать» либо «Записать и закрыть» автоматически рассчитывается время вывода напоминаний пользователям в зависимости от реквизитов:</w:t>
      </w:r>
    </w:p>
    <w:p w14:paraId="5FD61A6D" w14:textId="77777777" w:rsidR="0030167A" w:rsidRPr="00B22D32" w:rsidRDefault="0030167A" w:rsidP="00EB17DF">
      <w:pPr>
        <w:pStyle w:val="affffffff3"/>
        <w:numPr>
          <w:ilvl w:val="0"/>
          <w:numId w:val="263"/>
        </w:numPr>
        <w:rPr>
          <w:rFonts w:ascii="Times New Roman" w:hAnsi="Times New Roman" w:cs="Times New Roman"/>
          <w:sz w:val="28"/>
          <w:szCs w:val="28"/>
        </w:rPr>
      </w:pPr>
      <w:r w:rsidRPr="00B22D32">
        <w:rPr>
          <w:rFonts w:ascii="Times New Roman" w:hAnsi="Times New Roman" w:cs="Times New Roman"/>
          <w:sz w:val="28"/>
          <w:szCs w:val="28"/>
        </w:rPr>
        <w:t xml:space="preserve">дата наступления события; </w:t>
      </w:r>
    </w:p>
    <w:p w14:paraId="33C0A988" w14:textId="77777777" w:rsidR="0030167A" w:rsidRPr="00B22D32" w:rsidRDefault="0030167A" w:rsidP="00EB17DF">
      <w:pPr>
        <w:pStyle w:val="affffffff3"/>
        <w:numPr>
          <w:ilvl w:val="0"/>
          <w:numId w:val="263"/>
        </w:numPr>
        <w:rPr>
          <w:rFonts w:ascii="Times New Roman" w:hAnsi="Times New Roman" w:cs="Times New Roman"/>
          <w:sz w:val="28"/>
          <w:szCs w:val="28"/>
        </w:rPr>
      </w:pPr>
      <w:r w:rsidRPr="00B22D32">
        <w:rPr>
          <w:rFonts w:ascii="Times New Roman" w:hAnsi="Times New Roman" w:cs="Times New Roman"/>
          <w:sz w:val="28"/>
          <w:szCs w:val="28"/>
        </w:rPr>
        <w:t>дата начала напоминаний;</w:t>
      </w:r>
    </w:p>
    <w:p w14:paraId="01348965" w14:textId="77777777" w:rsidR="0030167A" w:rsidRPr="00B22D32" w:rsidRDefault="0030167A" w:rsidP="00EB17DF">
      <w:pPr>
        <w:pStyle w:val="affffffff3"/>
        <w:numPr>
          <w:ilvl w:val="0"/>
          <w:numId w:val="263"/>
        </w:numPr>
        <w:rPr>
          <w:rFonts w:ascii="Times New Roman" w:hAnsi="Times New Roman"/>
          <w:szCs w:val="28"/>
        </w:rPr>
      </w:pPr>
      <w:r w:rsidRPr="00B22D32">
        <w:rPr>
          <w:rFonts w:ascii="Times New Roman" w:hAnsi="Times New Roman" w:cs="Times New Roman"/>
          <w:sz w:val="28"/>
          <w:szCs w:val="28"/>
        </w:rPr>
        <w:t>периодичность напоминания.</w:t>
      </w:r>
    </w:p>
    <w:p w14:paraId="5787AA00" w14:textId="77777777" w:rsidR="0030167A" w:rsidRPr="00BF3C9D" w:rsidRDefault="0030167A" w:rsidP="00BF3C9D">
      <w:pPr>
        <w:pStyle w:val="41"/>
        <w:rPr>
          <w:rFonts w:ascii="Times New Roman" w:hAnsi="Times New Roman"/>
        </w:rPr>
      </w:pPr>
      <w:bookmarkStart w:id="2546" w:name="_Toc45104169"/>
      <w:bookmarkStart w:id="2547" w:name="_Toc47079117"/>
      <w:r w:rsidRPr="00BF3C9D">
        <w:rPr>
          <w:rFonts w:ascii="Times New Roman" w:hAnsi="Times New Roman"/>
        </w:rPr>
        <w:t>Вывод напоминания о событии</w:t>
      </w:r>
      <w:bookmarkEnd w:id="2546"/>
      <w:bookmarkEnd w:id="2547"/>
    </w:p>
    <w:p w14:paraId="0A91B8B1" w14:textId="77777777" w:rsidR="0030167A" w:rsidRPr="00BF3C9D" w:rsidRDefault="0030167A" w:rsidP="00BF3C9D">
      <w:pPr>
        <w:ind w:firstLine="709"/>
        <w:rPr>
          <w:szCs w:val="28"/>
          <w:lang w:val="x-none"/>
        </w:rPr>
      </w:pPr>
      <w:r w:rsidRPr="00BF3C9D">
        <w:rPr>
          <w:sz w:val="28"/>
          <w:szCs w:val="28"/>
          <w:lang w:val="x-none"/>
        </w:rPr>
        <w:t xml:space="preserve">При наступлении времени напоминания о событии </w:t>
      </w:r>
      <w:r w:rsidRPr="00BF3C9D">
        <w:rPr>
          <w:sz w:val="28"/>
          <w:szCs w:val="28"/>
        </w:rPr>
        <w:t xml:space="preserve">у пользователя (пользователей), указанных для данного события в качестве исполнителей, </w:t>
      </w:r>
      <w:r w:rsidRPr="00BF3C9D">
        <w:rPr>
          <w:sz w:val="28"/>
          <w:szCs w:val="28"/>
          <w:lang w:val="x-none"/>
        </w:rPr>
        <w:t xml:space="preserve">на экран </w:t>
      </w:r>
      <w:r w:rsidRPr="00BF3C9D">
        <w:rPr>
          <w:sz w:val="28"/>
          <w:szCs w:val="28"/>
        </w:rPr>
        <w:t xml:space="preserve">выводится информационное окно с </w:t>
      </w:r>
      <w:r w:rsidRPr="00BF3C9D">
        <w:rPr>
          <w:sz w:val="28"/>
          <w:szCs w:val="28"/>
          <w:lang w:val="x-none"/>
        </w:rPr>
        <w:t>текст</w:t>
      </w:r>
      <w:r w:rsidRPr="00BF3C9D">
        <w:rPr>
          <w:sz w:val="28"/>
          <w:szCs w:val="28"/>
        </w:rPr>
        <w:t>ом</w:t>
      </w:r>
      <w:r w:rsidRPr="00BF3C9D">
        <w:rPr>
          <w:sz w:val="28"/>
          <w:szCs w:val="28"/>
          <w:lang w:val="x-none"/>
        </w:rPr>
        <w:t xml:space="preserve"> напоминания о событии и кнопк</w:t>
      </w:r>
      <w:r w:rsidRPr="00BF3C9D">
        <w:rPr>
          <w:sz w:val="28"/>
          <w:szCs w:val="28"/>
        </w:rPr>
        <w:t>ами</w:t>
      </w:r>
      <w:r w:rsidRPr="00BF3C9D">
        <w:rPr>
          <w:sz w:val="28"/>
          <w:szCs w:val="28"/>
          <w:lang w:val="x-none"/>
        </w:rPr>
        <w:t xml:space="preserve"> «</w:t>
      </w:r>
      <w:r w:rsidRPr="00BF3C9D">
        <w:rPr>
          <w:sz w:val="28"/>
          <w:szCs w:val="28"/>
        </w:rPr>
        <w:t>Исполнено</w:t>
      </w:r>
      <w:r w:rsidRPr="00BF3C9D">
        <w:rPr>
          <w:sz w:val="28"/>
          <w:szCs w:val="28"/>
          <w:lang w:val="x-none"/>
        </w:rPr>
        <w:t>»</w:t>
      </w:r>
      <w:r w:rsidRPr="00BF3C9D">
        <w:rPr>
          <w:sz w:val="28"/>
          <w:szCs w:val="28"/>
        </w:rPr>
        <w:t>,</w:t>
      </w:r>
      <w:r w:rsidRPr="00BF3C9D">
        <w:rPr>
          <w:sz w:val="28"/>
          <w:szCs w:val="28"/>
          <w:lang w:val="x-none"/>
        </w:rPr>
        <w:t xml:space="preserve"> «</w:t>
      </w:r>
      <w:r w:rsidRPr="00BF3C9D">
        <w:rPr>
          <w:sz w:val="28"/>
          <w:szCs w:val="28"/>
        </w:rPr>
        <w:t>Создать формуляр</w:t>
      </w:r>
      <w:r w:rsidRPr="00BF3C9D">
        <w:rPr>
          <w:sz w:val="28"/>
          <w:szCs w:val="28"/>
          <w:lang w:val="x-none"/>
        </w:rPr>
        <w:t>»</w:t>
      </w:r>
      <w:r w:rsidRPr="00BF3C9D">
        <w:rPr>
          <w:sz w:val="28"/>
          <w:szCs w:val="28"/>
        </w:rPr>
        <w:t>, «Просмотрено», Просмотрено все».</w:t>
      </w:r>
      <w:r w:rsidRPr="00BF3C9D">
        <w:rPr>
          <w:sz w:val="28"/>
          <w:szCs w:val="28"/>
          <w:lang w:val="x-none"/>
        </w:rPr>
        <w:t xml:space="preserve"> </w:t>
      </w:r>
    </w:p>
    <w:p w14:paraId="743BAFCC" w14:textId="3DC3ED44" w:rsidR="0030167A" w:rsidRDefault="00E321B2" w:rsidP="0030167A">
      <w:pPr>
        <w:pStyle w:val="EBNormal"/>
        <w:keepNext/>
        <w:ind w:firstLine="0"/>
        <w:jc w:val="center"/>
      </w:pPr>
      <w:r>
        <w:rPr>
          <w:noProof/>
        </w:rPr>
        <w:drawing>
          <wp:inline distT="0" distB="0" distL="0" distR="0" wp14:anchorId="10B280A9" wp14:editId="34098202">
            <wp:extent cx="6120130" cy="2931795"/>
            <wp:effectExtent l="0" t="0" r="0" b="1905"/>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4"/>
                    <a:stretch>
                      <a:fillRect/>
                    </a:stretch>
                  </pic:blipFill>
                  <pic:spPr>
                    <a:xfrm>
                      <a:off x="0" y="0"/>
                      <a:ext cx="6120130" cy="2931795"/>
                    </a:xfrm>
                    <a:prstGeom prst="rect">
                      <a:avLst/>
                    </a:prstGeom>
                  </pic:spPr>
                </pic:pic>
              </a:graphicData>
            </a:graphic>
          </wp:inline>
        </w:drawing>
      </w:r>
    </w:p>
    <w:p w14:paraId="1C71D1FB" w14:textId="543F2FD5" w:rsidR="00E321B2" w:rsidRDefault="00E321B2" w:rsidP="00E321B2">
      <w:pPr>
        <w:pStyle w:val="affc"/>
      </w:pPr>
      <w:bookmarkStart w:id="2548" w:name="_Toc48815360"/>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623</w:t>
      </w:r>
      <w:r w:rsidR="00DA2BAB">
        <w:rPr>
          <w:noProof/>
        </w:rPr>
        <w:fldChar w:fldCharType="end"/>
      </w:r>
      <w:r>
        <w:t xml:space="preserve"> </w:t>
      </w:r>
      <w:r w:rsidRPr="003808F9">
        <w:sym w:font="Symbol" w:char="F02D"/>
      </w:r>
      <w:r w:rsidRPr="00B66580">
        <w:t xml:space="preserve"> </w:t>
      </w:r>
      <w:r>
        <w:t>Ф</w:t>
      </w:r>
      <w:r w:rsidRPr="003328C9">
        <w:t xml:space="preserve">орма </w:t>
      </w:r>
      <w:r>
        <w:t>н</w:t>
      </w:r>
      <w:r w:rsidRPr="003328C9">
        <w:t xml:space="preserve">апоминания о </w:t>
      </w:r>
      <w:r>
        <w:t>с</w:t>
      </w:r>
      <w:r w:rsidRPr="003328C9">
        <w:t>обытиях</w:t>
      </w:r>
      <w:bookmarkEnd w:id="2548"/>
    </w:p>
    <w:p w14:paraId="55C7DE76" w14:textId="77777777" w:rsidR="0030167A" w:rsidRPr="00BF3C9D" w:rsidRDefault="0030167A" w:rsidP="00BF3C9D">
      <w:pPr>
        <w:ind w:firstLine="709"/>
        <w:rPr>
          <w:szCs w:val="28"/>
        </w:rPr>
      </w:pPr>
      <w:r w:rsidRPr="00BF3C9D">
        <w:rPr>
          <w:sz w:val="28"/>
          <w:szCs w:val="28"/>
        </w:rPr>
        <w:t>При нажатии на кнопку «Исполнено» в событии заполняется признак об исполнении и указывается дата исполнения. Напоминания об исполненных событиях в дальнейшем не выводятся.</w:t>
      </w:r>
    </w:p>
    <w:p w14:paraId="6FAE3539" w14:textId="77777777" w:rsidR="0030167A" w:rsidRPr="00BF3C9D" w:rsidRDefault="0030167A" w:rsidP="00BF3C9D">
      <w:pPr>
        <w:ind w:firstLine="709"/>
        <w:rPr>
          <w:szCs w:val="28"/>
        </w:rPr>
      </w:pPr>
      <w:r w:rsidRPr="00BF3C9D">
        <w:rPr>
          <w:sz w:val="28"/>
          <w:szCs w:val="28"/>
        </w:rPr>
        <w:t xml:space="preserve">При нажатии кнопки «Просмотрено» в событии заполняется признак о просмотре пользователем данного события и указывается дата просмотра. При этом напоминание о событии будет продолжать выводиться пользователю с заданной в событии периодичностью (даже в случае просрочки даты наступления события) до тех пор, пока пользователь не нажмет кнопку «Исполнено» на напоминании о событии, либо в самом документе «Событие». </w:t>
      </w:r>
    </w:p>
    <w:p w14:paraId="093CBC2E" w14:textId="77777777" w:rsidR="0030167A" w:rsidRPr="00BF3C9D" w:rsidRDefault="0030167A" w:rsidP="00BF3C9D">
      <w:pPr>
        <w:ind w:firstLine="709"/>
        <w:rPr>
          <w:szCs w:val="28"/>
        </w:rPr>
      </w:pPr>
      <w:r w:rsidRPr="00BF3C9D">
        <w:rPr>
          <w:sz w:val="28"/>
          <w:szCs w:val="28"/>
        </w:rPr>
        <w:t xml:space="preserve">При выводе информации напоминания о событии </w:t>
      </w:r>
      <w:r w:rsidRPr="00BF3C9D">
        <w:rPr>
          <w:sz w:val="28"/>
          <w:szCs w:val="28"/>
          <w:lang w:val="en-US"/>
        </w:rPr>
        <w:t>c</w:t>
      </w:r>
      <w:r w:rsidRPr="00BF3C9D">
        <w:rPr>
          <w:sz w:val="28"/>
          <w:szCs w:val="28"/>
        </w:rPr>
        <w:t xml:space="preserve"> заполненным выходным формуляром пользователь  имеет возможность автоматизированного создания предварительно заполненного шаблона формуляра соответствующего типа. Для этого в форме вывода напоминания о событии с заполненным выходным формуляром необходимо нажать кнопку «Создать формуляр». При нажатии на данную кнопку откроется предварительно заполненный шаблон формуляра соответствующего типа, указанного в событии.</w:t>
      </w:r>
    </w:p>
    <w:p w14:paraId="7A0BD68C" w14:textId="77777777" w:rsidR="0030167A" w:rsidRPr="00BF3C9D" w:rsidRDefault="0030167A" w:rsidP="00BF3C9D">
      <w:pPr>
        <w:ind w:firstLine="709"/>
        <w:rPr>
          <w:szCs w:val="28"/>
        </w:rPr>
      </w:pPr>
      <w:r w:rsidRPr="00BF3C9D">
        <w:rPr>
          <w:sz w:val="28"/>
          <w:szCs w:val="28"/>
        </w:rPr>
        <w:t>При нажатии на кнопку «Просмотрено все» закрываются напоминания по всем событиям сразу.</w:t>
      </w:r>
    </w:p>
    <w:p w14:paraId="3332AEA6" w14:textId="77777777" w:rsidR="0030167A" w:rsidRPr="00BF3C9D" w:rsidRDefault="0030167A" w:rsidP="00BF3C9D">
      <w:pPr>
        <w:ind w:firstLine="709"/>
        <w:rPr>
          <w:szCs w:val="28"/>
        </w:rPr>
      </w:pPr>
      <w:r w:rsidRPr="00BF3C9D">
        <w:rPr>
          <w:sz w:val="28"/>
          <w:szCs w:val="28"/>
        </w:rPr>
        <w:t xml:space="preserve">В случае, если наступила дата события – напоминание по данному событию выводится на желтом фоне, если дата события просрочена – на розовом фоне, если просрочена критическая дата события (если для этого события она задана) – на красном фоне. </w:t>
      </w:r>
    </w:p>
    <w:p w14:paraId="3A62DE76" w14:textId="77777777" w:rsidR="0030167A" w:rsidRPr="00BF3C9D" w:rsidRDefault="0030167A" w:rsidP="00BF3C9D">
      <w:pPr>
        <w:ind w:firstLine="709"/>
        <w:rPr>
          <w:szCs w:val="28"/>
        </w:rPr>
      </w:pPr>
      <w:r w:rsidRPr="00BF3C9D">
        <w:rPr>
          <w:sz w:val="28"/>
          <w:szCs w:val="28"/>
        </w:rPr>
        <w:t xml:space="preserve">Выдача напоминания на экран сопровождается звуковым сигналом (вид сигнала задается в настройках функции «Календарь бухгалтера»). </w:t>
      </w:r>
    </w:p>
    <w:p w14:paraId="7DFD2BA1" w14:textId="77777777" w:rsidR="0030167A" w:rsidRDefault="0030167A" w:rsidP="00216533">
      <w:pPr>
        <w:pStyle w:val="32"/>
      </w:pPr>
      <w:bookmarkStart w:id="2549" w:name="_Toc45104170"/>
      <w:bookmarkStart w:id="2550" w:name="_Toc47079118"/>
      <w:r w:rsidRPr="00E77FA9">
        <w:t>Отчет об исполнении Событий</w:t>
      </w:r>
      <w:bookmarkEnd w:id="2549"/>
      <w:bookmarkEnd w:id="2550"/>
    </w:p>
    <w:p w14:paraId="747FCCBA" w14:textId="77777777" w:rsidR="0030167A" w:rsidRPr="00BF3C9D" w:rsidRDefault="0030167A" w:rsidP="00BF3C9D">
      <w:pPr>
        <w:ind w:firstLine="709"/>
        <w:rPr>
          <w:szCs w:val="28"/>
        </w:rPr>
      </w:pPr>
      <w:r w:rsidRPr="00BF3C9D">
        <w:rPr>
          <w:sz w:val="28"/>
          <w:szCs w:val="28"/>
        </w:rPr>
        <w:t>Пользователи 1 и 2 уровня иерархии могут формировать отчет об исполнении пользователями событий, подчиненными по уровню иерархии.</w:t>
      </w:r>
    </w:p>
    <w:p w14:paraId="65DDE48B" w14:textId="0B60FD7F" w:rsidR="0030167A" w:rsidRDefault="0030167A" w:rsidP="00E321B2">
      <w:pPr>
        <w:ind w:firstLine="709"/>
        <w:rPr>
          <w:sz w:val="28"/>
          <w:szCs w:val="28"/>
        </w:rPr>
      </w:pPr>
      <w:r w:rsidRPr="00BF3C9D">
        <w:rPr>
          <w:sz w:val="28"/>
          <w:szCs w:val="28"/>
        </w:rPr>
        <w:t>Доступ к отчету осуществляется из быстрого доступа к документам и справочникам в разделе «Календарь бухгалтера» - «Отчет об исполнении событий».</w:t>
      </w:r>
    </w:p>
    <w:p w14:paraId="22E99DCC" w14:textId="77777777" w:rsidR="00E321B2" w:rsidRPr="00BF3C9D" w:rsidRDefault="00E321B2" w:rsidP="00BF3C9D">
      <w:pPr>
        <w:ind w:firstLine="709"/>
        <w:rPr>
          <w:szCs w:val="28"/>
        </w:rPr>
      </w:pPr>
    </w:p>
    <w:p w14:paraId="61790F19" w14:textId="2046B3F2" w:rsidR="0030167A" w:rsidRDefault="00E321B2" w:rsidP="0030167A">
      <w:pPr>
        <w:pStyle w:val="EBNormal"/>
        <w:keepNext/>
        <w:ind w:firstLine="0"/>
        <w:jc w:val="center"/>
      </w:pPr>
      <w:r>
        <w:rPr>
          <w:noProof/>
        </w:rPr>
        <w:drawing>
          <wp:inline distT="0" distB="0" distL="0" distR="0" wp14:anchorId="2D90BEEB" wp14:editId="40367AD2">
            <wp:extent cx="6120130" cy="1799590"/>
            <wp:effectExtent l="19050" t="19050" r="13970" b="10160"/>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5"/>
                    <a:stretch>
                      <a:fillRect/>
                    </a:stretch>
                  </pic:blipFill>
                  <pic:spPr>
                    <a:xfrm>
                      <a:off x="0" y="0"/>
                      <a:ext cx="6120130" cy="1799590"/>
                    </a:xfrm>
                    <a:prstGeom prst="rect">
                      <a:avLst/>
                    </a:prstGeom>
                    <a:ln>
                      <a:solidFill>
                        <a:schemeClr val="tx1"/>
                      </a:solidFill>
                    </a:ln>
                  </pic:spPr>
                </pic:pic>
              </a:graphicData>
            </a:graphic>
          </wp:inline>
        </w:drawing>
      </w:r>
    </w:p>
    <w:p w14:paraId="5F5D087C" w14:textId="70303B7A" w:rsidR="00E321B2" w:rsidRDefault="00E321B2" w:rsidP="00E321B2">
      <w:pPr>
        <w:pStyle w:val="affc"/>
      </w:pPr>
      <w:bookmarkStart w:id="2551" w:name="_Toc48815361"/>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624</w:t>
      </w:r>
      <w:r w:rsidR="00DA2BAB">
        <w:rPr>
          <w:noProof/>
        </w:rPr>
        <w:fldChar w:fldCharType="end"/>
      </w:r>
      <w:r>
        <w:t xml:space="preserve"> </w:t>
      </w:r>
      <w:r w:rsidRPr="003808F9">
        <w:sym w:font="Symbol" w:char="F02D"/>
      </w:r>
      <w:r w:rsidRPr="00B66580">
        <w:t xml:space="preserve"> </w:t>
      </w:r>
      <w:r w:rsidRPr="00444D7F">
        <w:t>Доступ к форме отчета об исполнении событий</w:t>
      </w:r>
      <w:bookmarkEnd w:id="2551"/>
    </w:p>
    <w:p w14:paraId="0323092A" w14:textId="77777777" w:rsidR="0030167A" w:rsidRPr="00BF3C9D" w:rsidRDefault="0030167A" w:rsidP="00BF3C9D">
      <w:pPr>
        <w:pStyle w:val="special"/>
        <w:rPr>
          <w:szCs w:val="28"/>
        </w:rPr>
      </w:pPr>
      <w:r w:rsidRPr="00BF3C9D">
        <w:rPr>
          <w:sz w:val="28"/>
          <w:szCs w:val="28"/>
        </w:rPr>
        <w:t>В отчет выводится информация о</w:t>
      </w:r>
      <w:r w:rsidRPr="00BF3C9D">
        <w:rPr>
          <w:sz w:val="28"/>
          <w:szCs w:val="28"/>
          <w:lang w:val="x-none"/>
        </w:rPr>
        <w:t xml:space="preserve"> событиях за любой заданный период: в разрезе пользователей,</w:t>
      </w:r>
      <w:r w:rsidRPr="00BF3C9D">
        <w:rPr>
          <w:sz w:val="28"/>
          <w:szCs w:val="28"/>
        </w:rPr>
        <w:t xml:space="preserve"> подчиненных по уровню иерархии.</w:t>
      </w:r>
    </w:p>
    <w:p w14:paraId="4E3AD159" w14:textId="77777777" w:rsidR="0030167A" w:rsidRDefault="0030167A" w:rsidP="0030167A">
      <w:pPr>
        <w:pStyle w:val="EBNormal"/>
        <w:keepNext/>
        <w:ind w:firstLine="0"/>
        <w:jc w:val="center"/>
      </w:pPr>
      <w:r>
        <w:rPr>
          <w:noProof/>
          <w:highlight w:val="yellow"/>
        </w:rPr>
        <w:drawing>
          <wp:inline distT="0" distB="0" distL="0" distR="0" wp14:anchorId="7C7A09DB" wp14:editId="70D91D6D">
            <wp:extent cx="6115050" cy="2543175"/>
            <wp:effectExtent l="19050" t="19050" r="19050" b="28575"/>
            <wp:docPr id="801" name="Рисунок 801" descr="Новый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Новый точечный рисунок"/>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w="6350" cmpd="sng">
                      <a:solidFill>
                        <a:srgbClr val="000000"/>
                      </a:solidFill>
                      <a:miter lim="800000"/>
                      <a:headEnd/>
                      <a:tailEnd/>
                    </a:ln>
                    <a:effectLst/>
                  </pic:spPr>
                </pic:pic>
              </a:graphicData>
            </a:graphic>
          </wp:inline>
        </w:drawing>
      </w:r>
    </w:p>
    <w:p w14:paraId="407367D2" w14:textId="57E0E4E7" w:rsidR="00E321B2" w:rsidRDefault="00E321B2" w:rsidP="00E321B2">
      <w:pPr>
        <w:pStyle w:val="affc"/>
      </w:pPr>
      <w:bookmarkStart w:id="2552" w:name="_Toc48815362"/>
      <w:r w:rsidRPr="00B66580">
        <w:t xml:space="preserve">Рисунок </w:t>
      </w:r>
      <w:r w:rsidR="00DA2BAB">
        <w:rPr>
          <w:noProof/>
        </w:rPr>
        <w:fldChar w:fldCharType="begin"/>
      </w:r>
      <w:r w:rsidR="00DA2BAB">
        <w:rPr>
          <w:noProof/>
        </w:rPr>
        <w:instrText xml:space="preserve"> STYLEREF 1 \s </w:instrText>
      </w:r>
      <w:r w:rsidR="00DA2BAB">
        <w:rPr>
          <w:noProof/>
        </w:rPr>
        <w:fldChar w:fldCharType="separate"/>
      </w:r>
      <w:r w:rsidR="00624B99">
        <w:rPr>
          <w:noProof/>
        </w:rPr>
        <w:t>4</w:t>
      </w:r>
      <w:r w:rsidR="00DA2BAB">
        <w:rPr>
          <w:noProof/>
        </w:rPr>
        <w:fldChar w:fldCharType="end"/>
      </w:r>
      <w:r w:rsidR="007C3C94">
        <w:t>.</w:t>
      </w:r>
      <w:r w:rsidR="00DA2BAB">
        <w:rPr>
          <w:noProof/>
        </w:rPr>
        <w:fldChar w:fldCharType="begin"/>
      </w:r>
      <w:r w:rsidR="00DA2BAB">
        <w:rPr>
          <w:noProof/>
        </w:rPr>
        <w:instrText xml:space="preserve"> SEQ Рисунок \* ARABIC \s 1 </w:instrText>
      </w:r>
      <w:r w:rsidR="00DA2BAB">
        <w:rPr>
          <w:noProof/>
        </w:rPr>
        <w:fldChar w:fldCharType="separate"/>
      </w:r>
      <w:r w:rsidR="00624B99">
        <w:rPr>
          <w:noProof/>
        </w:rPr>
        <w:t>625</w:t>
      </w:r>
      <w:r w:rsidR="00DA2BAB">
        <w:rPr>
          <w:noProof/>
        </w:rPr>
        <w:fldChar w:fldCharType="end"/>
      </w:r>
      <w:r>
        <w:t xml:space="preserve"> </w:t>
      </w:r>
      <w:r w:rsidRPr="003808F9">
        <w:sym w:font="Symbol" w:char="F02D"/>
      </w:r>
      <w:r w:rsidRPr="00B66580">
        <w:t xml:space="preserve"> </w:t>
      </w:r>
      <w:r w:rsidR="0027689C" w:rsidRPr="00DB398A">
        <w:t>Отчет об исполнении событий</w:t>
      </w:r>
      <w:bookmarkEnd w:id="2552"/>
    </w:p>
    <w:p w14:paraId="218A8C1F" w14:textId="77777777" w:rsidR="0030167A" w:rsidRPr="00BF3C9D" w:rsidRDefault="0030167A" w:rsidP="00BF3C9D">
      <w:pPr>
        <w:rPr>
          <w:szCs w:val="28"/>
          <w:lang w:eastAsia="x-none"/>
        </w:rPr>
      </w:pPr>
      <w:r w:rsidRPr="00BF3C9D">
        <w:rPr>
          <w:sz w:val="28"/>
          <w:szCs w:val="28"/>
        </w:rPr>
        <w:t>В отчете по кнопке "Настройка" существует возможность настраивать отборы, сортировки, группировки.</w:t>
      </w:r>
    </w:p>
    <w:p w14:paraId="5B2E33D6" w14:textId="77777777" w:rsidR="0030167A" w:rsidRPr="00BF3C9D" w:rsidRDefault="0030167A" w:rsidP="00BF3C9D">
      <w:pPr>
        <w:rPr>
          <w:szCs w:val="28"/>
          <w:lang w:eastAsia="x-none"/>
        </w:rPr>
      </w:pPr>
      <w:r w:rsidRPr="00BF3C9D">
        <w:rPr>
          <w:sz w:val="28"/>
          <w:szCs w:val="28"/>
          <w:lang w:eastAsia="x-none"/>
        </w:rPr>
        <w:t>В случае необходимости можно сделать отбор по любому из параметров в любом сочетании:</w:t>
      </w:r>
    </w:p>
    <w:p w14:paraId="168789E3" w14:textId="77777777" w:rsidR="0030167A" w:rsidRPr="00B22D32" w:rsidRDefault="0030167A" w:rsidP="00EB17DF">
      <w:pPr>
        <w:pStyle w:val="EBNormal"/>
        <w:numPr>
          <w:ilvl w:val="0"/>
          <w:numId w:val="261"/>
        </w:numPr>
        <w:spacing w:line="240" w:lineRule="auto"/>
        <w:rPr>
          <w:lang w:eastAsia="x-none"/>
        </w:rPr>
      </w:pPr>
      <w:r w:rsidRPr="00B22D32">
        <w:rPr>
          <w:lang w:eastAsia="x-none"/>
        </w:rPr>
        <w:t>Период;</w:t>
      </w:r>
    </w:p>
    <w:p w14:paraId="68C18794" w14:textId="77777777" w:rsidR="0030167A" w:rsidRPr="00B22D32" w:rsidRDefault="0030167A" w:rsidP="00EB17DF">
      <w:pPr>
        <w:pStyle w:val="EBNormal"/>
        <w:numPr>
          <w:ilvl w:val="0"/>
          <w:numId w:val="261"/>
        </w:numPr>
        <w:spacing w:line="240" w:lineRule="auto"/>
        <w:rPr>
          <w:lang w:eastAsia="x-none"/>
        </w:rPr>
      </w:pPr>
      <w:r w:rsidRPr="00B22D32">
        <w:rPr>
          <w:lang w:eastAsia="x-none"/>
        </w:rPr>
        <w:t>Организация;</w:t>
      </w:r>
    </w:p>
    <w:p w14:paraId="637B28DB" w14:textId="77777777" w:rsidR="0030167A" w:rsidRPr="00B22D32" w:rsidRDefault="0030167A" w:rsidP="00EB17DF">
      <w:pPr>
        <w:pStyle w:val="EBNormal"/>
        <w:numPr>
          <w:ilvl w:val="0"/>
          <w:numId w:val="261"/>
        </w:numPr>
        <w:spacing w:line="240" w:lineRule="auto"/>
        <w:rPr>
          <w:lang w:eastAsia="x-none"/>
        </w:rPr>
      </w:pPr>
      <w:r w:rsidRPr="00B22D32">
        <w:rPr>
          <w:lang w:eastAsia="x-none"/>
        </w:rPr>
        <w:t>Исполнитель;</w:t>
      </w:r>
    </w:p>
    <w:p w14:paraId="06DB4F93" w14:textId="77777777" w:rsidR="0030167A" w:rsidRPr="00B22D32" w:rsidRDefault="0030167A" w:rsidP="00EB17DF">
      <w:pPr>
        <w:pStyle w:val="EBNormal"/>
        <w:numPr>
          <w:ilvl w:val="0"/>
          <w:numId w:val="261"/>
        </w:numPr>
        <w:spacing w:line="240" w:lineRule="auto"/>
        <w:rPr>
          <w:lang w:eastAsia="x-none"/>
        </w:rPr>
      </w:pPr>
      <w:r w:rsidRPr="00B22D32">
        <w:rPr>
          <w:lang w:eastAsia="x-none"/>
        </w:rPr>
        <w:t>События, просмотренные пользователем;</w:t>
      </w:r>
    </w:p>
    <w:p w14:paraId="2688711A" w14:textId="77777777" w:rsidR="0030167A" w:rsidRPr="00B22D32" w:rsidRDefault="0030167A" w:rsidP="00EB17DF">
      <w:pPr>
        <w:pStyle w:val="EBNormal"/>
        <w:numPr>
          <w:ilvl w:val="0"/>
          <w:numId w:val="261"/>
        </w:numPr>
        <w:spacing w:line="240" w:lineRule="auto"/>
        <w:rPr>
          <w:lang w:eastAsia="x-none"/>
        </w:rPr>
      </w:pPr>
      <w:r w:rsidRPr="00B22D32">
        <w:rPr>
          <w:lang w:eastAsia="x-none"/>
        </w:rPr>
        <w:t>События, исполненные в срок;</w:t>
      </w:r>
    </w:p>
    <w:p w14:paraId="5B67BCD9" w14:textId="77777777" w:rsidR="0030167A" w:rsidRPr="00B22D32" w:rsidRDefault="0030167A" w:rsidP="00EB17DF">
      <w:pPr>
        <w:pStyle w:val="EBNormal"/>
        <w:numPr>
          <w:ilvl w:val="0"/>
          <w:numId w:val="261"/>
        </w:numPr>
        <w:spacing w:line="240" w:lineRule="auto"/>
        <w:rPr>
          <w:lang w:eastAsia="x-none"/>
        </w:rPr>
      </w:pPr>
      <w:r w:rsidRPr="00B22D32">
        <w:rPr>
          <w:lang w:eastAsia="x-none"/>
        </w:rPr>
        <w:t>События с просроченной датой исполнения;</w:t>
      </w:r>
    </w:p>
    <w:p w14:paraId="35C4B8D5" w14:textId="77777777" w:rsidR="0030167A" w:rsidRPr="00B22D32" w:rsidRDefault="0030167A" w:rsidP="00EB17DF">
      <w:pPr>
        <w:pStyle w:val="EBNormal"/>
        <w:numPr>
          <w:ilvl w:val="0"/>
          <w:numId w:val="261"/>
        </w:numPr>
        <w:spacing w:line="240" w:lineRule="auto"/>
        <w:rPr>
          <w:lang w:eastAsia="x-none"/>
        </w:rPr>
      </w:pPr>
      <w:r w:rsidRPr="00B22D32">
        <w:rPr>
          <w:lang w:eastAsia="x-none"/>
        </w:rPr>
        <w:t>События с просроченной критической датой.</w:t>
      </w:r>
    </w:p>
    <w:p w14:paraId="5D417A89" w14:textId="77777777" w:rsidR="0030167A" w:rsidRPr="00BF3C9D" w:rsidRDefault="0030167A" w:rsidP="00BF3C9D"/>
    <w:p w14:paraId="3696D4C8" w14:textId="77777777" w:rsidR="00741AD6" w:rsidRPr="001E1C30" w:rsidRDefault="00741AD6" w:rsidP="00741AD6">
      <w:pPr>
        <w:pStyle w:val="10"/>
        <w:rPr>
          <w:rFonts w:ascii="Times New Roman" w:hAnsi="Times New Roman"/>
          <w:lang w:val="en-US"/>
        </w:rPr>
      </w:pPr>
      <w:bookmarkStart w:id="2553" w:name="_Toc45104171"/>
      <w:bookmarkStart w:id="2554" w:name="_Toc47079119"/>
      <w:r w:rsidRPr="001E1C30">
        <w:rPr>
          <w:rFonts w:ascii="Times New Roman" w:hAnsi="Times New Roman"/>
          <w:lang w:val="ru-RU"/>
        </w:rPr>
        <w:t>Аварийные ситуации</w:t>
      </w:r>
      <w:bookmarkEnd w:id="2553"/>
      <w:bookmarkEnd w:id="2554"/>
    </w:p>
    <w:p w14:paraId="3696D4C9" w14:textId="77777777" w:rsidR="00741AD6" w:rsidRPr="001E1C30" w:rsidRDefault="00741AD6" w:rsidP="005E1357">
      <w:pPr>
        <w:spacing w:before="120" w:after="120"/>
        <w:ind w:firstLine="851"/>
        <w:rPr>
          <w:rFonts w:eastAsia="Arial"/>
          <w:sz w:val="28"/>
          <w:szCs w:val="28"/>
        </w:rPr>
      </w:pPr>
      <w:r w:rsidRPr="001E1C30">
        <w:rPr>
          <w:sz w:val="28"/>
          <w:szCs w:val="28"/>
        </w:rPr>
        <w:t>Если не осуществляется вход в программу, убедитесь, что компьютер подключен к сети Интернет. Проверьте наличие и актуальность сертификата</w:t>
      </w:r>
      <w:r w:rsidRPr="001E1C30">
        <w:rPr>
          <w:rFonts w:eastAsia="Arial"/>
          <w:sz w:val="28"/>
          <w:szCs w:val="28"/>
        </w:rPr>
        <w:t xml:space="preserve"> пользователя.</w:t>
      </w:r>
    </w:p>
    <w:p w14:paraId="3696D4CA" w14:textId="77777777" w:rsidR="00741AD6" w:rsidRPr="001E1C30" w:rsidRDefault="00741AD6" w:rsidP="005E1357">
      <w:pPr>
        <w:spacing w:before="120" w:after="120"/>
        <w:ind w:firstLine="851"/>
        <w:rPr>
          <w:sz w:val="28"/>
          <w:szCs w:val="28"/>
        </w:rPr>
      </w:pPr>
      <w:r w:rsidRPr="001E1C30">
        <w:rPr>
          <w:sz w:val="28"/>
          <w:szCs w:val="28"/>
        </w:rPr>
        <w:t>Во всех прочих случаях неработоспособности программы выполните следующие действия:</w:t>
      </w:r>
    </w:p>
    <w:p w14:paraId="3696D4CB" w14:textId="77777777" w:rsidR="00741AD6" w:rsidRPr="001E1C30" w:rsidRDefault="00741AD6" w:rsidP="00BD4159">
      <w:pPr>
        <w:numPr>
          <w:ilvl w:val="0"/>
          <w:numId w:val="229"/>
        </w:numPr>
        <w:spacing w:before="120" w:after="120"/>
        <w:ind w:left="1208" w:hanging="357"/>
        <w:rPr>
          <w:sz w:val="28"/>
          <w:szCs w:val="28"/>
        </w:rPr>
      </w:pPr>
      <w:r w:rsidRPr="001E1C30">
        <w:rPr>
          <w:sz w:val="28"/>
          <w:szCs w:val="28"/>
        </w:rPr>
        <w:t xml:space="preserve">Не закрывайте окно программы, по возможность сделайте скрин-шот ошибки. </w:t>
      </w:r>
    </w:p>
    <w:p w14:paraId="3696D4CC" w14:textId="77777777" w:rsidR="00741AD6" w:rsidRPr="001E1C30" w:rsidRDefault="00741AD6" w:rsidP="00BD4159">
      <w:pPr>
        <w:numPr>
          <w:ilvl w:val="0"/>
          <w:numId w:val="229"/>
        </w:numPr>
        <w:spacing w:before="120" w:after="120"/>
        <w:ind w:left="1208" w:hanging="357"/>
        <w:rPr>
          <w:sz w:val="28"/>
          <w:szCs w:val="28"/>
        </w:rPr>
      </w:pPr>
      <w:r w:rsidRPr="001E1C30">
        <w:rPr>
          <w:sz w:val="28"/>
          <w:szCs w:val="28"/>
        </w:rPr>
        <w:t>Проверьте, подключен ли компьютер к сети Интернет.</w:t>
      </w:r>
    </w:p>
    <w:p w14:paraId="3696D4CD" w14:textId="77777777" w:rsidR="00741AD6" w:rsidRPr="001E1C30" w:rsidRDefault="00741AD6" w:rsidP="00BD4159">
      <w:pPr>
        <w:numPr>
          <w:ilvl w:val="0"/>
          <w:numId w:val="229"/>
        </w:numPr>
        <w:spacing w:before="120" w:after="120"/>
        <w:ind w:left="1208" w:hanging="357"/>
        <w:rPr>
          <w:sz w:val="28"/>
          <w:szCs w:val="28"/>
        </w:rPr>
      </w:pPr>
      <w:r w:rsidRPr="001E1C30">
        <w:rPr>
          <w:sz w:val="28"/>
          <w:szCs w:val="28"/>
        </w:rPr>
        <w:t>Сообщите о проблеме своему непосредственному руководителю.</w:t>
      </w:r>
    </w:p>
    <w:p w14:paraId="3696D4CE" w14:textId="77777777" w:rsidR="00741AD6" w:rsidRPr="001E1C30" w:rsidRDefault="00741AD6" w:rsidP="00BD4159">
      <w:pPr>
        <w:numPr>
          <w:ilvl w:val="0"/>
          <w:numId w:val="229"/>
        </w:numPr>
        <w:spacing w:before="120" w:after="120"/>
        <w:ind w:left="1208" w:hanging="357"/>
        <w:rPr>
          <w:sz w:val="28"/>
          <w:szCs w:val="28"/>
        </w:rPr>
      </w:pPr>
      <w:r w:rsidRPr="001E1C30">
        <w:rPr>
          <w:sz w:val="28"/>
          <w:szCs w:val="28"/>
        </w:rPr>
        <w:t>Обратитесь к системному администратору учреждения.</w:t>
      </w:r>
    </w:p>
    <w:p w14:paraId="3696D4CF" w14:textId="77777777" w:rsidR="00741AD6" w:rsidRPr="001E1C30" w:rsidRDefault="00741AD6" w:rsidP="00BD4159">
      <w:pPr>
        <w:numPr>
          <w:ilvl w:val="0"/>
          <w:numId w:val="229"/>
        </w:numPr>
        <w:spacing w:before="120" w:after="120"/>
        <w:ind w:left="1208" w:hanging="357"/>
        <w:rPr>
          <w:sz w:val="28"/>
          <w:szCs w:val="28"/>
        </w:rPr>
      </w:pPr>
      <w:r w:rsidRPr="001E1C30">
        <w:rPr>
          <w:sz w:val="28"/>
          <w:szCs w:val="28"/>
        </w:rPr>
        <w:t xml:space="preserve">Если проблема не решена, сформируйте заявку в службу поддержки. </w:t>
      </w:r>
    </w:p>
    <w:p w14:paraId="3696D4D0" w14:textId="77777777" w:rsidR="00741AD6" w:rsidRPr="001E1C30" w:rsidRDefault="00741AD6" w:rsidP="00741AD6">
      <w:pPr>
        <w:pStyle w:val="10"/>
        <w:rPr>
          <w:rFonts w:ascii="Times New Roman" w:hAnsi="Times New Roman"/>
          <w:lang w:val="ru-RU"/>
        </w:rPr>
      </w:pPr>
      <w:bookmarkStart w:id="2555" w:name="_Toc45104172"/>
      <w:bookmarkStart w:id="2556" w:name="_Toc47079120"/>
      <w:r w:rsidRPr="001E1C30">
        <w:rPr>
          <w:rFonts w:ascii="Times New Roman" w:hAnsi="Times New Roman"/>
          <w:lang w:val="ru-RU"/>
        </w:rPr>
        <w:t>Рекомендации по освоению</w:t>
      </w:r>
      <w:bookmarkEnd w:id="2555"/>
      <w:bookmarkEnd w:id="2556"/>
    </w:p>
    <w:p w14:paraId="3696D4D1" w14:textId="77777777" w:rsidR="00741AD6" w:rsidRPr="001E1C30" w:rsidRDefault="00741AD6" w:rsidP="005E1357">
      <w:pPr>
        <w:spacing w:before="120" w:after="120"/>
        <w:ind w:firstLine="851"/>
        <w:rPr>
          <w:sz w:val="28"/>
          <w:szCs w:val="28"/>
        </w:rPr>
      </w:pPr>
      <w:r w:rsidRPr="001E1C30">
        <w:rPr>
          <w:sz w:val="28"/>
          <w:szCs w:val="28"/>
        </w:rPr>
        <w:t xml:space="preserve">Для освоения программы рекомендуется дополнительно изучить материалы очного обучения с выполнением примеров методического пособия в учебной базе данных, а также курсы дистанционного обучения и прочие учебные материалы на портале Федерального казначейства. Для получения доступа к материалам и учебной базе данных обратитесь к своему руководителю. </w:t>
      </w:r>
    </w:p>
    <w:p w14:paraId="3696D4D2" w14:textId="77777777" w:rsidR="00BD25BE" w:rsidRPr="000E65CB" w:rsidRDefault="00741AD6" w:rsidP="000E65CB">
      <w:pPr>
        <w:spacing w:before="120" w:after="120"/>
        <w:ind w:firstLine="851"/>
        <w:sectPr w:rsidR="00BD25BE" w:rsidRPr="000E65CB">
          <w:type w:val="nextColumn"/>
          <w:pgSz w:w="11907" w:h="16840"/>
          <w:pgMar w:top="1134" w:right="851" w:bottom="1134" w:left="1418" w:header="720" w:footer="720" w:gutter="0"/>
          <w:cols w:space="720"/>
        </w:sectPr>
      </w:pPr>
      <w:r w:rsidRPr="001E1C30">
        <w:rPr>
          <w:sz w:val="28"/>
          <w:szCs w:val="28"/>
        </w:rPr>
        <w:t xml:space="preserve">Также является обязательным изучение описания изменений программы, которое выводится автоматически после каждого обновления подсистем. </w:t>
      </w:r>
    </w:p>
    <w:p w14:paraId="3696D4D3" w14:textId="77777777" w:rsidR="0032278C" w:rsidRPr="001E1C30" w:rsidRDefault="0032278C" w:rsidP="000E65CB">
      <w:pPr>
        <w:pStyle w:val="10"/>
        <w:numPr>
          <w:ilvl w:val="0"/>
          <w:numId w:val="0"/>
        </w:numPr>
        <w:rPr>
          <w:b w:val="0"/>
          <w:szCs w:val="36"/>
          <w:lang w:val="en-US"/>
        </w:rPr>
      </w:pPr>
      <w:bookmarkStart w:id="2557" w:name="_Toc374903493"/>
      <w:bookmarkStart w:id="2558" w:name="_Toc452730736"/>
      <w:bookmarkStart w:id="2559" w:name="_Toc452730747"/>
      <w:bookmarkStart w:id="2560" w:name="_Toc45104173"/>
      <w:bookmarkStart w:id="2561" w:name="_Toc47079121"/>
      <w:bookmarkEnd w:id="2557"/>
      <w:bookmarkEnd w:id="2558"/>
      <w:bookmarkEnd w:id="2559"/>
      <w:r w:rsidRPr="000E65CB">
        <w:rPr>
          <w:rFonts w:ascii="Times New Roman" w:hAnsi="Times New Roman"/>
          <w:lang w:val="ru-RU"/>
        </w:rPr>
        <w:t>Составили</w:t>
      </w:r>
      <w:bookmarkEnd w:id="2560"/>
      <w:bookmarkEnd w:id="25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58"/>
        <w:gridCol w:w="2110"/>
        <w:gridCol w:w="2122"/>
        <w:gridCol w:w="1989"/>
        <w:gridCol w:w="1417"/>
      </w:tblGrid>
      <w:tr w:rsidR="0032278C" w:rsidRPr="001E1C30" w14:paraId="3696D4D9" w14:textId="77777777">
        <w:tc>
          <w:tcPr>
            <w:tcW w:w="2058" w:type="dxa"/>
            <w:tcBorders>
              <w:top w:val="single" w:sz="4" w:space="0" w:color="auto"/>
              <w:left w:val="single" w:sz="4" w:space="0" w:color="auto"/>
              <w:bottom w:val="single" w:sz="4" w:space="0" w:color="auto"/>
              <w:right w:val="single" w:sz="4" w:space="0" w:color="auto"/>
            </w:tcBorders>
            <w:shd w:val="clear" w:color="auto" w:fill="D9D9D9"/>
            <w:vAlign w:val="center"/>
          </w:tcPr>
          <w:p w14:paraId="3696D4D4" w14:textId="77777777" w:rsidR="0032278C" w:rsidRPr="001E1C30" w:rsidRDefault="0032278C">
            <w:pPr>
              <w:snapToGrid w:val="0"/>
              <w:jc w:val="left"/>
              <w:rPr>
                <w:b/>
                <w:color w:val="auto"/>
              </w:rPr>
            </w:pPr>
            <w:r w:rsidRPr="001E1C30">
              <w:rPr>
                <w:b/>
                <w:color w:val="auto"/>
              </w:rPr>
              <w:t>Наименование организации, предприятия</w:t>
            </w:r>
          </w:p>
        </w:tc>
        <w:tc>
          <w:tcPr>
            <w:tcW w:w="2110" w:type="dxa"/>
            <w:tcBorders>
              <w:top w:val="single" w:sz="4" w:space="0" w:color="auto"/>
              <w:left w:val="single" w:sz="4" w:space="0" w:color="auto"/>
              <w:bottom w:val="single" w:sz="4" w:space="0" w:color="auto"/>
              <w:right w:val="single" w:sz="4" w:space="0" w:color="auto"/>
            </w:tcBorders>
            <w:shd w:val="clear" w:color="auto" w:fill="D9D9D9"/>
            <w:vAlign w:val="center"/>
          </w:tcPr>
          <w:p w14:paraId="3696D4D5" w14:textId="77777777" w:rsidR="0032278C" w:rsidRPr="001E1C30" w:rsidRDefault="0032278C">
            <w:pPr>
              <w:snapToGrid w:val="0"/>
              <w:jc w:val="left"/>
              <w:rPr>
                <w:b/>
                <w:color w:val="auto"/>
              </w:rPr>
            </w:pPr>
            <w:r w:rsidRPr="001E1C30">
              <w:rPr>
                <w:b/>
                <w:color w:val="auto"/>
              </w:rPr>
              <w:t>Должность</w:t>
            </w:r>
            <w:r w:rsidRPr="001E1C30">
              <w:rPr>
                <w:b/>
                <w:color w:val="auto"/>
              </w:rPr>
              <w:br/>
              <w:t>исполнителя</w:t>
            </w:r>
          </w:p>
        </w:tc>
        <w:tc>
          <w:tcPr>
            <w:tcW w:w="2122" w:type="dxa"/>
            <w:tcBorders>
              <w:top w:val="single" w:sz="4" w:space="0" w:color="auto"/>
              <w:left w:val="single" w:sz="4" w:space="0" w:color="auto"/>
              <w:bottom w:val="single" w:sz="4" w:space="0" w:color="auto"/>
              <w:right w:val="single" w:sz="4" w:space="0" w:color="auto"/>
            </w:tcBorders>
            <w:shd w:val="clear" w:color="auto" w:fill="D9D9D9"/>
            <w:vAlign w:val="center"/>
          </w:tcPr>
          <w:p w14:paraId="3696D4D6" w14:textId="77777777" w:rsidR="0032278C" w:rsidRPr="001E1C30" w:rsidRDefault="0032278C">
            <w:pPr>
              <w:snapToGrid w:val="0"/>
              <w:jc w:val="left"/>
              <w:rPr>
                <w:b/>
                <w:color w:val="auto"/>
              </w:rPr>
            </w:pPr>
            <w:r w:rsidRPr="001E1C30">
              <w:rPr>
                <w:b/>
                <w:color w:val="auto"/>
              </w:rPr>
              <w:t>Фамилия, имя, отчество</w:t>
            </w:r>
          </w:p>
        </w:tc>
        <w:tc>
          <w:tcPr>
            <w:tcW w:w="1989" w:type="dxa"/>
            <w:tcBorders>
              <w:top w:val="single" w:sz="4" w:space="0" w:color="auto"/>
              <w:left w:val="single" w:sz="4" w:space="0" w:color="auto"/>
              <w:bottom w:val="single" w:sz="4" w:space="0" w:color="auto"/>
              <w:right w:val="single" w:sz="4" w:space="0" w:color="auto"/>
            </w:tcBorders>
            <w:shd w:val="clear" w:color="auto" w:fill="D9D9D9"/>
            <w:vAlign w:val="center"/>
          </w:tcPr>
          <w:p w14:paraId="3696D4D7" w14:textId="77777777" w:rsidR="0032278C" w:rsidRPr="001E1C30" w:rsidRDefault="0032278C">
            <w:pPr>
              <w:snapToGrid w:val="0"/>
              <w:jc w:val="left"/>
              <w:rPr>
                <w:b/>
                <w:color w:val="auto"/>
              </w:rPr>
            </w:pPr>
            <w:r w:rsidRPr="001E1C30">
              <w:rPr>
                <w:b/>
                <w:color w:val="auto"/>
              </w:rPr>
              <w:t>Подпись</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3696D4D8" w14:textId="77777777" w:rsidR="0032278C" w:rsidRPr="001E1C30" w:rsidRDefault="0032278C">
            <w:pPr>
              <w:snapToGrid w:val="0"/>
              <w:jc w:val="left"/>
              <w:rPr>
                <w:b/>
                <w:color w:val="auto"/>
              </w:rPr>
            </w:pPr>
            <w:r w:rsidRPr="001E1C30">
              <w:rPr>
                <w:b/>
                <w:color w:val="auto"/>
              </w:rPr>
              <w:t>Дата</w:t>
            </w:r>
          </w:p>
        </w:tc>
      </w:tr>
      <w:tr w:rsidR="00755503" w:rsidRPr="001E1C30" w14:paraId="3696D4DF" w14:textId="77777777">
        <w:tc>
          <w:tcPr>
            <w:tcW w:w="2058" w:type="dxa"/>
            <w:tcBorders>
              <w:top w:val="single" w:sz="4" w:space="0" w:color="auto"/>
              <w:left w:val="single" w:sz="4" w:space="0" w:color="auto"/>
              <w:bottom w:val="single" w:sz="4" w:space="0" w:color="auto"/>
              <w:right w:val="single" w:sz="4" w:space="0" w:color="auto"/>
            </w:tcBorders>
            <w:vAlign w:val="center"/>
          </w:tcPr>
          <w:p w14:paraId="3696D4DA" w14:textId="77777777" w:rsidR="00755503" w:rsidRPr="007911B9" w:rsidRDefault="00C463BB" w:rsidP="00755503">
            <w:pPr>
              <w:pStyle w:val="affffffff1"/>
            </w:pPr>
            <w:r>
              <w:t>ООО «НПЦ «1С»</w:t>
            </w:r>
          </w:p>
        </w:tc>
        <w:tc>
          <w:tcPr>
            <w:tcW w:w="2110" w:type="dxa"/>
            <w:tcBorders>
              <w:top w:val="single" w:sz="4" w:space="0" w:color="auto"/>
              <w:left w:val="single" w:sz="4" w:space="0" w:color="auto"/>
              <w:bottom w:val="single" w:sz="4" w:space="0" w:color="auto"/>
              <w:right w:val="single" w:sz="4" w:space="0" w:color="auto"/>
            </w:tcBorders>
            <w:vAlign w:val="center"/>
          </w:tcPr>
          <w:p w14:paraId="3696D4DB" w14:textId="77777777" w:rsidR="00755503" w:rsidRPr="007911B9" w:rsidRDefault="00755503" w:rsidP="00755503">
            <w:pPr>
              <w:pStyle w:val="affffffff1"/>
            </w:pPr>
            <w:r>
              <w:t xml:space="preserve">Руководитель </w:t>
            </w:r>
            <w:r w:rsidR="00C463BB">
              <w:t>группы разработки ПУОТ</w:t>
            </w:r>
          </w:p>
        </w:tc>
        <w:tc>
          <w:tcPr>
            <w:tcW w:w="2122" w:type="dxa"/>
            <w:tcBorders>
              <w:top w:val="single" w:sz="4" w:space="0" w:color="auto"/>
              <w:left w:val="single" w:sz="4" w:space="0" w:color="auto"/>
              <w:bottom w:val="single" w:sz="4" w:space="0" w:color="auto"/>
              <w:right w:val="single" w:sz="4" w:space="0" w:color="auto"/>
            </w:tcBorders>
            <w:vAlign w:val="center"/>
          </w:tcPr>
          <w:p w14:paraId="3696D4DC" w14:textId="77777777" w:rsidR="00755503" w:rsidRPr="007911B9" w:rsidRDefault="00755503" w:rsidP="00755503">
            <w:pPr>
              <w:pStyle w:val="affffffff1"/>
            </w:pPr>
            <w:r w:rsidRPr="001E1C30">
              <w:t>Вальяно П.Д.</w:t>
            </w:r>
          </w:p>
        </w:tc>
        <w:tc>
          <w:tcPr>
            <w:tcW w:w="1989" w:type="dxa"/>
            <w:tcBorders>
              <w:top w:val="single" w:sz="4" w:space="0" w:color="auto"/>
              <w:left w:val="single" w:sz="4" w:space="0" w:color="auto"/>
              <w:bottom w:val="single" w:sz="4" w:space="0" w:color="auto"/>
              <w:right w:val="single" w:sz="4" w:space="0" w:color="auto"/>
            </w:tcBorders>
            <w:vAlign w:val="center"/>
          </w:tcPr>
          <w:p w14:paraId="3696D4DD" w14:textId="77777777" w:rsidR="00755503" w:rsidRPr="007911B9" w:rsidRDefault="00755503" w:rsidP="00755503">
            <w:pPr>
              <w:pStyle w:val="affffffff1"/>
            </w:pPr>
          </w:p>
        </w:tc>
        <w:tc>
          <w:tcPr>
            <w:tcW w:w="1417" w:type="dxa"/>
            <w:tcBorders>
              <w:top w:val="single" w:sz="4" w:space="0" w:color="auto"/>
              <w:left w:val="single" w:sz="4" w:space="0" w:color="auto"/>
              <w:bottom w:val="single" w:sz="4" w:space="0" w:color="auto"/>
              <w:right w:val="single" w:sz="4" w:space="0" w:color="auto"/>
            </w:tcBorders>
            <w:vAlign w:val="center"/>
          </w:tcPr>
          <w:p w14:paraId="3696D4DE" w14:textId="77777777" w:rsidR="00755503" w:rsidRPr="007911B9" w:rsidRDefault="007A5DCE" w:rsidP="00755503">
            <w:pPr>
              <w:pStyle w:val="affffffff1"/>
            </w:pPr>
            <w:r>
              <w:t>15.11.2018</w:t>
            </w:r>
          </w:p>
        </w:tc>
      </w:tr>
      <w:tr w:rsidR="00755503" w:rsidRPr="001E1C30" w14:paraId="3696D4E5" w14:textId="77777777">
        <w:tc>
          <w:tcPr>
            <w:tcW w:w="2058" w:type="dxa"/>
            <w:tcBorders>
              <w:top w:val="single" w:sz="4" w:space="0" w:color="auto"/>
              <w:left w:val="single" w:sz="4" w:space="0" w:color="auto"/>
              <w:bottom w:val="single" w:sz="4" w:space="0" w:color="auto"/>
              <w:right w:val="single" w:sz="4" w:space="0" w:color="auto"/>
            </w:tcBorders>
            <w:vAlign w:val="center"/>
          </w:tcPr>
          <w:p w14:paraId="3696D4E0" w14:textId="77777777" w:rsidR="00755503" w:rsidRPr="001E1C30" w:rsidRDefault="00755503" w:rsidP="00755503">
            <w:pPr>
              <w:snapToGrid w:val="0"/>
              <w:rPr>
                <w:color w:val="auto"/>
              </w:rPr>
            </w:pPr>
          </w:p>
        </w:tc>
        <w:tc>
          <w:tcPr>
            <w:tcW w:w="2110" w:type="dxa"/>
            <w:tcBorders>
              <w:top w:val="single" w:sz="4" w:space="0" w:color="auto"/>
              <w:left w:val="single" w:sz="4" w:space="0" w:color="auto"/>
              <w:bottom w:val="single" w:sz="4" w:space="0" w:color="auto"/>
              <w:right w:val="single" w:sz="4" w:space="0" w:color="auto"/>
            </w:tcBorders>
            <w:vAlign w:val="center"/>
          </w:tcPr>
          <w:p w14:paraId="3696D4E1" w14:textId="77777777" w:rsidR="00755503" w:rsidRPr="001E1C30" w:rsidRDefault="00755503" w:rsidP="00755503">
            <w:pPr>
              <w:snapToGrid w:val="0"/>
              <w:rPr>
                <w:color w:val="auto"/>
              </w:rPr>
            </w:pPr>
          </w:p>
        </w:tc>
        <w:tc>
          <w:tcPr>
            <w:tcW w:w="2122" w:type="dxa"/>
            <w:tcBorders>
              <w:top w:val="single" w:sz="4" w:space="0" w:color="auto"/>
              <w:left w:val="single" w:sz="4" w:space="0" w:color="auto"/>
              <w:bottom w:val="single" w:sz="4" w:space="0" w:color="auto"/>
              <w:right w:val="single" w:sz="4" w:space="0" w:color="auto"/>
            </w:tcBorders>
            <w:vAlign w:val="center"/>
          </w:tcPr>
          <w:p w14:paraId="3696D4E2" w14:textId="77777777" w:rsidR="00755503" w:rsidRPr="001E1C30" w:rsidRDefault="00755503" w:rsidP="00755503">
            <w:pPr>
              <w:snapToGrid w:val="0"/>
              <w:rPr>
                <w:color w:val="auto"/>
              </w:rPr>
            </w:pPr>
          </w:p>
        </w:tc>
        <w:tc>
          <w:tcPr>
            <w:tcW w:w="1989" w:type="dxa"/>
            <w:tcBorders>
              <w:top w:val="single" w:sz="4" w:space="0" w:color="auto"/>
              <w:left w:val="single" w:sz="4" w:space="0" w:color="auto"/>
              <w:bottom w:val="single" w:sz="4" w:space="0" w:color="auto"/>
              <w:right w:val="single" w:sz="4" w:space="0" w:color="auto"/>
            </w:tcBorders>
            <w:vAlign w:val="center"/>
          </w:tcPr>
          <w:p w14:paraId="3696D4E3" w14:textId="77777777" w:rsidR="00755503" w:rsidRPr="001E1C30" w:rsidRDefault="00755503" w:rsidP="00755503">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4E4" w14:textId="77777777" w:rsidR="00755503" w:rsidRPr="001E1C30" w:rsidRDefault="00755503" w:rsidP="00755503">
            <w:pPr>
              <w:snapToGrid w:val="0"/>
              <w:rPr>
                <w:color w:val="auto"/>
              </w:rPr>
            </w:pPr>
          </w:p>
        </w:tc>
      </w:tr>
      <w:tr w:rsidR="00755503" w:rsidRPr="001E1C30" w14:paraId="3696D4EB" w14:textId="77777777">
        <w:tc>
          <w:tcPr>
            <w:tcW w:w="2058" w:type="dxa"/>
            <w:tcBorders>
              <w:top w:val="single" w:sz="4" w:space="0" w:color="auto"/>
              <w:left w:val="single" w:sz="4" w:space="0" w:color="auto"/>
              <w:bottom w:val="single" w:sz="4" w:space="0" w:color="auto"/>
              <w:right w:val="single" w:sz="4" w:space="0" w:color="auto"/>
            </w:tcBorders>
            <w:vAlign w:val="center"/>
          </w:tcPr>
          <w:p w14:paraId="3696D4E6" w14:textId="77777777" w:rsidR="00755503" w:rsidRPr="001E1C30" w:rsidRDefault="00755503" w:rsidP="00755503">
            <w:pPr>
              <w:snapToGrid w:val="0"/>
              <w:rPr>
                <w:color w:val="auto"/>
              </w:rPr>
            </w:pPr>
          </w:p>
        </w:tc>
        <w:tc>
          <w:tcPr>
            <w:tcW w:w="2110" w:type="dxa"/>
            <w:tcBorders>
              <w:top w:val="single" w:sz="4" w:space="0" w:color="auto"/>
              <w:left w:val="single" w:sz="4" w:space="0" w:color="auto"/>
              <w:bottom w:val="single" w:sz="4" w:space="0" w:color="auto"/>
              <w:right w:val="single" w:sz="4" w:space="0" w:color="auto"/>
            </w:tcBorders>
            <w:vAlign w:val="center"/>
          </w:tcPr>
          <w:p w14:paraId="3696D4E7" w14:textId="77777777" w:rsidR="00755503" w:rsidRPr="001E1C30" w:rsidRDefault="00755503" w:rsidP="00755503">
            <w:pPr>
              <w:snapToGrid w:val="0"/>
              <w:rPr>
                <w:color w:val="auto"/>
              </w:rPr>
            </w:pPr>
          </w:p>
        </w:tc>
        <w:tc>
          <w:tcPr>
            <w:tcW w:w="2122" w:type="dxa"/>
            <w:tcBorders>
              <w:top w:val="single" w:sz="4" w:space="0" w:color="auto"/>
              <w:left w:val="single" w:sz="4" w:space="0" w:color="auto"/>
              <w:bottom w:val="single" w:sz="4" w:space="0" w:color="auto"/>
              <w:right w:val="single" w:sz="4" w:space="0" w:color="auto"/>
            </w:tcBorders>
            <w:vAlign w:val="center"/>
          </w:tcPr>
          <w:p w14:paraId="3696D4E8" w14:textId="77777777" w:rsidR="00755503" w:rsidRPr="001E1C30" w:rsidRDefault="00755503" w:rsidP="00755503">
            <w:pPr>
              <w:snapToGrid w:val="0"/>
              <w:rPr>
                <w:color w:val="auto"/>
              </w:rPr>
            </w:pPr>
          </w:p>
        </w:tc>
        <w:tc>
          <w:tcPr>
            <w:tcW w:w="1989" w:type="dxa"/>
            <w:tcBorders>
              <w:top w:val="single" w:sz="4" w:space="0" w:color="auto"/>
              <w:left w:val="single" w:sz="4" w:space="0" w:color="auto"/>
              <w:bottom w:val="single" w:sz="4" w:space="0" w:color="auto"/>
              <w:right w:val="single" w:sz="4" w:space="0" w:color="auto"/>
            </w:tcBorders>
            <w:vAlign w:val="center"/>
          </w:tcPr>
          <w:p w14:paraId="3696D4E9" w14:textId="77777777" w:rsidR="00755503" w:rsidRPr="001E1C30" w:rsidRDefault="00755503" w:rsidP="00755503">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4EA" w14:textId="77777777" w:rsidR="00755503" w:rsidRPr="001E1C30" w:rsidRDefault="00755503" w:rsidP="00755503">
            <w:pPr>
              <w:snapToGrid w:val="0"/>
              <w:rPr>
                <w:color w:val="auto"/>
              </w:rPr>
            </w:pPr>
          </w:p>
        </w:tc>
      </w:tr>
      <w:tr w:rsidR="00755503" w:rsidRPr="001E1C30" w14:paraId="3696D4F1" w14:textId="77777777">
        <w:tc>
          <w:tcPr>
            <w:tcW w:w="2058" w:type="dxa"/>
            <w:tcBorders>
              <w:top w:val="single" w:sz="4" w:space="0" w:color="auto"/>
              <w:left w:val="single" w:sz="4" w:space="0" w:color="auto"/>
              <w:bottom w:val="single" w:sz="4" w:space="0" w:color="auto"/>
              <w:right w:val="single" w:sz="4" w:space="0" w:color="auto"/>
            </w:tcBorders>
            <w:vAlign w:val="center"/>
          </w:tcPr>
          <w:p w14:paraId="3696D4EC" w14:textId="77777777" w:rsidR="00755503" w:rsidRPr="001E1C30" w:rsidRDefault="00755503" w:rsidP="00755503">
            <w:pPr>
              <w:snapToGrid w:val="0"/>
              <w:rPr>
                <w:color w:val="auto"/>
              </w:rPr>
            </w:pPr>
          </w:p>
        </w:tc>
        <w:tc>
          <w:tcPr>
            <w:tcW w:w="2110" w:type="dxa"/>
            <w:tcBorders>
              <w:top w:val="single" w:sz="4" w:space="0" w:color="auto"/>
              <w:left w:val="single" w:sz="4" w:space="0" w:color="auto"/>
              <w:bottom w:val="single" w:sz="4" w:space="0" w:color="auto"/>
              <w:right w:val="single" w:sz="4" w:space="0" w:color="auto"/>
            </w:tcBorders>
            <w:vAlign w:val="center"/>
          </w:tcPr>
          <w:p w14:paraId="3696D4ED" w14:textId="77777777" w:rsidR="00755503" w:rsidRPr="001E1C30" w:rsidRDefault="00755503" w:rsidP="00755503">
            <w:pPr>
              <w:snapToGrid w:val="0"/>
              <w:rPr>
                <w:color w:val="auto"/>
              </w:rPr>
            </w:pPr>
          </w:p>
        </w:tc>
        <w:tc>
          <w:tcPr>
            <w:tcW w:w="2122" w:type="dxa"/>
            <w:tcBorders>
              <w:top w:val="single" w:sz="4" w:space="0" w:color="auto"/>
              <w:left w:val="single" w:sz="4" w:space="0" w:color="auto"/>
              <w:bottom w:val="single" w:sz="4" w:space="0" w:color="auto"/>
              <w:right w:val="single" w:sz="4" w:space="0" w:color="auto"/>
            </w:tcBorders>
            <w:vAlign w:val="center"/>
          </w:tcPr>
          <w:p w14:paraId="3696D4EE" w14:textId="77777777" w:rsidR="00755503" w:rsidRPr="001E1C30" w:rsidRDefault="00755503" w:rsidP="00755503">
            <w:pPr>
              <w:snapToGrid w:val="0"/>
              <w:rPr>
                <w:color w:val="auto"/>
              </w:rPr>
            </w:pPr>
          </w:p>
        </w:tc>
        <w:tc>
          <w:tcPr>
            <w:tcW w:w="1989" w:type="dxa"/>
            <w:tcBorders>
              <w:top w:val="single" w:sz="4" w:space="0" w:color="auto"/>
              <w:left w:val="single" w:sz="4" w:space="0" w:color="auto"/>
              <w:bottom w:val="single" w:sz="4" w:space="0" w:color="auto"/>
              <w:right w:val="single" w:sz="4" w:space="0" w:color="auto"/>
            </w:tcBorders>
            <w:vAlign w:val="center"/>
          </w:tcPr>
          <w:p w14:paraId="3696D4EF" w14:textId="77777777" w:rsidR="00755503" w:rsidRPr="001E1C30" w:rsidRDefault="00755503" w:rsidP="00755503">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4F0" w14:textId="77777777" w:rsidR="00755503" w:rsidRPr="001E1C30" w:rsidRDefault="00755503" w:rsidP="00755503">
            <w:pPr>
              <w:snapToGrid w:val="0"/>
              <w:rPr>
                <w:color w:val="auto"/>
              </w:rPr>
            </w:pPr>
          </w:p>
        </w:tc>
      </w:tr>
    </w:tbl>
    <w:p w14:paraId="46A5A207" w14:textId="77777777" w:rsidR="00494D24" w:rsidRDefault="00494D24" w:rsidP="000E65CB">
      <w:pPr>
        <w:pStyle w:val="10"/>
        <w:numPr>
          <w:ilvl w:val="0"/>
          <w:numId w:val="0"/>
        </w:numPr>
        <w:rPr>
          <w:rFonts w:ascii="Times New Roman" w:hAnsi="Times New Roman"/>
          <w:lang w:val="ru-RU"/>
        </w:rPr>
      </w:pPr>
    </w:p>
    <w:p w14:paraId="1CBEAF1D" w14:textId="77777777" w:rsidR="00494D24" w:rsidRDefault="00494D24">
      <w:pPr>
        <w:jc w:val="left"/>
        <w:rPr>
          <w:b/>
          <w:bCs/>
          <w:sz w:val="36"/>
          <w:lang w:eastAsia="x-none"/>
        </w:rPr>
      </w:pPr>
      <w:r>
        <w:br w:type="page"/>
      </w:r>
    </w:p>
    <w:p w14:paraId="3696D4F2" w14:textId="5B45B85D" w:rsidR="0032278C" w:rsidRPr="001E1C30" w:rsidRDefault="0032278C" w:rsidP="000E65CB">
      <w:pPr>
        <w:pStyle w:val="10"/>
        <w:numPr>
          <w:ilvl w:val="0"/>
          <w:numId w:val="0"/>
        </w:numPr>
        <w:rPr>
          <w:b w:val="0"/>
          <w:color w:val="auto"/>
          <w:szCs w:val="36"/>
        </w:rPr>
      </w:pPr>
      <w:bookmarkStart w:id="2562" w:name="_Toc45104174"/>
      <w:bookmarkStart w:id="2563" w:name="_Toc47079122"/>
      <w:r w:rsidRPr="000E65CB">
        <w:rPr>
          <w:rFonts w:ascii="Times New Roman" w:hAnsi="Times New Roman"/>
          <w:lang w:val="ru-RU"/>
        </w:rPr>
        <w:t>Согласовано</w:t>
      </w:r>
      <w:bookmarkEnd w:id="2562"/>
      <w:bookmarkEnd w:id="25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42"/>
        <w:gridCol w:w="2126"/>
        <w:gridCol w:w="2126"/>
        <w:gridCol w:w="1985"/>
        <w:gridCol w:w="1417"/>
      </w:tblGrid>
      <w:tr w:rsidR="0032278C" w:rsidRPr="001E1C30" w14:paraId="3696D4F8" w14:textId="77777777">
        <w:tc>
          <w:tcPr>
            <w:tcW w:w="2042" w:type="dxa"/>
            <w:tcBorders>
              <w:top w:val="single" w:sz="4" w:space="0" w:color="auto"/>
              <w:left w:val="single" w:sz="4" w:space="0" w:color="auto"/>
              <w:bottom w:val="single" w:sz="4" w:space="0" w:color="auto"/>
              <w:right w:val="single" w:sz="4" w:space="0" w:color="auto"/>
            </w:tcBorders>
            <w:shd w:val="clear" w:color="auto" w:fill="D9D9D9"/>
            <w:vAlign w:val="center"/>
          </w:tcPr>
          <w:p w14:paraId="3696D4F3" w14:textId="77777777" w:rsidR="0032278C" w:rsidRPr="001E1C30" w:rsidRDefault="0032278C">
            <w:pPr>
              <w:snapToGrid w:val="0"/>
              <w:jc w:val="left"/>
              <w:rPr>
                <w:b/>
                <w:color w:val="auto"/>
              </w:rPr>
            </w:pPr>
            <w:r w:rsidRPr="001E1C30">
              <w:rPr>
                <w:b/>
                <w:color w:val="auto"/>
              </w:rPr>
              <w:t>Наименование организации, предприятия</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3696D4F4" w14:textId="77777777" w:rsidR="0032278C" w:rsidRPr="001E1C30" w:rsidRDefault="0032278C">
            <w:pPr>
              <w:snapToGrid w:val="0"/>
              <w:jc w:val="left"/>
              <w:rPr>
                <w:b/>
                <w:color w:val="auto"/>
              </w:rPr>
            </w:pPr>
            <w:r w:rsidRPr="001E1C30">
              <w:rPr>
                <w:b/>
                <w:color w:val="auto"/>
              </w:rPr>
              <w:t>Должность</w:t>
            </w:r>
            <w:r w:rsidRPr="001E1C30">
              <w:rPr>
                <w:b/>
                <w:color w:val="auto"/>
              </w:rPr>
              <w:br/>
              <w:t>исполнителя</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3696D4F5" w14:textId="77777777" w:rsidR="0032278C" w:rsidRPr="001E1C30" w:rsidRDefault="0032278C">
            <w:pPr>
              <w:snapToGrid w:val="0"/>
              <w:jc w:val="left"/>
              <w:rPr>
                <w:b/>
                <w:color w:val="auto"/>
              </w:rPr>
            </w:pPr>
            <w:r w:rsidRPr="001E1C30">
              <w:rPr>
                <w:b/>
                <w:color w:val="auto"/>
              </w:rPr>
              <w:t>Фамилия, имя, отчество</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tcPr>
          <w:p w14:paraId="3696D4F6" w14:textId="77777777" w:rsidR="0032278C" w:rsidRPr="001E1C30" w:rsidRDefault="0032278C">
            <w:pPr>
              <w:snapToGrid w:val="0"/>
              <w:jc w:val="left"/>
              <w:rPr>
                <w:b/>
                <w:color w:val="auto"/>
              </w:rPr>
            </w:pPr>
            <w:r w:rsidRPr="001E1C30">
              <w:rPr>
                <w:b/>
                <w:color w:val="auto"/>
              </w:rPr>
              <w:t>Подпись</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3696D4F7" w14:textId="77777777" w:rsidR="0032278C" w:rsidRPr="001E1C30" w:rsidRDefault="0032278C">
            <w:pPr>
              <w:snapToGrid w:val="0"/>
              <w:jc w:val="left"/>
              <w:rPr>
                <w:b/>
                <w:color w:val="auto"/>
              </w:rPr>
            </w:pPr>
            <w:r w:rsidRPr="001E1C30">
              <w:rPr>
                <w:b/>
                <w:color w:val="auto"/>
              </w:rPr>
              <w:t>Дата</w:t>
            </w:r>
          </w:p>
        </w:tc>
      </w:tr>
      <w:tr w:rsidR="0032278C" w:rsidRPr="001E1C30" w14:paraId="3696D4FE"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4F9"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4FA"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4FB"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4FC"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4FD" w14:textId="77777777" w:rsidR="0032278C" w:rsidRPr="001E1C30" w:rsidRDefault="0032278C">
            <w:pPr>
              <w:snapToGrid w:val="0"/>
              <w:rPr>
                <w:color w:val="auto"/>
              </w:rPr>
            </w:pPr>
          </w:p>
        </w:tc>
      </w:tr>
      <w:tr w:rsidR="0032278C" w:rsidRPr="001E1C30" w14:paraId="3696D504"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4FF"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00"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01"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02"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03" w14:textId="77777777" w:rsidR="0032278C" w:rsidRPr="001E1C30" w:rsidRDefault="0032278C">
            <w:pPr>
              <w:snapToGrid w:val="0"/>
              <w:rPr>
                <w:color w:val="auto"/>
              </w:rPr>
            </w:pPr>
          </w:p>
        </w:tc>
      </w:tr>
      <w:tr w:rsidR="0032278C" w:rsidRPr="001E1C30" w14:paraId="3696D50A"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05"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06"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07"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08"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09" w14:textId="77777777" w:rsidR="0032278C" w:rsidRPr="001E1C30" w:rsidRDefault="0032278C">
            <w:pPr>
              <w:snapToGrid w:val="0"/>
              <w:rPr>
                <w:color w:val="auto"/>
              </w:rPr>
            </w:pPr>
          </w:p>
        </w:tc>
      </w:tr>
      <w:tr w:rsidR="0032278C" w:rsidRPr="001E1C30" w14:paraId="3696D510"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0B"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0C"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0D"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0E"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0F" w14:textId="77777777" w:rsidR="0032278C" w:rsidRPr="001E1C30" w:rsidRDefault="0032278C">
            <w:pPr>
              <w:snapToGrid w:val="0"/>
              <w:rPr>
                <w:color w:val="auto"/>
              </w:rPr>
            </w:pPr>
          </w:p>
        </w:tc>
      </w:tr>
      <w:tr w:rsidR="0032278C" w:rsidRPr="001E1C30" w14:paraId="3696D516"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11"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12"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13"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14"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15" w14:textId="77777777" w:rsidR="0032278C" w:rsidRPr="001E1C30" w:rsidRDefault="0032278C">
            <w:pPr>
              <w:snapToGrid w:val="0"/>
              <w:rPr>
                <w:color w:val="auto"/>
              </w:rPr>
            </w:pPr>
          </w:p>
        </w:tc>
      </w:tr>
      <w:tr w:rsidR="0032278C" w:rsidRPr="001E1C30" w14:paraId="3696D51C"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17"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18"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19"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1A"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1B" w14:textId="77777777" w:rsidR="0032278C" w:rsidRPr="001E1C30" w:rsidRDefault="0032278C">
            <w:pPr>
              <w:snapToGrid w:val="0"/>
              <w:rPr>
                <w:color w:val="auto"/>
              </w:rPr>
            </w:pPr>
          </w:p>
        </w:tc>
      </w:tr>
      <w:tr w:rsidR="0032278C" w:rsidRPr="001E1C30" w14:paraId="3696D522"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1D"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1E"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1F"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20"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21" w14:textId="77777777" w:rsidR="0032278C" w:rsidRPr="001E1C30" w:rsidRDefault="0032278C">
            <w:pPr>
              <w:snapToGrid w:val="0"/>
              <w:rPr>
                <w:color w:val="auto"/>
              </w:rPr>
            </w:pPr>
          </w:p>
        </w:tc>
      </w:tr>
      <w:tr w:rsidR="0032278C" w:rsidRPr="001E1C30" w14:paraId="3696D528"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23"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24"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25"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26"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27" w14:textId="77777777" w:rsidR="0032278C" w:rsidRPr="001E1C30" w:rsidRDefault="0032278C">
            <w:pPr>
              <w:snapToGrid w:val="0"/>
              <w:rPr>
                <w:color w:val="auto"/>
              </w:rPr>
            </w:pPr>
          </w:p>
        </w:tc>
      </w:tr>
      <w:tr w:rsidR="0032278C" w:rsidRPr="001E1C30" w14:paraId="3696D52E"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29"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2A"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2B"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2C"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2D" w14:textId="77777777" w:rsidR="0032278C" w:rsidRPr="001E1C30" w:rsidRDefault="0032278C">
            <w:pPr>
              <w:snapToGrid w:val="0"/>
              <w:rPr>
                <w:color w:val="auto"/>
              </w:rPr>
            </w:pPr>
          </w:p>
        </w:tc>
      </w:tr>
      <w:tr w:rsidR="0032278C" w:rsidRPr="001E1C30" w14:paraId="3696D534" w14:textId="77777777">
        <w:tc>
          <w:tcPr>
            <w:tcW w:w="2042" w:type="dxa"/>
            <w:tcBorders>
              <w:top w:val="single" w:sz="4" w:space="0" w:color="auto"/>
              <w:left w:val="single" w:sz="4" w:space="0" w:color="auto"/>
              <w:bottom w:val="single" w:sz="4" w:space="0" w:color="auto"/>
              <w:right w:val="single" w:sz="4" w:space="0" w:color="auto"/>
            </w:tcBorders>
            <w:vAlign w:val="center"/>
          </w:tcPr>
          <w:p w14:paraId="3696D52F"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30" w14:textId="77777777" w:rsidR="0032278C" w:rsidRPr="001E1C30" w:rsidRDefault="0032278C">
            <w:pPr>
              <w:snapToGrid w:val="0"/>
              <w:rPr>
                <w:color w:val="auto"/>
              </w:rPr>
            </w:pPr>
          </w:p>
        </w:tc>
        <w:tc>
          <w:tcPr>
            <w:tcW w:w="2126" w:type="dxa"/>
            <w:tcBorders>
              <w:top w:val="single" w:sz="4" w:space="0" w:color="auto"/>
              <w:left w:val="single" w:sz="4" w:space="0" w:color="auto"/>
              <w:bottom w:val="single" w:sz="4" w:space="0" w:color="auto"/>
              <w:right w:val="single" w:sz="4" w:space="0" w:color="auto"/>
            </w:tcBorders>
            <w:vAlign w:val="center"/>
          </w:tcPr>
          <w:p w14:paraId="3696D531" w14:textId="77777777" w:rsidR="0032278C" w:rsidRPr="001E1C30" w:rsidRDefault="0032278C">
            <w:pPr>
              <w:snapToGrid w:val="0"/>
              <w:rPr>
                <w:color w:val="auto"/>
              </w:rPr>
            </w:pPr>
          </w:p>
        </w:tc>
        <w:tc>
          <w:tcPr>
            <w:tcW w:w="1985" w:type="dxa"/>
            <w:tcBorders>
              <w:top w:val="single" w:sz="4" w:space="0" w:color="auto"/>
              <w:left w:val="single" w:sz="4" w:space="0" w:color="auto"/>
              <w:bottom w:val="single" w:sz="4" w:space="0" w:color="auto"/>
              <w:right w:val="single" w:sz="4" w:space="0" w:color="auto"/>
            </w:tcBorders>
            <w:vAlign w:val="center"/>
          </w:tcPr>
          <w:p w14:paraId="3696D532" w14:textId="77777777" w:rsidR="0032278C" w:rsidRPr="001E1C30" w:rsidRDefault="0032278C">
            <w:pPr>
              <w:snapToGrid w:val="0"/>
              <w:rPr>
                <w:color w:val="auto"/>
              </w:rPr>
            </w:pPr>
          </w:p>
        </w:tc>
        <w:tc>
          <w:tcPr>
            <w:tcW w:w="1417" w:type="dxa"/>
            <w:tcBorders>
              <w:top w:val="single" w:sz="4" w:space="0" w:color="auto"/>
              <w:left w:val="single" w:sz="4" w:space="0" w:color="auto"/>
              <w:bottom w:val="single" w:sz="4" w:space="0" w:color="auto"/>
              <w:right w:val="single" w:sz="4" w:space="0" w:color="auto"/>
            </w:tcBorders>
            <w:vAlign w:val="center"/>
          </w:tcPr>
          <w:p w14:paraId="3696D533" w14:textId="77777777" w:rsidR="0032278C" w:rsidRPr="001E1C30" w:rsidRDefault="0032278C">
            <w:pPr>
              <w:snapToGrid w:val="0"/>
              <w:rPr>
                <w:color w:val="auto"/>
              </w:rPr>
            </w:pPr>
          </w:p>
        </w:tc>
      </w:tr>
    </w:tbl>
    <w:p w14:paraId="3696D535" w14:textId="77777777" w:rsidR="0032278C" w:rsidRPr="001E1C30" w:rsidRDefault="0032278C" w:rsidP="0032278C">
      <w:pPr>
        <w:rPr>
          <w:color w:val="auto"/>
        </w:rPr>
      </w:pPr>
    </w:p>
    <w:p w14:paraId="3696D536" w14:textId="77777777" w:rsidR="0032278C" w:rsidRPr="001E1C30" w:rsidRDefault="0032278C" w:rsidP="0032278C">
      <w:pPr>
        <w:rPr>
          <w:color w:val="auto"/>
        </w:rPr>
      </w:pPr>
    </w:p>
    <w:p w14:paraId="3696D537" w14:textId="77777777" w:rsidR="0032278C" w:rsidRPr="000E65CB" w:rsidRDefault="000E65CB" w:rsidP="000E65CB">
      <w:pPr>
        <w:pStyle w:val="10"/>
        <w:numPr>
          <w:ilvl w:val="0"/>
          <w:numId w:val="0"/>
        </w:numPr>
        <w:rPr>
          <w:rFonts w:ascii="Times New Roman" w:hAnsi="Times New Roman"/>
          <w:lang w:val="ru-RU"/>
        </w:rPr>
      </w:pPr>
      <w:r>
        <w:rPr>
          <w:rFonts w:ascii="Times New Roman" w:hAnsi="Times New Roman"/>
          <w:lang w:val="ru-RU"/>
        </w:rPr>
        <w:br w:type="page"/>
      </w:r>
      <w:bookmarkStart w:id="2564" w:name="_Toc45104175"/>
      <w:bookmarkStart w:id="2565" w:name="_Toc47079123"/>
      <w:r w:rsidR="0032278C" w:rsidRPr="000E65CB">
        <w:rPr>
          <w:rFonts w:ascii="Times New Roman" w:hAnsi="Times New Roman"/>
          <w:lang w:val="ru-RU"/>
        </w:rPr>
        <w:t>Лист регистрации изменений</w:t>
      </w:r>
      <w:bookmarkStart w:id="2566" w:name="количЛистов"/>
      <w:bookmarkEnd w:id="2564"/>
      <w:bookmarkEnd w:id="2565"/>
      <w:bookmarkEnd w:id="25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63"/>
        <w:gridCol w:w="2274"/>
        <w:gridCol w:w="1448"/>
        <w:gridCol w:w="4843"/>
      </w:tblGrid>
      <w:tr w:rsidR="0032278C" w:rsidRPr="001E1C30" w14:paraId="3696D53C" w14:textId="77777777" w:rsidTr="004329C9">
        <w:trPr>
          <w:trHeight w:val="544"/>
        </w:trPr>
        <w:tc>
          <w:tcPr>
            <w:tcW w:w="552" w:type="pct"/>
            <w:tcBorders>
              <w:top w:val="single" w:sz="4" w:space="0" w:color="auto"/>
              <w:left w:val="single" w:sz="4" w:space="0" w:color="auto"/>
              <w:bottom w:val="single" w:sz="4" w:space="0" w:color="auto"/>
              <w:right w:val="single" w:sz="4" w:space="0" w:color="auto"/>
            </w:tcBorders>
            <w:shd w:val="clear" w:color="auto" w:fill="D9D9D9"/>
            <w:vAlign w:val="center"/>
          </w:tcPr>
          <w:p w14:paraId="3696D538" w14:textId="77777777" w:rsidR="0032278C" w:rsidRPr="001E1C30" w:rsidRDefault="0032278C" w:rsidP="008B0E12">
            <w:pPr>
              <w:snapToGrid w:val="0"/>
              <w:rPr>
                <w:b/>
                <w:color w:val="auto"/>
              </w:rPr>
            </w:pPr>
            <w:r w:rsidRPr="001E1C30">
              <w:rPr>
                <w:b/>
                <w:color w:val="auto"/>
              </w:rPr>
              <w:t>№</w:t>
            </w:r>
            <w:r w:rsidR="008B0E12" w:rsidRPr="001E1C30">
              <w:rPr>
                <w:b/>
                <w:color w:val="auto"/>
              </w:rPr>
              <w:t xml:space="preserve"> </w:t>
            </w:r>
            <w:r w:rsidRPr="001E1C30">
              <w:rPr>
                <w:b/>
                <w:color w:val="auto"/>
              </w:rPr>
              <w:t>версии док-та</w:t>
            </w:r>
          </w:p>
        </w:tc>
        <w:tc>
          <w:tcPr>
            <w:tcW w:w="1181" w:type="pct"/>
            <w:tcBorders>
              <w:top w:val="single" w:sz="4" w:space="0" w:color="auto"/>
              <w:left w:val="single" w:sz="4" w:space="0" w:color="auto"/>
              <w:bottom w:val="single" w:sz="4" w:space="0" w:color="auto"/>
              <w:right w:val="single" w:sz="4" w:space="0" w:color="auto"/>
            </w:tcBorders>
            <w:shd w:val="clear" w:color="auto" w:fill="D9D9D9"/>
            <w:vAlign w:val="center"/>
          </w:tcPr>
          <w:p w14:paraId="3696D539" w14:textId="77777777" w:rsidR="0032278C" w:rsidRPr="001E1C30" w:rsidRDefault="0032278C">
            <w:pPr>
              <w:snapToGrid w:val="0"/>
              <w:rPr>
                <w:b/>
                <w:color w:val="auto"/>
              </w:rPr>
            </w:pPr>
            <w:r w:rsidRPr="001E1C30">
              <w:rPr>
                <w:b/>
                <w:color w:val="auto"/>
              </w:rPr>
              <w:t>Дата</w:t>
            </w:r>
            <w:r w:rsidRPr="001E1C30">
              <w:rPr>
                <w:b/>
                <w:color w:val="auto"/>
              </w:rPr>
              <w:br/>
              <w:t>изменения</w:t>
            </w:r>
          </w:p>
        </w:tc>
        <w:tc>
          <w:tcPr>
            <w:tcW w:w="752" w:type="pct"/>
            <w:tcBorders>
              <w:top w:val="single" w:sz="4" w:space="0" w:color="auto"/>
              <w:left w:val="single" w:sz="4" w:space="0" w:color="auto"/>
              <w:bottom w:val="single" w:sz="4" w:space="0" w:color="auto"/>
              <w:right w:val="single" w:sz="4" w:space="0" w:color="auto"/>
            </w:tcBorders>
            <w:shd w:val="clear" w:color="auto" w:fill="D9D9D9"/>
            <w:vAlign w:val="center"/>
          </w:tcPr>
          <w:p w14:paraId="3696D53A" w14:textId="77777777" w:rsidR="0032278C" w:rsidRPr="001E1C30" w:rsidRDefault="0032278C">
            <w:pPr>
              <w:snapToGrid w:val="0"/>
              <w:rPr>
                <w:b/>
                <w:color w:val="auto"/>
              </w:rPr>
            </w:pPr>
            <w:r w:rsidRPr="001E1C30">
              <w:rPr>
                <w:b/>
                <w:color w:val="auto"/>
              </w:rPr>
              <w:t>Автор</w:t>
            </w:r>
            <w:r w:rsidRPr="001E1C30">
              <w:rPr>
                <w:b/>
                <w:color w:val="auto"/>
              </w:rPr>
              <w:br/>
              <w:t>изменений</w:t>
            </w:r>
          </w:p>
        </w:tc>
        <w:tc>
          <w:tcPr>
            <w:tcW w:w="2515" w:type="pct"/>
            <w:tcBorders>
              <w:top w:val="single" w:sz="4" w:space="0" w:color="auto"/>
              <w:left w:val="single" w:sz="4" w:space="0" w:color="auto"/>
              <w:bottom w:val="single" w:sz="4" w:space="0" w:color="auto"/>
              <w:right w:val="single" w:sz="4" w:space="0" w:color="auto"/>
            </w:tcBorders>
            <w:shd w:val="clear" w:color="auto" w:fill="D9D9D9"/>
            <w:vAlign w:val="center"/>
          </w:tcPr>
          <w:p w14:paraId="3696D53B" w14:textId="77777777" w:rsidR="0032278C" w:rsidRPr="001E1C30" w:rsidRDefault="0032278C">
            <w:pPr>
              <w:snapToGrid w:val="0"/>
              <w:rPr>
                <w:b/>
                <w:color w:val="auto"/>
              </w:rPr>
            </w:pPr>
            <w:r w:rsidRPr="001E1C30">
              <w:rPr>
                <w:b/>
                <w:color w:val="auto"/>
              </w:rPr>
              <w:t>Изменения</w:t>
            </w:r>
          </w:p>
        </w:tc>
      </w:tr>
      <w:tr w:rsidR="0032278C" w:rsidRPr="001E1C30" w14:paraId="3696D541" w14:textId="77777777" w:rsidTr="004329C9">
        <w:tc>
          <w:tcPr>
            <w:tcW w:w="552" w:type="pct"/>
            <w:tcBorders>
              <w:top w:val="single" w:sz="4" w:space="0" w:color="auto"/>
              <w:left w:val="single" w:sz="4" w:space="0" w:color="auto"/>
              <w:bottom w:val="single" w:sz="4" w:space="0" w:color="auto"/>
              <w:right w:val="single" w:sz="4" w:space="0" w:color="auto"/>
            </w:tcBorders>
            <w:vAlign w:val="center"/>
          </w:tcPr>
          <w:p w14:paraId="3696D53D" w14:textId="12A60A0A" w:rsidR="0032278C" w:rsidRPr="001E1C30" w:rsidRDefault="00617202">
            <w:pPr>
              <w:snapToGrid w:val="0"/>
              <w:rPr>
                <w:color w:val="auto"/>
              </w:rPr>
            </w:pPr>
            <w:r w:rsidRPr="001E1C30">
              <w:rPr>
                <w:color w:val="auto"/>
              </w:rPr>
              <w:t>1.</w:t>
            </w:r>
            <w:r w:rsidR="00C463BB">
              <w:rPr>
                <w:color w:val="auto"/>
              </w:rPr>
              <w:t>0</w:t>
            </w:r>
          </w:p>
        </w:tc>
        <w:tc>
          <w:tcPr>
            <w:tcW w:w="1181" w:type="pct"/>
            <w:tcBorders>
              <w:top w:val="single" w:sz="4" w:space="0" w:color="auto"/>
              <w:left w:val="single" w:sz="4" w:space="0" w:color="auto"/>
              <w:bottom w:val="single" w:sz="4" w:space="0" w:color="auto"/>
              <w:right w:val="single" w:sz="4" w:space="0" w:color="auto"/>
            </w:tcBorders>
            <w:vAlign w:val="center"/>
          </w:tcPr>
          <w:p w14:paraId="3696D53E" w14:textId="77777777" w:rsidR="0032278C" w:rsidRPr="001E1C30" w:rsidRDefault="007A5DCE" w:rsidP="007A5DCE">
            <w:pPr>
              <w:snapToGrid w:val="0"/>
              <w:rPr>
                <w:color w:val="auto"/>
              </w:rPr>
            </w:pPr>
            <w:r>
              <w:t>15</w:t>
            </w:r>
            <w:r w:rsidR="00755503">
              <w:t>.</w:t>
            </w:r>
            <w:r>
              <w:t>11</w:t>
            </w:r>
            <w:r w:rsidR="00755503">
              <w:t>.2018</w:t>
            </w:r>
          </w:p>
        </w:tc>
        <w:tc>
          <w:tcPr>
            <w:tcW w:w="752" w:type="pct"/>
            <w:tcBorders>
              <w:top w:val="single" w:sz="4" w:space="0" w:color="auto"/>
              <w:left w:val="single" w:sz="4" w:space="0" w:color="auto"/>
              <w:bottom w:val="single" w:sz="4" w:space="0" w:color="auto"/>
              <w:right w:val="single" w:sz="4" w:space="0" w:color="auto"/>
            </w:tcBorders>
            <w:vAlign w:val="center"/>
          </w:tcPr>
          <w:p w14:paraId="3696D53F" w14:textId="77777777" w:rsidR="0032278C" w:rsidRPr="001E1C30" w:rsidRDefault="00617202">
            <w:pPr>
              <w:snapToGrid w:val="0"/>
              <w:rPr>
                <w:color w:val="auto"/>
              </w:rPr>
            </w:pPr>
            <w:r w:rsidRPr="001E1C30">
              <w:rPr>
                <w:color w:val="auto"/>
              </w:rPr>
              <w:t>Вальяно П.Д.</w:t>
            </w:r>
          </w:p>
        </w:tc>
        <w:tc>
          <w:tcPr>
            <w:tcW w:w="2515" w:type="pct"/>
            <w:tcBorders>
              <w:top w:val="single" w:sz="4" w:space="0" w:color="auto"/>
              <w:left w:val="single" w:sz="4" w:space="0" w:color="auto"/>
              <w:bottom w:val="single" w:sz="4" w:space="0" w:color="auto"/>
              <w:right w:val="single" w:sz="4" w:space="0" w:color="auto"/>
            </w:tcBorders>
            <w:vAlign w:val="center"/>
          </w:tcPr>
          <w:p w14:paraId="3696D540" w14:textId="68FC711D" w:rsidR="0032278C" w:rsidRPr="001E1C30" w:rsidRDefault="00617202">
            <w:pPr>
              <w:snapToGrid w:val="0"/>
              <w:rPr>
                <w:color w:val="auto"/>
              </w:rPr>
            </w:pPr>
            <w:r w:rsidRPr="001E1C30">
              <w:rPr>
                <w:color w:val="auto"/>
              </w:rPr>
              <w:t>Новый документ</w:t>
            </w:r>
            <w:r w:rsidR="004329C9">
              <w:rPr>
                <w:color w:val="auto"/>
              </w:rPr>
              <w:t xml:space="preserve"> </w:t>
            </w:r>
            <w:r w:rsidR="004329C9" w:rsidRPr="00770F4E">
              <w:t>в рамках Государственного контракта от 17.07.2018 ФКУ0299/07/2018/ИС</w:t>
            </w:r>
          </w:p>
        </w:tc>
      </w:tr>
      <w:tr w:rsidR="008B0E12" w:rsidRPr="001E1C30" w14:paraId="3696D546" w14:textId="77777777" w:rsidTr="004329C9">
        <w:tc>
          <w:tcPr>
            <w:tcW w:w="552" w:type="pct"/>
            <w:tcBorders>
              <w:top w:val="single" w:sz="4" w:space="0" w:color="auto"/>
              <w:left w:val="single" w:sz="4" w:space="0" w:color="auto"/>
              <w:bottom w:val="single" w:sz="4" w:space="0" w:color="auto"/>
              <w:right w:val="single" w:sz="4" w:space="0" w:color="auto"/>
            </w:tcBorders>
            <w:vAlign w:val="center"/>
          </w:tcPr>
          <w:p w14:paraId="3696D542" w14:textId="4C384107" w:rsidR="008B0E12" w:rsidRPr="001E1C30" w:rsidRDefault="008B0E12" w:rsidP="00260B12">
            <w:pPr>
              <w:snapToGrid w:val="0"/>
              <w:rPr>
                <w:color w:val="auto"/>
              </w:rPr>
            </w:pPr>
            <w:r w:rsidRPr="001E1C30">
              <w:rPr>
                <w:color w:val="auto"/>
              </w:rPr>
              <w:t>1.1</w:t>
            </w:r>
          </w:p>
        </w:tc>
        <w:tc>
          <w:tcPr>
            <w:tcW w:w="1181" w:type="pct"/>
            <w:tcBorders>
              <w:top w:val="single" w:sz="4" w:space="0" w:color="auto"/>
              <w:left w:val="single" w:sz="4" w:space="0" w:color="auto"/>
              <w:bottom w:val="single" w:sz="4" w:space="0" w:color="auto"/>
              <w:right w:val="single" w:sz="4" w:space="0" w:color="auto"/>
            </w:tcBorders>
            <w:vAlign w:val="center"/>
          </w:tcPr>
          <w:p w14:paraId="3696D543" w14:textId="77777777" w:rsidR="008B0E12" w:rsidRPr="001E1C30" w:rsidRDefault="008B0E12" w:rsidP="00260B12">
            <w:pPr>
              <w:snapToGrid w:val="0"/>
              <w:rPr>
                <w:color w:val="auto"/>
              </w:rPr>
            </w:pPr>
            <w:r w:rsidRPr="001E1C30">
              <w:rPr>
                <w:color w:val="auto"/>
              </w:rPr>
              <w:t>10.12.2018</w:t>
            </w:r>
          </w:p>
        </w:tc>
        <w:tc>
          <w:tcPr>
            <w:tcW w:w="752" w:type="pct"/>
            <w:tcBorders>
              <w:top w:val="single" w:sz="4" w:space="0" w:color="auto"/>
              <w:left w:val="single" w:sz="4" w:space="0" w:color="auto"/>
              <w:bottom w:val="single" w:sz="4" w:space="0" w:color="auto"/>
              <w:right w:val="single" w:sz="4" w:space="0" w:color="auto"/>
            </w:tcBorders>
            <w:vAlign w:val="center"/>
          </w:tcPr>
          <w:p w14:paraId="3696D544" w14:textId="77777777" w:rsidR="008B0E12" w:rsidRPr="001E1C30" w:rsidRDefault="008B0E12" w:rsidP="00260B12">
            <w:pPr>
              <w:snapToGrid w:val="0"/>
              <w:rPr>
                <w:color w:val="auto"/>
              </w:rPr>
            </w:pPr>
            <w:r w:rsidRPr="001E1C30">
              <w:rPr>
                <w:color w:val="auto"/>
              </w:rPr>
              <w:t>Вальяно П.Д.</w:t>
            </w:r>
          </w:p>
        </w:tc>
        <w:tc>
          <w:tcPr>
            <w:tcW w:w="2515" w:type="pct"/>
            <w:tcBorders>
              <w:top w:val="single" w:sz="4" w:space="0" w:color="auto"/>
              <w:left w:val="single" w:sz="4" w:space="0" w:color="auto"/>
              <w:bottom w:val="single" w:sz="4" w:space="0" w:color="auto"/>
              <w:right w:val="single" w:sz="4" w:space="0" w:color="auto"/>
            </w:tcBorders>
            <w:vAlign w:val="center"/>
          </w:tcPr>
          <w:p w14:paraId="3696D545" w14:textId="760722E2" w:rsidR="008B0E12" w:rsidRPr="001E1C30" w:rsidRDefault="008B0E12" w:rsidP="008B0E12">
            <w:pPr>
              <w:snapToGrid w:val="0"/>
              <w:rPr>
                <w:color w:val="auto"/>
              </w:rPr>
            </w:pPr>
            <w:r w:rsidRPr="001E1C30">
              <w:rPr>
                <w:color w:val="auto"/>
              </w:rPr>
              <w:t xml:space="preserve">В соответствии с замечаниями от </w:t>
            </w:r>
            <w:r w:rsidR="0004665A" w:rsidRPr="001E1C30">
              <w:rPr>
                <w:color w:val="auto"/>
              </w:rPr>
              <w:t>07.12</w:t>
            </w:r>
            <w:r w:rsidRPr="001E1C30">
              <w:rPr>
                <w:color w:val="auto"/>
              </w:rPr>
              <w:t>.2018</w:t>
            </w:r>
            <w:r w:rsidR="004329C9">
              <w:rPr>
                <w:color w:val="auto"/>
              </w:rPr>
              <w:t xml:space="preserve"> </w:t>
            </w:r>
            <w:r w:rsidR="004329C9" w:rsidRPr="00770F4E">
              <w:t>в рамках Государственного контракта от 17.07.2018 ФКУ0299/07/2018/ИС</w:t>
            </w:r>
          </w:p>
        </w:tc>
      </w:tr>
      <w:tr w:rsidR="003C02FC" w:rsidRPr="001E1C30" w14:paraId="3696D54B" w14:textId="77777777" w:rsidTr="004329C9">
        <w:tc>
          <w:tcPr>
            <w:tcW w:w="552" w:type="pct"/>
            <w:tcBorders>
              <w:top w:val="single" w:sz="4" w:space="0" w:color="auto"/>
              <w:left w:val="single" w:sz="4" w:space="0" w:color="auto"/>
              <w:bottom w:val="single" w:sz="4" w:space="0" w:color="auto"/>
              <w:right w:val="single" w:sz="4" w:space="0" w:color="auto"/>
            </w:tcBorders>
            <w:vAlign w:val="center"/>
          </w:tcPr>
          <w:p w14:paraId="3696D547" w14:textId="0763660D" w:rsidR="003C02FC" w:rsidRPr="001E1C30" w:rsidRDefault="003C02FC" w:rsidP="00750286">
            <w:pPr>
              <w:snapToGrid w:val="0"/>
              <w:rPr>
                <w:color w:val="auto"/>
              </w:rPr>
            </w:pPr>
            <w:r w:rsidRPr="001E1C30">
              <w:rPr>
                <w:color w:val="auto"/>
              </w:rPr>
              <w:t>1.2</w:t>
            </w:r>
          </w:p>
        </w:tc>
        <w:tc>
          <w:tcPr>
            <w:tcW w:w="1181" w:type="pct"/>
            <w:tcBorders>
              <w:top w:val="single" w:sz="4" w:space="0" w:color="auto"/>
              <w:left w:val="single" w:sz="4" w:space="0" w:color="auto"/>
              <w:bottom w:val="single" w:sz="4" w:space="0" w:color="auto"/>
              <w:right w:val="single" w:sz="4" w:space="0" w:color="auto"/>
            </w:tcBorders>
            <w:vAlign w:val="center"/>
          </w:tcPr>
          <w:p w14:paraId="3696D548" w14:textId="77777777" w:rsidR="003C02FC" w:rsidRPr="001E1C30" w:rsidRDefault="003C02FC" w:rsidP="003C02FC">
            <w:pPr>
              <w:snapToGrid w:val="0"/>
              <w:rPr>
                <w:color w:val="auto"/>
              </w:rPr>
            </w:pPr>
            <w:r w:rsidRPr="001E1C30">
              <w:rPr>
                <w:color w:val="auto"/>
              </w:rPr>
              <w:t>18.12.2018</w:t>
            </w:r>
          </w:p>
        </w:tc>
        <w:tc>
          <w:tcPr>
            <w:tcW w:w="752" w:type="pct"/>
            <w:tcBorders>
              <w:top w:val="single" w:sz="4" w:space="0" w:color="auto"/>
              <w:left w:val="single" w:sz="4" w:space="0" w:color="auto"/>
              <w:bottom w:val="single" w:sz="4" w:space="0" w:color="auto"/>
              <w:right w:val="single" w:sz="4" w:space="0" w:color="auto"/>
            </w:tcBorders>
            <w:vAlign w:val="center"/>
          </w:tcPr>
          <w:p w14:paraId="3696D549" w14:textId="77777777" w:rsidR="003C02FC" w:rsidRPr="001E1C30" w:rsidRDefault="003C02FC" w:rsidP="00750286">
            <w:pPr>
              <w:snapToGrid w:val="0"/>
              <w:rPr>
                <w:color w:val="auto"/>
              </w:rPr>
            </w:pPr>
            <w:r w:rsidRPr="001E1C30">
              <w:rPr>
                <w:color w:val="auto"/>
              </w:rPr>
              <w:t>Вальяно П.Д.</w:t>
            </w:r>
          </w:p>
        </w:tc>
        <w:tc>
          <w:tcPr>
            <w:tcW w:w="2515" w:type="pct"/>
            <w:tcBorders>
              <w:top w:val="single" w:sz="4" w:space="0" w:color="auto"/>
              <w:left w:val="single" w:sz="4" w:space="0" w:color="auto"/>
              <w:bottom w:val="single" w:sz="4" w:space="0" w:color="auto"/>
              <w:right w:val="single" w:sz="4" w:space="0" w:color="auto"/>
            </w:tcBorders>
            <w:vAlign w:val="center"/>
          </w:tcPr>
          <w:p w14:paraId="3696D54A" w14:textId="712EB01B" w:rsidR="003C02FC" w:rsidRPr="001E1C30" w:rsidRDefault="003C02FC" w:rsidP="00750286">
            <w:pPr>
              <w:snapToGrid w:val="0"/>
              <w:rPr>
                <w:color w:val="auto"/>
              </w:rPr>
            </w:pPr>
            <w:r w:rsidRPr="001E1C30">
              <w:rPr>
                <w:color w:val="auto"/>
              </w:rPr>
              <w:t>В соответствии с замечаниями от 17.12.2018</w:t>
            </w:r>
            <w:r w:rsidR="004329C9">
              <w:rPr>
                <w:color w:val="auto"/>
              </w:rPr>
              <w:t xml:space="preserve"> </w:t>
            </w:r>
            <w:r w:rsidR="004329C9" w:rsidRPr="00770F4E">
              <w:t>в рамках Государственного контракта от 17.07.2018 ФКУ0299/07/2018/ИС</w:t>
            </w:r>
          </w:p>
        </w:tc>
      </w:tr>
      <w:tr w:rsidR="003C02FC" w:rsidRPr="001E1C30" w14:paraId="3696D550" w14:textId="77777777" w:rsidTr="004329C9">
        <w:tc>
          <w:tcPr>
            <w:tcW w:w="552" w:type="pct"/>
            <w:tcBorders>
              <w:top w:val="single" w:sz="4" w:space="0" w:color="auto"/>
              <w:left w:val="single" w:sz="4" w:space="0" w:color="auto"/>
              <w:bottom w:val="single" w:sz="4" w:space="0" w:color="auto"/>
              <w:right w:val="single" w:sz="4" w:space="0" w:color="auto"/>
            </w:tcBorders>
            <w:vAlign w:val="center"/>
          </w:tcPr>
          <w:p w14:paraId="3696D54C" w14:textId="0CB9108B" w:rsidR="003C02FC" w:rsidRPr="001E1C30" w:rsidRDefault="00A33FDF">
            <w:pPr>
              <w:snapToGrid w:val="0"/>
              <w:rPr>
                <w:color w:val="auto"/>
              </w:rPr>
            </w:pPr>
            <w:r w:rsidRPr="001E1C30">
              <w:rPr>
                <w:color w:val="auto"/>
              </w:rPr>
              <w:t>2.0</w:t>
            </w:r>
          </w:p>
        </w:tc>
        <w:tc>
          <w:tcPr>
            <w:tcW w:w="1181" w:type="pct"/>
            <w:tcBorders>
              <w:top w:val="single" w:sz="4" w:space="0" w:color="auto"/>
              <w:left w:val="single" w:sz="4" w:space="0" w:color="auto"/>
              <w:bottom w:val="single" w:sz="4" w:space="0" w:color="auto"/>
              <w:right w:val="single" w:sz="4" w:space="0" w:color="auto"/>
            </w:tcBorders>
            <w:vAlign w:val="center"/>
          </w:tcPr>
          <w:p w14:paraId="3696D54D" w14:textId="77777777" w:rsidR="003C02FC" w:rsidRPr="001E1C30" w:rsidRDefault="00A33FDF" w:rsidP="00A33FDF">
            <w:pPr>
              <w:snapToGrid w:val="0"/>
              <w:rPr>
                <w:color w:val="auto"/>
              </w:rPr>
            </w:pPr>
            <w:r w:rsidRPr="001E1C30">
              <w:rPr>
                <w:color w:val="auto"/>
              </w:rPr>
              <w:t>01.02.2019</w:t>
            </w:r>
          </w:p>
        </w:tc>
        <w:tc>
          <w:tcPr>
            <w:tcW w:w="752" w:type="pct"/>
            <w:tcBorders>
              <w:top w:val="single" w:sz="4" w:space="0" w:color="auto"/>
              <w:left w:val="single" w:sz="4" w:space="0" w:color="auto"/>
              <w:bottom w:val="single" w:sz="4" w:space="0" w:color="auto"/>
              <w:right w:val="single" w:sz="4" w:space="0" w:color="auto"/>
            </w:tcBorders>
            <w:vAlign w:val="center"/>
          </w:tcPr>
          <w:p w14:paraId="3696D54E" w14:textId="77777777" w:rsidR="003C02FC" w:rsidRPr="001E1C30" w:rsidRDefault="00A33FDF">
            <w:pPr>
              <w:snapToGrid w:val="0"/>
              <w:rPr>
                <w:color w:val="auto"/>
              </w:rPr>
            </w:pPr>
            <w:r w:rsidRPr="001E1C30">
              <w:rPr>
                <w:color w:val="auto"/>
              </w:rPr>
              <w:t>Вальяно П.Д.</w:t>
            </w:r>
          </w:p>
        </w:tc>
        <w:tc>
          <w:tcPr>
            <w:tcW w:w="2515" w:type="pct"/>
            <w:tcBorders>
              <w:top w:val="single" w:sz="4" w:space="0" w:color="auto"/>
              <w:left w:val="single" w:sz="4" w:space="0" w:color="auto"/>
              <w:bottom w:val="single" w:sz="4" w:space="0" w:color="auto"/>
              <w:right w:val="single" w:sz="4" w:space="0" w:color="auto"/>
            </w:tcBorders>
            <w:vAlign w:val="center"/>
          </w:tcPr>
          <w:p w14:paraId="3696D54F" w14:textId="1F126A2B" w:rsidR="003C02FC" w:rsidRPr="001E1C30" w:rsidRDefault="00A33FDF" w:rsidP="004329C9">
            <w:pPr>
              <w:snapToGrid w:val="0"/>
              <w:rPr>
                <w:color w:val="auto"/>
              </w:rPr>
            </w:pPr>
            <w:r w:rsidRPr="001E1C30">
              <w:rPr>
                <w:color w:val="auto"/>
              </w:rPr>
              <w:t>Актуализация по результатам ПДИ</w:t>
            </w:r>
            <w:r w:rsidR="004329C9">
              <w:rPr>
                <w:color w:val="auto"/>
              </w:rPr>
              <w:t xml:space="preserve"> </w:t>
            </w:r>
            <w:r w:rsidR="004329C9" w:rsidRPr="00770F4E">
              <w:t>в рамках Государственного контракта от 17.07.2018 ФКУ0299/07/2018/ИС</w:t>
            </w:r>
          </w:p>
        </w:tc>
      </w:tr>
      <w:tr w:rsidR="003C02FC" w:rsidRPr="001E1C30" w14:paraId="3696D555" w14:textId="77777777" w:rsidTr="004329C9">
        <w:tc>
          <w:tcPr>
            <w:tcW w:w="552" w:type="pct"/>
            <w:tcBorders>
              <w:top w:val="single" w:sz="4" w:space="0" w:color="auto"/>
              <w:left w:val="single" w:sz="4" w:space="0" w:color="auto"/>
              <w:bottom w:val="single" w:sz="4" w:space="0" w:color="auto"/>
              <w:right w:val="single" w:sz="4" w:space="0" w:color="auto"/>
            </w:tcBorders>
            <w:vAlign w:val="center"/>
          </w:tcPr>
          <w:p w14:paraId="3696D551" w14:textId="0336FB10" w:rsidR="003C02FC" w:rsidRPr="001E1C30" w:rsidRDefault="00596FD5">
            <w:pPr>
              <w:snapToGrid w:val="0"/>
              <w:rPr>
                <w:color w:val="auto"/>
              </w:rPr>
            </w:pPr>
            <w:r w:rsidRPr="001E1C30">
              <w:rPr>
                <w:color w:val="auto"/>
              </w:rPr>
              <w:t>3.0</w:t>
            </w:r>
          </w:p>
        </w:tc>
        <w:tc>
          <w:tcPr>
            <w:tcW w:w="1181" w:type="pct"/>
            <w:tcBorders>
              <w:top w:val="single" w:sz="4" w:space="0" w:color="auto"/>
              <w:left w:val="single" w:sz="4" w:space="0" w:color="auto"/>
              <w:bottom w:val="single" w:sz="4" w:space="0" w:color="auto"/>
              <w:right w:val="single" w:sz="4" w:space="0" w:color="auto"/>
            </w:tcBorders>
            <w:vAlign w:val="center"/>
          </w:tcPr>
          <w:p w14:paraId="3696D552" w14:textId="77777777" w:rsidR="003C02FC" w:rsidRPr="001E1C30" w:rsidRDefault="00596FD5">
            <w:pPr>
              <w:snapToGrid w:val="0"/>
              <w:rPr>
                <w:color w:val="auto"/>
              </w:rPr>
            </w:pPr>
            <w:r w:rsidRPr="001E1C30">
              <w:rPr>
                <w:color w:val="auto"/>
              </w:rPr>
              <w:t>13.09.2019</w:t>
            </w:r>
          </w:p>
        </w:tc>
        <w:tc>
          <w:tcPr>
            <w:tcW w:w="752" w:type="pct"/>
            <w:tcBorders>
              <w:top w:val="single" w:sz="4" w:space="0" w:color="auto"/>
              <w:left w:val="single" w:sz="4" w:space="0" w:color="auto"/>
              <w:bottom w:val="single" w:sz="4" w:space="0" w:color="auto"/>
              <w:right w:val="single" w:sz="4" w:space="0" w:color="auto"/>
            </w:tcBorders>
            <w:vAlign w:val="center"/>
          </w:tcPr>
          <w:p w14:paraId="3696D553" w14:textId="77777777" w:rsidR="003C02FC" w:rsidRPr="001E1C30" w:rsidRDefault="00596FD5">
            <w:pPr>
              <w:snapToGrid w:val="0"/>
              <w:rPr>
                <w:color w:val="auto"/>
              </w:rPr>
            </w:pPr>
            <w:r w:rsidRPr="001E1C30">
              <w:rPr>
                <w:color w:val="auto"/>
              </w:rPr>
              <w:t>Грызлова Н.В.</w:t>
            </w:r>
          </w:p>
        </w:tc>
        <w:tc>
          <w:tcPr>
            <w:tcW w:w="2515" w:type="pct"/>
            <w:tcBorders>
              <w:top w:val="single" w:sz="4" w:space="0" w:color="auto"/>
              <w:left w:val="single" w:sz="4" w:space="0" w:color="auto"/>
              <w:bottom w:val="single" w:sz="4" w:space="0" w:color="auto"/>
              <w:right w:val="single" w:sz="4" w:space="0" w:color="auto"/>
            </w:tcBorders>
            <w:vAlign w:val="center"/>
          </w:tcPr>
          <w:p w14:paraId="3696D554" w14:textId="43D6ED40" w:rsidR="003C02FC" w:rsidRPr="001E1C30" w:rsidRDefault="00D12E5B" w:rsidP="00BF3C9D">
            <w:pPr>
              <w:snapToGrid w:val="0"/>
              <w:rPr>
                <w:color w:val="auto"/>
              </w:rPr>
            </w:pPr>
            <w:r w:rsidRPr="001E1C30">
              <w:t>Актуализация документа в рамках оказания у</w:t>
            </w:r>
            <w:r w:rsidRPr="001E1C30">
              <w:rPr>
                <w:sz w:val="22"/>
                <w:szCs w:val="22"/>
              </w:rPr>
              <w:t xml:space="preserve">слуг по </w:t>
            </w:r>
            <w:r w:rsidRPr="001E1C30">
              <w:t xml:space="preserve">обеспечению эксплуатации </w:t>
            </w:r>
            <w:r w:rsidR="003F4FE4">
              <w:t>ПУОТ</w:t>
            </w:r>
            <w:r w:rsidRPr="001E1C30">
              <w:t>, набор услуг №2 (Период 1) Государственного контракта № ФКУ0777/12/2018/ИС от 25.12.2018 г. (обращение SD1003758555 от 10.09.2019 г.)</w:t>
            </w:r>
          </w:p>
        </w:tc>
      </w:tr>
      <w:tr w:rsidR="00D46EA9" w:rsidRPr="001E1C30" w14:paraId="3696D55A" w14:textId="77777777" w:rsidTr="004329C9">
        <w:tc>
          <w:tcPr>
            <w:tcW w:w="552" w:type="pct"/>
            <w:tcBorders>
              <w:top w:val="single" w:sz="4" w:space="0" w:color="auto"/>
              <w:left w:val="single" w:sz="4" w:space="0" w:color="auto"/>
              <w:bottom w:val="single" w:sz="4" w:space="0" w:color="auto"/>
              <w:right w:val="single" w:sz="4" w:space="0" w:color="auto"/>
            </w:tcBorders>
            <w:vAlign w:val="center"/>
          </w:tcPr>
          <w:p w14:paraId="3696D556" w14:textId="127125C8" w:rsidR="00D46EA9" w:rsidRPr="007911B9" w:rsidRDefault="00D46EA9" w:rsidP="00D46EA9">
            <w:pPr>
              <w:pStyle w:val="affffffff1"/>
            </w:pPr>
            <w:r w:rsidRPr="007911B9">
              <w:t>3.</w:t>
            </w:r>
            <w:r>
              <w:t>1</w:t>
            </w:r>
          </w:p>
        </w:tc>
        <w:tc>
          <w:tcPr>
            <w:tcW w:w="1181" w:type="pct"/>
            <w:tcBorders>
              <w:top w:val="single" w:sz="4" w:space="0" w:color="auto"/>
              <w:left w:val="single" w:sz="4" w:space="0" w:color="auto"/>
              <w:bottom w:val="single" w:sz="4" w:space="0" w:color="auto"/>
              <w:right w:val="single" w:sz="4" w:space="0" w:color="auto"/>
            </w:tcBorders>
            <w:vAlign w:val="center"/>
          </w:tcPr>
          <w:p w14:paraId="3696D557" w14:textId="77777777" w:rsidR="00D46EA9" w:rsidRPr="007911B9" w:rsidRDefault="00D46EA9" w:rsidP="00D46EA9">
            <w:pPr>
              <w:pStyle w:val="affffffff1"/>
            </w:pPr>
            <w:r>
              <w:t>04.10</w:t>
            </w:r>
            <w:r w:rsidRPr="007911B9">
              <w:t>.2019</w:t>
            </w:r>
          </w:p>
        </w:tc>
        <w:tc>
          <w:tcPr>
            <w:tcW w:w="752" w:type="pct"/>
            <w:tcBorders>
              <w:top w:val="single" w:sz="4" w:space="0" w:color="auto"/>
              <w:left w:val="single" w:sz="4" w:space="0" w:color="auto"/>
              <w:bottom w:val="single" w:sz="4" w:space="0" w:color="auto"/>
              <w:right w:val="single" w:sz="4" w:space="0" w:color="auto"/>
            </w:tcBorders>
            <w:vAlign w:val="center"/>
          </w:tcPr>
          <w:p w14:paraId="3696D558" w14:textId="77777777" w:rsidR="00D46EA9" w:rsidRPr="007911B9" w:rsidRDefault="00D46EA9" w:rsidP="00D46EA9">
            <w:pPr>
              <w:pStyle w:val="affffffff1"/>
            </w:pPr>
            <w:r w:rsidRPr="001E1C30">
              <w:t>Грызлова Н.В.</w:t>
            </w:r>
          </w:p>
        </w:tc>
        <w:tc>
          <w:tcPr>
            <w:tcW w:w="2515" w:type="pct"/>
            <w:tcBorders>
              <w:top w:val="single" w:sz="4" w:space="0" w:color="auto"/>
              <w:left w:val="single" w:sz="4" w:space="0" w:color="auto"/>
              <w:bottom w:val="single" w:sz="4" w:space="0" w:color="auto"/>
              <w:right w:val="single" w:sz="4" w:space="0" w:color="auto"/>
            </w:tcBorders>
            <w:vAlign w:val="center"/>
          </w:tcPr>
          <w:p w14:paraId="3696D559" w14:textId="77777777" w:rsidR="00D46EA9" w:rsidRPr="007911B9" w:rsidRDefault="00D46EA9" w:rsidP="00D46EA9">
            <w:pPr>
              <w:pStyle w:val="affffffff1"/>
              <w:jc w:val="both"/>
            </w:pPr>
            <w:r w:rsidRPr="0065708D">
              <w:rPr>
                <w:color w:val="000000"/>
              </w:rPr>
              <w:t xml:space="preserve">По замечаниям от </w:t>
            </w:r>
            <w:r>
              <w:rPr>
                <w:color w:val="000000"/>
              </w:rPr>
              <w:t>27.09</w:t>
            </w:r>
            <w:r w:rsidRPr="0065708D">
              <w:rPr>
                <w:color w:val="000000"/>
              </w:rPr>
              <w:t>.2019</w:t>
            </w:r>
            <w:r>
              <w:rPr>
                <w:color w:val="000000"/>
              </w:rPr>
              <w:t xml:space="preserve"> г. (входящее письмо 99-24-15/10077)</w:t>
            </w:r>
          </w:p>
        </w:tc>
      </w:tr>
      <w:tr w:rsidR="00131ADD" w:rsidRPr="001E1C30" w14:paraId="3696D55F" w14:textId="77777777" w:rsidTr="004329C9">
        <w:tc>
          <w:tcPr>
            <w:tcW w:w="552" w:type="pct"/>
            <w:vMerge w:val="restart"/>
            <w:tcBorders>
              <w:top w:val="single" w:sz="4" w:space="0" w:color="auto"/>
              <w:left w:val="single" w:sz="4" w:space="0" w:color="auto"/>
              <w:right w:val="single" w:sz="4" w:space="0" w:color="auto"/>
            </w:tcBorders>
            <w:vAlign w:val="center"/>
          </w:tcPr>
          <w:p w14:paraId="004DFA55" w14:textId="77777777" w:rsidR="00131ADD" w:rsidRPr="001E1C30" w:rsidRDefault="00131ADD" w:rsidP="00D46EA9">
            <w:pPr>
              <w:snapToGrid w:val="0"/>
              <w:rPr>
                <w:color w:val="auto"/>
              </w:rPr>
            </w:pPr>
            <w:r w:rsidRPr="00E248BA">
              <w:rPr>
                <w:color w:val="auto"/>
              </w:rPr>
              <w:t>04.00</w:t>
            </w:r>
          </w:p>
          <w:p w14:paraId="3696D55B" w14:textId="57CC655D" w:rsidR="00131ADD" w:rsidRPr="001E1C30" w:rsidRDefault="00131ADD" w:rsidP="00D46EA9">
            <w:pPr>
              <w:snapToGrid w:val="0"/>
              <w:rPr>
                <w:color w:val="auto"/>
              </w:rPr>
            </w:pPr>
          </w:p>
        </w:tc>
        <w:tc>
          <w:tcPr>
            <w:tcW w:w="1181" w:type="pct"/>
            <w:tcBorders>
              <w:top w:val="single" w:sz="4" w:space="0" w:color="auto"/>
              <w:left w:val="single" w:sz="4" w:space="0" w:color="auto"/>
              <w:bottom w:val="single" w:sz="4" w:space="0" w:color="auto"/>
              <w:right w:val="single" w:sz="4" w:space="0" w:color="auto"/>
            </w:tcBorders>
            <w:vAlign w:val="center"/>
          </w:tcPr>
          <w:p w14:paraId="3696D55C" w14:textId="77777777" w:rsidR="00131ADD" w:rsidRPr="001E1C30" w:rsidRDefault="00131ADD" w:rsidP="00D46EA9">
            <w:pPr>
              <w:snapToGrid w:val="0"/>
              <w:rPr>
                <w:color w:val="auto"/>
              </w:rPr>
            </w:pPr>
            <w:r>
              <w:rPr>
                <w:color w:val="auto"/>
              </w:rPr>
              <w:t>09.04.2020</w:t>
            </w:r>
          </w:p>
        </w:tc>
        <w:tc>
          <w:tcPr>
            <w:tcW w:w="752" w:type="pct"/>
            <w:tcBorders>
              <w:top w:val="single" w:sz="4" w:space="0" w:color="auto"/>
              <w:left w:val="single" w:sz="4" w:space="0" w:color="auto"/>
              <w:bottom w:val="single" w:sz="4" w:space="0" w:color="auto"/>
              <w:right w:val="single" w:sz="4" w:space="0" w:color="auto"/>
            </w:tcBorders>
            <w:vAlign w:val="center"/>
          </w:tcPr>
          <w:p w14:paraId="3696D55D" w14:textId="77777777" w:rsidR="00131ADD" w:rsidRPr="001E1C30" w:rsidRDefault="00131ADD" w:rsidP="00D46EA9">
            <w:pPr>
              <w:snapToGrid w:val="0"/>
              <w:rPr>
                <w:color w:val="auto"/>
              </w:rPr>
            </w:pPr>
            <w:r>
              <w:rPr>
                <w:color w:val="auto"/>
              </w:rPr>
              <w:t>Савин В.Н.</w:t>
            </w:r>
          </w:p>
        </w:tc>
        <w:tc>
          <w:tcPr>
            <w:tcW w:w="2515" w:type="pct"/>
            <w:tcBorders>
              <w:top w:val="single" w:sz="4" w:space="0" w:color="auto"/>
              <w:left w:val="single" w:sz="4" w:space="0" w:color="auto"/>
              <w:bottom w:val="single" w:sz="4" w:space="0" w:color="auto"/>
              <w:right w:val="single" w:sz="4" w:space="0" w:color="auto"/>
            </w:tcBorders>
            <w:vAlign w:val="center"/>
          </w:tcPr>
          <w:p w14:paraId="3696D55E" w14:textId="2CC48B70" w:rsidR="00131ADD" w:rsidRPr="001E1C30" w:rsidRDefault="00131ADD" w:rsidP="00834022">
            <w:pPr>
              <w:snapToGrid w:val="0"/>
              <w:rPr>
                <w:color w:val="auto"/>
              </w:rPr>
            </w:pPr>
            <w:r>
              <w:t>Добавлены разделы: 4.4 «Автоматическое назначение исполнителей задач», 4.5 «Назначение замещающих для исполнителей задач в ОСГУ», 4.6 «Назначение замещающих для исполнителей задач в ЦБ», 4.7 «Вывод дополнительной информации из документов на интерфейс «Задачи пользователя», 4.8 «Режим работы пользователей без использования механизма статусной моде</w:t>
            </w:r>
            <w:r w:rsidR="004329C9">
              <w:t xml:space="preserve">ли», 4.9 «Аналитические отчеты» </w:t>
            </w:r>
            <w:r w:rsidR="004329C9" w:rsidRPr="00770F4E">
              <w:t>в рамках Государственного контракта от 31.12.2019 № ФКУ0446/12/2019/РИС</w:t>
            </w:r>
            <w:r w:rsidR="004329C9">
              <w:t>.</w:t>
            </w:r>
          </w:p>
        </w:tc>
      </w:tr>
      <w:tr w:rsidR="00131ADD" w:rsidRPr="001E1C30" w14:paraId="3696D564" w14:textId="77777777" w:rsidTr="004329C9">
        <w:tc>
          <w:tcPr>
            <w:tcW w:w="552" w:type="pct"/>
            <w:vMerge/>
            <w:tcBorders>
              <w:left w:val="single" w:sz="4" w:space="0" w:color="auto"/>
              <w:right w:val="single" w:sz="4" w:space="0" w:color="auto"/>
            </w:tcBorders>
            <w:vAlign w:val="center"/>
          </w:tcPr>
          <w:p w14:paraId="3696D560" w14:textId="6239E971" w:rsidR="00131ADD" w:rsidRPr="001E1C30" w:rsidRDefault="00131ADD" w:rsidP="00D46EA9">
            <w:pPr>
              <w:snapToGrid w:val="0"/>
              <w:rPr>
                <w:color w:val="auto"/>
              </w:rPr>
            </w:pPr>
          </w:p>
        </w:tc>
        <w:tc>
          <w:tcPr>
            <w:tcW w:w="1181" w:type="pct"/>
            <w:tcBorders>
              <w:top w:val="single" w:sz="4" w:space="0" w:color="auto"/>
              <w:left w:val="single" w:sz="4" w:space="0" w:color="auto"/>
              <w:bottom w:val="single" w:sz="4" w:space="0" w:color="auto"/>
              <w:right w:val="single" w:sz="4" w:space="0" w:color="auto"/>
            </w:tcBorders>
            <w:vAlign w:val="center"/>
          </w:tcPr>
          <w:p w14:paraId="3696D561" w14:textId="07D4C0D1" w:rsidR="00131ADD" w:rsidRPr="001E1C30" w:rsidRDefault="00131ADD" w:rsidP="00D46EA9">
            <w:pPr>
              <w:snapToGrid w:val="0"/>
              <w:rPr>
                <w:color w:val="auto"/>
              </w:rPr>
            </w:pPr>
            <w:r>
              <w:rPr>
                <w:color w:val="auto"/>
              </w:rPr>
              <w:t>15.04.2020</w:t>
            </w:r>
          </w:p>
        </w:tc>
        <w:tc>
          <w:tcPr>
            <w:tcW w:w="752" w:type="pct"/>
            <w:tcBorders>
              <w:top w:val="single" w:sz="4" w:space="0" w:color="auto"/>
              <w:left w:val="single" w:sz="4" w:space="0" w:color="auto"/>
              <w:bottom w:val="single" w:sz="4" w:space="0" w:color="auto"/>
              <w:right w:val="single" w:sz="4" w:space="0" w:color="auto"/>
            </w:tcBorders>
            <w:vAlign w:val="center"/>
          </w:tcPr>
          <w:p w14:paraId="3696D562" w14:textId="1DD0C3F8" w:rsidR="00131ADD" w:rsidRPr="001E1C30" w:rsidRDefault="00131ADD" w:rsidP="00D46EA9">
            <w:pPr>
              <w:snapToGrid w:val="0"/>
              <w:rPr>
                <w:color w:val="auto"/>
              </w:rPr>
            </w:pPr>
            <w:r>
              <w:rPr>
                <w:color w:val="auto"/>
              </w:rPr>
              <w:t>Велигоненко Н.Ю.</w:t>
            </w:r>
          </w:p>
        </w:tc>
        <w:tc>
          <w:tcPr>
            <w:tcW w:w="2515" w:type="pct"/>
            <w:tcBorders>
              <w:top w:val="single" w:sz="4" w:space="0" w:color="auto"/>
              <w:left w:val="single" w:sz="4" w:space="0" w:color="auto"/>
              <w:bottom w:val="single" w:sz="4" w:space="0" w:color="auto"/>
              <w:right w:val="single" w:sz="4" w:space="0" w:color="auto"/>
            </w:tcBorders>
            <w:vAlign w:val="center"/>
          </w:tcPr>
          <w:p w14:paraId="3696D563" w14:textId="28D90B28" w:rsidR="00131ADD" w:rsidRPr="001E1C30" w:rsidRDefault="00131ADD" w:rsidP="00D46EA9">
            <w:pPr>
              <w:snapToGrid w:val="0"/>
              <w:rPr>
                <w:color w:val="auto"/>
              </w:rPr>
            </w:pPr>
            <w:r>
              <w:rPr>
                <w:color w:val="auto"/>
              </w:rPr>
              <w:t xml:space="preserve">Актуализирован раздел 4.10 </w:t>
            </w:r>
            <w:r w:rsidRPr="002358FD">
              <w:rPr>
                <w:color w:val="auto"/>
              </w:rPr>
              <w:t>Процесс ввода заявки на добавление элемента справочника</w:t>
            </w:r>
            <w:r w:rsidR="004329C9">
              <w:rPr>
                <w:color w:val="auto"/>
              </w:rPr>
              <w:t xml:space="preserve"> </w:t>
            </w:r>
            <w:r w:rsidR="004329C9" w:rsidRPr="00770F4E">
              <w:t>в рамках Государственного контракта от 31.12.2019 № ФКУ0446/12/2019/РИС</w:t>
            </w:r>
            <w:r w:rsidR="004329C9">
              <w:t>.</w:t>
            </w:r>
          </w:p>
        </w:tc>
      </w:tr>
      <w:tr w:rsidR="00131ADD" w:rsidRPr="001E1C30" w14:paraId="2E67CBCB" w14:textId="77777777" w:rsidTr="004329C9">
        <w:tc>
          <w:tcPr>
            <w:tcW w:w="552" w:type="pct"/>
            <w:vMerge/>
            <w:tcBorders>
              <w:left w:val="single" w:sz="4" w:space="0" w:color="auto"/>
              <w:right w:val="single" w:sz="4" w:space="0" w:color="auto"/>
            </w:tcBorders>
            <w:vAlign w:val="center"/>
          </w:tcPr>
          <w:p w14:paraId="4B771F72" w14:textId="77777777" w:rsidR="00131ADD" w:rsidRPr="001E1C30" w:rsidRDefault="00131ADD" w:rsidP="00D46EA9">
            <w:pPr>
              <w:snapToGrid w:val="0"/>
              <w:rPr>
                <w:color w:val="auto"/>
              </w:rPr>
            </w:pPr>
          </w:p>
        </w:tc>
        <w:tc>
          <w:tcPr>
            <w:tcW w:w="1181" w:type="pct"/>
            <w:tcBorders>
              <w:top w:val="single" w:sz="4" w:space="0" w:color="auto"/>
              <w:left w:val="single" w:sz="4" w:space="0" w:color="auto"/>
              <w:bottom w:val="single" w:sz="4" w:space="0" w:color="auto"/>
              <w:right w:val="single" w:sz="4" w:space="0" w:color="auto"/>
            </w:tcBorders>
            <w:vAlign w:val="center"/>
          </w:tcPr>
          <w:p w14:paraId="33FE254B" w14:textId="0C449E56" w:rsidR="00131ADD" w:rsidRDefault="00131ADD" w:rsidP="00D46EA9">
            <w:pPr>
              <w:snapToGrid w:val="0"/>
              <w:rPr>
                <w:color w:val="auto"/>
              </w:rPr>
            </w:pPr>
            <w:r>
              <w:rPr>
                <w:color w:val="auto"/>
              </w:rPr>
              <w:t>18.04.2020</w:t>
            </w:r>
          </w:p>
        </w:tc>
        <w:tc>
          <w:tcPr>
            <w:tcW w:w="752" w:type="pct"/>
            <w:tcBorders>
              <w:top w:val="single" w:sz="4" w:space="0" w:color="auto"/>
              <w:left w:val="single" w:sz="4" w:space="0" w:color="auto"/>
              <w:bottom w:val="single" w:sz="4" w:space="0" w:color="auto"/>
              <w:right w:val="single" w:sz="4" w:space="0" w:color="auto"/>
            </w:tcBorders>
            <w:vAlign w:val="center"/>
          </w:tcPr>
          <w:p w14:paraId="37E96FA9" w14:textId="09E688E7" w:rsidR="00131ADD" w:rsidRDefault="00131ADD" w:rsidP="00D46EA9">
            <w:pPr>
              <w:snapToGrid w:val="0"/>
              <w:rPr>
                <w:color w:val="auto"/>
              </w:rPr>
            </w:pPr>
            <w:r>
              <w:rPr>
                <w:color w:val="auto"/>
              </w:rPr>
              <w:t>Вальяно П.Д.</w:t>
            </w:r>
          </w:p>
        </w:tc>
        <w:tc>
          <w:tcPr>
            <w:tcW w:w="2515" w:type="pct"/>
            <w:tcBorders>
              <w:top w:val="single" w:sz="4" w:space="0" w:color="auto"/>
              <w:left w:val="single" w:sz="4" w:space="0" w:color="auto"/>
              <w:bottom w:val="single" w:sz="4" w:space="0" w:color="auto"/>
              <w:right w:val="single" w:sz="4" w:space="0" w:color="auto"/>
            </w:tcBorders>
            <w:vAlign w:val="center"/>
          </w:tcPr>
          <w:p w14:paraId="116D6FD4" w14:textId="04A8E301" w:rsidR="00131ADD" w:rsidRDefault="00131ADD" w:rsidP="00D46EA9">
            <w:pPr>
              <w:snapToGrid w:val="0"/>
              <w:rPr>
                <w:color w:val="auto"/>
              </w:rPr>
            </w:pPr>
            <w:r>
              <w:rPr>
                <w:color w:val="auto"/>
              </w:rPr>
              <w:t>Актуализирован в рамках выполнения работ по развитию</w:t>
            </w:r>
            <w:r w:rsidR="004329C9">
              <w:rPr>
                <w:color w:val="auto"/>
              </w:rPr>
              <w:t xml:space="preserve"> </w:t>
            </w:r>
            <w:r w:rsidR="004329C9" w:rsidRPr="00770F4E">
              <w:t>в рамках Государственного контракта от 31.12.2019 № ФКУ0446/12/2019/РИС</w:t>
            </w:r>
            <w:r w:rsidR="004329C9">
              <w:t>.</w:t>
            </w:r>
          </w:p>
        </w:tc>
      </w:tr>
      <w:tr w:rsidR="00131ADD" w:rsidRPr="001E1C30" w14:paraId="1019F39E" w14:textId="77777777" w:rsidTr="004329C9">
        <w:tc>
          <w:tcPr>
            <w:tcW w:w="552" w:type="pct"/>
            <w:vMerge/>
            <w:tcBorders>
              <w:left w:val="single" w:sz="4" w:space="0" w:color="auto"/>
              <w:right w:val="single" w:sz="4" w:space="0" w:color="auto"/>
            </w:tcBorders>
            <w:vAlign w:val="center"/>
          </w:tcPr>
          <w:p w14:paraId="2721D93D" w14:textId="77777777" w:rsidR="00131ADD" w:rsidRPr="001E1C30" w:rsidRDefault="00131ADD" w:rsidP="00D46EA9">
            <w:pPr>
              <w:snapToGrid w:val="0"/>
              <w:rPr>
                <w:color w:val="auto"/>
              </w:rPr>
            </w:pPr>
          </w:p>
        </w:tc>
        <w:tc>
          <w:tcPr>
            <w:tcW w:w="1181" w:type="pct"/>
            <w:tcBorders>
              <w:top w:val="single" w:sz="4" w:space="0" w:color="auto"/>
              <w:left w:val="single" w:sz="4" w:space="0" w:color="auto"/>
              <w:bottom w:val="single" w:sz="4" w:space="0" w:color="auto"/>
              <w:right w:val="single" w:sz="4" w:space="0" w:color="auto"/>
            </w:tcBorders>
            <w:vAlign w:val="center"/>
          </w:tcPr>
          <w:p w14:paraId="5897B2DB" w14:textId="3C0838B5" w:rsidR="00131ADD" w:rsidRDefault="00131ADD" w:rsidP="00D46EA9">
            <w:pPr>
              <w:snapToGrid w:val="0"/>
              <w:rPr>
                <w:color w:val="auto"/>
              </w:rPr>
            </w:pPr>
            <w:r>
              <w:rPr>
                <w:color w:val="auto"/>
              </w:rPr>
              <w:t>19.04.2020</w:t>
            </w:r>
          </w:p>
        </w:tc>
        <w:tc>
          <w:tcPr>
            <w:tcW w:w="752" w:type="pct"/>
            <w:tcBorders>
              <w:top w:val="single" w:sz="4" w:space="0" w:color="auto"/>
              <w:left w:val="single" w:sz="4" w:space="0" w:color="auto"/>
              <w:bottom w:val="single" w:sz="4" w:space="0" w:color="auto"/>
              <w:right w:val="single" w:sz="4" w:space="0" w:color="auto"/>
            </w:tcBorders>
            <w:vAlign w:val="center"/>
          </w:tcPr>
          <w:p w14:paraId="4EB55027" w14:textId="47D8D69C" w:rsidR="00131ADD" w:rsidRDefault="00131ADD" w:rsidP="00D46EA9">
            <w:pPr>
              <w:snapToGrid w:val="0"/>
              <w:rPr>
                <w:color w:val="auto"/>
              </w:rPr>
            </w:pPr>
            <w:r>
              <w:rPr>
                <w:color w:val="auto"/>
              </w:rPr>
              <w:t>Антонов А.В.</w:t>
            </w:r>
          </w:p>
        </w:tc>
        <w:tc>
          <w:tcPr>
            <w:tcW w:w="2515" w:type="pct"/>
            <w:tcBorders>
              <w:top w:val="single" w:sz="4" w:space="0" w:color="auto"/>
              <w:left w:val="single" w:sz="4" w:space="0" w:color="auto"/>
              <w:bottom w:val="single" w:sz="4" w:space="0" w:color="auto"/>
              <w:right w:val="single" w:sz="4" w:space="0" w:color="auto"/>
            </w:tcBorders>
            <w:vAlign w:val="center"/>
          </w:tcPr>
          <w:p w14:paraId="1CD0C4C8" w14:textId="7E889D77" w:rsidR="00131ADD" w:rsidRDefault="00131ADD" w:rsidP="00D46EA9">
            <w:pPr>
              <w:snapToGrid w:val="0"/>
              <w:rPr>
                <w:color w:val="auto"/>
              </w:rPr>
            </w:pPr>
            <w:r>
              <w:rPr>
                <w:color w:val="auto"/>
              </w:rPr>
              <w:t>Актуализация рабочей документации. Добавлены разделы: 3.7, 4.13</w:t>
            </w:r>
            <w:r w:rsidR="004329C9">
              <w:rPr>
                <w:color w:val="auto"/>
              </w:rPr>
              <w:t xml:space="preserve"> </w:t>
            </w:r>
            <w:r w:rsidR="004329C9" w:rsidRPr="00770F4E">
              <w:t>в рамках Государственного контракта от 31.12.2019 № ФКУ0446/12/2019/РИС</w:t>
            </w:r>
            <w:r w:rsidR="004329C9">
              <w:t>.</w:t>
            </w:r>
          </w:p>
        </w:tc>
      </w:tr>
      <w:tr w:rsidR="004329C9" w:rsidRPr="001E1C30" w14:paraId="71CEF2C6" w14:textId="77777777" w:rsidTr="004329C9">
        <w:tc>
          <w:tcPr>
            <w:tcW w:w="552" w:type="pct"/>
            <w:tcBorders>
              <w:left w:val="single" w:sz="4" w:space="0" w:color="auto"/>
              <w:right w:val="single" w:sz="4" w:space="0" w:color="auto"/>
            </w:tcBorders>
            <w:vAlign w:val="center"/>
          </w:tcPr>
          <w:p w14:paraId="7577D186" w14:textId="0DA2F704" w:rsidR="004329C9" w:rsidRPr="001E1C30" w:rsidRDefault="004329C9" w:rsidP="004329C9">
            <w:pPr>
              <w:snapToGrid w:val="0"/>
              <w:rPr>
                <w:color w:val="auto"/>
              </w:rPr>
            </w:pPr>
            <w:r>
              <w:rPr>
                <w:color w:val="auto"/>
              </w:rPr>
              <w:t>04.01</w:t>
            </w:r>
          </w:p>
        </w:tc>
        <w:tc>
          <w:tcPr>
            <w:tcW w:w="1181" w:type="pct"/>
            <w:tcBorders>
              <w:top w:val="single" w:sz="4" w:space="0" w:color="auto"/>
              <w:left w:val="single" w:sz="4" w:space="0" w:color="auto"/>
              <w:bottom w:val="single" w:sz="4" w:space="0" w:color="auto"/>
              <w:right w:val="single" w:sz="4" w:space="0" w:color="auto"/>
            </w:tcBorders>
            <w:vAlign w:val="center"/>
          </w:tcPr>
          <w:p w14:paraId="10AE093A" w14:textId="633D9861" w:rsidR="004329C9" w:rsidRDefault="004329C9" w:rsidP="004329C9">
            <w:pPr>
              <w:snapToGrid w:val="0"/>
              <w:rPr>
                <w:color w:val="auto"/>
              </w:rPr>
            </w:pPr>
            <w:r>
              <w:rPr>
                <w:color w:val="auto"/>
              </w:rPr>
              <w:t>25.05.2020</w:t>
            </w:r>
          </w:p>
        </w:tc>
        <w:tc>
          <w:tcPr>
            <w:tcW w:w="752" w:type="pct"/>
            <w:tcBorders>
              <w:top w:val="single" w:sz="4" w:space="0" w:color="auto"/>
              <w:left w:val="single" w:sz="4" w:space="0" w:color="auto"/>
              <w:bottom w:val="single" w:sz="4" w:space="0" w:color="auto"/>
              <w:right w:val="single" w:sz="4" w:space="0" w:color="auto"/>
            </w:tcBorders>
            <w:vAlign w:val="center"/>
          </w:tcPr>
          <w:p w14:paraId="7FA4C02C" w14:textId="4D0BA677" w:rsidR="004329C9" w:rsidRDefault="004329C9" w:rsidP="004329C9">
            <w:pPr>
              <w:snapToGrid w:val="0"/>
              <w:rPr>
                <w:color w:val="auto"/>
              </w:rPr>
            </w:pPr>
            <w:r>
              <w:rPr>
                <w:color w:val="auto"/>
              </w:rPr>
              <w:t>Вальяно П.Д.</w:t>
            </w:r>
          </w:p>
        </w:tc>
        <w:tc>
          <w:tcPr>
            <w:tcW w:w="2515" w:type="pct"/>
            <w:tcBorders>
              <w:top w:val="single" w:sz="4" w:space="0" w:color="auto"/>
              <w:left w:val="single" w:sz="4" w:space="0" w:color="auto"/>
              <w:bottom w:val="single" w:sz="4" w:space="0" w:color="auto"/>
              <w:right w:val="single" w:sz="4" w:space="0" w:color="auto"/>
            </w:tcBorders>
            <w:vAlign w:val="center"/>
          </w:tcPr>
          <w:p w14:paraId="6E6D4A79" w14:textId="52FE0C47" w:rsidR="004329C9" w:rsidRDefault="004329C9" w:rsidP="004329C9">
            <w:pPr>
              <w:snapToGrid w:val="0"/>
              <w:rPr>
                <w:color w:val="auto"/>
              </w:rPr>
            </w:pPr>
            <w:r w:rsidRPr="006D3DC6">
              <w:rPr>
                <w:color w:val="auto"/>
              </w:rPr>
              <w:t>В соответствии с замечаниями по письму от 22.05.2020 № 99-22-15/4527 в рамках Государственного контракта от 31.12.2019 № ФКУ0446/12/2019/РИС.</w:t>
            </w:r>
          </w:p>
        </w:tc>
      </w:tr>
      <w:tr w:rsidR="004329C9" w:rsidRPr="001E1C30" w14:paraId="7B55E74D" w14:textId="77777777" w:rsidTr="004329C9">
        <w:tc>
          <w:tcPr>
            <w:tcW w:w="552" w:type="pct"/>
            <w:tcBorders>
              <w:left w:val="single" w:sz="4" w:space="0" w:color="auto"/>
              <w:bottom w:val="single" w:sz="4" w:space="0" w:color="auto"/>
              <w:right w:val="single" w:sz="4" w:space="0" w:color="auto"/>
            </w:tcBorders>
            <w:vAlign w:val="center"/>
          </w:tcPr>
          <w:p w14:paraId="179EF3CC" w14:textId="2C4F12A6" w:rsidR="004329C9" w:rsidRPr="0047178E" w:rsidRDefault="00966AA1" w:rsidP="004329C9">
            <w:pPr>
              <w:snapToGrid w:val="0"/>
              <w:rPr>
                <w:color w:val="auto"/>
              </w:rPr>
            </w:pPr>
            <w:r w:rsidRPr="0047178E">
              <w:rPr>
                <w:color w:val="auto"/>
              </w:rPr>
              <w:t>04.02</w:t>
            </w:r>
          </w:p>
        </w:tc>
        <w:tc>
          <w:tcPr>
            <w:tcW w:w="1181" w:type="pct"/>
            <w:tcBorders>
              <w:top w:val="single" w:sz="4" w:space="0" w:color="auto"/>
              <w:left w:val="single" w:sz="4" w:space="0" w:color="auto"/>
              <w:bottom w:val="single" w:sz="4" w:space="0" w:color="auto"/>
              <w:right w:val="single" w:sz="4" w:space="0" w:color="auto"/>
            </w:tcBorders>
            <w:vAlign w:val="center"/>
          </w:tcPr>
          <w:p w14:paraId="47FB914E" w14:textId="61306FF1" w:rsidR="004329C9" w:rsidRPr="0047178E" w:rsidRDefault="00966AA1" w:rsidP="004329C9">
            <w:pPr>
              <w:snapToGrid w:val="0"/>
              <w:rPr>
                <w:color w:val="auto"/>
              </w:rPr>
            </w:pPr>
            <w:r w:rsidRPr="0047178E">
              <w:rPr>
                <w:color w:val="auto"/>
              </w:rPr>
              <w:t>09.07.2020</w:t>
            </w:r>
          </w:p>
        </w:tc>
        <w:tc>
          <w:tcPr>
            <w:tcW w:w="752" w:type="pct"/>
            <w:tcBorders>
              <w:top w:val="single" w:sz="4" w:space="0" w:color="auto"/>
              <w:left w:val="single" w:sz="4" w:space="0" w:color="auto"/>
              <w:bottom w:val="single" w:sz="4" w:space="0" w:color="auto"/>
              <w:right w:val="single" w:sz="4" w:space="0" w:color="auto"/>
            </w:tcBorders>
            <w:vAlign w:val="center"/>
          </w:tcPr>
          <w:p w14:paraId="19024005" w14:textId="28AD7F67" w:rsidR="004329C9" w:rsidRPr="0047178E" w:rsidRDefault="00966AA1" w:rsidP="004329C9">
            <w:pPr>
              <w:snapToGrid w:val="0"/>
              <w:rPr>
                <w:color w:val="auto"/>
              </w:rPr>
            </w:pPr>
            <w:r w:rsidRPr="0047178E">
              <w:rPr>
                <w:color w:val="auto"/>
              </w:rPr>
              <w:t>Савин В.Н.</w:t>
            </w:r>
          </w:p>
        </w:tc>
        <w:tc>
          <w:tcPr>
            <w:tcW w:w="2515" w:type="pct"/>
            <w:tcBorders>
              <w:top w:val="single" w:sz="4" w:space="0" w:color="auto"/>
              <w:left w:val="single" w:sz="4" w:space="0" w:color="auto"/>
              <w:bottom w:val="single" w:sz="4" w:space="0" w:color="auto"/>
              <w:right w:val="single" w:sz="4" w:space="0" w:color="auto"/>
            </w:tcBorders>
            <w:vAlign w:val="center"/>
          </w:tcPr>
          <w:p w14:paraId="065EBBC3" w14:textId="0C45C5E2" w:rsidR="004329C9" w:rsidRPr="0047178E" w:rsidRDefault="006C0774" w:rsidP="002748C6">
            <w:pPr>
              <w:snapToGrid w:val="0"/>
              <w:rPr>
                <w:color w:val="auto"/>
              </w:rPr>
            </w:pPr>
            <w:r w:rsidRPr="0047178E">
              <w:t>Актуализация по результатам предварительных испытаний в рамках Государственного контракта от 31.12.2019 № ФКУ0446/12/2019/РИС.</w:t>
            </w:r>
          </w:p>
        </w:tc>
      </w:tr>
      <w:bookmarkEnd w:id="1129"/>
      <w:bookmarkEnd w:id="1130"/>
      <w:bookmarkEnd w:id="1131"/>
    </w:tbl>
    <w:p w14:paraId="3696D566" w14:textId="7CB50EA2" w:rsidR="00C767AF" w:rsidRPr="001E1C30" w:rsidRDefault="00C767AF" w:rsidP="00E248BA">
      <w:pPr>
        <w:rPr>
          <w:color w:val="auto"/>
        </w:rPr>
      </w:pPr>
    </w:p>
    <w:sectPr w:rsidR="00C767AF" w:rsidRPr="001E1C30" w:rsidSect="0032278C">
      <w:type w:val="nextColumn"/>
      <w:pgSz w:w="11907" w:h="16840" w:code="9"/>
      <w:pgMar w:top="1134" w:right="851" w:bottom="1134" w:left="1418"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288BA7" w14:textId="77777777" w:rsidR="00DA2BAB" w:rsidRDefault="00DA2BAB">
      <w:r>
        <w:separator/>
      </w:r>
    </w:p>
  </w:endnote>
  <w:endnote w:type="continuationSeparator" w:id="0">
    <w:p w14:paraId="318EB2D1" w14:textId="77777777" w:rsidR="00DA2BAB" w:rsidRDefault="00DA2B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FuturisC">
    <w:altName w:val="Gabriola"/>
    <w:panose1 w:val="00000000000000000000"/>
    <w:charset w:val="00"/>
    <w:family w:val="roman"/>
    <w:notTrueType/>
    <w:pitch w:val="default"/>
  </w:font>
  <w:font w:name="FreeSetC">
    <w:altName w:val="Gabriola"/>
    <w:panose1 w:val="00000000000000000000"/>
    <w:charset w:val="00"/>
    <w:family w:val="decorative"/>
    <w:notTrueType/>
    <w:pitch w:val="variable"/>
    <w:sig w:usb0="00000003" w:usb1="00000000" w:usb2="00000000" w:usb3="00000000" w:csb0="00000001" w:csb1="00000000"/>
  </w:font>
  <w:font w:name="FuturaPress">
    <w:altName w:val="Arial"/>
    <w:charset w:val="00"/>
    <w:family w:val="swiss"/>
    <w:pitch w:val="variable"/>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CTT">
    <w:altName w:val="Courier New"/>
    <w:charset w:val="00"/>
    <w:family w:val="modern"/>
    <w:pitch w:val="fixed"/>
    <w:sig w:usb0="00000203" w:usb1="00000000" w:usb2="00000000" w:usb3="00000000" w:csb0="00000005" w:csb1="00000000"/>
  </w:font>
  <w:font w:name="MonoCondensed">
    <w:altName w:val="Times New Roman"/>
    <w:charset w:val="00"/>
    <w:family w:val="auto"/>
    <w:pitch w:val="variable"/>
    <w:sig w:usb0="00000003" w:usb1="00000000" w:usb2="00000000" w:usb3="00000000" w:csb0="00000001" w:csb1="00000000"/>
  </w:font>
  <w:font w:name="PragmaticaCTT">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MS Sans Serif">
    <w:panose1 w:val="00000000000000000000"/>
    <w:charset w:val="00"/>
    <w:family w:val="roman"/>
    <w:notTrueType/>
    <w:pitch w:val="default"/>
  </w:font>
  <w:font w:name="PetersburgCTT">
    <w:altName w:val="Times New Roman"/>
    <w:charset w:val="CC"/>
    <w:family w:val="roman"/>
    <w:pitch w:val="variable"/>
    <w:sig w:usb0="00000203" w:usb1="00000000" w:usb2="00000000" w:usb3="00000000" w:csb0="00000005"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 w:name="QuantAntiquaCTT">
    <w:altName w:val="Times New Roman"/>
    <w:panose1 w:val="00000000000000000000"/>
    <w:charset w:val="00"/>
    <w:family w:val="auto"/>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2AC995" w14:textId="77777777" w:rsidR="00295459" w:rsidRDefault="00295459" w:rsidP="00A4045C">
    <w:pPr>
      <w:pStyle w:val="af2"/>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A145E6" w14:textId="77777777" w:rsidR="00295459" w:rsidRPr="00BF3C9D" w:rsidRDefault="00295459" w:rsidP="00A4045C">
    <w:pPr>
      <w:pStyle w:val="af2"/>
      <w:jc w:val="center"/>
      <w:rPr>
        <w:rFonts w:ascii="Times New Roman" w:hAnsi="Times New Roman"/>
        <w:i w:val="0"/>
        <w:sz w:val="28"/>
        <w:szCs w:val="28"/>
      </w:rPr>
    </w:pPr>
    <w:r w:rsidRPr="00BF3C9D">
      <w:rPr>
        <w:rFonts w:ascii="Times New Roman" w:hAnsi="Times New Roman"/>
        <w:i w:val="0"/>
        <w:sz w:val="28"/>
        <w:szCs w:val="28"/>
      </w:rPr>
      <w:t>2020 г.</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96D946" w14:textId="77777777" w:rsidR="00295459" w:rsidRPr="001E1C30" w:rsidRDefault="00295459" w:rsidP="001E1C30">
    <w:pPr>
      <w:pStyle w:val="afb"/>
      <w:rPr>
        <w:color w:val="auto"/>
        <w:lang w:val="ru-RU"/>
      </w:rPr>
    </w:pPr>
    <w:r w:rsidRPr="001E1C30">
      <w:rPr>
        <w:color w:val="auto"/>
        <w:lang w:val="ru-RU"/>
      </w:rPr>
      <w:t>20</w:t>
    </w:r>
    <w:r>
      <w:rPr>
        <w:color w:val="auto"/>
        <w:lang w:val="ru-RU"/>
      </w:rPr>
      <w:t>20</w:t>
    </w:r>
    <w:r w:rsidRPr="001E1C30">
      <w:rPr>
        <w:color w:val="auto"/>
        <w:lang w:val="ru-RU"/>
      </w:rPr>
      <w:t xml:space="preserve"> г.</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19D1BA" w14:textId="77777777" w:rsidR="00DA2BAB" w:rsidRDefault="00DA2BAB">
      <w:r>
        <w:separator/>
      </w:r>
    </w:p>
  </w:footnote>
  <w:footnote w:type="continuationSeparator" w:id="0">
    <w:p w14:paraId="471053F2" w14:textId="77777777" w:rsidR="00DA2BAB" w:rsidRDefault="00DA2B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374"/>
      <w:gridCol w:w="6122"/>
      <w:gridCol w:w="1057"/>
    </w:tblGrid>
    <w:tr w:rsidR="00295459" w:rsidRPr="001C475E" w14:paraId="0DA5C6B3" w14:textId="77777777" w:rsidTr="00A4045C">
      <w:trPr>
        <w:cantSplit/>
        <w:trHeight w:val="20"/>
      </w:trPr>
      <w:tc>
        <w:tcPr>
          <w:tcW w:w="1243" w:type="pct"/>
          <w:tcBorders>
            <w:top w:val="single" w:sz="12" w:space="0" w:color="auto"/>
            <w:left w:val="single" w:sz="12" w:space="0" w:color="auto"/>
            <w:bottom w:val="single" w:sz="12" w:space="0" w:color="auto"/>
          </w:tcBorders>
          <w:vAlign w:val="center"/>
        </w:tcPr>
        <w:p w14:paraId="66BEC3A5" w14:textId="77777777" w:rsidR="00295459" w:rsidRPr="001C475E" w:rsidRDefault="00295459" w:rsidP="00A4045C">
          <w:pPr>
            <w:pStyle w:val="12-0"/>
          </w:pPr>
          <w:r w:rsidRPr="001C475E">
            <w:t>Наименование ИС:</w:t>
          </w:r>
        </w:p>
      </w:tc>
      <w:tc>
        <w:tcPr>
          <w:tcW w:w="3757" w:type="pct"/>
          <w:gridSpan w:val="2"/>
          <w:tcBorders>
            <w:top w:val="single" w:sz="12" w:space="0" w:color="auto"/>
            <w:left w:val="single" w:sz="12" w:space="0" w:color="auto"/>
            <w:bottom w:val="single" w:sz="12" w:space="0" w:color="auto"/>
          </w:tcBorders>
          <w:vAlign w:val="center"/>
        </w:tcPr>
        <w:p w14:paraId="3F648096" w14:textId="77777777" w:rsidR="00295459" w:rsidRPr="001C475E" w:rsidRDefault="00295459" w:rsidP="00A4045C">
          <w:pPr>
            <w:pStyle w:val="12-0"/>
          </w:pPr>
          <w:r>
            <w:t>Подсистема управления оплатой труда «Электронный бюджет»</w:t>
          </w:r>
        </w:p>
      </w:tc>
    </w:tr>
    <w:tr w:rsidR="00295459" w:rsidRPr="001C475E" w14:paraId="4E1AC45B" w14:textId="77777777" w:rsidTr="00A4045C">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2BC46A17" w14:textId="77777777" w:rsidR="00295459" w:rsidRPr="001C475E" w:rsidRDefault="00295459" w:rsidP="00A4045C">
          <w:pPr>
            <w:pStyle w:val="12-0"/>
          </w:pPr>
          <w:r>
            <w:t>Название документа</w:t>
          </w:r>
          <w:r w:rsidRPr="001C475E">
            <w:t>:</w:t>
          </w:r>
        </w:p>
      </w:tc>
      <w:tc>
        <w:tcPr>
          <w:tcW w:w="3757" w:type="pct"/>
          <w:gridSpan w:val="2"/>
          <w:tcBorders>
            <w:top w:val="single" w:sz="12" w:space="0" w:color="auto"/>
            <w:left w:val="single" w:sz="12" w:space="0" w:color="auto"/>
            <w:bottom w:val="single" w:sz="12" w:space="0" w:color="auto"/>
          </w:tcBorders>
          <w:vAlign w:val="center"/>
        </w:tcPr>
        <w:p w14:paraId="2926BC83" w14:textId="77777777" w:rsidR="00295459" w:rsidRPr="001C475E" w:rsidRDefault="00295459" w:rsidP="00A4045C">
          <w:pPr>
            <w:pStyle w:val="12-0"/>
          </w:pPr>
          <w:r>
            <w:t xml:space="preserve">Описание программы </w:t>
          </w:r>
        </w:p>
      </w:tc>
    </w:tr>
    <w:tr w:rsidR="00295459" w:rsidRPr="001C475E" w14:paraId="0F6BE361" w14:textId="77777777" w:rsidTr="00A4045C">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73EBBDEF" w14:textId="77777777" w:rsidR="00295459" w:rsidRPr="001C475E" w:rsidRDefault="00295459" w:rsidP="00A4045C">
          <w:pPr>
            <w:pStyle w:val="12-0"/>
          </w:pPr>
          <w:r w:rsidRPr="001C475E">
            <w:t>Код документа:</w:t>
          </w:r>
        </w:p>
      </w:tc>
      <w:tc>
        <w:tcPr>
          <w:tcW w:w="3204" w:type="pct"/>
          <w:tcBorders>
            <w:top w:val="single" w:sz="12" w:space="0" w:color="auto"/>
            <w:left w:val="single" w:sz="12" w:space="0" w:color="auto"/>
            <w:bottom w:val="single" w:sz="12" w:space="0" w:color="auto"/>
          </w:tcBorders>
          <w:vAlign w:val="center"/>
        </w:tcPr>
        <w:p w14:paraId="35E262BA" w14:textId="77777777" w:rsidR="00295459" w:rsidRPr="001C475E" w:rsidRDefault="00295459" w:rsidP="00A4045C">
          <w:pPr>
            <w:pStyle w:val="12-0"/>
          </w:pPr>
          <w:r w:rsidRPr="007B2D33">
            <w:t>73827463.20.08,00.ОП.001-1.0 1(5,7)</w:t>
          </w:r>
        </w:p>
      </w:tc>
      <w:tc>
        <w:tcPr>
          <w:tcW w:w="553" w:type="pct"/>
          <w:tcBorders>
            <w:top w:val="single" w:sz="12" w:space="0" w:color="auto"/>
            <w:left w:val="single" w:sz="12" w:space="0" w:color="auto"/>
            <w:bottom w:val="single" w:sz="12" w:space="0" w:color="auto"/>
          </w:tcBorders>
        </w:tcPr>
        <w:p w14:paraId="48F2386F" w14:textId="77777777" w:rsidR="00295459" w:rsidRPr="001C475E" w:rsidRDefault="00295459" w:rsidP="00A4045C">
          <w:pPr>
            <w:pStyle w:val="12-0"/>
          </w:pPr>
          <w:r w:rsidRPr="001C475E">
            <w:t xml:space="preserve">Стр. </w:t>
          </w:r>
          <w:r>
            <w:fldChar w:fldCharType="begin"/>
          </w:r>
          <w:r>
            <w:instrText>PAGE   \* MERGEFORMAT</w:instrText>
          </w:r>
          <w:r>
            <w:fldChar w:fldCharType="separate"/>
          </w:r>
          <w:r>
            <w:rPr>
              <w:noProof/>
            </w:rPr>
            <w:t>3</w:t>
          </w:r>
          <w:r>
            <w:fldChar w:fldCharType="end"/>
          </w:r>
        </w:p>
      </w:tc>
    </w:tr>
  </w:tbl>
  <w:p w14:paraId="38FEA6AD" w14:textId="77777777" w:rsidR="00295459" w:rsidRDefault="00295459" w:rsidP="00A4045C">
    <w:pPr>
      <w:pStyle w:val="a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388"/>
      <w:gridCol w:w="6157"/>
      <w:gridCol w:w="1063"/>
    </w:tblGrid>
    <w:tr w:rsidR="00295459" w:rsidRPr="00EE357D" w14:paraId="3696D93D" w14:textId="77777777" w:rsidTr="00EE357D">
      <w:trPr>
        <w:cantSplit/>
        <w:trHeight w:val="20"/>
      </w:trPr>
      <w:tc>
        <w:tcPr>
          <w:tcW w:w="1243" w:type="pct"/>
          <w:tcBorders>
            <w:top w:val="single" w:sz="12" w:space="0" w:color="auto"/>
            <w:left w:val="single" w:sz="12" w:space="0" w:color="auto"/>
            <w:bottom w:val="single" w:sz="12" w:space="0" w:color="auto"/>
          </w:tcBorders>
          <w:vAlign w:val="center"/>
        </w:tcPr>
        <w:p w14:paraId="3696D93B" w14:textId="77777777" w:rsidR="00295459" w:rsidRPr="00EE357D" w:rsidRDefault="00295459" w:rsidP="00543CF9">
          <w:pPr>
            <w:pStyle w:val="12-0"/>
            <w:rPr>
              <w:sz w:val="20"/>
              <w:lang w:val="ru-RU" w:eastAsia="ru-RU"/>
            </w:rPr>
          </w:pPr>
          <w:r w:rsidRPr="00EE357D">
            <w:rPr>
              <w:sz w:val="20"/>
              <w:lang w:val="ru-RU" w:eastAsia="ru-RU"/>
            </w:rPr>
            <w:t>Наименование ИС:</w:t>
          </w:r>
        </w:p>
      </w:tc>
      <w:tc>
        <w:tcPr>
          <w:tcW w:w="3757" w:type="pct"/>
          <w:gridSpan w:val="2"/>
          <w:tcBorders>
            <w:top w:val="single" w:sz="12" w:space="0" w:color="auto"/>
            <w:left w:val="single" w:sz="12" w:space="0" w:color="auto"/>
            <w:bottom w:val="single" w:sz="12" w:space="0" w:color="auto"/>
          </w:tcBorders>
          <w:vAlign w:val="center"/>
        </w:tcPr>
        <w:p w14:paraId="3696D93C" w14:textId="77777777" w:rsidR="00295459" w:rsidRPr="00EE357D" w:rsidRDefault="00295459" w:rsidP="00543CF9">
          <w:pPr>
            <w:pStyle w:val="12-0"/>
            <w:rPr>
              <w:sz w:val="20"/>
              <w:lang w:val="ru-RU" w:eastAsia="ru-RU"/>
            </w:rPr>
          </w:pPr>
          <w:r w:rsidRPr="00EE357D">
            <w:rPr>
              <w:sz w:val="20"/>
              <w:lang w:val="ru-RU" w:eastAsia="ru-RU"/>
            </w:rPr>
            <w:t xml:space="preserve">Подсистема управления </w:t>
          </w:r>
          <w:r>
            <w:rPr>
              <w:sz w:val="20"/>
              <w:lang w:val="ru-RU" w:eastAsia="ru-RU"/>
            </w:rPr>
            <w:t>оплатой труда</w:t>
          </w:r>
          <w:r w:rsidRPr="00EE357D">
            <w:rPr>
              <w:sz w:val="20"/>
              <w:lang w:val="ru-RU" w:eastAsia="ru-RU"/>
            </w:rPr>
            <w:t xml:space="preserve"> ГИИС «Электронный бюджет»</w:t>
          </w:r>
        </w:p>
      </w:tc>
    </w:tr>
    <w:tr w:rsidR="00295459" w:rsidRPr="00EE357D" w14:paraId="3696D940" w14:textId="77777777" w:rsidTr="00EE357D">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3696D93E" w14:textId="77777777" w:rsidR="00295459" w:rsidRPr="00EE357D" w:rsidRDefault="00295459" w:rsidP="00543CF9">
          <w:pPr>
            <w:pStyle w:val="12-0"/>
            <w:rPr>
              <w:sz w:val="20"/>
              <w:lang w:val="ru-RU" w:eastAsia="ru-RU"/>
            </w:rPr>
          </w:pPr>
          <w:r w:rsidRPr="00EE357D">
            <w:rPr>
              <w:sz w:val="20"/>
              <w:lang w:val="ru-RU" w:eastAsia="ru-RU"/>
            </w:rP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3696D93F" w14:textId="77777777" w:rsidR="00295459" w:rsidRPr="00EE357D" w:rsidRDefault="00295459" w:rsidP="00543CF9">
          <w:pPr>
            <w:pStyle w:val="12-0"/>
            <w:rPr>
              <w:sz w:val="20"/>
              <w:lang w:val="ru-RU" w:eastAsia="ru-RU"/>
            </w:rPr>
          </w:pPr>
          <w:r w:rsidRPr="00EE357D">
            <w:rPr>
              <w:sz w:val="20"/>
              <w:lang w:val="ru-RU" w:eastAsia="ru-RU"/>
            </w:rPr>
            <w:t>Руководство работников (представителей)</w:t>
          </w:r>
        </w:p>
      </w:tc>
    </w:tr>
    <w:tr w:rsidR="00295459" w:rsidRPr="00EE357D" w14:paraId="3696D944" w14:textId="77777777" w:rsidTr="00EE357D">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3696D941" w14:textId="77777777" w:rsidR="00295459" w:rsidRPr="00EE357D" w:rsidRDefault="00295459" w:rsidP="00543CF9">
          <w:pPr>
            <w:pStyle w:val="12-0"/>
            <w:rPr>
              <w:sz w:val="20"/>
              <w:lang w:val="ru-RU" w:eastAsia="ru-RU"/>
            </w:rPr>
          </w:pPr>
          <w:r w:rsidRPr="00EE357D">
            <w:rPr>
              <w:sz w:val="20"/>
              <w:lang w:val="ru-RU" w:eastAsia="ru-RU"/>
            </w:rPr>
            <w:t>Код документа:</w:t>
          </w:r>
        </w:p>
      </w:tc>
      <w:tc>
        <w:tcPr>
          <w:tcW w:w="3204" w:type="pct"/>
          <w:tcBorders>
            <w:top w:val="single" w:sz="12" w:space="0" w:color="auto"/>
            <w:left w:val="single" w:sz="12" w:space="0" w:color="auto"/>
            <w:bottom w:val="single" w:sz="12" w:space="0" w:color="auto"/>
          </w:tcBorders>
          <w:vAlign w:val="center"/>
        </w:tcPr>
        <w:p w14:paraId="3696D942" w14:textId="2F860CA8" w:rsidR="00295459" w:rsidRPr="00EE357D" w:rsidRDefault="00295459" w:rsidP="00494D24">
          <w:pPr>
            <w:pStyle w:val="12-0"/>
            <w:rPr>
              <w:sz w:val="20"/>
              <w:lang w:val="ru-RU" w:eastAsia="ru-RU"/>
            </w:rPr>
          </w:pPr>
          <w:r w:rsidRPr="004329C9">
            <w:rPr>
              <w:sz w:val="20"/>
              <w:lang w:val="ru-RU" w:eastAsia="ru-RU"/>
            </w:rPr>
            <w:t>73827463.20.08,00.ИЗ.001-04.0</w:t>
          </w:r>
          <w:r>
            <w:rPr>
              <w:sz w:val="20"/>
              <w:lang w:val="ru-RU" w:eastAsia="ru-RU"/>
            </w:rPr>
            <w:t>2</w:t>
          </w:r>
          <w:r w:rsidRPr="004329C9">
            <w:rPr>
              <w:sz w:val="20"/>
              <w:lang w:val="ru-RU" w:eastAsia="ru-RU"/>
            </w:rPr>
            <w:t xml:space="preserve"> 1(2,5,7)</w:t>
          </w:r>
        </w:p>
      </w:tc>
      <w:tc>
        <w:tcPr>
          <w:tcW w:w="553" w:type="pct"/>
          <w:tcBorders>
            <w:top w:val="single" w:sz="12" w:space="0" w:color="auto"/>
            <w:left w:val="single" w:sz="12" w:space="0" w:color="auto"/>
            <w:bottom w:val="single" w:sz="12" w:space="0" w:color="auto"/>
          </w:tcBorders>
        </w:tcPr>
        <w:p w14:paraId="3696D943" w14:textId="085F7590" w:rsidR="00295459" w:rsidRPr="00EE357D" w:rsidRDefault="00295459" w:rsidP="00543CF9">
          <w:pPr>
            <w:pStyle w:val="12-0"/>
            <w:rPr>
              <w:sz w:val="20"/>
              <w:lang w:val="ru-RU" w:eastAsia="ru-RU"/>
            </w:rPr>
          </w:pPr>
          <w:r w:rsidRPr="00EE357D">
            <w:rPr>
              <w:sz w:val="20"/>
              <w:lang w:val="ru-RU" w:eastAsia="ru-RU"/>
            </w:rPr>
            <w:t xml:space="preserve">Стр. </w:t>
          </w:r>
          <w:r w:rsidRPr="00EE357D">
            <w:rPr>
              <w:sz w:val="20"/>
              <w:lang w:val="ru-RU" w:eastAsia="ru-RU"/>
            </w:rPr>
            <w:fldChar w:fldCharType="begin"/>
          </w:r>
          <w:r w:rsidRPr="00EE357D">
            <w:rPr>
              <w:sz w:val="20"/>
              <w:lang w:val="ru-RU" w:eastAsia="ru-RU"/>
            </w:rPr>
            <w:instrText>PAGE   \* MERGEFORMAT</w:instrText>
          </w:r>
          <w:r w:rsidRPr="00EE357D">
            <w:rPr>
              <w:sz w:val="20"/>
              <w:lang w:val="ru-RU" w:eastAsia="ru-RU"/>
            </w:rPr>
            <w:fldChar w:fldCharType="separate"/>
          </w:r>
          <w:r w:rsidR="00625E84">
            <w:rPr>
              <w:noProof/>
              <w:sz w:val="20"/>
              <w:lang w:val="ru-RU" w:eastAsia="ru-RU"/>
            </w:rPr>
            <w:t>170</w:t>
          </w:r>
          <w:r w:rsidRPr="00EE357D">
            <w:rPr>
              <w:sz w:val="20"/>
              <w:lang w:val="ru-RU" w:eastAsia="ru-RU"/>
            </w:rPr>
            <w:fldChar w:fldCharType="end"/>
          </w:r>
        </w:p>
      </w:tc>
    </w:tr>
  </w:tbl>
  <w:p w14:paraId="3696D945" w14:textId="77777777" w:rsidR="00295459" w:rsidRPr="008B2D70" w:rsidRDefault="00295459" w:rsidP="00543CF9">
    <w:pPr>
      <w:tabs>
        <w:tab w:val="left" w:pos="5954"/>
      </w:tabs>
      <w:rPr>
        <w:rFonts w:ascii="Arial Narrow" w:hAnsi="Arial Narrow"/>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DD28F38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BBC411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8FC93B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AFE944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1828F73C"/>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04E9A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1EBB6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B20127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ADC856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C890F69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167BB4"/>
    <w:multiLevelType w:val="hybridMultilevel"/>
    <w:tmpl w:val="057A871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03D443C"/>
    <w:multiLevelType w:val="hybridMultilevel"/>
    <w:tmpl w:val="C5668334"/>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12" w15:restartNumberingAfterBreak="0">
    <w:nsid w:val="00C8275F"/>
    <w:multiLevelType w:val="hybridMultilevel"/>
    <w:tmpl w:val="5F5CDC78"/>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2DD144A"/>
    <w:multiLevelType w:val="hybridMultilevel"/>
    <w:tmpl w:val="009E0228"/>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03A91BF7"/>
    <w:multiLevelType w:val="hybridMultilevel"/>
    <w:tmpl w:val="1F08ED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40F74FB"/>
    <w:multiLevelType w:val="hybridMultilevel"/>
    <w:tmpl w:val="4A6CA17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046E20F0"/>
    <w:multiLevelType w:val="hybridMultilevel"/>
    <w:tmpl w:val="B25881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Batang" w:hAnsi="Batang" w:cs="Batang" w:hint="default"/>
      </w:rPr>
    </w:lvl>
    <w:lvl w:ilvl="2" w:tplc="04190005" w:tentative="1">
      <w:start w:val="1"/>
      <w:numFmt w:val="bullet"/>
      <w:lvlText w:val=""/>
      <w:lvlJc w:val="left"/>
      <w:pPr>
        <w:ind w:left="2727" w:hanging="360"/>
      </w:pPr>
      <w:rPr>
        <w:rFonts w:ascii="Arial" w:hAnsi="Arial" w:hint="default"/>
      </w:rPr>
    </w:lvl>
    <w:lvl w:ilvl="3" w:tplc="04190001" w:tentative="1">
      <w:start w:val="1"/>
      <w:numFmt w:val="bullet"/>
      <w:lvlText w:val=""/>
      <w:lvlJc w:val="left"/>
      <w:pPr>
        <w:ind w:left="3447" w:hanging="360"/>
      </w:pPr>
      <w:rPr>
        <w:rFonts w:ascii="Calibri" w:hAnsi="Calibri" w:hint="default"/>
      </w:rPr>
    </w:lvl>
    <w:lvl w:ilvl="4" w:tplc="04190003" w:tentative="1">
      <w:start w:val="1"/>
      <w:numFmt w:val="bullet"/>
      <w:lvlText w:val="o"/>
      <w:lvlJc w:val="left"/>
      <w:pPr>
        <w:ind w:left="4167" w:hanging="360"/>
      </w:pPr>
      <w:rPr>
        <w:rFonts w:ascii="Batang" w:hAnsi="Batang" w:cs="Batang" w:hint="default"/>
      </w:rPr>
    </w:lvl>
    <w:lvl w:ilvl="5" w:tplc="04190005" w:tentative="1">
      <w:start w:val="1"/>
      <w:numFmt w:val="bullet"/>
      <w:lvlText w:val=""/>
      <w:lvlJc w:val="left"/>
      <w:pPr>
        <w:ind w:left="4887" w:hanging="360"/>
      </w:pPr>
      <w:rPr>
        <w:rFonts w:ascii="Arial" w:hAnsi="Arial" w:hint="default"/>
      </w:rPr>
    </w:lvl>
    <w:lvl w:ilvl="6" w:tplc="04190001" w:tentative="1">
      <w:start w:val="1"/>
      <w:numFmt w:val="bullet"/>
      <w:lvlText w:val=""/>
      <w:lvlJc w:val="left"/>
      <w:pPr>
        <w:ind w:left="5607" w:hanging="360"/>
      </w:pPr>
      <w:rPr>
        <w:rFonts w:ascii="Calibri" w:hAnsi="Calibri" w:hint="default"/>
      </w:rPr>
    </w:lvl>
    <w:lvl w:ilvl="7" w:tplc="04190003" w:tentative="1">
      <w:start w:val="1"/>
      <w:numFmt w:val="bullet"/>
      <w:lvlText w:val="o"/>
      <w:lvlJc w:val="left"/>
      <w:pPr>
        <w:ind w:left="6327" w:hanging="360"/>
      </w:pPr>
      <w:rPr>
        <w:rFonts w:ascii="Batang" w:hAnsi="Batang" w:cs="Batang" w:hint="default"/>
      </w:rPr>
    </w:lvl>
    <w:lvl w:ilvl="8" w:tplc="04190005" w:tentative="1">
      <w:start w:val="1"/>
      <w:numFmt w:val="bullet"/>
      <w:lvlText w:val=""/>
      <w:lvlJc w:val="left"/>
      <w:pPr>
        <w:ind w:left="7047" w:hanging="360"/>
      </w:pPr>
      <w:rPr>
        <w:rFonts w:ascii="Arial" w:hAnsi="Arial" w:hint="default"/>
      </w:rPr>
    </w:lvl>
  </w:abstractNum>
  <w:abstractNum w:abstractNumId="17" w15:restartNumberingAfterBreak="0">
    <w:nsid w:val="04B11A66"/>
    <w:multiLevelType w:val="hybridMultilevel"/>
    <w:tmpl w:val="D9A886B8"/>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8" w15:restartNumberingAfterBreak="0">
    <w:nsid w:val="0572264E"/>
    <w:multiLevelType w:val="hybridMultilevel"/>
    <w:tmpl w:val="58D42498"/>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9" w15:restartNumberingAfterBreak="0">
    <w:nsid w:val="06230A40"/>
    <w:multiLevelType w:val="hybridMultilevel"/>
    <w:tmpl w:val="DCF0625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073648F7"/>
    <w:multiLevelType w:val="hybridMultilevel"/>
    <w:tmpl w:val="04D0170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1" w15:restartNumberingAfterBreak="0">
    <w:nsid w:val="07E177F0"/>
    <w:multiLevelType w:val="hybridMultilevel"/>
    <w:tmpl w:val="EE2A475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2" w15:restartNumberingAfterBreak="0">
    <w:nsid w:val="07FB58EA"/>
    <w:multiLevelType w:val="hybridMultilevel"/>
    <w:tmpl w:val="BF362674"/>
    <w:lvl w:ilvl="0" w:tplc="97A2B566">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080E3B30"/>
    <w:multiLevelType w:val="hybridMultilevel"/>
    <w:tmpl w:val="BD448A2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4" w15:restartNumberingAfterBreak="0">
    <w:nsid w:val="089320EB"/>
    <w:multiLevelType w:val="hybridMultilevel"/>
    <w:tmpl w:val="1592F6D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5" w15:restartNumberingAfterBreak="0">
    <w:nsid w:val="08C76C43"/>
    <w:multiLevelType w:val="hybridMultilevel"/>
    <w:tmpl w:val="44AAA438"/>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6" w15:restartNumberingAfterBreak="0">
    <w:nsid w:val="093E49D1"/>
    <w:multiLevelType w:val="multilevel"/>
    <w:tmpl w:val="65BC4C46"/>
    <w:lvl w:ilvl="0">
      <w:start w:val="1"/>
      <w:numFmt w:val="decimal"/>
      <w:lvlText w:val="%1."/>
      <w:lvlJc w:val="left"/>
      <w:pPr>
        <w:tabs>
          <w:tab w:val="num" w:pos="851"/>
        </w:tabs>
        <w:ind w:left="851" w:hanging="511"/>
      </w:pPr>
      <w:rPr>
        <w:rFonts w:ascii="Verdana" w:hAnsi="Verdana" w:cs="Wingdings" w:hint="default"/>
        <w:b/>
        <w:bCs/>
        <w:i w:val="0"/>
        <w:iCs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1"/>
      <w:lvlText w:val="%1.%2."/>
      <w:lvlJc w:val="left"/>
      <w:pPr>
        <w:tabs>
          <w:tab w:val="num" w:pos="1588"/>
        </w:tabs>
        <w:ind w:left="1588" w:hanging="737"/>
      </w:pPr>
      <w:rPr>
        <w:rFonts w:ascii="Verdana" w:hAnsi="Verdana" w:hint="default"/>
        <w:b/>
        <w:i w:val="0"/>
        <w:sz w:val="24"/>
      </w:rPr>
    </w:lvl>
    <w:lvl w:ilvl="2">
      <w:start w:val="1"/>
      <w:numFmt w:val="decimal"/>
      <w:pStyle w:val="31"/>
      <w:lvlText w:val="%1.%2.%3."/>
      <w:lvlJc w:val="left"/>
      <w:pPr>
        <w:tabs>
          <w:tab w:val="num" w:pos="1814"/>
        </w:tabs>
        <w:ind w:left="1814" w:hanging="963"/>
      </w:pPr>
      <w:rPr>
        <w:rFonts w:ascii="Verdana" w:hAnsi="Verdana" w:hint="default"/>
        <w:b/>
        <w:i w:val="0"/>
        <w:sz w:val="22"/>
      </w:rPr>
    </w:lvl>
    <w:lvl w:ilvl="3">
      <w:start w:val="1"/>
      <w:numFmt w:val="decimal"/>
      <w:lvlText w:val="%1.%2.%3.%4."/>
      <w:lvlJc w:val="left"/>
      <w:pPr>
        <w:tabs>
          <w:tab w:val="num" w:pos="1814"/>
        </w:tabs>
        <w:ind w:left="1814" w:hanging="963"/>
      </w:pPr>
      <w:rPr>
        <w:rFonts w:ascii="Verdana" w:hAnsi="Verdana" w:hint="default"/>
        <w:b/>
        <w:i w:val="0"/>
        <w:sz w:val="20"/>
      </w:rPr>
    </w:lvl>
    <w:lvl w:ilvl="4">
      <w:start w:val="1"/>
      <w:numFmt w:val="decimal"/>
      <w:lvlText w:val="%1.%2.%3.%4.%5."/>
      <w:lvlJc w:val="left"/>
      <w:pPr>
        <w:tabs>
          <w:tab w:val="num" w:pos="3237"/>
        </w:tabs>
        <w:ind w:left="2589" w:hanging="792"/>
      </w:pPr>
      <w:rPr>
        <w:rFonts w:hint="default"/>
      </w:rPr>
    </w:lvl>
    <w:lvl w:ilvl="5">
      <w:start w:val="1"/>
      <w:numFmt w:val="decimal"/>
      <w:lvlText w:val="%1.%2.%3.%4.%5.%6."/>
      <w:lvlJc w:val="left"/>
      <w:pPr>
        <w:tabs>
          <w:tab w:val="num" w:pos="3597"/>
        </w:tabs>
        <w:ind w:left="3093" w:hanging="936"/>
      </w:pPr>
      <w:rPr>
        <w:rFonts w:hint="default"/>
      </w:rPr>
    </w:lvl>
    <w:lvl w:ilvl="6">
      <w:start w:val="1"/>
      <w:numFmt w:val="decimal"/>
      <w:lvlText w:val="%1.%2.%3.%4.%5.%6.%7."/>
      <w:lvlJc w:val="left"/>
      <w:pPr>
        <w:tabs>
          <w:tab w:val="num" w:pos="4317"/>
        </w:tabs>
        <w:ind w:left="3597" w:hanging="1080"/>
      </w:pPr>
      <w:rPr>
        <w:rFonts w:hint="default"/>
      </w:rPr>
    </w:lvl>
    <w:lvl w:ilvl="7">
      <w:start w:val="1"/>
      <w:numFmt w:val="decimal"/>
      <w:lvlText w:val="%1.%2.%3.%4.%5.%6.%7.%8."/>
      <w:lvlJc w:val="left"/>
      <w:pPr>
        <w:tabs>
          <w:tab w:val="num" w:pos="5037"/>
        </w:tabs>
        <w:ind w:left="4101" w:hanging="1224"/>
      </w:pPr>
      <w:rPr>
        <w:rFonts w:hint="default"/>
      </w:rPr>
    </w:lvl>
    <w:lvl w:ilvl="8">
      <w:start w:val="1"/>
      <w:numFmt w:val="decimal"/>
      <w:lvlText w:val="%1.%2.%3.%4.%5.%6.%7.%8.%9."/>
      <w:lvlJc w:val="left"/>
      <w:pPr>
        <w:tabs>
          <w:tab w:val="num" w:pos="5397"/>
        </w:tabs>
        <w:ind w:left="4677" w:hanging="1440"/>
      </w:pPr>
      <w:rPr>
        <w:rFonts w:hint="default"/>
      </w:rPr>
    </w:lvl>
  </w:abstractNum>
  <w:abstractNum w:abstractNumId="27" w15:restartNumberingAfterBreak="0">
    <w:nsid w:val="094B2B02"/>
    <w:multiLevelType w:val="hybridMultilevel"/>
    <w:tmpl w:val="3458702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8" w15:restartNumberingAfterBreak="0">
    <w:nsid w:val="098A1695"/>
    <w:multiLevelType w:val="hybridMultilevel"/>
    <w:tmpl w:val="115AFB78"/>
    <w:lvl w:ilvl="0" w:tplc="04190011">
      <w:start w:val="1"/>
      <w:numFmt w:val="decimal"/>
      <w:lvlText w:val="%1)"/>
      <w:lvlJc w:val="left"/>
      <w:pPr>
        <w:tabs>
          <w:tab w:val="num" w:pos="861"/>
        </w:tabs>
        <w:ind w:left="861"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9" w15:restartNumberingAfterBreak="0">
    <w:nsid w:val="09F47806"/>
    <w:multiLevelType w:val="hybridMultilevel"/>
    <w:tmpl w:val="9B5EEC8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0A255C31"/>
    <w:multiLevelType w:val="hybridMultilevel"/>
    <w:tmpl w:val="345280AA"/>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 w15:restartNumberingAfterBreak="0">
    <w:nsid w:val="0A65729F"/>
    <w:multiLevelType w:val="hybridMultilevel"/>
    <w:tmpl w:val="3F7CE2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0B294DA3"/>
    <w:multiLevelType w:val="hybridMultilevel"/>
    <w:tmpl w:val="65C257EE"/>
    <w:lvl w:ilvl="0" w:tplc="BF4432DA">
      <w:start w:val="1"/>
      <w:numFmt w:val="decimal"/>
      <w:lvlText w:val="%1."/>
      <w:lvlJc w:val="left"/>
      <w:pPr>
        <w:ind w:left="1069" w:hanging="360"/>
      </w:pPr>
      <w:rPr>
        <w:rFonts w:ascii="Times New Roman" w:hAnsi="Times New Roman" w:cs="Times New Roman" w:hint="default"/>
        <w:i w:val="0"/>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0B561F8B"/>
    <w:multiLevelType w:val="hybridMultilevel"/>
    <w:tmpl w:val="8BF4A2B2"/>
    <w:lvl w:ilvl="0" w:tplc="04190011">
      <w:start w:val="1"/>
      <w:numFmt w:val="decimal"/>
      <w:lvlText w:val="%1)"/>
      <w:lvlJc w:val="left"/>
      <w:pPr>
        <w:ind w:left="1077" w:hanging="360"/>
      </w:pPr>
      <w:rPr>
        <w:rFonts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4" w15:restartNumberingAfterBreak="0">
    <w:nsid w:val="0B805324"/>
    <w:multiLevelType w:val="hybridMultilevel"/>
    <w:tmpl w:val="A2C84EC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35" w15:restartNumberingAfterBreak="0">
    <w:nsid w:val="0BE0500B"/>
    <w:multiLevelType w:val="hybridMultilevel"/>
    <w:tmpl w:val="F4E219A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0CA00471"/>
    <w:multiLevelType w:val="hybridMultilevel"/>
    <w:tmpl w:val="7B920D70"/>
    <w:lvl w:ilvl="0" w:tplc="04190011">
      <w:start w:val="1"/>
      <w:numFmt w:val="decimal"/>
      <w:lvlText w:val="%1)"/>
      <w:lvlJc w:val="left"/>
      <w:pPr>
        <w:tabs>
          <w:tab w:val="num" w:pos="880"/>
        </w:tabs>
        <w:ind w:left="880" w:hanging="360"/>
      </w:pPr>
      <w:rPr>
        <w:rFonts w:hint="default"/>
      </w:rPr>
    </w:lvl>
    <w:lvl w:ilvl="1" w:tplc="E6143796" w:tentative="1">
      <w:start w:val="1"/>
      <w:numFmt w:val="bullet"/>
      <w:lvlText w:val="o"/>
      <w:lvlJc w:val="left"/>
      <w:pPr>
        <w:tabs>
          <w:tab w:val="num" w:pos="1600"/>
        </w:tabs>
        <w:ind w:left="1600" w:hanging="360"/>
      </w:pPr>
      <w:rPr>
        <w:rFonts w:ascii="Courier New" w:hAnsi="Courier New" w:cs="Courier New" w:hint="default"/>
      </w:rPr>
    </w:lvl>
    <w:lvl w:ilvl="2" w:tplc="D13ECC54" w:tentative="1">
      <w:start w:val="1"/>
      <w:numFmt w:val="bullet"/>
      <w:lvlText w:val=""/>
      <w:lvlJc w:val="left"/>
      <w:pPr>
        <w:tabs>
          <w:tab w:val="num" w:pos="2320"/>
        </w:tabs>
        <w:ind w:left="2320" w:hanging="360"/>
      </w:pPr>
      <w:rPr>
        <w:rFonts w:ascii="Wingdings" w:hAnsi="Wingdings" w:hint="default"/>
      </w:rPr>
    </w:lvl>
    <w:lvl w:ilvl="3" w:tplc="54DCEE70" w:tentative="1">
      <w:start w:val="1"/>
      <w:numFmt w:val="bullet"/>
      <w:lvlText w:val=""/>
      <w:lvlJc w:val="left"/>
      <w:pPr>
        <w:tabs>
          <w:tab w:val="num" w:pos="3040"/>
        </w:tabs>
        <w:ind w:left="3040" w:hanging="360"/>
      </w:pPr>
      <w:rPr>
        <w:rFonts w:ascii="Symbol" w:hAnsi="Symbol" w:hint="default"/>
      </w:rPr>
    </w:lvl>
    <w:lvl w:ilvl="4" w:tplc="01D80060" w:tentative="1">
      <w:start w:val="1"/>
      <w:numFmt w:val="bullet"/>
      <w:lvlText w:val="o"/>
      <w:lvlJc w:val="left"/>
      <w:pPr>
        <w:tabs>
          <w:tab w:val="num" w:pos="3760"/>
        </w:tabs>
        <w:ind w:left="3760" w:hanging="360"/>
      </w:pPr>
      <w:rPr>
        <w:rFonts w:ascii="Courier New" w:hAnsi="Courier New" w:cs="Courier New" w:hint="default"/>
      </w:rPr>
    </w:lvl>
    <w:lvl w:ilvl="5" w:tplc="BA50400A" w:tentative="1">
      <w:start w:val="1"/>
      <w:numFmt w:val="bullet"/>
      <w:lvlText w:val=""/>
      <w:lvlJc w:val="left"/>
      <w:pPr>
        <w:tabs>
          <w:tab w:val="num" w:pos="4480"/>
        </w:tabs>
        <w:ind w:left="4480" w:hanging="360"/>
      </w:pPr>
      <w:rPr>
        <w:rFonts w:ascii="Wingdings" w:hAnsi="Wingdings" w:hint="default"/>
      </w:rPr>
    </w:lvl>
    <w:lvl w:ilvl="6" w:tplc="518830CC" w:tentative="1">
      <w:start w:val="1"/>
      <w:numFmt w:val="bullet"/>
      <w:lvlText w:val=""/>
      <w:lvlJc w:val="left"/>
      <w:pPr>
        <w:tabs>
          <w:tab w:val="num" w:pos="5200"/>
        </w:tabs>
        <w:ind w:left="5200" w:hanging="360"/>
      </w:pPr>
      <w:rPr>
        <w:rFonts w:ascii="Symbol" w:hAnsi="Symbol" w:hint="default"/>
      </w:rPr>
    </w:lvl>
    <w:lvl w:ilvl="7" w:tplc="9214B62C" w:tentative="1">
      <w:start w:val="1"/>
      <w:numFmt w:val="bullet"/>
      <w:lvlText w:val="o"/>
      <w:lvlJc w:val="left"/>
      <w:pPr>
        <w:tabs>
          <w:tab w:val="num" w:pos="5920"/>
        </w:tabs>
        <w:ind w:left="5920" w:hanging="360"/>
      </w:pPr>
      <w:rPr>
        <w:rFonts w:ascii="Courier New" w:hAnsi="Courier New" w:cs="Courier New" w:hint="default"/>
      </w:rPr>
    </w:lvl>
    <w:lvl w:ilvl="8" w:tplc="643A8D98" w:tentative="1">
      <w:start w:val="1"/>
      <w:numFmt w:val="bullet"/>
      <w:lvlText w:val=""/>
      <w:lvlJc w:val="left"/>
      <w:pPr>
        <w:tabs>
          <w:tab w:val="num" w:pos="6640"/>
        </w:tabs>
        <w:ind w:left="6640" w:hanging="360"/>
      </w:pPr>
      <w:rPr>
        <w:rFonts w:ascii="Wingdings" w:hAnsi="Wingdings" w:hint="default"/>
      </w:rPr>
    </w:lvl>
  </w:abstractNum>
  <w:abstractNum w:abstractNumId="37" w15:restartNumberingAfterBreak="0">
    <w:nsid w:val="0D1A5E6F"/>
    <w:multiLevelType w:val="multilevel"/>
    <w:tmpl w:val="0988E41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0DD25A7A"/>
    <w:multiLevelType w:val="hybridMultilevel"/>
    <w:tmpl w:val="90A0ABD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9" w15:restartNumberingAfterBreak="0">
    <w:nsid w:val="0EF030B6"/>
    <w:multiLevelType w:val="hybridMultilevel"/>
    <w:tmpl w:val="C2A24004"/>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40" w15:restartNumberingAfterBreak="0">
    <w:nsid w:val="0F380631"/>
    <w:multiLevelType w:val="hybridMultilevel"/>
    <w:tmpl w:val="5992ADD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41" w15:restartNumberingAfterBreak="0">
    <w:nsid w:val="0FDF7E3F"/>
    <w:multiLevelType w:val="hybridMultilevel"/>
    <w:tmpl w:val="2840AAD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42" w15:restartNumberingAfterBreak="0">
    <w:nsid w:val="0FFB3F38"/>
    <w:multiLevelType w:val="hybridMultilevel"/>
    <w:tmpl w:val="0FD2467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43" w15:restartNumberingAfterBreak="0">
    <w:nsid w:val="10B35982"/>
    <w:multiLevelType w:val="hybridMultilevel"/>
    <w:tmpl w:val="A1DCE35C"/>
    <w:lvl w:ilvl="0" w:tplc="2A7E79B6">
      <w:start w:val="1"/>
      <w:numFmt w:val="decimal"/>
      <w:lvlText w:val="%1)"/>
      <w:lvlJc w:val="left"/>
      <w:pPr>
        <w:ind w:left="720" w:hanging="360"/>
      </w:pPr>
      <w:rPr>
        <w:rFonts w:hint="default"/>
        <w:b w:val="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1245256B"/>
    <w:multiLevelType w:val="singleLevel"/>
    <w:tmpl w:val="4942FEE2"/>
    <w:lvl w:ilvl="0">
      <w:start w:val="1"/>
      <w:numFmt w:val="bullet"/>
      <w:pStyle w:val="1"/>
      <w:lvlText w:val=""/>
      <w:lvlJc w:val="left"/>
      <w:pPr>
        <w:tabs>
          <w:tab w:val="num" w:pos="141"/>
        </w:tabs>
        <w:ind w:left="141" w:firstLine="0"/>
      </w:pPr>
      <w:rPr>
        <w:rFonts w:ascii="Symbol" w:hAnsi="Symbol" w:hint="default"/>
        <w:lang w:val="ru-RU"/>
      </w:rPr>
    </w:lvl>
  </w:abstractNum>
  <w:abstractNum w:abstractNumId="45" w15:restartNumberingAfterBreak="0">
    <w:nsid w:val="126F6561"/>
    <w:multiLevelType w:val="hybridMultilevel"/>
    <w:tmpl w:val="68AE7B48"/>
    <w:lvl w:ilvl="0" w:tplc="4280A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12C37990"/>
    <w:multiLevelType w:val="hybridMultilevel"/>
    <w:tmpl w:val="C2FE0FE6"/>
    <w:lvl w:ilvl="0" w:tplc="9D0A0E56">
      <w:start w:val="1"/>
      <w:numFmt w:val="bullet"/>
      <w:pStyle w:val="Bullet2"/>
      <w:lvlText w:val="○"/>
      <w:lvlJc w:val="left"/>
      <w:pPr>
        <w:tabs>
          <w:tab w:val="num" w:pos="1134"/>
        </w:tabs>
        <w:ind w:left="1134" w:hanging="283"/>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Wingdings"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Wingdings"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Wingdings"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135C6481"/>
    <w:multiLevelType w:val="multilevel"/>
    <w:tmpl w:val="7428A270"/>
    <w:lvl w:ilvl="0">
      <w:start w:val="1"/>
      <w:numFmt w:val="decimal"/>
      <w:pStyle w:val="10"/>
      <w:suff w:val="space"/>
      <w:lvlText w:val="%1"/>
      <w:lvlJc w:val="left"/>
      <w:pPr>
        <w:ind w:left="0" w:firstLine="0"/>
      </w:pPr>
      <w:rPr>
        <w:rFonts w:hint="default"/>
      </w:rPr>
    </w:lvl>
    <w:lvl w:ilvl="1">
      <w:start w:val="1"/>
      <w:numFmt w:val="decimal"/>
      <w:pStyle w:val="22"/>
      <w:suff w:val="space"/>
      <w:lvlText w:val="%1.%2"/>
      <w:lvlJc w:val="left"/>
      <w:pPr>
        <w:ind w:left="2693" w:firstLine="0"/>
      </w:pPr>
      <w:rPr>
        <w:rFonts w:hint="default"/>
      </w:rPr>
    </w:lvl>
    <w:lvl w:ilvl="2">
      <w:start w:val="1"/>
      <w:numFmt w:val="decimal"/>
      <w:pStyle w:val="32"/>
      <w:suff w:val="space"/>
      <w:lvlText w:val="%1.%2.%3"/>
      <w:lvlJc w:val="left"/>
      <w:pPr>
        <w:ind w:left="0" w:firstLine="0"/>
      </w:pPr>
      <w:rPr>
        <w:rFonts w:hint="default"/>
        <w:lang w:val="ru-RU"/>
      </w:rPr>
    </w:lvl>
    <w:lvl w:ilvl="3">
      <w:start w:val="1"/>
      <w:numFmt w:val="decimal"/>
      <w:pStyle w:val="41"/>
      <w:suff w:val="space"/>
      <w:lvlText w:val="%1.%2.%3.%4"/>
      <w:lvlJc w:val="left"/>
      <w:pPr>
        <w:ind w:left="0" w:firstLine="0"/>
      </w:pPr>
      <w:rPr>
        <w:rFonts w:hint="default"/>
        <w:b/>
        <w:lang w:val="ru-RU"/>
      </w:rPr>
    </w:lvl>
    <w:lvl w:ilvl="4">
      <w:start w:val="1"/>
      <w:numFmt w:val="decimal"/>
      <w:lvlText w:val="%1.%2.%3.%4.%5"/>
      <w:lvlJc w:val="left"/>
      <w:pPr>
        <w:tabs>
          <w:tab w:val="num" w:pos="725"/>
        </w:tabs>
        <w:ind w:left="725" w:hanging="1009"/>
      </w:pPr>
      <w:rPr>
        <w:rFonts w:hint="default"/>
      </w:rPr>
    </w:lvl>
    <w:lvl w:ilvl="5">
      <w:start w:val="1"/>
      <w:numFmt w:val="decimal"/>
      <w:lvlText w:val="%1.%2.%3.%4.%5.%6"/>
      <w:lvlJc w:val="left"/>
      <w:pPr>
        <w:tabs>
          <w:tab w:val="num" w:pos="867"/>
        </w:tabs>
        <w:ind w:left="867" w:hanging="1151"/>
      </w:pPr>
      <w:rPr>
        <w:rFonts w:hint="default"/>
      </w:rPr>
    </w:lvl>
    <w:lvl w:ilvl="6">
      <w:start w:val="1"/>
      <w:numFmt w:val="decimal"/>
      <w:lvlText w:val="%1.%2.%3.%4.%5.%6.%7"/>
      <w:lvlJc w:val="left"/>
      <w:pPr>
        <w:tabs>
          <w:tab w:val="num" w:pos="1156"/>
        </w:tabs>
        <w:ind w:left="1014" w:hanging="1298"/>
      </w:pPr>
      <w:rPr>
        <w:rFonts w:hint="default"/>
      </w:rPr>
    </w:lvl>
    <w:lvl w:ilvl="7">
      <w:start w:val="1"/>
      <w:numFmt w:val="decimal"/>
      <w:lvlText w:val="%1.%2.%3.%4.%5.%6.%7.%8"/>
      <w:lvlJc w:val="left"/>
      <w:pPr>
        <w:tabs>
          <w:tab w:val="num" w:pos="1516"/>
        </w:tabs>
        <w:ind w:left="1156" w:hanging="1440"/>
      </w:pPr>
      <w:rPr>
        <w:rFonts w:hint="default"/>
      </w:rPr>
    </w:lvl>
    <w:lvl w:ilvl="8">
      <w:start w:val="1"/>
      <w:numFmt w:val="decimal"/>
      <w:lvlText w:val="%1.%2.%3.%4.%5.%6.%7.%8.%9"/>
      <w:lvlJc w:val="left"/>
      <w:pPr>
        <w:tabs>
          <w:tab w:val="num" w:pos="1516"/>
        </w:tabs>
        <w:ind w:left="1298" w:hanging="1582"/>
      </w:pPr>
      <w:rPr>
        <w:rFonts w:hint="default"/>
      </w:rPr>
    </w:lvl>
  </w:abstractNum>
  <w:abstractNum w:abstractNumId="48" w15:restartNumberingAfterBreak="0">
    <w:nsid w:val="13D16B14"/>
    <w:multiLevelType w:val="hybridMultilevel"/>
    <w:tmpl w:val="7212B908"/>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49" w15:restartNumberingAfterBreak="0">
    <w:nsid w:val="140541A9"/>
    <w:multiLevelType w:val="hybridMultilevel"/>
    <w:tmpl w:val="8A08B7A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0" w15:restartNumberingAfterBreak="0">
    <w:nsid w:val="14054279"/>
    <w:multiLevelType w:val="hybridMultilevel"/>
    <w:tmpl w:val="99E0C08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51" w15:restartNumberingAfterBreak="0">
    <w:nsid w:val="142335B5"/>
    <w:multiLevelType w:val="hybridMultilevel"/>
    <w:tmpl w:val="5DCE391E"/>
    <w:lvl w:ilvl="0" w:tplc="04190011">
      <w:start w:val="1"/>
      <w:numFmt w:val="decimal"/>
      <w:lvlText w:val="%1)"/>
      <w:lvlJc w:val="left"/>
      <w:pPr>
        <w:ind w:left="861" w:hanging="360"/>
      </w:pPr>
    </w:lvl>
    <w:lvl w:ilvl="1" w:tplc="04190019" w:tentative="1">
      <w:start w:val="1"/>
      <w:numFmt w:val="lowerLetter"/>
      <w:lvlText w:val="%2."/>
      <w:lvlJc w:val="left"/>
      <w:pPr>
        <w:tabs>
          <w:tab w:val="num" w:pos="1014"/>
        </w:tabs>
        <w:ind w:left="1014" w:hanging="360"/>
      </w:pPr>
    </w:lvl>
    <w:lvl w:ilvl="2" w:tplc="0419001B" w:tentative="1">
      <w:start w:val="1"/>
      <w:numFmt w:val="lowerRoman"/>
      <w:lvlText w:val="%3."/>
      <w:lvlJc w:val="right"/>
      <w:pPr>
        <w:tabs>
          <w:tab w:val="num" w:pos="1734"/>
        </w:tabs>
        <w:ind w:left="1734" w:hanging="180"/>
      </w:pPr>
    </w:lvl>
    <w:lvl w:ilvl="3" w:tplc="0419000F" w:tentative="1">
      <w:start w:val="1"/>
      <w:numFmt w:val="decimal"/>
      <w:lvlText w:val="%4."/>
      <w:lvlJc w:val="left"/>
      <w:pPr>
        <w:tabs>
          <w:tab w:val="num" w:pos="2454"/>
        </w:tabs>
        <w:ind w:left="2454" w:hanging="360"/>
      </w:pPr>
    </w:lvl>
    <w:lvl w:ilvl="4" w:tplc="04190019" w:tentative="1">
      <w:start w:val="1"/>
      <w:numFmt w:val="lowerLetter"/>
      <w:lvlText w:val="%5."/>
      <w:lvlJc w:val="left"/>
      <w:pPr>
        <w:tabs>
          <w:tab w:val="num" w:pos="3174"/>
        </w:tabs>
        <w:ind w:left="3174" w:hanging="360"/>
      </w:pPr>
    </w:lvl>
    <w:lvl w:ilvl="5" w:tplc="0419001B" w:tentative="1">
      <w:start w:val="1"/>
      <w:numFmt w:val="lowerRoman"/>
      <w:lvlText w:val="%6."/>
      <w:lvlJc w:val="right"/>
      <w:pPr>
        <w:tabs>
          <w:tab w:val="num" w:pos="3894"/>
        </w:tabs>
        <w:ind w:left="3894" w:hanging="180"/>
      </w:pPr>
    </w:lvl>
    <w:lvl w:ilvl="6" w:tplc="0419000F" w:tentative="1">
      <w:start w:val="1"/>
      <w:numFmt w:val="decimal"/>
      <w:lvlText w:val="%7."/>
      <w:lvlJc w:val="left"/>
      <w:pPr>
        <w:tabs>
          <w:tab w:val="num" w:pos="4614"/>
        </w:tabs>
        <w:ind w:left="4614" w:hanging="360"/>
      </w:pPr>
    </w:lvl>
    <w:lvl w:ilvl="7" w:tplc="04190019" w:tentative="1">
      <w:start w:val="1"/>
      <w:numFmt w:val="lowerLetter"/>
      <w:lvlText w:val="%8."/>
      <w:lvlJc w:val="left"/>
      <w:pPr>
        <w:tabs>
          <w:tab w:val="num" w:pos="5334"/>
        </w:tabs>
        <w:ind w:left="5334" w:hanging="360"/>
      </w:pPr>
    </w:lvl>
    <w:lvl w:ilvl="8" w:tplc="0419001B" w:tentative="1">
      <w:start w:val="1"/>
      <w:numFmt w:val="lowerRoman"/>
      <w:lvlText w:val="%9."/>
      <w:lvlJc w:val="right"/>
      <w:pPr>
        <w:tabs>
          <w:tab w:val="num" w:pos="6054"/>
        </w:tabs>
        <w:ind w:left="6054" w:hanging="180"/>
      </w:pPr>
    </w:lvl>
  </w:abstractNum>
  <w:abstractNum w:abstractNumId="52" w15:restartNumberingAfterBreak="0">
    <w:nsid w:val="14250D9D"/>
    <w:multiLevelType w:val="hybridMultilevel"/>
    <w:tmpl w:val="E5BE6F7C"/>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3" w15:restartNumberingAfterBreak="0">
    <w:nsid w:val="14470DE7"/>
    <w:multiLevelType w:val="hybridMultilevel"/>
    <w:tmpl w:val="2E222CCE"/>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54" w15:restartNumberingAfterBreak="0">
    <w:nsid w:val="14540EE3"/>
    <w:multiLevelType w:val="hybridMultilevel"/>
    <w:tmpl w:val="90B03B8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55" w15:restartNumberingAfterBreak="0">
    <w:nsid w:val="14E410EE"/>
    <w:multiLevelType w:val="hybridMultilevel"/>
    <w:tmpl w:val="6D0AA1A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56" w15:restartNumberingAfterBreak="0">
    <w:nsid w:val="15150DB4"/>
    <w:multiLevelType w:val="hybridMultilevel"/>
    <w:tmpl w:val="DBBEBF8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15CE3150"/>
    <w:multiLevelType w:val="hybridMultilevel"/>
    <w:tmpl w:val="F6DE6C9A"/>
    <w:lvl w:ilvl="0" w:tplc="04190011">
      <w:start w:val="1"/>
      <w:numFmt w:val="decimal"/>
      <w:lvlText w:val="%1)"/>
      <w:lvlJc w:val="left"/>
      <w:pPr>
        <w:ind w:left="1320" w:hanging="360"/>
      </w:p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58" w15:restartNumberingAfterBreak="0">
    <w:nsid w:val="15FA49EA"/>
    <w:multiLevelType w:val="hybridMultilevel"/>
    <w:tmpl w:val="BE80CB8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59" w15:restartNumberingAfterBreak="0">
    <w:nsid w:val="165F7AAE"/>
    <w:multiLevelType w:val="hybridMultilevel"/>
    <w:tmpl w:val="4D80BB78"/>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15:restartNumberingAfterBreak="0">
    <w:nsid w:val="170F5D46"/>
    <w:multiLevelType w:val="hybridMultilevel"/>
    <w:tmpl w:val="0772224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61" w15:restartNumberingAfterBreak="0">
    <w:nsid w:val="180065DC"/>
    <w:multiLevelType w:val="hybridMultilevel"/>
    <w:tmpl w:val="74A6624A"/>
    <w:lvl w:ilvl="0" w:tplc="04190001">
      <w:start w:val="1"/>
      <w:numFmt w:val="bullet"/>
      <w:lvlText w:val=""/>
      <w:lvlJc w:val="left"/>
      <w:pPr>
        <w:ind w:left="1428" w:hanging="360"/>
      </w:pPr>
      <w:rPr>
        <w:rFonts w:ascii="Symbol" w:hAnsi="Symbol" w:hint="default"/>
      </w:rPr>
    </w:lvl>
    <w:lvl w:ilvl="1" w:tplc="CD1889B2" w:tentative="1">
      <w:start w:val="1"/>
      <w:numFmt w:val="lowerLetter"/>
      <w:lvlText w:val="%2."/>
      <w:lvlJc w:val="left"/>
      <w:pPr>
        <w:ind w:left="2148" w:hanging="360"/>
      </w:pPr>
    </w:lvl>
    <w:lvl w:ilvl="2" w:tplc="F20EA0AE" w:tentative="1">
      <w:start w:val="1"/>
      <w:numFmt w:val="lowerRoman"/>
      <w:lvlText w:val="%3."/>
      <w:lvlJc w:val="right"/>
      <w:pPr>
        <w:ind w:left="2868" w:hanging="180"/>
      </w:pPr>
    </w:lvl>
    <w:lvl w:ilvl="3" w:tplc="D64256D6" w:tentative="1">
      <w:start w:val="1"/>
      <w:numFmt w:val="decimal"/>
      <w:lvlText w:val="%4."/>
      <w:lvlJc w:val="left"/>
      <w:pPr>
        <w:ind w:left="3588" w:hanging="360"/>
      </w:pPr>
    </w:lvl>
    <w:lvl w:ilvl="4" w:tplc="D310B432" w:tentative="1">
      <w:start w:val="1"/>
      <w:numFmt w:val="lowerLetter"/>
      <w:lvlText w:val="%5."/>
      <w:lvlJc w:val="left"/>
      <w:pPr>
        <w:ind w:left="4308" w:hanging="360"/>
      </w:pPr>
    </w:lvl>
    <w:lvl w:ilvl="5" w:tplc="7E0C166A" w:tentative="1">
      <w:start w:val="1"/>
      <w:numFmt w:val="lowerRoman"/>
      <w:lvlText w:val="%6."/>
      <w:lvlJc w:val="right"/>
      <w:pPr>
        <w:ind w:left="5028" w:hanging="180"/>
      </w:pPr>
    </w:lvl>
    <w:lvl w:ilvl="6" w:tplc="30DE0AA8" w:tentative="1">
      <w:start w:val="1"/>
      <w:numFmt w:val="decimal"/>
      <w:lvlText w:val="%7."/>
      <w:lvlJc w:val="left"/>
      <w:pPr>
        <w:ind w:left="5748" w:hanging="360"/>
      </w:pPr>
    </w:lvl>
    <w:lvl w:ilvl="7" w:tplc="1E0E457A" w:tentative="1">
      <w:start w:val="1"/>
      <w:numFmt w:val="lowerLetter"/>
      <w:lvlText w:val="%8."/>
      <w:lvlJc w:val="left"/>
      <w:pPr>
        <w:ind w:left="6468" w:hanging="360"/>
      </w:pPr>
    </w:lvl>
    <w:lvl w:ilvl="8" w:tplc="BB40F9D8" w:tentative="1">
      <w:start w:val="1"/>
      <w:numFmt w:val="lowerRoman"/>
      <w:lvlText w:val="%9."/>
      <w:lvlJc w:val="right"/>
      <w:pPr>
        <w:ind w:left="7188" w:hanging="180"/>
      </w:pPr>
    </w:lvl>
  </w:abstractNum>
  <w:abstractNum w:abstractNumId="62" w15:restartNumberingAfterBreak="0">
    <w:nsid w:val="19C25A35"/>
    <w:multiLevelType w:val="hybridMultilevel"/>
    <w:tmpl w:val="DD20C42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19CE2FEE"/>
    <w:multiLevelType w:val="hybridMultilevel"/>
    <w:tmpl w:val="D356184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15:restartNumberingAfterBreak="0">
    <w:nsid w:val="1A572F76"/>
    <w:multiLevelType w:val="hybridMultilevel"/>
    <w:tmpl w:val="11A66EE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65" w15:restartNumberingAfterBreak="0">
    <w:nsid w:val="1A933718"/>
    <w:multiLevelType w:val="hybridMultilevel"/>
    <w:tmpl w:val="8D904FD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66" w15:restartNumberingAfterBreak="0">
    <w:nsid w:val="1ACF1DBE"/>
    <w:multiLevelType w:val="hybridMultilevel"/>
    <w:tmpl w:val="96FCE2C0"/>
    <w:lvl w:ilvl="0" w:tplc="DD86ECE4">
      <w:start w:val="1"/>
      <w:numFmt w:val="bullet"/>
      <w:lvlText w:val=""/>
      <w:lvlJc w:val="left"/>
      <w:pPr>
        <w:ind w:left="1080" w:hanging="360"/>
      </w:pPr>
      <w:rPr>
        <w:rFonts w:ascii="Symbol" w:hAnsi="Symbol" w:hint="default"/>
      </w:rPr>
    </w:lvl>
    <w:lvl w:ilvl="1" w:tplc="7ED08462" w:tentative="1">
      <w:start w:val="1"/>
      <w:numFmt w:val="bullet"/>
      <w:lvlText w:val="o"/>
      <w:lvlJc w:val="left"/>
      <w:pPr>
        <w:ind w:left="1800" w:hanging="360"/>
      </w:pPr>
      <w:rPr>
        <w:rFonts w:ascii="Courier New" w:hAnsi="Courier New" w:cs="Courier New" w:hint="default"/>
      </w:rPr>
    </w:lvl>
    <w:lvl w:ilvl="2" w:tplc="02860B16" w:tentative="1">
      <w:start w:val="1"/>
      <w:numFmt w:val="bullet"/>
      <w:lvlText w:val=""/>
      <w:lvlJc w:val="left"/>
      <w:pPr>
        <w:ind w:left="2520" w:hanging="360"/>
      </w:pPr>
      <w:rPr>
        <w:rFonts w:ascii="Wingdings" w:hAnsi="Wingdings" w:hint="default"/>
      </w:rPr>
    </w:lvl>
    <w:lvl w:ilvl="3" w:tplc="95D6DD4A" w:tentative="1">
      <w:start w:val="1"/>
      <w:numFmt w:val="bullet"/>
      <w:lvlText w:val=""/>
      <w:lvlJc w:val="left"/>
      <w:pPr>
        <w:ind w:left="3240" w:hanging="360"/>
      </w:pPr>
      <w:rPr>
        <w:rFonts w:ascii="Symbol" w:hAnsi="Symbol" w:hint="default"/>
      </w:rPr>
    </w:lvl>
    <w:lvl w:ilvl="4" w:tplc="010EC91A" w:tentative="1">
      <w:start w:val="1"/>
      <w:numFmt w:val="bullet"/>
      <w:lvlText w:val="o"/>
      <w:lvlJc w:val="left"/>
      <w:pPr>
        <w:ind w:left="3960" w:hanging="360"/>
      </w:pPr>
      <w:rPr>
        <w:rFonts w:ascii="Courier New" w:hAnsi="Courier New" w:cs="Courier New" w:hint="default"/>
      </w:rPr>
    </w:lvl>
    <w:lvl w:ilvl="5" w:tplc="72C0A770" w:tentative="1">
      <w:start w:val="1"/>
      <w:numFmt w:val="bullet"/>
      <w:lvlText w:val=""/>
      <w:lvlJc w:val="left"/>
      <w:pPr>
        <w:ind w:left="4680" w:hanging="360"/>
      </w:pPr>
      <w:rPr>
        <w:rFonts w:ascii="Wingdings" w:hAnsi="Wingdings" w:hint="default"/>
      </w:rPr>
    </w:lvl>
    <w:lvl w:ilvl="6" w:tplc="EDA42DEC" w:tentative="1">
      <w:start w:val="1"/>
      <w:numFmt w:val="bullet"/>
      <w:lvlText w:val=""/>
      <w:lvlJc w:val="left"/>
      <w:pPr>
        <w:ind w:left="5400" w:hanging="360"/>
      </w:pPr>
      <w:rPr>
        <w:rFonts w:ascii="Symbol" w:hAnsi="Symbol" w:hint="default"/>
      </w:rPr>
    </w:lvl>
    <w:lvl w:ilvl="7" w:tplc="0B980E5A" w:tentative="1">
      <w:start w:val="1"/>
      <w:numFmt w:val="bullet"/>
      <w:lvlText w:val="o"/>
      <w:lvlJc w:val="left"/>
      <w:pPr>
        <w:ind w:left="6120" w:hanging="360"/>
      </w:pPr>
      <w:rPr>
        <w:rFonts w:ascii="Courier New" w:hAnsi="Courier New" w:cs="Courier New" w:hint="default"/>
      </w:rPr>
    </w:lvl>
    <w:lvl w:ilvl="8" w:tplc="EC5C225E" w:tentative="1">
      <w:start w:val="1"/>
      <w:numFmt w:val="bullet"/>
      <w:lvlText w:val=""/>
      <w:lvlJc w:val="left"/>
      <w:pPr>
        <w:ind w:left="6840" w:hanging="360"/>
      </w:pPr>
      <w:rPr>
        <w:rFonts w:ascii="Wingdings" w:hAnsi="Wingdings" w:hint="default"/>
      </w:rPr>
    </w:lvl>
  </w:abstractNum>
  <w:abstractNum w:abstractNumId="67" w15:restartNumberingAfterBreak="0">
    <w:nsid w:val="1B054540"/>
    <w:multiLevelType w:val="hybridMultilevel"/>
    <w:tmpl w:val="CA9EB714"/>
    <w:lvl w:ilvl="0" w:tplc="04190011">
      <w:start w:val="1"/>
      <w:numFmt w:val="decimal"/>
      <w:lvlText w:val="%1)"/>
      <w:lvlJc w:val="left"/>
      <w:pPr>
        <w:tabs>
          <w:tab w:val="num" w:pos="861"/>
        </w:tabs>
        <w:ind w:left="861"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B92724F"/>
    <w:multiLevelType w:val="hybridMultilevel"/>
    <w:tmpl w:val="0F6606A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69" w15:restartNumberingAfterBreak="0">
    <w:nsid w:val="1BCE751A"/>
    <w:multiLevelType w:val="multilevel"/>
    <w:tmpl w:val="9198F62E"/>
    <w:lvl w:ilvl="0">
      <w:start w:val="1"/>
      <w:numFmt w:val="decimal"/>
      <w:lvlText w:val="%1)"/>
      <w:lvlJc w:val="left"/>
      <w:pPr>
        <w:ind w:left="1495" w:hanging="360"/>
      </w:pPr>
    </w:lvl>
    <w:lvl w:ilvl="1">
      <w:start w:val="1"/>
      <w:numFmt w:val="decimal"/>
      <w:lvlText w:val="%1.%2."/>
      <w:lvlJc w:val="left"/>
      <w:pPr>
        <w:ind w:left="1927" w:hanging="432"/>
      </w:pPr>
    </w:lvl>
    <w:lvl w:ilvl="2">
      <w:start w:val="1"/>
      <w:numFmt w:val="decimal"/>
      <w:lvlText w:val="%1.%2.%3."/>
      <w:lvlJc w:val="left"/>
      <w:pPr>
        <w:ind w:left="2359" w:hanging="504"/>
      </w:pPr>
    </w:lvl>
    <w:lvl w:ilvl="3">
      <w:start w:val="1"/>
      <w:numFmt w:val="decimal"/>
      <w:lvlText w:val="%1.%2.%3.%4."/>
      <w:lvlJc w:val="left"/>
      <w:pPr>
        <w:ind w:left="2863" w:hanging="648"/>
      </w:pPr>
    </w:lvl>
    <w:lvl w:ilvl="4">
      <w:start w:val="1"/>
      <w:numFmt w:val="decimal"/>
      <w:lvlText w:val="%1.%2.%3.%4.%5."/>
      <w:lvlJc w:val="left"/>
      <w:pPr>
        <w:ind w:left="3367" w:hanging="792"/>
      </w:pPr>
    </w:lvl>
    <w:lvl w:ilvl="5">
      <w:start w:val="1"/>
      <w:numFmt w:val="decimal"/>
      <w:lvlText w:val="%1.%2.%3.%4.%5.%6."/>
      <w:lvlJc w:val="left"/>
      <w:pPr>
        <w:ind w:left="3871" w:hanging="936"/>
      </w:pPr>
    </w:lvl>
    <w:lvl w:ilvl="6">
      <w:start w:val="1"/>
      <w:numFmt w:val="decimal"/>
      <w:lvlText w:val="%1.%2.%3.%4.%5.%6.%7."/>
      <w:lvlJc w:val="left"/>
      <w:pPr>
        <w:ind w:left="4375" w:hanging="1080"/>
      </w:pPr>
    </w:lvl>
    <w:lvl w:ilvl="7">
      <w:start w:val="1"/>
      <w:numFmt w:val="decimal"/>
      <w:lvlText w:val="%1.%2.%3.%4.%5.%6.%7.%8."/>
      <w:lvlJc w:val="left"/>
      <w:pPr>
        <w:ind w:left="4879" w:hanging="1224"/>
      </w:pPr>
    </w:lvl>
    <w:lvl w:ilvl="8">
      <w:start w:val="1"/>
      <w:numFmt w:val="decimal"/>
      <w:lvlText w:val="%1.%2.%3.%4.%5.%6.%7.%8.%9."/>
      <w:lvlJc w:val="left"/>
      <w:pPr>
        <w:ind w:left="5455" w:hanging="1440"/>
      </w:pPr>
    </w:lvl>
  </w:abstractNum>
  <w:abstractNum w:abstractNumId="70" w15:restartNumberingAfterBreak="0">
    <w:nsid w:val="1C227B92"/>
    <w:multiLevelType w:val="hybridMultilevel"/>
    <w:tmpl w:val="919EF0B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1D881FF8"/>
    <w:multiLevelType w:val="hybridMultilevel"/>
    <w:tmpl w:val="5CCC68E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72" w15:restartNumberingAfterBreak="0">
    <w:nsid w:val="1DA50A65"/>
    <w:multiLevelType w:val="hybridMultilevel"/>
    <w:tmpl w:val="DFDEF07A"/>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3" w15:restartNumberingAfterBreak="0">
    <w:nsid w:val="1DD51BBA"/>
    <w:multiLevelType w:val="hybridMultilevel"/>
    <w:tmpl w:val="87703B2E"/>
    <w:lvl w:ilvl="0" w:tplc="04190003">
      <w:start w:val="1"/>
      <w:numFmt w:val="bullet"/>
      <w:lvlText w:val="o"/>
      <w:lvlJc w:val="left"/>
      <w:pPr>
        <w:ind w:left="1776" w:hanging="360"/>
      </w:pPr>
      <w:rPr>
        <w:rFonts w:ascii="Courier New" w:hAnsi="Courier New" w:cs="Courier New"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74" w15:restartNumberingAfterBreak="0">
    <w:nsid w:val="1DF8579E"/>
    <w:multiLevelType w:val="hybridMultilevel"/>
    <w:tmpl w:val="0C20856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75" w15:restartNumberingAfterBreak="0">
    <w:nsid w:val="1EF2672B"/>
    <w:multiLevelType w:val="hybridMultilevel"/>
    <w:tmpl w:val="72C8BC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1EF7156D"/>
    <w:multiLevelType w:val="multilevel"/>
    <w:tmpl w:val="5A3E74E8"/>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1F98400A"/>
    <w:multiLevelType w:val="hybridMultilevel"/>
    <w:tmpl w:val="FA6CA5B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78" w15:restartNumberingAfterBreak="0">
    <w:nsid w:val="20D82A67"/>
    <w:multiLevelType w:val="hybridMultilevel"/>
    <w:tmpl w:val="D396A782"/>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9" w15:restartNumberingAfterBreak="0">
    <w:nsid w:val="21155161"/>
    <w:multiLevelType w:val="hybridMultilevel"/>
    <w:tmpl w:val="7708055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0" w15:restartNumberingAfterBreak="0">
    <w:nsid w:val="212F462E"/>
    <w:multiLevelType w:val="hybridMultilevel"/>
    <w:tmpl w:val="26308A0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21B30F54"/>
    <w:multiLevelType w:val="hybridMultilevel"/>
    <w:tmpl w:val="568A87DA"/>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2" w15:restartNumberingAfterBreak="0">
    <w:nsid w:val="21D21E05"/>
    <w:multiLevelType w:val="hybridMultilevel"/>
    <w:tmpl w:val="B69E56D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23081215"/>
    <w:multiLevelType w:val="multilevel"/>
    <w:tmpl w:val="0558456A"/>
    <w:lvl w:ilvl="0">
      <w:start w:val="1"/>
      <w:numFmt w:val="decimal"/>
      <w:lvlText w:val="%1)"/>
      <w:lvlJc w:val="left"/>
      <w:pPr>
        <w:tabs>
          <w:tab w:val="num" w:pos="720"/>
        </w:tabs>
        <w:ind w:left="720" w:hanging="360"/>
      </w:pPr>
      <w:rPr>
        <w:rFonts w:ascii="Times New Roman" w:eastAsia="Times New Roman" w:hAnsi="Times New Roman" w:cs="Times New Roman"/>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3147DB3"/>
    <w:multiLevelType w:val="hybridMultilevel"/>
    <w:tmpl w:val="2C2CDEB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85" w15:restartNumberingAfterBreak="0">
    <w:nsid w:val="23FC343D"/>
    <w:multiLevelType w:val="hybridMultilevel"/>
    <w:tmpl w:val="B2F4BC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241E432B"/>
    <w:multiLevelType w:val="hybridMultilevel"/>
    <w:tmpl w:val="FD2C40D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87" w15:restartNumberingAfterBreak="0">
    <w:nsid w:val="24807EE6"/>
    <w:multiLevelType w:val="hybridMultilevel"/>
    <w:tmpl w:val="1B9234A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88" w15:restartNumberingAfterBreak="0">
    <w:nsid w:val="24E64CAD"/>
    <w:multiLevelType w:val="hybridMultilevel"/>
    <w:tmpl w:val="1AB4BE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24E76573"/>
    <w:multiLevelType w:val="hybridMultilevel"/>
    <w:tmpl w:val="60AE744C"/>
    <w:lvl w:ilvl="0" w:tplc="04190011">
      <w:start w:val="2"/>
      <w:numFmt w:val="decimal"/>
      <w:lvlText w:val="%1)"/>
      <w:lvlJc w:val="left"/>
      <w:pPr>
        <w:ind w:left="1068" w:hanging="360"/>
      </w:pPr>
      <w:rPr>
        <w:rFonts w:hint="default"/>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4E7660E"/>
    <w:multiLevelType w:val="hybridMultilevel"/>
    <w:tmpl w:val="DB446432"/>
    <w:lvl w:ilvl="0" w:tplc="210C4A44">
      <w:start w:val="1"/>
      <w:numFmt w:val="bullet"/>
      <w:lvlText w:val=""/>
      <w:lvlJc w:val="left"/>
      <w:pPr>
        <w:ind w:left="1568" w:hanging="360"/>
      </w:pPr>
      <w:rPr>
        <w:rFonts w:ascii="Symbol" w:hAnsi="Symbol" w:hint="default"/>
      </w:rPr>
    </w:lvl>
    <w:lvl w:ilvl="1" w:tplc="6090046A" w:tentative="1">
      <w:start w:val="1"/>
      <w:numFmt w:val="bullet"/>
      <w:lvlText w:val="o"/>
      <w:lvlJc w:val="left"/>
      <w:pPr>
        <w:ind w:left="2288" w:hanging="360"/>
      </w:pPr>
      <w:rPr>
        <w:rFonts w:ascii="Courier New" w:hAnsi="Courier New" w:cs="Courier New" w:hint="default"/>
      </w:rPr>
    </w:lvl>
    <w:lvl w:ilvl="2" w:tplc="D65C42D4" w:tentative="1">
      <w:start w:val="1"/>
      <w:numFmt w:val="bullet"/>
      <w:lvlText w:val=""/>
      <w:lvlJc w:val="left"/>
      <w:pPr>
        <w:ind w:left="3008" w:hanging="360"/>
      </w:pPr>
      <w:rPr>
        <w:rFonts w:ascii="Wingdings" w:hAnsi="Wingdings" w:hint="default"/>
      </w:rPr>
    </w:lvl>
    <w:lvl w:ilvl="3" w:tplc="48FC7A7A" w:tentative="1">
      <w:start w:val="1"/>
      <w:numFmt w:val="bullet"/>
      <w:lvlText w:val=""/>
      <w:lvlJc w:val="left"/>
      <w:pPr>
        <w:ind w:left="3728" w:hanging="360"/>
      </w:pPr>
      <w:rPr>
        <w:rFonts w:ascii="Symbol" w:hAnsi="Symbol" w:hint="default"/>
      </w:rPr>
    </w:lvl>
    <w:lvl w:ilvl="4" w:tplc="3486621E" w:tentative="1">
      <w:start w:val="1"/>
      <w:numFmt w:val="bullet"/>
      <w:lvlText w:val="o"/>
      <w:lvlJc w:val="left"/>
      <w:pPr>
        <w:ind w:left="4448" w:hanging="360"/>
      </w:pPr>
      <w:rPr>
        <w:rFonts w:ascii="Courier New" w:hAnsi="Courier New" w:cs="Courier New" w:hint="default"/>
      </w:rPr>
    </w:lvl>
    <w:lvl w:ilvl="5" w:tplc="B13028AC" w:tentative="1">
      <w:start w:val="1"/>
      <w:numFmt w:val="bullet"/>
      <w:lvlText w:val=""/>
      <w:lvlJc w:val="left"/>
      <w:pPr>
        <w:ind w:left="5168" w:hanging="360"/>
      </w:pPr>
      <w:rPr>
        <w:rFonts w:ascii="Wingdings" w:hAnsi="Wingdings" w:hint="default"/>
      </w:rPr>
    </w:lvl>
    <w:lvl w:ilvl="6" w:tplc="A66E6442" w:tentative="1">
      <w:start w:val="1"/>
      <w:numFmt w:val="bullet"/>
      <w:lvlText w:val=""/>
      <w:lvlJc w:val="left"/>
      <w:pPr>
        <w:ind w:left="5888" w:hanging="360"/>
      </w:pPr>
      <w:rPr>
        <w:rFonts w:ascii="Symbol" w:hAnsi="Symbol" w:hint="default"/>
      </w:rPr>
    </w:lvl>
    <w:lvl w:ilvl="7" w:tplc="AF10993E" w:tentative="1">
      <w:start w:val="1"/>
      <w:numFmt w:val="bullet"/>
      <w:lvlText w:val="o"/>
      <w:lvlJc w:val="left"/>
      <w:pPr>
        <w:ind w:left="6608" w:hanging="360"/>
      </w:pPr>
      <w:rPr>
        <w:rFonts w:ascii="Courier New" w:hAnsi="Courier New" w:cs="Courier New" w:hint="default"/>
      </w:rPr>
    </w:lvl>
    <w:lvl w:ilvl="8" w:tplc="46DE158A" w:tentative="1">
      <w:start w:val="1"/>
      <w:numFmt w:val="bullet"/>
      <w:lvlText w:val=""/>
      <w:lvlJc w:val="left"/>
      <w:pPr>
        <w:ind w:left="7328" w:hanging="360"/>
      </w:pPr>
      <w:rPr>
        <w:rFonts w:ascii="Wingdings" w:hAnsi="Wingdings" w:hint="default"/>
      </w:rPr>
    </w:lvl>
  </w:abstractNum>
  <w:abstractNum w:abstractNumId="91" w15:restartNumberingAfterBreak="0">
    <w:nsid w:val="24FF1394"/>
    <w:multiLevelType w:val="hybridMultilevel"/>
    <w:tmpl w:val="E3CC9778"/>
    <w:lvl w:ilvl="0" w:tplc="66705B70">
      <w:start w:val="1"/>
      <w:numFmt w:val="decimal"/>
      <w:lvlText w:val="%1)"/>
      <w:lvlJc w:val="left"/>
      <w:pPr>
        <w:ind w:left="861" w:hanging="360"/>
      </w:pPr>
      <w:rPr>
        <w:b w:val="0"/>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92" w15:restartNumberingAfterBreak="0">
    <w:nsid w:val="25166CE6"/>
    <w:multiLevelType w:val="hybridMultilevel"/>
    <w:tmpl w:val="EDE046D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15:restartNumberingAfterBreak="0">
    <w:nsid w:val="259D3064"/>
    <w:multiLevelType w:val="hybridMultilevel"/>
    <w:tmpl w:val="45E824B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15:restartNumberingAfterBreak="0">
    <w:nsid w:val="25CF2904"/>
    <w:multiLevelType w:val="hybridMultilevel"/>
    <w:tmpl w:val="6CDA722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265D6E57"/>
    <w:multiLevelType w:val="hybridMultilevel"/>
    <w:tmpl w:val="89E4978A"/>
    <w:lvl w:ilvl="0" w:tplc="9CB2E768">
      <w:start w:val="1"/>
      <w:numFmt w:val="bullet"/>
      <w:lvlText w:val=""/>
      <w:lvlJc w:val="left"/>
      <w:pPr>
        <w:tabs>
          <w:tab w:val="num" w:pos="1134"/>
        </w:tabs>
        <w:ind w:left="1134" w:hanging="283"/>
      </w:pPr>
      <w:rPr>
        <w:rFonts w:ascii="Symbol" w:hAnsi="Symbol" w:hint="default"/>
      </w:rPr>
    </w:lvl>
    <w:lvl w:ilvl="1" w:tplc="40125944" w:tentative="1">
      <w:start w:val="1"/>
      <w:numFmt w:val="bullet"/>
      <w:lvlText w:val="o"/>
      <w:lvlJc w:val="left"/>
      <w:pPr>
        <w:tabs>
          <w:tab w:val="num" w:pos="1440"/>
        </w:tabs>
        <w:ind w:left="1440" w:hanging="360"/>
      </w:pPr>
      <w:rPr>
        <w:rFonts w:ascii="Courier New" w:hAnsi="Courier New" w:cs="Wingdings" w:hint="default"/>
      </w:rPr>
    </w:lvl>
    <w:lvl w:ilvl="2" w:tplc="0218AA54" w:tentative="1">
      <w:start w:val="1"/>
      <w:numFmt w:val="bullet"/>
      <w:lvlText w:val=""/>
      <w:lvlJc w:val="left"/>
      <w:pPr>
        <w:tabs>
          <w:tab w:val="num" w:pos="2160"/>
        </w:tabs>
        <w:ind w:left="2160" w:hanging="360"/>
      </w:pPr>
      <w:rPr>
        <w:rFonts w:ascii="Wingdings" w:hAnsi="Wingdings" w:hint="default"/>
      </w:rPr>
    </w:lvl>
    <w:lvl w:ilvl="3" w:tplc="C4A218D0" w:tentative="1">
      <w:start w:val="1"/>
      <w:numFmt w:val="bullet"/>
      <w:lvlText w:val=""/>
      <w:lvlJc w:val="left"/>
      <w:pPr>
        <w:tabs>
          <w:tab w:val="num" w:pos="2880"/>
        </w:tabs>
        <w:ind w:left="2880" w:hanging="360"/>
      </w:pPr>
      <w:rPr>
        <w:rFonts w:ascii="Symbol" w:hAnsi="Symbol" w:hint="default"/>
      </w:rPr>
    </w:lvl>
    <w:lvl w:ilvl="4" w:tplc="264C8068" w:tentative="1">
      <w:start w:val="1"/>
      <w:numFmt w:val="bullet"/>
      <w:lvlText w:val="o"/>
      <w:lvlJc w:val="left"/>
      <w:pPr>
        <w:tabs>
          <w:tab w:val="num" w:pos="3600"/>
        </w:tabs>
        <w:ind w:left="3600" w:hanging="360"/>
      </w:pPr>
      <w:rPr>
        <w:rFonts w:ascii="Courier New" w:hAnsi="Courier New" w:cs="Wingdings" w:hint="default"/>
      </w:rPr>
    </w:lvl>
    <w:lvl w:ilvl="5" w:tplc="7BAA9B98" w:tentative="1">
      <w:start w:val="1"/>
      <w:numFmt w:val="bullet"/>
      <w:lvlText w:val=""/>
      <w:lvlJc w:val="left"/>
      <w:pPr>
        <w:tabs>
          <w:tab w:val="num" w:pos="4320"/>
        </w:tabs>
        <w:ind w:left="4320" w:hanging="360"/>
      </w:pPr>
      <w:rPr>
        <w:rFonts w:ascii="Wingdings" w:hAnsi="Wingdings" w:hint="default"/>
      </w:rPr>
    </w:lvl>
    <w:lvl w:ilvl="6" w:tplc="B0C052BA" w:tentative="1">
      <w:start w:val="1"/>
      <w:numFmt w:val="bullet"/>
      <w:lvlText w:val=""/>
      <w:lvlJc w:val="left"/>
      <w:pPr>
        <w:tabs>
          <w:tab w:val="num" w:pos="5040"/>
        </w:tabs>
        <w:ind w:left="5040" w:hanging="360"/>
      </w:pPr>
      <w:rPr>
        <w:rFonts w:ascii="Symbol" w:hAnsi="Symbol" w:hint="default"/>
      </w:rPr>
    </w:lvl>
    <w:lvl w:ilvl="7" w:tplc="0FEACD00" w:tentative="1">
      <w:start w:val="1"/>
      <w:numFmt w:val="bullet"/>
      <w:lvlText w:val="o"/>
      <w:lvlJc w:val="left"/>
      <w:pPr>
        <w:tabs>
          <w:tab w:val="num" w:pos="5760"/>
        </w:tabs>
        <w:ind w:left="5760" w:hanging="360"/>
      </w:pPr>
      <w:rPr>
        <w:rFonts w:ascii="Courier New" w:hAnsi="Courier New" w:cs="Wingdings" w:hint="default"/>
      </w:rPr>
    </w:lvl>
    <w:lvl w:ilvl="8" w:tplc="F56CFBDE"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6CF102E"/>
    <w:multiLevelType w:val="hybridMultilevel"/>
    <w:tmpl w:val="D6F05476"/>
    <w:lvl w:ilvl="0" w:tplc="04190011">
      <w:start w:val="1"/>
      <w:numFmt w:val="decimal"/>
      <w:lvlText w:val="%1)"/>
      <w:lvlJc w:val="left"/>
      <w:pPr>
        <w:ind w:left="861" w:hanging="360"/>
      </w:pPr>
    </w:lvl>
    <w:lvl w:ilvl="1" w:tplc="04190019" w:tentative="1">
      <w:start w:val="1"/>
      <w:numFmt w:val="lowerLetter"/>
      <w:lvlText w:val="%2."/>
      <w:lvlJc w:val="left"/>
      <w:pPr>
        <w:tabs>
          <w:tab w:val="num" w:pos="1014"/>
        </w:tabs>
        <w:ind w:left="1014" w:hanging="360"/>
      </w:pPr>
    </w:lvl>
    <w:lvl w:ilvl="2" w:tplc="0419001B" w:tentative="1">
      <w:start w:val="1"/>
      <w:numFmt w:val="lowerRoman"/>
      <w:lvlText w:val="%3."/>
      <w:lvlJc w:val="right"/>
      <w:pPr>
        <w:tabs>
          <w:tab w:val="num" w:pos="1734"/>
        </w:tabs>
        <w:ind w:left="1734" w:hanging="180"/>
      </w:pPr>
    </w:lvl>
    <w:lvl w:ilvl="3" w:tplc="0419000F" w:tentative="1">
      <w:start w:val="1"/>
      <w:numFmt w:val="decimal"/>
      <w:lvlText w:val="%4."/>
      <w:lvlJc w:val="left"/>
      <w:pPr>
        <w:tabs>
          <w:tab w:val="num" w:pos="2454"/>
        </w:tabs>
        <w:ind w:left="2454" w:hanging="360"/>
      </w:pPr>
    </w:lvl>
    <w:lvl w:ilvl="4" w:tplc="04190019" w:tentative="1">
      <w:start w:val="1"/>
      <w:numFmt w:val="lowerLetter"/>
      <w:lvlText w:val="%5."/>
      <w:lvlJc w:val="left"/>
      <w:pPr>
        <w:tabs>
          <w:tab w:val="num" w:pos="3174"/>
        </w:tabs>
        <w:ind w:left="3174" w:hanging="360"/>
      </w:pPr>
    </w:lvl>
    <w:lvl w:ilvl="5" w:tplc="0419001B" w:tentative="1">
      <w:start w:val="1"/>
      <w:numFmt w:val="lowerRoman"/>
      <w:lvlText w:val="%6."/>
      <w:lvlJc w:val="right"/>
      <w:pPr>
        <w:tabs>
          <w:tab w:val="num" w:pos="3894"/>
        </w:tabs>
        <w:ind w:left="3894" w:hanging="180"/>
      </w:pPr>
    </w:lvl>
    <w:lvl w:ilvl="6" w:tplc="0419000F" w:tentative="1">
      <w:start w:val="1"/>
      <w:numFmt w:val="decimal"/>
      <w:lvlText w:val="%7."/>
      <w:lvlJc w:val="left"/>
      <w:pPr>
        <w:tabs>
          <w:tab w:val="num" w:pos="4614"/>
        </w:tabs>
        <w:ind w:left="4614" w:hanging="360"/>
      </w:pPr>
    </w:lvl>
    <w:lvl w:ilvl="7" w:tplc="04190019" w:tentative="1">
      <w:start w:val="1"/>
      <w:numFmt w:val="lowerLetter"/>
      <w:lvlText w:val="%8."/>
      <w:lvlJc w:val="left"/>
      <w:pPr>
        <w:tabs>
          <w:tab w:val="num" w:pos="5334"/>
        </w:tabs>
        <w:ind w:left="5334" w:hanging="360"/>
      </w:pPr>
    </w:lvl>
    <w:lvl w:ilvl="8" w:tplc="0419001B" w:tentative="1">
      <w:start w:val="1"/>
      <w:numFmt w:val="lowerRoman"/>
      <w:lvlText w:val="%9."/>
      <w:lvlJc w:val="right"/>
      <w:pPr>
        <w:tabs>
          <w:tab w:val="num" w:pos="6054"/>
        </w:tabs>
        <w:ind w:left="6054" w:hanging="180"/>
      </w:pPr>
    </w:lvl>
  </w:abstractNum>
  <w:abstractNum w:abstractNumId="97" w15:restartNumberingAfterBreak="0">
    <w:nsid w:val="27C145A7"/>
    <w:multiLevelType w:val="hybridMultilevel"/>
    <w:tmpl w:val="EE444CEC"/>
    <w:lvl w:ilvl="0" w:tplc="A4421D7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8" w15:restartNumberingAfterBreak="0">
    <w:nsid w:val="27FA5491"/>
    <w:multiLevelType w:val="hybridMultilevel"/>
    <w:tmpl w:val="FE4A0942"/>
    <w:lvl w:ilvl="0" w:tplc="04190011">
      <w:start w:val="1"/>
      <w:numFmt w:val="decimal"/>
      <w:lvlText w:val="%1)"/>
      <w:lvlJc w:val="left"/>
      <w:pPr>
        <w:tabs>
          <w:tab w:val="num" w:pos="501"/>
        </w:tabs>
        <w:ind w:left="501" w:hanging="360"/>
      </w:pPr>
    </w:lvl>
    <w:lvl w:ilvl="1" w:tplc="04190019" w:tentative="1">
      <w:start w:val="1"/>
      <w:numFmt w:val="lowerLetter"/>
      <w:lvlText w:val="%2."/>
      <w:lvlJc w:val="left"/>
      <w:pPr>
        <w:tabs>
          <w:tab w:val="num" w:pos="1221"/>
        </w:tabs>
        <w:ind w:left="1221" w:hanging="360"/>
      </w:pPr>
    </w:lvl>
    <w:lvl w:ilvl="2" w:tplc="0419001B" w:tentative="1">
      <w:start w:val="1"/>
      <w:numFmt w:val="lowerRoman"/>
      <w:lvlText w:val="%3."/>
      <w:lvlJc w:val="right"/>
      <w:pPr>
        <w:tabs>
          <w:tab w:val="num" w:pos="1941"/>
        </w:tabs>
        <w:ind w:left="1941" w:hanging="180"/>
      </w:pPr>
    </w:lvl>
    <w:lvl w:ilvl="3" w:tplc="0419000F" w:tentative="1">
      <w:start w:val="1"/>
      <w:numFmt w:val="decimal"/>
      <w:lvlText w:val="%4."/>
      <w:lvlJc w:val="left"/>
      <w:pPr>
        <w:tabs>
          <w:tab w:val="num" w:pos="2661"/>
        </w:tabs>
        <w:ind w:left="2661" w:hanging="360"/>
      </w:pPr>
    </w:lvl>
    <w:lvl w:ilvl="4" w:tplc="04190019" w:tentative="1">
      <w:start w:val="1"/>
      <w:numFmt w:val="lowerLetter"/>
      <w:lvlText w:val="%5."/>
      <w:lvlJc w:val="left"/>
      <w:pPr>
        <w:tabs>
          <w:tab w:val="num" w:pos="3381"/>
        </w:tabs>
        <w:ind w:left="3381" w:hanging="360"/>
      </w:pPr>
    </w:lvl>
    <w:lvl w:ilvl="5" w:tplc="0419001B" w:tentative="1">
      <w:start w:val="1"/>
      <w:numFmt w:val="lowerRoman"/>
      <w:lvlText w:val="%6."/>
      <w:lvlJc w:val="right"/>
      <w:pPr>
        <w:tabs>
          <w:tab w:val="num" w:pos="4101"/>
        </w:tabs>
        <w:ind w:left="4101" w:hanging="180"/>
      </w:pPr>
    </w:lvl>
    <w:lvl w:ilvl="6" w:tplc="0419000F" w:tentative="1">
      <w:start w:val="1"/>
      <w:numFmt w:val="decimal"/>
      <w:lvlText w:val="%7."/>
      <w:lvlJc w:val="left"/>
      <w:pPr>
        <w:tabs>
          <w:tab w:val="num" w:pos="4821"/>
        </w:tabs>
        <w:ind w:left="4821" w:hanging="360"/>
      </w:pPr>
    </w:lvl>
    <w:lvl w:ilvl="7" w:tplc="04190019" w:tentative="1">
      <w:start w:val="1"/>
      <w:numFmt w:val="lowerLetter"/>
      <w:lvlText w:val="%8."/>
      <w:lvlJc w:val="left"/>
      <w:pPr>
        <w:tabs>
          <w:tab w:val="num" w:pos="5541"/>
        </w:tabs>
        <w:ind w:left="5541" w:hanging="360"/>
      </w:pPr>
    </w:lvl>
    <w:lvl w:ilvl="8" w:tplc="0419001B" w:tentative="1">
      <w:start w:val="1"/>
      <w:numFmt w:val="lowerRoman"/>
      <w:lvlText w:val="%9."/>
      <w:lvlJc w:val="right"/>
      <w:pPr>
        <w:tabs>
          <w:tab w:val="num" w:pos="6261"/>
        </w:tabs>
        <w:ind w:left="6261" w:hanging="180"/>
      </w:pPr>
    </w:lvl>
  </w:abstractNum>
  <w:abstractNum w:abstractNumId="99" w15:restartNumberingAfterBreak="0">
    <w:nsid w:val="28712243"/>
    <w:multiLevelType w:val="hybridMultilevel"/>
    <w:tmpl w:val="4D82F8E4"/>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00" w15:restartNumberingAfterBreak="0">
    <w:nsid w:val="298872AF"/>
    <w:multiLevelType w:val="hybridMultilevel"/>
    <w:tmpl w:val="CE7872D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01" w15:restartNumberingAfterBreak="0">
    <w:nsid w:val="29CF30F8"/>
    <w:multiLevelType w:val="hybridMultilevel"/>
    <w:tmpl w:val="A4C6B5E6"/>
    <w:lvl w:ilvl="0" w:tplc="97A2B566">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02" w15:restartNumberingAfterBreak="0">
    <w:nsid w:val="2A1071F2"/>
    <w:multiLevelType w:val="hybridMultilevel"/>
    <w:tmpl w:val="5826010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3" w15:restartNumberingAfterBreak="0">
    <w:nsid w:val="2D5C6D9D"/>
    <w:multiLevelType w:val="hybridMultilevel"/>
    <w:tmpl w:val="F86863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D8B5A32"/>
    <w:multiLevelType w:val="hybridMultilevel"/>
    <w:tmpl w:val="D708095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05" w15:restartNumberingAfterBreak="0">
    <w:nsid w:val="2DCB7D02"/>
    <w:multiLevelType w:val="hybridMultilevel"/>
    <w:tmpl w:val="25BC21C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6" w15:restartNumberingAfterBreak="0">
    <w:nsid w:val="2E35702F"/>
    <w:multiLevelType w:val="hybridMultilevel"/>
    <w:tmpl w:val="63D200F4"/>
    <w:lvl w:ilvl="0" w:tplc="F76EBCA0">
      <w:numFmt w:val="none"/>
      <w:pStyle w:val="23"/>
      <w:lvlText w:val=""/>
      <w:lvlJc w:val="left"/>
      <w:pPr>
        <w:tabs>
          <w:tab w:val="num" w:pos="567"/>
        </w:tabs>
        <w:ind w:left="567" w:firstLine="0"/>
      </w:pPr>
      <w:rPr>
        <w:rFonts w:ascii="Symbol" w:hAnsi="Symbol" w:hint="default"/>
        <w:lang w:val="ru-RU"/>
      </w:rPr>
    </w:lvl>
    <w:lvl w:ilvl="1" w:tplc="0134A7A6">
      <w:start w:val="32"/>
      <w:numFmt w:val="bullet"/>
      <w:lvlText w:val="-"/>
      <w:lvlJc w:val="left"/>
      <w:pPr>
        <w:tabs>
          <w:tab w:val="num" w:pos="1440"/>
        </w:tabs>
        <w:ind w:left="1440" w:hanging="360"/>
      </w:pPr>
      <w:rPr>
        <w:rFonts w:ascii="Times New Roman" w:eastAsia="Times New Roman" w:hAnsi="Times New Roman" w:cs="Times New Roman" w:hint="default"/>
      </w:rPr>
    </w:lvl>
    <w:lvl w:ilvl="2" w:tplc="FDFAF150">
      <w:start w:val="1"/>
      <w:numFmt w:val="lowerRoman"/>
      <w:lvlText w:val="%3."/>
      <w:lvlJc w:val="right"/>
      <w:pPr>
        <w:tabs>
          <w:tab w:val="num" w:pos="2160"/>
        </w:tabs>
        <w:ind w:left="2160" w:hanging="180"/>
      </w:pPr>
    </w:lvl>
    <w:lvl w:ilvl="3" w:tplc="43581A94" w:tentative="1">
      <w:start w:val="1"/>
      <w:numFmt w:val="decimal"/>
      <w:lvlText w:val="%4."/>
      <w:lvlJc w:val="left"/>
      <w:pPr>
        <w:tabs>
          <w:tab w:val="num" w:pos="2880"/>
        </w:tabs>
        <w:ind w:left="2880" w:hanging="360"/>
      </w:pPr>
    </w:lvl>
    <w:lvl w:ilvl="4" w:tplc="2820B5CA" w:tentative="1">
      <w:start w:val="1"/>
      <w:numFmt w:val="lowerLetter"/>
      <w:lvlText w:val="%5."/>
      <w:lvlJc w:val="left"/>
      <w:pPr>
        <w:tabs>
          <w:tab w:val="num" w:pos="3600"/>
        </w:tabs>
        <w:ind w:left="3600" w:hanging="360"/>
      </w:pPr>
    </w:lvl>
    <w:lvl w:ilvl="5" w:tplc="AEEE83DC" w:tentative="1">
      <w:start w:val="1"/>
      <w:numFmt w:val="lowerRoman"/>
      <w:lvlText w:val="%6."/>
      <w:lvlJc w:val="right"/>
      <w:pPr>
        <w:tabs>
          <w:tab w:val="num" w:pos="4320"/>
        </w:tabs>
        <w:ind w:left="4320" w:hanging="180"/>
      </w:pPr>
    </w:lvl>
    <w:lvl w:ilvl="6" w:tplc="F8B4BC8A" w:tentative="1">
      <w:start w:val="1"/>
      <w:numFmt w:val="decimal"/>
      <w:lvlText w:val="%7."/>
      <w:lvlJc w:val="left"/>
      <w:pPr>
        <w:tabs>
          <w:tab w:val="num" w:pos="5040"/>
        </w:tabs>
        <w:ind w:left="5040" w:hanging="360"/>
      </w:pPr>
    </w:lvl>
    <w:lvl w:ilvl="7" w:tplc="74F420DC" w:tentative="1">
      <w:start w:val="1"/>
      <w:numFmt w:val="lowerLetter"/>
      <w:lvlText w:val="%8."/>
      <w:lvlJc w:val="left"/>
      <w:pPr>
        <w:tabs>
          <w:tab w:val="num" w:pos="5760"/>
        </w:tabs>
        <w:ind w:left="5760" w:hanging="360"/>
      </w:pPr>
    </w:lvl>
    <w:lvl w:ilvl="8" w:tplc="F77E3952" w:tentative="1">
      <w:start w:val="1"/>
      <w:numFmt w:val="lowerRoman"/>
      <w:lvlText w:val="%9."/>
      <w:lvlJc w:val="right"/>
      <w:pPr>
        <w:tabs>
          <w:tab w:val="num" w:pos="6480"/>
        </w:tabs>
        <w:ind w:left="6480" w:hanging="180"/>
      </w:pPr>
    </w:lvl>
  </w:abstractNum>
  <w:abstractNum w:abstractNumId="107" w15:restartNumberingAfterBreak="0">
    <w:nsid w:val="2E4D7C88"/>
    <w:multiLevelType w:val="hybridMultilevel"/>
    <w:tmpl w:val="5E72D738"/>
    <w:lvl w:ilvl="0" w:tplc="04190011">
      <w:start w:val="1"/>
      <w:numFmt w:val="decimal"/>
      <w:lvlText w:val="%1)"/>
      <w:lvlJc w:val="left"/>
      <w:pPr>
        <w:ind w:left="1320" w:hanging="360"/>
      </w:p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108" w15:restartNumberingAfterBreak="0">
    <w:nsid w:val="2ED3235C"/>
    <w:multiLevelType w:val="hybridMultilevel"/>
    <w:tmpl w:val="6FB4BD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2F7E2AAB"/>
    <w:multiLevelType w:val="hybridMultilevel"/>
    <w:tmpl w:val="1750A4E4"/>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10" w15:restartNumberingAfterBreak="0">
    <w:nsid w:val="2FEA639F"/>
    <w:multiLevelType w:val="hybridMultilevel"/>
    <w:tmpl w:val="0CB01E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2FF91F1E"/>
    <w:multiLevelType w:val="hybridMultilevel"/>
    <w:tmpl w:val="CF5C7744"/>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12" w15:restartNumberingAfterBreak="0">
    <w:nsid w:val="30D94145"/>
    <w:multiLevelType w:val="hybridMultilevel"/>
    <w:tmpl w:val="5B146002"/>
    <w:lvl w:ilvl="0" w:tplc="04190011">
      <w:start w:val="1"/>
      <w:numFmt w:val="decimal"/>
      <w:lvlText w:val="%1)"/>
      <w:lvlJc w:val="left"/>
      <w:pPr>
        <w:tabs>
          <w:tab w:val="num" w:pos="861"/>
        </w:tabs>
        <w:ind w:left="861"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1513206"/>
    <w:multiLevelType w:val="hybridMultilevel"/>
    <w:tmpl w:val="9644190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14" w15:restartNumberingAfterBreak="0">
    <w:nsid w:val="326B7876"/>
    <w:multiLevelType w:val="hybridMultilevel"/>
    <w:tmpl w:val="41B2DB40"/>
    <w:lvl w:ilvl="0" w:tplc="97A2B56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5" w15:restartNumberingAfterBreak="0">
    <w:nsid w:val="3334079D"/>
    <w:multiLevelType w:val="hybridMultilevel"/>
    <w:tmpl w:val="80C8E07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16" w15:restartNumberingAfterBreak="0">
    <w:nsid w:val="33A46259"/>
    <w:multiLevelType w:val="hybridMultilevel"/>
    <w:tmpl w:val="60E83A52"/>
    <w:lvl w:ilvl="0" w:tplc="04190011">
      <w:start w:val="1"/>
      <w:numFmt w:val="bullet"/>
      <w:pStyle w:val="Bullet1"/>
      <w:lvlText w:val="■"/>
      <w:lvlJc w:val="left"/>
      <w:pPr>
        <w:tabs>
          <w:tab w:val="num" w:pos="284"/>
        </w:tabs>
        <w:ind w:left="284" w:hanging="284"/>
      </w:pPr>
      <w:rPr>
        <w:rFonts w:ascii="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3A50220"/>
    <w:multiLevelType w:val="hybridMultilevel"/>
    <w:tmpl w:val="59F0BD3C"/>
    <w:lvl w:ilvl="0" w:tplc="4280A9E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354D0E53"/>
    <w:multiLevelType w:val="hybridMultilevel"/>
    <w:tmpl w:val="556C608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9" w15:restartNumberingAfterBreak="0">
    <w:nsid w:val="362F5877"/>
    <w:multiLevelType w:val="hybridMultilevel"/>
    <w:tmpl w:val="07CC657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20" w15:restartNumberingAfterBreak="0">
    <w:nsid w:val="36952E8B"/>
    <w:multiLevelType w:val="hybridMultilevel"/>
    <w:tmpl w:val="9B024BBC"/>
    <w:lvl w:ilvl="0" w:tplc="05502658">
      <w:start w:val="1"/>
      <w:numFmt w:val="decimal"/>
      <w:lvlText w:val="%1)"/>
      <w:lvlJc w:val="left"/>
      <w:pPr>
        <w:ind w:left="1068" w:hanging="360"/>
      </w:pPr>
    </w:lvl>
    <w:lvl w:ilvl="1" w:tplc="46EE9822" w:tentative="1">
      <w:start w:val="1"/>
      <w:numFmt w:val="lowerLetter"/>
      <w:lvlText w:val="%2."/>
      <w:lvlJc w:val="left"/>
      <w:pPr>
        <w:ind w:left="1788" w:hanging="360"/>
      </w:pPr>
    </w:lvl>
    <w:lvl w:ilvl="2" w:tplc="DC5EA05E">
      <w:start w:val="1"/>
      <w:numFmt w:val="lowerRoman"/>
      <w:lvlText w:val="%3."/>
      <w:lvlJc w:val="right"/>
      <w:pPr>
        <w:ind w:left="2508" w:hanging="180"/>
      </w:pPr>
    </w:lvl>
    <w:lvl w:ilvl="3" w:tplc="B8F8B888" w:tentative="1">
      <w:start w:val="1"/>
      <w:numFmt w:val="decimal"/>
      <w:lvlText w:val="%4."/>
      <w:lvlJc w:val="left"/>
      <w:pPr>
        <w:ind w:left="3228" w:hanging="360"/>
      </w:pPr>
    </w:lvl>
    <w:lvl w:ilvl="4" w:tplc="DEE0F822" w:tentative="1">
      <w:start w:val="1"/>
      <w:numFmt w:val="lowerLetter"/>
      <w:lvlText w:val="%5."/>
      <w:lvlJc w:val="left"/>
      <w:pPr>
        <w:ind w:left="3948" w:hanging="360"/>
      </w:pPr>
    </w:lvl>
    <w:lvl w:ilvl="5" w:tplc="C102EB74" w:tentative="1">
      <w:start w:val="1"/>
      <w:numFmt w:val="lowerRoman"/>
      <w:lvlText w:val="%6."/>
      <w:lvlJc w:val="right"/>
      <w:pPr>
        <w:ind w:left="4668" w:hanging="180"/>
      </w:pPr>
    </w:lvl>
    <w:lvl w:ilvl="6" w:tplc="62A8283C" w:tentative="1">
      <w:start w:val="1"/>
      <w:numFmt w:val="decimal"/>
      <w:lvlText w:val="%7."/>
      <w:lvlJc w:val="left"/>
      <w:pPr>
        <w:ind w:left="5388" w:hanging="360"/>
      </w:pPr>
    </w:lvl>
    <w:lvl w:ilvl="7" w:tplc="E6CA9602" w:tentative="1">
      <w:start w:val="1"/>
      <w:numFmt w:val="lowerLetter"/>
      <w:lvlText w:val="%8."/>
      <w:lvlJc w:val="left"/>
      <w:pPr>
        <w:ind w:left="6108" w:hanging="360"/>
      </w:pPr>
    </w:lvl>
    <w:lvl w:ilvl="8" w:tplc="42FC3878" w:tentative="1">
      <w:start w:val="1"/>
      <w:numFmt w:val="lowerRoman"/>
      <w:lvlText w:val="%9."/>
      <w:lvlJc w:val="right"/>
      <w:pPr>
        <w:ind w:left="6828" w:hanging="180"/>
      </w:pPr>
    </w:lvl>
  </w:abstractNum>
  <w:abstractNum w:abstractNumId="121" w15:restartNumberingAfterBreak="0">
    <w:nsid w:val="36C0217F"/>
    <w:multiLevelType w:val="hybridMultilevel"/>
    <w:tmpl w:val="7AB868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2" w15:restartNumberingAfterBreak="0">
    <w:nsid w:val="37544600"/>
    <w:multiLevelType w:val="hybridMultilevel"/>
    <w:tmpl w:val="54A8069A"/>
    <w:lvl w:ilvl="0" w:tplc="04190011">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37B60023"/>
    <w:multiLevelType w:val="hybridMultilevel"/>
    <w:tmpl w:val="CC208E78"/>
    <w:lvl w:ilvl="0" w:tplc="97A2B5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4" w15:restartNumberingAfterBreak="0">
    <w:nsid w:val="381F3CE0"/>
    <w:multiLevelType w:val="hybridMultilevel"/>
    <w:tmpl w:val="5354336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25" w15:restartNumberingAfterBreak="0">
    <w:nsid w:val="389A2146"/>
    <w:multiLevelType w:val="hybridMultilevel"/>
    <w:tmpl w:val="7D662F04"/>
    <w:lvl w:ilvl="0" w:tplc="ADEE2554">
      <w:start w:val="1"/>
      <w:numFmt w:val="bullet"/>
      <w:lvlText w:val="o"/>
      <w:lvlJc w:val="left"/>
      <w:pPr>
        <w:ind w:left="0" w:firstLine="1418"/>
      </w:pPr>
      <w:rPr>
        <w:rFonts w:ascii="Courier New" w:hAnsi="Courier New" w:hint="default"/>
      </w:rPr>
    </w:lvl>
    <w:lvl w:ilvl="1" w:tplc="04190003">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126" w15:restartNumberingAfterBreak="0">
    <w:nsid w:val="39193E5D"/>
    <w:multiLevelType w:val="hybridMultilevel"/>
    <w:tmpl w:val="8FB452B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27" w15:restartNumberingAfterBreak="0">
    <w:nsid w:val="39386880"/>
    <w:multiLevelType w:val="hybridMultilevel"/>
    <w:tmpl w:val="EB3AD4B8"/>
    <w:lvl w:ilvl="0" w:tplc="04190011">
      <w:start w:val="1"/>
      <w:numFmt w:val="bullet"/>
      <w:pStyle w:val="10-2"/>
      <w:lvlText w:val=""/>
      <w:lvlJc w:val="left"/>
      <w:pPr>
        <w:tabs>
          <w:tab w:val="num" w:pos="1032"/>
        </w:tabs>
        <w:ind w:left="652"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39EC4E76"/>
    <w:multiLevelType w:val="hybridMultilevel"/>
    <w:tmpl w:val="9C24ADA2"/>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29" w15:restartNumberingAfterBreak="0">
    <w:nsid w:val="3ADA7004"/>
    <w:multiLevelType w:val="hybridMultilevel"/>
    <w:tmpl w:val="A51A6148"/>
    <w:lvl w:ilvl="0" w:tplc="A1606C92">
      <w:start w:val="1"/>
      <w:numFmt w:val="decimal"/>
      <w:lvlText w:val="%1)"/>
      <w:lvlJc w:val="left"/>
      <w:pPr>
        <w:tabs>
          <w:tab w:val="num" w:pos="1069"/>
        </w:tabs>
        <w:ind w:left="1069" w:hanging="360"/>
      </w:pPr>
      <w:rPr>
        <w:rFonts w:hint="default"/>
        <w:sz w:val="28"/>
        <w:szCs w:val="28"/>
      </w:rPr>
    </w:lvl>
    <w:lvl w:ilvl="1" w:tplc="8DDEFF48" w:tentative="1">
      <w:start w:val="1"/>
      <w:numFmt w:val="lowerLetter"/>
      <w:lvlText w:val="%2."/>
      <w:lvlJc w:val="left"/>
      <w:pPr>
        <w:ind w:left="1789" w:hanging="360"/>
      </w:pPr>
    </w:lvl>
    <w:lvl w:ilvl="2" w:tplc="0B5AE94A" w:tentative="1">
      <w:start w:val="1"/>
      <w:numFmt w:val="lowerRoman"/>
      <w:lvlText w:val="%3."/>
      <w:lvlJc w:val="right"/>
      <w:pPr>
        <w:ind w:left="2509" w:hanging="180"/>
      </w:pPr>
    </w:lvl>
    <w:lvl w:ilvl="3" w:tplc="74A434F0" w:tentative="1">
      <w:start w:val="1"/>
      <w:numFmt w:val="decimal"/>
      <w:lvlText w:val="%4."/>
      <w:lvlJc w:val="left"/>
      <w:pPr>
        <w:ind w:left="3229" w:hanging="360"/>
      </w:pPr>
    </w:lvl>
    <w:lvl w:ilvl="4" w:tplc="64E4D5D4" w:tentative="1">
      <w:start w:val="1"/>
      <w:numFmt w:val="lowerLetter"/>
      <w:lvlText w:val="%5."/>
      <w:lvlJc w:val="left"/>
      <w:pPr>
        <w:ind w:left="3949" w:hanging="360"/>
      </w:pPr>
    </w:lvl>
    <w:lvl w:ilvl="5" w:tplc="B22EFF26" w:tentative="1">
      <w:start w:val="1"/>
      <w:numFmt w:val="lowerRoman"/>
      <w:lvlText w:val="%6."/>
      <w:lvlJc w:val="right"/>
      <w:pPr>
        <w:ind w:left="4669" w:hanging="180"/>
      </w:pPr>
    </w:lvl>
    <w:lvl w:ilvl="6" w:tplc="0680D1EC" w:tentative="1">
      <w:start w:val="1"/>
      <w:numFmt w:val="decimal"/>
      <w:lvlText w:val="%7."/>
      <w:lvlJc w:val="left"/>
      <w:pPr>
        <w:ind w:left="5389" w:hanging="360"/>
      </w:pPr>
    </w:lvl>
    <w:lvl w:ilvl="7" w:tplc="F920D3EA" w:tentative="1">
      <w:start w:val="1"/>
      <w:numFmt w:val="lowerLetter"/>
      <w:lvlText w:val="%8."/>
      <w:lvlJc w:val="left"/>
      <w:pPr>
        <w:ind w:left="6109" w:hanging="360"/>
      </w:pPr>
    </w:lvl>
    <w:lvl w:ilvl="8" w:tplc="676E706A" w:tentative="1">
      <w:start w:val="1"/>
      <w:numFmt w:val="lowerRoman"/>
      <w:lvlText w:val="%9."/>
      <w:lvlJc w:val="right"/>
      <w:pPr>
        <w:ind w:left="6829" w:hanging="180"/>
      </w:pPr>
    </w:lvl>
  </w:abstractNum>
  <w:abstractNum w:abstractNumId="130" w15:restartNumberingAfterBreak="0">
    <w:nsid w:val="3BB95D76"/>
    <w:multiLevelType w:val="hybridMultilevel"/>
    <w:tmpl w:val="74AA1FA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31" w15:restartNumberingAfterBreak="0">
    <w:nsid w:val="3D2A236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2" w15:restartNumberingAfterBreak="0">
    <w:nsid w:val="3D3F63C2"/>
    <w:multiLevelType w:val="hybridMultilevel"/>
    <w:tmpl w:val="CA8A9EF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3D8B3249"/>
    <w:multiLevelType w:val="hybridMultilevel"/>
    <w:tmpl w:val="6330A44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3E1B50D9"/>
    <w:multiLevelType w:val="hybridMultilevel"/>
    <w:tmpl w:val="9ED4D238"/>
    <w:lvl w:ilvl="0" w:tplc="280CBED2">
      <w:start w:val="1"/>
      <w:numFmt w:val="decimal"/>
      <w:lvlText w:val="%1)"/>
      <w:lvlJc w:val="left"/>
      <w:pPr>
        <w:ind w:left="720" w:hanging="360"/>
      </w:pPr>
    </w:lvl>
    <w:lvl w:ilvl="1" w:tplc="321A8218" w:tentative="1">
      <w:start w:val="1"/>
      <w:numFmt w:val="lowerLetter"/>
      <w:lvlText w:val="%2."/>
      <w:lvlJc w:val="left"/>
      <w:pPr>
        <w:ind w:left="1440" w:hanging="360"/>
      </w:pPr>
    </w:lvl>
    <w:lvl w:ilvl="2" w:tplc="5650AD10" w:tentative="1">
      <w:start w:val="1"/>
      <w:numFmt w:val="lowerRoman"/>
      <w:lvlText w:val="%3."/>
      <w:lvlJc w:val="right"/>
      <w:pPr>
        <w:ind w:left="2160" w:hanging="180"/>
      </w:pPr>
    </w:lvl>
    <w:lvl w:ilvl="3" w:tplc="F104E208" w:tentative="1">
      <w:start w:val="1"/>
      <w:numFmt w:val="decimal"/>
      <w:lvlText w:val="%4."/>
      <w:lvlJc w:val="left"/>
      <w:pPr>
        <w:ind w:left="2880" w:hanging="360"/>
      </w:pPr>
    </w:lvl>
    <w:lvl w:ilvl="4" w:tplc="F04AE858" w:tentative="1">
      <w:start w:val="1"/>
      <w:numFmt w:val="lowerLetter"/>
      <w:lvlText w:val="%5."/>
      <w:lvlJc w:val="left"/>
      <w:pPr>
        <w:ind w:left="3600" w:hanging="360"/>
      </w:pPr>
    </w:lvl>
    <w:lvl w:ilvl="5" w:tplc="F8E64FE8" w:tentative="1">
      <w:start w:val="1"/>
      <w:numFmt w:val="lowerRoman"/>
      <w:lvlText w:val="%6."/>
      <w:lvlJc w:val="right"/>
      <w:pPr>
        <w:ind w:left="4320" w:hanging="180"/>
      </w:pPr>
    </w:lvl>
    <w:lvl w:ilvl="6" w:tplc="F3F4726C" w:tentative="1">
      <w:start w:val="1"/>
      <w:numFmt w:val="decimal"/>
      <w:lvlText w:val="%7."/>
      <w:lvlJc w:val="left"/>
      <w:pPr>
        <w:ind w:left="5040" w:hanging="360"/>
      </w:pPr>
    </w:lvl>
    <w:lvl w:ilvl="7" w:tplc="3D36B914" w:tentative="1">
      <w:start w:val="1"/>
      <w:numFmt w:val="lowerLetter"/>
      <w:lvlText w:val="%8."/>
      <w:lvlJc w:val="left"/>
      <w:pPr>
        <w:ind w:left="5760" w:hanging="360"/>
      </w:pPr>
    </w:lvl>
    <w:lvl w:ilvl="8" w:tplc="C81A122E" w:tentative="1">
      <w:start w:val="1"/>
      <w:numFmt w:val="lowerRoman"/>
      <w:lvlText w:val="%9."/>
      <w:lvlJc w:val="right"/>
      <w:pPr>
        <w:ind w:left="6480" w:hanging="180"/>
      </w:pPr>
    </w:lvl>
  </w:abstractNum>
  <w:abstractNum w:abstractNumId="135" w15:restartNumberingAfterBreak="0">
    <w:nsid w:val="3EC255E9"/>
    <w:multiLevelType w:val="hybridMultilevel"/>
    <w:tmpl w:val="479490F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6" w15:restartNumberingAfterBreak="0">
    <w:nsid w:val="3ED64B04"/>
    <w:multiLevelType w:val="multilevel"/>
    <w:tmpl w:val="BD48E346"/>
    <w:lvl w:ilvl="0">
      <w:start w:val="1"/>
      <w:numFmt w:val="decimal"/>
      <w:lvlText w:val="%1)"/>
      <w:lvlJc w:val="left"/>
      <w:pPr>
        <w:tabs>
          <w:tab w:val="num" w:pos="720"/>
        </w:tabs>
        <w:ind w:left="720" w:hanging="360"/>
      </w:pPr>
      <w:rPr>
        <w:rFonts w:hint="default"/>
        <w:sz w:val="28"/>
        <w:szCs w:val="28"/>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3FF31EA5"/>
    <w:multiLevelType w:val="multilevel"/>
    <w:tmpl w:val="9FE6C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4117629E"/>
    <w:multiLevelType w:val="hybridMultilevel"/>
    <w:tmpl w:val="95763F8E"/>
    <w:lvl w:ilvl="0" w:tplc="A03ED3BC">
      <w:start w:val="1"/>
      <w:numFmt w:val="bullet"/>
      <w:lvlText w:val=""/>
      <w:lvlJc w:val="left"/>
      <w:pPr>
        <w:ind w:left="0" w:firstLine="851"/>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9" w15:restartNumberingAfterBreak="0">
    <w:nsid w:val="4180016E"/>
    <w:multiLevelType w:val="hybridMultilevel"/>
    <w:tmpl w:val="F23818D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40" w15:restartNumberingAfterBreak="0">
    <w:nsid w:val="422E2C45"/>
    <w:multiLevelType w:val="hybridMultilevel"/>
    <w:tmpl w:val="1BF846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1" w15:restartNumberingAfterBreak="0">
    <w:nsid w:val="426445D6"/>
    <w:multiLevelType w:val="hybridMultilevel"/>
    <w:tmpl w:val="EE98C0C4"/>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42" w15:restartNumberingAfterBreak="0">
    <w:nsid w:val="42D11C53"/>
    <w:multiLevelType w:val="hybridMultilevel"/>
    <w:tmpl w:val="8F844384"/>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43" w15:restartNumberingAfterBreak="0">
    <w:nsid w:val="431E29FC"/>
    <w:multiLevelType w:val="hybridMultilevel"/>
    <w:tmpl w:val="B0AAF9CA"/>
    <w:lvl w:ilvl="0" w:tplc="04190011">
      <w:start w:val="1"/>
      <w:numFmt w:val="decimal"/>
      <w:lvlText w:val="%1)"/>
      <w:lvlJc w:val="left"/>
      <w:pPr>
        <w:tabs>
          <w:tab w:val="num" w:pos="861"/>
        </w:tabs>
        <w:ind w:left="861"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44053D17"/>
    <w:multiLevelType w:val="hybridMultilevel"/>
    <w:tmpl w:val="D56C3DC8"/>
    <w:lvl w:ilvl="0" w:tplc="D75444A8">
      <w:start w:val="1"/>
      <w:numFmt w:val="decimal"/>
      <w:lvlText w:val="%1)"/>
      <w:lvlJc w:val="left"/>
      <w:pPr>
        <w:ind w:left="1077" w:hanging="360"/>
      </w:pPr>
      <w:rPr>
        <w:rFonts w:hint="default"/>
      </w:rPr>
    </w:lvl>
    <w:lvl w:ilvl="1" w:tplc="2E76E49E" w:tentative="1">
      <w:start w:val="1"/>
      <w:numFmt w:val="bullet"/>
      <w:lvlText w:val="o"/>
      <w:lvlJc w:val="left"/>
      <w:pPr>
        <w:ind w:left="1797" w:hanging="360"/>
      </w:pPr>
      <w:rPr>
        <w:rFonts w:ascii="Courier New" w:hAnsi="Courier New" w:cs="Courier New" w:hint="default"/>
      </w:rPr>
    </w:lvl>
    <w:lvl w:ilvl="2" w:tplc="21AE512A" w:tentative="1">
      <w:start w:val="1"/>
      <w:numFmt w:val="bullet"/>
      <w:lvlText w:val=""/>
      <w:lvlJc w:val="left"/>
      <w:pPr>
        <w:ind w:left="2517" w:hanging="360"/>
      </w:pPr>
      <w:rPr>
        <w:rFonts w:ascii="Wingdings" w:hAnsi="Wingdings" w:hint="default"/>
      </w:rPr>
    </w:lvl>
    <w:lvl w:ilvl="3" w:tplc="0A7EBF6E" w:tentative="1">
      <w:start w:val="1"/>
      <w:numFmt w:val="bullet"/>
      <w:lvlText w:val=""/>
      <w:lvlJc w:val="left"/>
      <w:pPr>
        <w:ind w:left="3237" w:hanging="360"/>
      </w:pPr>
      <w:rPr>
        <w:rFonts w:ascii="Symbol" w:hAnsi="Symbol" w:hint="default"/>
      </w:rPr>
    </w:lvl>
    <w:lvl w:ilvl="4" w:tplc="79124B60" w:tentative="1">
      <w:start w:val="1"/>
      <w:numFmt w:val="bullet"/>
      <w:lvlText w:val="o"/>
      <w:lvlJc w:val="left"/>
      <w:pPr>
        <w:ind w:left="3957" w:hanging="360"/>
      </w:pPr>
      <w:rPr>
        <w:rFonts w:ascii="Courier New" w:hAnsi="Courier New" w:cs="Courier New" w:hint="default"/>
      </w:rPr>
    </w:lvl>
    <w:lvl w:ilvl="5" w:tplc="026C387C" w:tentative="1">
      <w:start w:val="1"/>
      <w:numFmt w:val="bullet"/>
      <w:lvlText w:val=""/>
      <w:lvlJc w:val="left"/>
      <w:pPr>
        <w:ind w:left="4677" w:hanging="360"/>
      </w:pPr>
      <w:rPr>
        <w:rFonts w:ascii="Wingdings" w:hAnsi="Wingdings" w:hint="default"/>
      </w:rPr>
    </w:lvl>
    <w:lvl w:ilvl="6" w:tplc="3D321A7C" w:tentative="1">
      <w:start w:val="1"/>
      <w:numFmt w:val="bullet"/>
      <w:lvlText w:val=""/>
      <w:lvlJc w:val="left"/>
      <w:pPr>
        <w:ind w:left="5397" w:hanging="360"/>
      </w:pPr>
      <w:rPr>
        <w:rFonts w:ascii="Symbol" w:hAnsi="Symbol" w:hint="default"/>
      </w:rPr>
    </w:lvl>
    <w:lvl w:ilvl="7" w:tplc="4B824C9E" w:tentative="1">
      <w:start w:val="1"/>
      <w:numFmt w:val="bullet"/>
      <w:lvlText w:val="o"/>
      <w:lvlJc w:val="left"/>
      <w:pPr>
        <w:ind w:left="6117" w:hanging="360"/>
      </w:pPr>
      <w:rPr>
        <w:rFonts w:ascii="Courier New" w:hAnsi="Courier New" w:cs="Courier New" w:hint="default"/>
      </w:rPr>
    </w:lvl>
    <w:lvl w:ilvl="8" w:tplc="99F4A098" w:tentative="1">
      <w:start w:val="1"/>
      <w:numFmt w:val="bullet"/>
      <w:lvlText w:val=""/>
      <w:lvlJc w:val="left"/>
      <w:pPr>
        <w:ind w:left="6837" w:hanging="360"/>
      </w:pPr>
      <w:rPr>
        <w:rFonts w:ascii="Wingdings" w:hAnsi="Wingdings" w:hint="default"/>
      </w:rPr>
    </w:lvl>
  </w:abstractNum>
  <w:abstractNum w:abstractNumId="145" w15:restartNumberingAfterBreak="0">
    <w:nsid w:val="448B5411"/>
    <w:multiLevelType w:val="hybridMultilevel"/>
    <w:tmpl w:val="9E861C7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6" w15:restartNumberingAfterBreak="0">
    <w:nsid w:val="45883D36"/>
    <w:multiLevelType w:val="hybridMultilevel"/>
    <w:tmpl w:val="F44EF98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47" w15:restartNumberingAfterBreak="0">
    <w:nsid w:val="458E2E00"/>
    <w:multiLevelType w:val="multilevel"/>
    <w:tmpl w:val="FEA80D9C"/>
    <w:name w:val="Zagolovki"/>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46696169"/>
    <w:multiLevelType w:val="hybridMultilevel"/>
    <w:tmpl w:val="908CC66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49" w15:restartNumberingAfterBreak="0">
    <w:nsid w:val="475130CD"/>
    <w:multiLevelType w:val="hybridMultilevel"/>
    <w:tmpl w:val="E0C0CEE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0" w15:restartNumberingAfterBreak="0">
    <w:nsid w:val="488C61D2"/>
    <w:multiLevelType w:val="hybridMultilevel"/>
    <w:tmpl w:val="E73807F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1" w15:restartNumberingAfterBreak="0">
    <w:nsid w:val="494B1164"/>
    <w:multiLevelType w:val="hybridMultilevel"/>
    <w:tmpl w:val="9F04D4C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2" w15:restartNumberingAfterBreak="0">
    <w:nsid w:val="49981EE0"/>
    <w:multiLevelType w:val="hybridMultilevel"/>
    <w:tmpl w:val="4D4275B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53" w15:restartNumberingAfterBreak="0">
    <w:nsid w:val="4AE43E6D"/>
    <w:multiLevelType w:val="hybridMultilevel"/>
    <w:tmpl w:val="B55E73E0"/>
    <w:lvl w:ilvl="0" w:tplc="04190011">
      <w:start w:val="1"/>
      <w:numFmt w:val="decimal"/>
      <w:lvlText w:val="%1)"/>
      <w:lvlJc w:val="left"/>
      <w:pPr>
        <w:ind w:left="1069" w:hanging="360"/>
      </w:pPr>
    </w:lvl>
    <w:lvl w:ilvl="1" w:tplc="4280A9E4">
      <w:start w:val="1"/>
      <w:numFmt w:val="bullet"/>
      <w:lvlText w:val=""/>
      <w:lvlJc w:val="left"/>
      <w:pPr>
        <w:ind w:left="1789" w:hanging="360"/>
      </w:pPr>
      <w:rPr>
        <w:rFonts w:ascii="Symbol" w:hAnsi="Symbol"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4" w15:restartNumberingAfterBreak="0">
    <w:nsid w:val="4B2F17E6"/>
    <w:multiLevelType w:val="hybridMultilevel"/>
    <w:tmpl w:val="16EEF43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5" w15:restartNumberingAfterBreak="0">
    <w:nsid w:val="4B484E0D"/>
    <w:multiLevelType w:val="hybridMultilevel"/>
    <w:tmpl w:val="1354E71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56" w15:restartNumberingAfterBreak="0">
    <w:nsid w:val="4E044427"/>
    <w:multiLevelType w:val="hybridMultilevel"/>
    <w:tmpl w:val="A35EB58E"/>
    <w:lvl w:ilvl="0" w:tplc="ABA43D4C">
      <w:start w:val="1"/>
      <w:numFmt w:val="none"/>
      <w:pStyle w:val="EBNameTable"/>
      <w:lvlText w:val="Таблица "/>
      <w:lvlJc w:val="left"/>
      <w:pPr>
        <w:tabs>
          <w:tab w:val="num" w:pos="1701"/>
        </w:tabs>
        <w:ind w:left="1134" w:firstLine="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7" w15:restartNumberingAfterBreak="0">
    <w:nsid w:val="4E460764"/>
    <w:multiLevelType w:val="hybridMultilevel"/>
    <w:tmpl w:val="8E9EBEDC"/>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158" w15:restartNumberingAfterBreak="0">
    <w:nsid w:val="4E753005"/>
    <w:multiLevelType w:val="hybridMultilevel"/>
    <w:tmpl w:val="DE889774"/>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9" w15:restartNumberingAfterBreak="0">
    <w:nsid w:val="4F634DB3"/>
    <w:multiLevelType w:val="multilevel"/>
    <w:tmpl w:val="05CA574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0" w15:restartNumberingAfterBreak="0">
    <w:nsid w:val="4F636020"/>
    <w:multiLevelType w:val="hybridMultilevel"/>
    <w:tmpl w:val="C968159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4F8902AF"/>
    <w:multiLevelType w:val="hybridMultilevel"/>
    <w:tmpl w:val="56AED52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62" w15:restartNumberingAfterBreak="0">
    <w:nsid w:val="4FAE1B6D"/>
    <w:multiLevelType w:val="hybridMultilevel"/>
    <w:tmpl w:val="CC3EE156"/>
    <w:lvl w:ilvl="0" w:tplc="C64E2C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3" w15:restartNumberingAfterBreak="0">
    <w:nsid w:val="4FE07957"/>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4" w15:restartNumberingAfterBreak="0">
    <w:nsid w:val="4FFE01E9"/>
    <w:multiLevelType w:val="hybridMultilevel"/>
    <w:tmpl w:val="DB0AB2B2"/>
    <w:lvl w:ilvl="0" w:tplc="4BD831BC">
      <w:start w:val="1"/>
      <w:numFmt w:val="decimal"/>
      <w:lvlText w:val="%1)"/>
      <w:lvlJc w:val="left"/>
      <w:pPr>
        <w:ind w:left="1495" w:hanging="360"/>
      </w:pPr>
      <w:rPr>
        <w:rFonts w:hint="default"/>
      </w:rPr>
    </w:lvl>
    <w:lvl w:ilvl="1" w:tplc="04190019" w:tentative="1">
      <w:start w:val="1"/>
      <w:numFmt w:val="bullet"/>
      <w:lvlText w:val="o"/>
      <w:lvlJc w:val="left"/>
      <w:pPr>
        <w:ind w:left="2215" w:hanging="360"/>
      </w:pPr>
      <w:rPr>
        <w:rFonts w:ascii="Courier New" w:hAnsi="Courier New" w:cs="Courier New" w:hint="default"/>
      </w:rPr>
    </w:lvl>
    <w:lvl w:ilvl="2" w:tplc="0419001B" w:tentative="1">
      <w:start w:val="1"/>
      <w:numFmt w:val="bullet"/>
      <w:lvlText w:val=""/>
      <w:lvlJc w:val="left"/>
      <w:pPr>
        <w:ind w:left="2935" w:hanging="360"/>
      </w:pPr>
      <w:rPr>
        <w:rFonts w:ascii="Wingdings" w:hAnsi="Wingdings" w:hint="default"/>
      </w:rPr>
    </w:lvl>
    <w:lvl w:ilvl="3" w:tplc="0419000F" w:tentative="1">
      <w:start w:val="1"/>
      <w:numFmt w:val="bullet"/>
      <w:lvlText w:val=""/>
      <w:lvlJc w:val="left"/>
      <w:pPr>
        <w:ind w:left="3655" w:hanging="360"/>
      </w:pPr>
      <w:rPr>
        <w:rFonts w:ascii="Symbol" w:hAnsi="Symbol" w:hint="default"/>
      </w:rPr>
    </w:lvl>
    <w:lvl w:ilvl="4" w:tplc="04190019" w:tentative="1">
      <w:start w:val="1"/>
      <w:numFmt w:val="bullet"/>
      <w:lvlText w:val="o"/>
      <w:lvlJc w:val="left"/>
      <w:pPr>
        <w:ind w:left="4375" w:hanging="360"/>
      </w:pPr>
      <w:rPr>
        <w:rFonts w:ascii="Courier New" w:hAnsi="Courier New" w:cs="Courier New" w:hint="default"/>
      </w:rPr>
    </w:lvl>
    <w:lvl w:ilvl="5" w:tplc="0419001B" w:tentative="1">
      <w:start w:val="1"/>
      <w:numFmt w:val="bullet"/>
      <w:lvlText w:val=""/>
      <w:lvlJc w:val="left"/>
      <w:pPr>
        <w:ind w:left="5095" w:hanging="360"/>
      </w:pPr>
      <w:rPr>
        <w:rFonts w:ascii="Wingdings" w:hAnsi="Wingdings" w:hint="default"/>
      </w:rPr>
    </w:lvl>
    <w:lvl w:ilvl="6" w:tplc="0419000F" w:tentative="1">
      <w:start w:val="1"/>
      <w:numFmt w:val="bullet"/>
      <w:lvlText w:val=""/>
      <w:lvlJc w:val="left"/>
      <w:pPr>
        <w:ind w:left="5815" w:hanging="360"/>
      </w:pPr>
      <w:rPr>
        <w:rFonts w:ascii="Symbol" w:hAnsi="Symbol" w:hint="default"/>
      </w:rPr>
    </w:lvl>
    <w:lvl w:ilvl="7" w:tplc="04190019" w:tentative="1">
      <w:start w:val="1"/>
      <w:numFmt w:val="bullet"/>
      <w:lvlText w:val="o"/>
      <w:lvlJc w:val="left"/>
      <w:pPr>
        <w:ind w:left="6535" w:hanging="360"/>
      </w:pPr>
      <w:rPr>
        <w:rFonts w:ascii="Courier New" w:hAnsi="Courier New" w:cs="Courier New" w:hint="default"/>
      </w:rPr>
    </w:lvl>
    <w:lvl w:ilvl="8" w:tplc="0419001B" w:tentative="1">
      <w:start w:val="1"/>
      <w:numFmt w:val="bullet"/>
      <w:lvlText w:val=""/>
      <w:lvlJc w:val="left"/>
      <w:pPr>
        <w:ind w:left="7255" w:hanging="360"/>
      </w:pPr>
      <w:rPr>
        <w:rFonts w:ascii="Wingdings" w:hAnsi="Wingdings" w:hint="default"/>
      </w:rPr>
    </w:lvl>
  </w:abstractNum>
  <w:abstractNum w:abstractNumId="165" w15:restartNumberingAfterBreak="0">
    <w:nsid w:val="500D4883"/>
    <w:multiLevelType w:val="hybridMultilevel"/>
    <w:tmpl w:val="D80A7D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6" w15:restartNumberingAfterBreak="0">
    <w:nsid w:val="50231525"/>
    <w:multiLevelType w:val="hybridMultilevel"/>
    <w:tmpl w:val="AA14404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67" w15:restartNumberingAfterBreak="0">
    <w:nsid w:val="50DD683F"/>
    <w:multiLevelType w:val="hybridMultilevel"/>
    <w:tmpl w:val="2DCEAB3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68" w15:restartNumberingAfterBreak="0">
    <w:nsid w:val="50E53959"/>
    <w:multiLevelType w:val="hybridMultilevel"/>
    <w:tmpl w:val="92A2C4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511E3393"/>
    <w:multiLevelType w:val="hybridMultilevel"/>
    <w:tmpl w:val="B39ABDC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0" w15:restartNumberingAfterBreak="0">
    <w:nsid w:val="51B26020"/>
    <w:multiLevelType w:val="hybridMultilevel"/>
    <w:tmpl w:val="A1DCE35C"/>
    <w:lvl w:ilvl="0" w:tplc="2A7E79B6">
      <w:start w:val="1"/>
      <w:numFmt w:val="decimal"/>
      <w:lvlText w:val="%1)"/>
      <w:lvlJc w:val="left"/>
      <w:pPr>
        <w:ind w:left="720" w:hanging="360"/>
      </w:pPr>
      <w:rPr>
        <w:rFonts w:hint="default"/>
        <w:b w:val="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15:restartNumberingAfterBreak="0">
    <w:nsid w:val="5226409D"/>
    <w:multiLevelType w:val="hybridMultilevel"/>
    <w:tmpl w:val="0476815E"/>
    <w:lvl w:ilvl="0" w:tplc="0B8C3C54">
      <w:start w:val="1"/>
      <w:numFmt w:val="decimal"/>
      <w:lvlText w:val="%1)"/>
      <w:lvlJc w:val="left"/>
      <w:pPr>
        <w:ind w:left="1428" w:hanging="360"/>
      </w:pPr>
    </w:lvl>
    <w:lvl w:ilvl="1" w:tplc="BEEE2020" w:tentative="1">
      <w:start w:val="1"/>
      <w:numFmt w:val="lowerLetter"/>
      <w:lvlText w:val="%2."/>
      <w:lvlJc w:val="left"/>
      <w:pPr>
        <w:ind w:left="2148" w:hanging="360"/>
      </w:pPr>
    </w:lvl>
    <w:lvl w:ilvl="2" w:tplc="E7AE79CA" w:tentative="1">
      <w:start w:val="1"/>
      <w:numFmt w:val="lowerRoman"/>
      <w:lvlText w:val="%3."/>
      <w:lvlJc w:val="right"/>
      <w:pPr>
        <w:ind w:left="2868" w:hanging="180"/>
      </w:pPr>
    </w:lvl>
    <w:lvl w:ilvl="3" w:tplc="C5DACBC6" w:tentative="1">
      <w:start w:val="1"/>
      <w:numFmt w:val="decimal"/>
      <w:lvlText w:val="%4."/>
      <w:lvlJc w:val="left"/>
      <w:pPr>
        <w:ind w:left="3588" w:hanging="360"/>
      </w:pPr>
    </w:lvl>
    <w:lvl w:ilvl="4" w:tplc="E602661E" w:tentative="1">
      <w:start w:val="1"/>
      <w:numFmt w:val="lowerLetter"/>
      <w:lvlText w:val="%5."/>
      <w:lvlJc w:val="left"/>
      <w:pPr>
        <w:ind w:left="4308" w:hanging="360"/>
      </w:pPr>
    </w:lvl>
    <w:lvl w:ilvl="5" w:tplc="06A2ACF4" w:tentative="1">
      <w:start w:val="1"/>
      <w:numFmt w:val="lowerRoman"/>
      <w:lvlText w:val="%6."/>
      <w:lvlJc w:val="right"/>
      <w:pPr>
        <w:ind w:left="5028" w:hanging="180"/>
      </w:pPr>
    </w:lvl>
    <w:lvl w:ilvl="6" w:tplc="9926C4F6" w:tentative="1">
      <w:start w:val="1"/>
      <w:numFmt w:val="decimal"/>
      <w:lvlText w:val="%7."/>
      <w:lvlJc w:val="left"/>
      <w:pPr>
        <w:ind w:left="5748" w:hanging="360"/>
      </w:pPr>
    </w:lvl>
    <w:lvl w:ilvl="7" w:tplc="86A6049A" w:tentative="1">
      <w:start w:val="1"/>
      <w:numFmt w:val="lowerLetter"/>
      <w:lvlText w:val="%8."/>
      <w:lvlJc w:val="left"/>
      <w:pPr>
        <w:ind w:left="6468" w:hanging="360"/>
      </w:pPr>
    </w:lvl>
    <w:lvl w:ilvl="8" w:tplc="CB0E6004" w:tentative="1">
      <w:start w:val="1"/>
      <w:numFmt w:val="lowerRoman"/>
      <w:lvlText w:val="%9."/>
      <w:lvlJc w:val="right"/>
      <w:pPr>
        <w:ind w:left="7188" w:hanging="180"/>
      </w:pPr>
    </w:lvl>
  </w:abstractNum>
  <w:abstractNum w:abstractNumId="172" w15:restartNumberingAfterBreak="0">
    <w:nsid w:val="52344DA8"/>
    <w:multiLevelType w:val="hybridMultilevel"/>
    <w:tmpl w:val="D2A2460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73" w15:restartNumberingAfterBreak="0">
    <w:nsid w:val="523C1A36"/>
    <w:multiLevelType w:val="hybridMultilevel"/>
    <w:tmpl w:val="9D9024D8"/>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74" w15:restartNumberingAfterBreak="0">
    <w:nsid w:val="52A12D16"/>
    <w:multiLevelType w:val="hybridMultilevel"/>
    <w:tmpl w:val="BB621240"/>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5" w15:restartNumberingAfterBreak="0">
    <w:nsid w:val="52F418A0"/>
    <w:multiLevelType w:val="hybridMultilevel"/>
    <w:tmpl w:val="E79035E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76" w15:restartNumberingAfterBreak="0">
    <w:nsid w:val="54093072"/>
    <w:multiLevelType w:val="hybridMultilevel"/>
    <w:tmpl w:val="A508B118"/>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77" w15:restartNumberingAfterBreak="0">
    <w:nsid w:val="540C118D"/>
    <w:multiLevelType w:val="hybridMultilevel"/>
    <w:tmpl w:val="0EFE96A8"/>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178" w15:restartNumberingAfterBreak="0">
    <w:nsid w:val="55252F98"/>
    <w:multiLevelType w:val="hybridMultilevel"/>
    <w:tmpl w:val="1B9EC124"/>
    <w:lvl w:ilvl="0" w:tplc="97A2B56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9" w15:restartNumberingAfterBreak="0">
    <w:nsid w:val="552F4187"/>
    <w:multiLevelType w:val="hybridMultilevel"/>
    <w:tmpl w:val="1E98FF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55530AE1"/>
    <w:multiLevelType w:val="hybridMultilevel"/>
    <w:tmpl w:val="1A2C7BC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1" w15:restartNumberingAfterBreak="0">
    <w:nsid w:val="55722D44"/>
    <w:multiLevelType w:val="hybridMultilevel"/>
    <w:tmpl w:val="7408ECB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2" w15:restartNumberingAfterBreak="0">
    <w:nsid w:val="563338B5"/>
    <w:multiLevelType w:val="hybridMultilevel"/>
    <w:tmpl w:val="93B0662C"/>
    <w:lvl w:ilvl="0" w:tplc="6C4C358C">
      <w:start w:val="1"/>
      <w:numFmt w:val="decimal"/>
      <w:lvlText w:val="%1)"/>
      <w:lvlJc w:val="left"/>
      <w:pPr>
        <w:ind w:left="1571" w:hanging="360"/>
      </w:pPr>
      <w:rPr>
        <w:rFonts w:hint="default"/>
      </w:rPr>
    </w:lvl>
    <w:lvl w:ilvl="1" w:tplc="C922BC56" w:tentative="1">
      <w:start w:val="1"/>
      <w:numFmt w:val="bullet"/>
      <w:lvlText w:val="o"/>
      <w:lvlJc w:val="left"/>
      <w:pPr>
        <w:ind w:left="2291" w:hanging="360"/>
      </w:pPr>
      <w:rPr>
        <w:rFonts w:ascii="Courier New" w:hAnsi="Courier New" w:cs="Courier New" w:hint="default"/>
      </w:rPr>
    </w:lvl>
    <w:lvl w:ilvl="2" w:tplc="E97E2880" w:tentative="1">
      <w:start w:val="1"/>
      <w:numFmt w:val="bullet"/>
      <w:lvlText w:val=""/>
      <w:lvlJc w:val="left"/>
      <w:pPr>
        <w:ind w:left="3011" w:hanging="360"/>
      </w:pPr>
      <w:rPr>
        <w:rFonts w:ascii="Wingdings" w:hAnsi="Wingdings" w:hint="default"/>
      </w:rPr>
    </w:lvl>
    <w:lvl w:ilvl="3" w:tplc="2E445C0E" w:tentative="1">
      <w:start w:val="1"/>
      <w:numFmt w:val="bullet"/>
      <w:lvlText w:val=""/>
      <w:lvlJc w:val="left"/>
      <w:pPr>
        <w:ind w:left="3731" w:hanging="360"/>
      </w:pPr>
      <w:rPr>
        <w:rFonts w:ascii="Symbol" w:hAnsi="Symbol" w:hint="default"/>
      </w:rPr>
    </w:lvl>
    <w:lvl w:ilvl="4" w:tplc="F0D4BACE" w:tentative="1">
      <w:start w:val="1"/>
      <w:numFmt w:val="bullet"/>
      <w:lvlText w:val="o"/>
      <w:lvlJc w:val="left"/>
      <w:pPr>
        <w:ind w:left="4451" w:hanging="360"/>
      </w:pPr>
      <w:rPr>
        <w:rFonts w:ascii="Courier New" w:hAnsi="Courier New" w:cs="Courier New" w:hint="default"/>
      </w:rPr>
    </w:lvl>
    <w:lvl w:ilvl="5" w:tplc="EF8EB820" w:tentative="1">
      <w:start w:val="1"/>
      <w:numFmt w:val="bullet"/>
      <w:lvlText w:val=""/>
      <w:lvlJc w:val="left"/>
      <w:pPr>
        <w:ind w:left="5171" w:hanging="360"/>
      </w:pPr>
      <w:rPr>
        <w:rFonts w:ascii="Wingdings" w:hAnsi="Wingdings" w:hint="default"/>
      </w:rPr>
    </w:lvl>
    <w:lvl w:ilvl="6" w:tplc="32AC77DE" w:tentative="1">
      <w:start w:val="1"/>
      <w:numFmt w:val="bullet"/>
      <w:lvlText w:val=""/>
      <w:lvlJc w:val="left"/>
      <w:pPr>
        <w:ind w:left="5891" w:hanging="360"/>
      </w:pPr>
      <w:rPr>
        <w:rFonts w:ascii="Symbol" w:hAnsi="Symbol" w:hint="default"/>
      </w:rPr>
    </w:lvl>
    <w:lvl w:ilvl="7" w:tplc="F53ED280" w:tentative="1">
      <w:start w:val="1"/>
      <w:numFmt w:val="bullet"/>
      <w:lvlText w:val="o"/>
      <w:lvlJc w:val="left"/>
      <w:pPr>
        <w:ind w:left="6611" w:hanging="360"/>
      </w:pPr>
      <w:rPr>
        <w:rFonts w:ascii="Courier New" w:hAnsi="Courier New" w:cs="Courier New" w:hint="default"/>
      </w:rPr>
    </w:lvl>
    <w:lvl w:ilvl="8" w:tplc="F2124326" w:tentative="1">
      <w:start w:val="1"/>
      <w:numFmt w:val="bullet"/>
      <w:lvlText w:val=""/>
      <w:lvlJc w:val="left"/>
      <w:pPr>
        <w:ind w:left="7331" w:hanging="360"/>
      </w:pPr>
      <w:rPr>
        <w:rFonts w:ascii="Wingdings" w:hAnsi="Wingdings" w:hint="default"/>
      </w:rPr>
    </w:lvl>
  </w:abstractNum>
  <w:abstractNum w:abstractNumId="183" w15:restartNumberingAfterBreak="0">
    <w:nsid w:val="564B5171"/>
    <w:multiLevelType w:val="hybridMultilevel"/>
    <w:tmpl w:val="428A2E7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84" w15:restartNumberingAfterBreak="0">
    <w:nsid w:val="56705E44"/>
    <w:multiLevelType w:val="hybridMultilevel"/>
    <w:tmpl w:val="42DC6EA2"/>
    <w:lvl w:ilvl="0" w:tplc="FFFFFFFF">
      <w:start w:val="1"/>
      <w:numFmt w:val="decimal"/>
      <w:pStyle w:val="Number81"/>
      <w:lvlText w:val="%1)"/>
      <w:lvlJc w:val="left"/>
      <w:pPr>
        <w:tabs>
          <w:tab w:val="num" w:pos="0"/>
        </w:tabs>
        <w:ind w:left="1134" w:hanging="283"/>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kern w:val="0"/>
        <w:position w:val="0"/>
        <w:sz w:val="28"/>
        <w:szCs w:val="28"/>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56BD61C2"/>
    <w:multiLevelType w:val="hybridMultilevel"/>
    <w:tmpl w:val="2B723158"/>
    <w:lvl w:ilvl="0" w:tplc="614622EC">
      <w:start w:val="1"/>
      <w:numFmt w:val="decimal"/>
      <w:lvlText w:val="%1)"/>
      <w:lvlJc w:val="left"/>
      <w:pPr>
        <w:ind w:left="720" w:hanging="360"/>
      </w:pPr>
    </w:lvl>
    <w:lvl w:ilvl="1" w:tplc="001A279A" w:tentative="1">
      <w:start w:val="1"/>
      <w:numFmt w:val="lowerLetter"/>
      <w:lvlText w:val="%2."/>
      <w:lvlJc w:val="left"/>
      <w:pPr>
        <w:ind w:left="1440" w:hanging="360"/>
      </w:pPr>
    </w:lvl>
    <w:lvl w:ilvl="2" w:tplc="ABDCC378" w:tentative="1">
      <w:start w:val="1"/>
      <w:numFmt w:val="lowerRoman"/>
      <w:lvlText w:val="%3."/>
      <w:lvlJc w:val="right"/>
      <w:pPr>
        <w:ind w:left="2160" w:hanging="180"/>
      </w:pPr>
    </w:lvl>
    <w:lvl w:ilvl="3" w:tplc="4F284BDA" w:tentative="1">
      <w:start w:val="1"/>
      <w:numFmt w:val="decimal"/>
      <w:lvlText w:val="%4."/>
      <w:lvlJc w:val="left"/>
      <w:pPr>
        <w:ind w:left="2880" w:hanging="360"/>
      </w:pPr>
    </w:lvl>
    <w:lvl w:ilvl="4" w:tplc="7EC601C2" w:tentative="1">
      <w:start w:val="1"/>
      <w:numFmt w:val="lowerLetter"/>
      <w:lvlText w:val="%5."/>
      <w:lvlJc w:val="left"/>
      <w:pPr>
        <w:ind w:left="3600" w:hanging="360"/>
      </w:pPr>
    </w:lvl>
    <w:lvl w:ilvl="5" w:tplc="CC8CA77A" w:tentative="1">
      <w:start w:val="1"/>
      <w:numFmt w:val="lowerRoman"/>
      <w:lvlText w:val="%6."/>
      <w:lvlJc w:val="right"/>
      <w:pPr>
        <w:ind w:left="4320" w:hanging="180"/>
      </w:pPr>
    </w:lvl>
    <w:lvl w:ilvl="6" w:tplc="97A88E62" w:tentative="1">
      <w:start w:val="1"/>
      <w:numFmt w:val="decimal"/>
      <w:lvlText w:val="%7."/>
      <w:lvlJc w:val="left"/>
      <w:pPr>
        <w:ind w:left="5040" w:hanging="360"/>
      </w:pPr>
    </w:lvl>
    <w:lvl w:ilvl="7" w:tplc="B6487DDA" w:tentative="1">
      <w:start w:val="1"/>
      <w:numFmt w:val="lowerLetter"/>
      <w:lvlText w:val="%8."/>
      <w:lvlJc w:val="left"/>
      <w:pPr>
        <w:ind w:left="5760" w:hanging="360"/>
      </w:pPr>
    </w:lvl>
    <w:lvl w:ilvl="8" w:tplc="B97E9658" w:tentative="1">
      <w:start w:val="1"/>
      <w:numFmt w:val="lowerRoman"/>
      <w:lvlText w:val="%9."/>
      <w:lvlJc w:val="right"/>
      <w:pPr>
        <w:ind w:left="6480" w:hanging="180"/>
      </w:pPr>
    </w:lvl>
  </w:abstractNum>
  <w:abstractNum w:abstractNumId="186" w15:restartNumberingAfterBreak="0">
    <w:nsid w:val="56F36BE7"/>
    <w:multiLevelType w:val="hybridMultilevel"/>
    <w:tmpl w:val="7B84034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87" w15:restartNumberingAfterBreak="0">
    <w:nsid w:val="574F3D98"/>
    <w:multiLevelType w:val="hybridMultilevel"/>
    <w:tmpl w:val="416E6E7C"/>
    <w:lvl w:ilvl="0" w:tplc="CF1E53AE">
      <w:start w:val="1"/>
      <w:numFmt w:val="decimal"/>
      <w:lvlText w:val="%1)"/>
      <w:lvlJc w:val="left"/>
      <w:pPr>
        <w:ind w:left="1287" w:hanging="360"/>
      </w:pPr>
      <w:rPr>
        <w:rFonts w:hint="default"/>
        <w:color w:val="auto"/>
      </w:rPr>
    </w:lvl>
    <w:lvl w:ilvl="1" w:tplc="C42EBEA4" w:tentative="1">
      <w:start w:val="1"/>
      <w:numFmt w:val="lowerLetter"/>
      <w:lvlText w:val="%2."/>
      <w:lvlJc w:val="left"/>
      <w:pPr>
        <w:ind w:left="2007" w:hanging="360"/>
      </w:pPr>
    </w:lvl>
    <w:lvl w:ilvl="2" w:tplc="0C183C9A" w:tentative="1">
      <w:start w:val="1"/>
      <w:numFmt w:val="lowerRoman"/>
      <w:lvlText w:val="%3."/>
      <w:lvlJc w:val="right"/>
      <w:pPr>
        <w:ind w:left="2727" w:hanging="180"/>
      </w:pPr>
    </w:lvl>
    <w:lvl w:ilvl="3" w:tplc="69BE200C" w:tentative="1">
      <w:start w:val="1"/>
      <w:numFmt w:val="decimal"/>
      <w:lvlText w:val="%4."/>
      <w:lvlJc w:val="left"/>
      <w:pPr>
        <w:ind w:left="3447" w:hanging="360"/>
      </w:pPr>
    </w:lvl>
    <w:lvl w:ilvl="4" w:tplc="F4506AC4" w:tentative="1">
      <w:start w:val="1"/>
      <w:numFmt w:val="lowerLetter"/>
      <w:lvlText w:val="%5."/>
      <w:lvlJc w:val="left"/>
      <w:pPr>
        <w:ind w:left="4167" w:hanging="360"/>
      </w:pPr>
    </w:lvl>
    <w:lvl w:ilvl="5" w:tplc="40B24F16" w:tentative="1">
      <w:start w:val="1"/>
      <w:numFmt w:val="lowerRoman"/>
      <w:lvlText w:val="%6."/>
      <w:lvlJc w:val="right"/>
      <w:pPr>
        <w:ind w:left="4887" w:hanging="180"/>
      </w:pPr>
    </w:lvl>
    <w:lvl w:ilvl="6" w:tplc="98407380" w:tentative="1">
      <w:start w:val="1"/>
      <w:numFmt w:val="decimal"/>
      <w:lvlText w:val="%7."/>
      <w:lvlJc w:val="left"/>
      <w:pPr>
        <w:ind w:left="5607" w:hanging="360"/>
      </w:pPr>
    </w:lvl>
    <w:lvl w:ilvl="7" w:tplc="55FAEC04" w:tentative="1">
      <w:start w:val="1"/>
      <w:numFmt w:val="lowerLetter"/>
      <w:lvlText w:val="%8."/>
      <w:lvlJc w:val="left"/>
      <w:pPr>
        <w:ind w:left="6327" w:hanging="360"/>
      </w:pPr>
    </w:lvl>
    <w:lvl w:ilvl="8" w:tplc="E76A8C72" w:tentative="1">
      <w:start w:val="1"/>
      <w:numFmt w:val="lowerRoman"/>
      <w:lvlText w:val="%9."/>
      <w:lvlJc w:val="right"/>
      <w:pPr>
        <w:ind w:left="7047" w:hanging="180"/>
      </w:pPr>
    </w:lvl>
  </w:abstractNum>
  <w:abstractNum w:abstractNumId="188" w15:restartNumberingAfterBreak="0">
    <w:nsid w:val="57BF7567"/>
    <w:multiLevelType w:val="hybridMultilevel"/>
    <w:tmpl w:val="A400465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15:restartNumberingAfterBreak="0">
    <w:nsid w:val="583418DD"/>
    <w:multiLevelType w:val="hybridMultilevel"/>
    <w:tmpl w:val="16E803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93A60B7"/>
    <w:multiLevelType w:val="hybridMultilevel"/>
    <w:tmpl w:val="428EA2B8"/>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191" w15:restartNumberingAfterBreak="0">
    <w:nsid w:val="59891DE8"/>
    <w:multiLevelType w:val="hybridMultilevel"/>
    <w:tmpl w:val="0E94B49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92" w15:restartNumberingAfterBreak="0">
    <w:nsid w:val="599029D0"/>
    <w:multiLevelType w:val="multilevel"/>
    <w:tmpl w:val="BC0800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59F4387B"/>
    <w:multiLevelType w:val="hybridMultilevel"/>
    <w:tmpl w:val="04383DB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4" w15:restartNumberingAfterBreak="0">
    <w:nsid w:val="5ABD4DC7"/>
    <w:multiLevelType w:val="hybridMultilevel"/>
    <w:tmpl w:val="32FE988C"/>
    <w:lvl w:ilvl="0" w:tplc="04190011">
      <w:start w:val="1"/>
      <w:numFmt w:val="decimal"/>
      <w:lvlText w:val="%1)"/>
      <w:lvlJc w:val="left"/>
      <w:pPr>
        <w:ind w:left="1320" w:hanging="360"/>
      </w:p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195" w15:restartNumberingAfterBreak="0">
    <w:nsid w:val="5ADF6EB6"/>
    <w:multiLevelType w:val="hybridMultilevel"/>
    <w:tmpl w:val="36C0E62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6" w15:restartNumberingAfterBreak="0">
    <w:nsid w:val="5AF944F4"/>
    <w:multiLevelType w:val="hybridMultilevel"/>
    <w:tmpl w:val="F290000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97" w15:restartNumberingAfterBreak="0">
    <w:nsid w:val="5B296E4E"/>
    <w:multiLevelType w:val="hybridMultilevel"/>
    <w:tmpl w:val="10062758"/>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198" w15:restartNumberingAfterBreak="0">
    <w:nsid w:val="5B506285"/>
    <w:multiLevelType w:val="hybridMultilevel"/>
    <w:tmpl w:val="68F4D30C"/>
    <w:lvl w:ilvl="0" w:tplc="81283E32">
      <w:start w:val="1"/>
      <w:numFmt w:val="decimal"/>
      <w:pStyle w:val="a1"/>
      <w:lvlText w:val="%1."/>
      <w:lvlJc w:val="left"/>
      <w:pPr>
        <w:ind w:left="720" w:hanging="360"/>
      </w:pPr>
    </w:lvl>
    <w:lvl w:ilvl="1" w:tplc="89A05524">
      <w:start w:val="1"/>
      <w:numFmt w:val="lowerLetter"/>
      <w:lvlText w:val="%2."/>
      <w:lvlJc w:val="left"/>
      <w:pPr>
        <w:ind w:left="1440" w:hanging="360"/>
      </w:pPr>
    </w:lvl>
    <w:lvl w:ilvl="2" w:tplc="C2BC3AD8">
      <w:start w:val="1"/>
      <w:numFmt w:val="lowerRoman"/>
      <w:lvlText w:val="%3."/>
      <w:lvlJc w:val="right"/>
      <w:pPr>
        <w:ind w:left="2160" w:hanging="180"/>
      </w:pPr>
    </w:lvl>
    <w:lvl w:ilvl="3" w:tplc="EB92E974" w:tentative="1">
      <w:start w:val="1"/>
      <w:numFmt w:val="decimal"/>
      <w:lvlText w:val="%4."/>
      <w:lvlJc w:val="left"/>
      <w:pPr>
        <w:ind w:left="2880" w:hanging="360"/>
      </w:pPr>
    </w:lvl>
    <w:lvl w:ilvl="4" w:tplc="BC1026C6" w:tentative="1">
      <w:start w:val="1"/>
      <w:numFmt w:val="lowerLetter"/>
      <w:lvlText w:val="%5."/>
      <w:lvlJc w:val="left"/>
      <w:pPr>
        <w:ind w:left="3600" w:hanging="360"/>
      </w:pPr>
    </w:lvl>
    <w:lvl w:ilvl="5" w:tplc="CC30ECB8" w:tentative="1">
      <w:start w:val="1"/>
      <w:numFmt w:val="lowerRoman"/>
      <w:lvlText w:val="%6."/>
      <w:lvlJc w:val="right"/>
      <w:pPr>
        <w:ind w:left="4320" w:hanging="180"/>
      </w:pPr>
    </w:lvl>
    <w:lvl w:ilvl="6" w:tplc="DBFCDB7C" w:tentative="1">
      <w:start w:val="1"/>
      <w:numFmt w:val="decimal"/>
      <w:lvlText w:val="%7."/>
      <w:lvlJc w:val="left"/>
      <w:pPr>
        <w:ind w:left="5040" w:hanging="360"/>
      </w:pPr>
    </w:lvl>
    <w:lvl w:ilvl="7" w:tplc="D1E842BC" w:tentative="1">
      <w:start w:val="1"/>
      <w:numFmt w:val="lowerLetter"/>
      <w:lvlText w:val="%8."/>
      <w:lvlJc w:val="left"/>
      <w:pPr>
        <w:ind w:left="5760" w:hanging="360"/>
      </w:pPr>
    </w:lvl>
    <w:lvl w:ilvl="8" w:tplc="719029C4" w:tentative="1">
      <w:start w:val="1"/>
      <w:numFmt w:val="lowerRoman"/>
      <w:lvlText w:val="%9."/>
      <w:lvlJc w:val="right"/>
      <w:pPr>
        <w:ind w:left="6480" w:hanging="180"/>
      </w:pPr>
    </w:lvl>
  </w:abstractNum>
  <w:abstractNum w:abstractNumId="199" w15:restartNumberingAfterBreak="0">
    <w:nsid w:val="5BA3401B"/>
    <w:multiLevelType w:val="hybridMultilevel"/>
    <w:tmpl w:val="213C4A1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00" w15:restartNumberingAfterBreak="0">
    <w:nsid w:val="5BE813F5"/>
    <w:multiLevelType w:val="hybridMultilevel"/>
    <w:tmpl w:val="A7829F6E"/>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201" w15:restartNumberingAfterBreak="0">
    <w:nsid w:val="5C393307"/>
    <w:multiLevelType w:val="hybridMultilevel"/>
    <w:tmpl w:val="88D86C1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5C7D6C52"/>
    <w:multiLevelType w:val="hybridMultilevel"/>
    <w:tmpl w:val="B31CBF76"/>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03" w15:restartNumberingAfterBreak="0">
    <w:nsid w:val="5CD402BD"/>
    <w:multiLevelType w:val="hybridMultilevel"/>
    <w:tmpl w:val="5C886646"/>
    <w:lvl w:ilvl="0" w:tplc="2772C230">
      <w:start w:val="1"/>
      <w:numFmt w:val="decimal"/>
      <w:lvlText w:val="%1)"/>
      <w:lvlJc w:val="left"/>
      <w:pPr>
        <w:ind w:left="2639" w:hanging="360"/>
      </w:pPr>
      <w:rPr>
        <w:rFonts w:hint="default"/>
      </w:rPr>
    </w:lvl>
    <w:lvl w:ilvl="1" w:tplc="22EC1FCE" w:tentative="1">
      <w:start w:val="1"/>
      <w:numFmt w:val="bullet"/>
      <w:lvlText w:val="o"/>
      <w:lvlJc w:val="left"/>
      <w:pPr>
        <w:ind w:left="3359" w:hanging="360"/>
      </w:pPr>
      <w:rPr>
        <w:rFonts w:ascii="Courier New" w:hAnsi="Courier New" w:cs="Courier New" w:hint="default"/>
      </w:rPr>
    </w:lvl>
    <w:lvl w:ilvl="2" w:tplc="92289206" w:tentative="1">
      <w:start w:val="1"/>
      <w:numFmt w:val="bullet"/>
      <w:lvlText w:val=""/>
      <w:lvlJc w:val="left"/>
      <w:pPr>
        <w:ind w:left="4079" w:hanging="360"/>
      </w:pPr>
      <w:rPr>
        <w:rFonts w:ascii="Wingdings" w:hAnsi="Wingdings" w:hint="default"/>
      </w:rPr>
    </w:lvl>
    <w:lvl w:ilvl="3" w:tplc="98F438FC" w:tentative="1">
      <w:start w:val="1"/>
      <w:numFmt w:val="bullet"/>
      <w:lvlText w:val=""/>
      <w:lvlJc w:val="left"/>
      <w:pPr>
        <w:ind w:left="4799" w:hanging="360"/>
      </w:pPr>
      <w:rPr>
        <w:rFonts w:ascii="Symbol" w:hAnsi="Symbol" w:hint="default"/>
      </w:rPr>
    </w:lvl>
    <w:lvl w:ilvl="4" w:tplc="8C98123A" w:tentative="1">
      <w:start w:val="1"/>
      <w:numFmt w:val="bullet"/>
      <w:lvlText w:val="o"/>
      <w:lvlJc w:val="left"/>
      <w:pPr>
        <w:ind w:left="5519" w:hanging="360"/>
      </w:pPr>
      <w:rPr>
        <w:rFonts w:ascii="Courier New" w:hAnsi="Courier New" w:cs="Courier New" w:hint="default"/>
      </w:rPr>
    </w:lvl>
    <w:lvl w:ilvl="5" w:tplc="76C6003C" w:tentative="1">
      <w:start w:val="1"/>
      <w:numFmt w:val="bullet"/>
      <w:lvlText w:val=""/>
      <w:lvlJc w:val="left"/>
      <w:pPr>
        <w:ind w:left="6239" w:hanging="360"/>
      </w:pPr>
      <w:rPr>
        <w:rFonts w:ascii="Wingdings" w:hAnsi="Wingdings" w:hint="default"/>
      </w:rPr>
    </w:lvl>
    <w:lvl w:ilvl="6" w:tplc="6DCE1406" w:tentative="1">
      <w:start w:val="1"/>
      <w:numFmt w:val="bullet"/>
      <w:lvlText w:val=""/>
      <w:lvlJc w:val="left"/>
      <w:pPr>
        <w:ind w:left="6959" w:hanging="360"/>
      </w:pPr>
      <w:rPr>
        <w:rFonts w:ascii="Symbol" w:hAnsi="Symbol" w:hint="default"/>
      </w:rPr>
    </w:lvl>
    <w:lvl w:ilvl="7" w:tplc="6908D262" w:tentative="1">
      <w:start w:val="1"/>
      <w:numFmt w:val="bullet"/>
      <w:lvlText w:val="o"/>
      <w:lvlJc w:val="left"/>
      <w:pPr>
        <w:ind w:left="7679" w:hanging="360"/>
      </w:pPr>
      <w:rPr>
        <w:rFonts w:ascii="Courier New" w:hAnsi="Courier New" w:cs="Courier New" w:hint="default"/>
      </w:rPr>
    </w:lvl>
    <w:lvl w:ilvl="8" w:tplc="A94AE8F6" w:tentative="1">
      <w:start w:val="1"/>
      <w:numFmt w:val="bullet"/>
      <w:lvlText w:val=""/>
      <w:lvlJc w:val="left"/>
      <w:pPr>
        <w:ind w:left="8399" w:hanging="360"/>
      </w:pPr>
      <w:rPr>
        <w:rFonts w:ascii="Wingdings" w:hAnsi="Wingdings" w:hint="default"/>
      </w:rPr>
    </w:lvl>
  </w:abstractNum>
  <w:abstractNum w:abstractNumId="204" w15:restartNumberingAfterBreak="0">
    <w:nsid w:val="5D5A1BE3"/>
    <w:multiLevelType w:val="hybridMultilevel"/>
    <w:tmpl w:val="0BDC52A2"/>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05" w15:restartNumberingAfterBreak="0">
    <w:nsid w:val="5E9B2066"/>
    <w:multiLevelType w:val="hybridMultilevel"/>
    <w:tmpl w:val="33EA0EEE"/>
    <w:lvl w:ilvl="0" w:tplc="1B747AAC">
      <w:start w:val="1"/>
      <w:numFmt w:val="bullet"/>
      <w:lvlText w:val="-"/>
      <w:lvlJc w:val="left"/>
      <w:pPr>
        <w:ind w:left="1571" w:hanging="360"/>
      </w:pPr>
      <w:rPr>
        <w:rFonts w:ascii="Times New Roman" w:hAnsi="Times New Roman" w:hint="default"/>
      </w:rPr>
    </w:lvl>
    <w:lvl w:ilvl="1" w:tplc="1B747AAC">
      <w:start w:val="1"/>
      <w:numFmt w:val="bullet"/>
      <w:lvlText w:val="-"/>
      <w:lvlJc w:val="left"/>
      <w:pPr>
        <w:ind w:left="2291" w:hanging="360"/>
      </w:pPr>
      <w:rPr>
        <w:rFonts w:ascii="Times New Roman" w:hAnsi="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6" w15:restartNumberingAfterBreak="0">
    <w:nsid w:val="5F96556F"/>
    <w:multiLevelType w:val="hybridMultilevel"/>
    <w:tmpl w:val="752474B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7" w15:restartNumberingAfterBreak="0">
    <w:nsid w:val="601834BE"/>
    <w:multiLevelType w:val="hybridMultilevel"/>
    <w:tmpl w:val="104C7918"/>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8" w15:restartNumberingAfterBreak="0">
    <w:nsid w:val="60613C8A"/>
    <w:multiLevelType w:val="hybridMultilevel"/>
    <w:tmpl w:val="97CE5514"/>
    <w:lvl w:ilvl="0" w:tplc="04190011">
      <w:start w:val="1"/>
      <w:numFmt w:val="decimal"/>
      <w:lvlText w:val="%1)"/>
      <w:lvlJc w:val="left"/>
      <w:pPr>
        <w:ind w:left="861" w:hanging="360"/>
      </w:pPr>
    </w:lvl>
    <w:lvl w:ilvl="1" w:tplc="04190019" w:tentative="1">
      <w:start w:val="1"/>
      <w:numFmt w:val="lowerLetter"/>
      <w:lvlText w:val="%2."/>
      <w:lvlJc w:val="left"/>
      <w:pPr>
        <w:tabs>
          <w:tab w:val="num" w:pos="1014"/>
        </w:tabs>
        <w:ind w:left="1014" w:hanging="360"/>
      </w:pPr>
    </w:lvl>
    <w:lvl w:ilvl="2" w:tplc="0419001B" w:tentative="1">
      <w:start w:val="1"/>
      <w:numFmt w:val="lowerRoman"/>
      <w:lvlText w:val="%3."/>
      <w:lvlJc w:val="right"/>
      <w:pPr>
        <w:tabs>
          <w:tab w:val="num" w:pos="1734"/>
        </w:tabs>
        <w:ind w:left="1734" w:hanging="180"/>
      </w:pPr>
    </w:lvl>
    <w:lvl w:ilvl="3" w:tplc="0419000F" w:tentative="1">
      <w:start w:val="1"/>
      <w:numFmt w:val="decimal"/>
      <w:lvlText w:val="%4."/>
      <w:lvlJc w:val="left"/>
      <w:pPr>
        <w:tabs>
          <w:tab w:val="num" w:pos="2454"/>
        </w:tabs>
        <w:ind w:left="2454" w:hanging="360"/>
      </w:pPr>
    </w:lvl>
    <w:lvl w:ilvl="4" w:tplc="04190019" w:tentative="1">
      <w:start w:val="1"/>
      <w:numFmt w:val="lowerLetter"/>
      <w:lvlText w:val="%5."/>
      <w:lvlJc w:val="left"/>
      <w:pPr>
        <w:tabs>
          <w:tab w:val="num" w:pos="3174"/>
        </w:tabs>
        <w:ind w:left="3174" w:hanging="360"/>
      </w:pPr>
    </w:lvl>
    <w:lvl w:ilvl="5" w:tplc="0419001B" w:tentative="1">
      <w:start w:val="1"/>
      <w:numFmt w:val="lowerRoman"/>
      <w:lvlText w:val="%6."/>
      <w:lvlJc w:val="right"/>
      <w:pPr>
        <w:tabs>
          <w:tab w:val="num" w:pos="3894"/>
        </w:tabs>
        <w:ind w:left="3894" w:hanging="180"/>
      </w:pPr>
    </w:lvl>
    <w:lvl w:ilvl="6" w:tplc="0419000F" w:tentative="1">
      <w:start w:val="1"/>
      <w:numFmt w:val="decimal"/>
      <w:lvlText w:val="%7."/>
      <w:lvlJc w:val="left"/>
      <w:pPr>
        <w:tabs>
          <w:tab w:val="num" w:pos="4614"/>
        </w:tabs>
        <w:ind w:left="4614" w:hanging="360"/>
      </w:pPr>
    </w:lvl>
    <w:lvl w:ilvl="7" w:tplc="04190019" w:tentative="1">
      <w:start w:val="1"/>
      <w:numFmt w:val="lowerLetter"/>
      <w:lvlText w:val="%8."/>
      <w:lvlJc w:val="left"/>
      <w:pPr>
        <w:tabs>
          <w:tab w:val="num" w:pos="5334"/>
        </w:tabs>
        <w:ind w:left="5334" w:hanging="360"/>
      </w:pPr>
    </w:lvl>
    <w:lvl w:ilvl="8" w:tplc="0419001B" w:tentative="1">
      <w:start w:val="1"/>
      <w:numFmt w:val="lowerRoman"/>
      <w:lvlText w:val="%9."/>
      <w:lvlJc w:val="right"/>
      <w:pPr>
        <w:tabs>
          <w:tab w:val="num" w:pos="6054"/>
        </w:tabs>
        <w:ind w:left="6054" w:hanging="180"/>
      </w:pPr>
    </w:lvl>
  </w:abstractNum>
  <w:abstractNum w:abstractNumId="209" w15:restartNumberingAfterBreak="0">
    <w:nsid w:val="609C0E63"/>
    <w:multiLevelType w:val="hybridMultilevel"/>
    <w:tmpl w:val="3EDA95B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10" w15:restartNumberingAfterBreak="0">
    <w:nsid w:val="612E7C0D"/>
    <w:multiLevelType w:val="hybridMultilevel"/>
    <w:tmpl w:val="99B2A6DA"/>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11" w15:restartNumberingAfterBreak="0">
    <w:nsid w:val="615C6196"/>
    <w:multiLevelType w:val="multilevel"/>
    <w:tmpl w:val="BEAEB1A8"/>
    <w:styleLink w:val="a2"/>
    <w:lvl w:ilvl="0">
      <w:start w:val="1"/>
      <w:numFmt w:val="decimal"/>
      <w:pStyle w:val="11"/>
      <w:suff w:val="nothing"/>
      <w:lvlText w:val="Глава %1"/>
      <w:lvlJc w:val="left"/>
      <w:pPr>
        <w:ind w:left="397" w:hanging="397"/>
      </w:pPr>
      <w:rPr>
        <w:rFonts w:hint="default"/>
      </w:rPr>
    </w:lvl>
    <w:lvl w:ilvl="1">
      <w:start w:val="1"/>
      <w:numFmt w:val="decimal"/>
      <w:pStyle w:val="24"/>
      <w:lvlText w:val="%1.%2."/>
      <w:lvlJc w:val="left"/>
      <w:pPr>
        <w:tabs>
          <w:tab w:val="num" w:pos="578"/>
        </w:tabs>
        <w:ind w:left="578" w:hanging="578"/>
      </w:pPr>
      <w:rPr>
        <w:rFonts w:hint="default"/>
      </w:rPr>
    </w:lvl>
    <w:lvl w:ilvl="2">
      <w:start w:val="1"/>
      <w:numFmt w:val="decimal"/>
      <w:pStyle w:val="3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2" w15:restartNumberingAfterBreak="0">
    <w:nsid w:val="61CC192D"/>
    <w:multiLevelType w:val="hybridMultilevel"/>
    <w:tmpl w:val="EFF07B3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61F00021"/>
    <w:multiLevelType w:val="multilevel"/>
    <w:tmpl w:val="1D546CCE"/>
    <w:lvl w:ilvl="0">
      <w:start w:val="1"/>
      <w:numFmt w:val="decimal"/>
      <w:pStyle w:val="12"/>
      <w:lvlText w:val="Контрольный пример %1."/>
      <w:lvlJc w:val="left"/>
      <w:pPr>
        <w:ind w:left="0" w:firstLine="0"/>
      </w:pPr>
      <w:rPr>
        <w:rFonts w:ascii="Arial" w:hAnsi="Arial" w:cs="Arial"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lang w:val="ru-RU"/>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5"/>
      <w:lvlText w:val="%1.%2."/>
      <w:lvlJc w:val="left"/>
      <w:pPr>
        <w:ind w:left="0" w:firstLine="0"/>
      </w:pPr>
      <w:rPr>
        <w:rFonts w:ascii="Arial" w:hAnsi="Arial" w:hint="default"/>
        <w:b/>
        <w:i w:val="0"/>
        <w:sz w:val="32"/>
      </w:rPr>
    </w:lvl>
    <w:lvl w:ilvl="2">
      <w:start w:val="1"/>
      <w:numFmt w:val="decimal"/>
      <w:pStyle w:val="34"/>
      <w:lvlText w:val="%1.%2.%3."/>
      <w:lvlJc w:val="left"/>
      <w:pPr>
        <w:ind w:left="0" w:firstLine="0"/>
      </w:pPr>
      <w:rPr>
        <w:rFonts w:ascii="Times New Roman" w:hAnsi="Times New Roman" w:hint="default"/>
        <w:b w:val="0"/>
        <w:i w:val="0"/>
        <w:sz w:val="28"/>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4" w15:restartNumberingAfterBreak="0">
    <w:nsid w:val="620C3589"/>
    <w:multiLevelType w:val="hybridMultilevel"/>
    <w:tmpl w:val="1520E11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15" w15:restartNumberingAfterBreak="0">
    <w:nsid w:val="62936B0B"/>
    <w:multiLevelType w:val="hybridMultilevel"/>
    <w:tmpl w:val="2332A408"/>
    <w:lvl w:ilvl="0" w:tplc="04190001">
      <w:start w:val="1"/>
      <w:numFmt w:val="bullet"/>
      <w:lvlText w:val=""/>
      <w:lvlJc w:val="left"/>
      <w:pPr>
        <w:ind w:left="0" w:hanging="360"/>
      </w:pPr>
      <w:rPr>
        <w:rFonts w:ascii="Symbol" w:hAnsi="Symbol" w:hint="default"/>
      </w:rPr>
    </w:lvl>
    <w:lvl w:ilvl="1" w:tplc="04190003">
      <w:start w:val="1"/>
      <w:numFmt w:val="bullet"/>
      <w:lvlText w:val="o"/>
      <w:lvlJc w:val="left"/>
      <w:pPr>
        <w:ind w:left="720" w:hanging="360"/>
      </w:pPr>
      <w:rPr>
        <w:rFonts w:ascii="Courier New" w:hAnsi="Courier New" w:cs="Courier New" w:hint="default"/>
      </w:rPr>
    </w:lvl>
    <w:lvl w:ilvl="2" w:tplc="04190005">
      <w:start w:val="1"/>
      <w:numFmt w:val="bullet"/>
      <w:lvlText w:val=""/>
      <w:lvlJc w:val="left"/>
      <w:pPr>
        <w:ind w:left="1440" w:hanging="360"/>
      </w:pPr>
      <w:rPr>
        <w:rFonts w:ascii="Wingdings" w:hAnsi="Wingdings" w:hint="default"/>
      </w:rPr>
    </w:lvl>
    <w:lvl w:ilvl="3" w:tplc="0419000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216" w15:restartNumberingAfterBreak="0">
    <w:nsid w:val="65343DD0"/>
    <w:multiLevelType w:val="hybridMultilevel"/>
    <w:tmpl w:val="2E9EAC0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15:restartNumberingAfterBreak="0">
    <w:nsid w:val="6560701D"/>
    <w:multiLevelType w:val="hybridMultilevel"/>
    <w:tmpl w:val="A51A69C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18" w15:restartNumberingAfterBreak="0">
    <w:nsid w:val="658F5AD0"/>
    <w:multiLevelType w:val="hybridMultilevel"/>
    <w:tmpl w:val="467C6F8E"/>
    <w:lvl w:ilvl="0" w:tplc="5666EB9A">
      <w:start w:val="1"/>
      <w:numFmt w:val="decimal"/>
      <w:lvlText w:val="%1)"/>
      <w:lvlJc w:val="left"/>
      <w:pPr>
        <w:ind w:left="1428" w:hanging="360"/>
      </w:pPr>
    </w:lvl>
    <w:lvl w:ilvl="1" w:tplc="0A90A61A" w:tentative="1">
      <w:start w:val="1"/>
      <w:numFmt w:val="lowerLetter"/>
      <w:lvlText w:val="%2."/>
      <w:lvlJc w:val="left"/>
      <w:pPr>
        <w:ind w:left="2148" w:hanging="360"/>
      </w:pPr>
    </w:lvl>
    <w:lvl w:ilvl="2" w:tplc="B1CC7430" w:tentative="1">
      <w:start w:val="1"/>
      <w:numFmt w:val="lowerRoman"/>
      <w:lvlText w:val="%3."/>
      <w:lvlJc w:val="right"/>
      <w:pPr>
        <w:ind w:left="2868" w:hanging="180"/>
      </w:pPr>
    </w:lvl>
    <w:lvl w:ilvl="3" w:tplc="DFA8DCB0" w:tentative="1">
      <w:start w:val="1"/>
      <w:numFmt w:val="decimal"/>
      <w:lvlText w:val="%4."/>
      <w:lvlJc w:val="left"/>
      <w:pPr>
        <w:ind w:left="3588" w:hanging="360"/>
      </w:pPr>
    </w:lvl>
    <w:lvl w:ilvl="4" w:tplc="F75AE07E" w:tentative="1">
      <w:start w:val="1"/>
      <w:numFmt w:val="lowerLetter"/>
      <w:lvlText w:val="%5."/>
      <w:lvlJc w:val="left"/>
      <w:pPr>
        <w:ind w:left="4308" w:hanging="360"/>
      </w:pPr>
    </w:lvl>
    <w:lvl w:ilvl="5" w:tplc="E9F861F6" w:tentative="1">
      <w:start w:val="1"/>
      <w:numFmt w:val="lowerRoman"/>
      <w:lvlText w:val="%6."/>
      <w:lvlJc w:val="right"/>
      <w:pPr>
        <w:ind w:left="5028" w:hanging="180"/>
      </w:pPr>
    </w:lvl>
    <w:lvl w:ilvl="6" w:tplc="A42469AC" w:tentative="1">
      <w:start w:val="1"/>
      <w:numFmt w:val="decimal"/>
      <w:lvlText w:val="%7."/>
      <w:lvlJc w:val="left"/>
      <w:pPr>
        <w:ind w:left="5748" w:hanging="360"/>
      </w:pPr>
    </w:lvl>
    <w:lvl w:ilvl="7" w:tplc="65A4D532" w:tentative="1">
      <w:start w:val="1"/>
      <w:numFmt w:val="lowerLetter"/>
      <w:lvlText w:val="%8."/>
      <w:lvlJc w:val="left"/>
      <w:pPr>
        <w:ind w:left="6468" w:hanging="360"/>
      </w:pPr>
    </w:lvl>
    <w:lvl w:ilvl="8" w:tplc="6FE62C2C" w:tentative="1">
      <w:start w:val="1"/>
      <w:numFmt w:val="lowerRoman"/>
      <w:lvlText w:val="%9."/>
      <w:lvlJc w:val="right"/>
      <w:pPr>
        <w:ind w:left="7188" w:hanging="180"/>
      </w:pPr>
    </w:lvl>
  </w:abstractNum>
  <w:abstractNum w:abstractNumId="219" w15:restartNumberingAfterBreak="0">
    <w:nsid w:val="65A362DB"/>
    <w:multiLevelType w:val="hybridMultilevel"/>
    <w:tmpl w:val="61267F3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0" w15:restartNumberingAfterBreak="0">
    <w:nsid w:val="66231689"/>
    <w:multiLevelType w:val="hybridMultilevel"/>
    <w:tmpl w:val="880EE24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21" w15:restartNumberingAfterBreak="0">
    <w:nsid w:val="66B20879"/>
    <w:multiLevelType w:val="hybridMultilevel"/>
    <w:tmpl w:val="8B54A68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2" w15:restartNumberingAfterBreak="0">
    <w:nsid w:val="66E11F6E"/>
    <w:multiLevelType w:val="hybridMultilevel"/>
    <w:tmpl w:val="FB301908"/>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23" w15:restartNumberingAfterBreak="0">
    <w:nsid w:val="6725382B"/>
    <w:multiLevelType w:val="hybridMultilevel"/>
    <w:tmpl w:val="A7ACEA6A"/>
    <w:lvl w:ilvl="0" w:tplc="D98EBEF2">
      <w:start w:val="1"/>
      <w:numFmt w:val="bullet"/>
      <w:pStyle w:val="Bullet10"/>
      <w:lvlText w:val="■"/>
      <w:lvlJc w:val="left"/>
      <w:pPr>
        <w:tabs>
          <w:tab w:val="num" w:pos="1134"/>
        </w:tabs>
        <w:ind w:left="1134" w:hanging="283"/>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kern w:val="0"/>
        <w:position w:val="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EC203F52">
      <w:start w:val="1"/>
      <w:numFmt w:val="decimal"/>
      <w:lvlText w:val="%2."/>
      <w:lvlJc w:val="left"/>
      <w:pPr>
        <w:tabs>
          <w:tab w:val="num" w:pos="1440"/>
        </w:tabs>
        <w:ind w:left="1440" w:hanging="360"/>
      </w:pPr>
      <w:rPr>
        <w:rFonts w:hint="default"/>
      </w:rPr>
    </w:lvl>
    <w:lvl w:ilvl="2" w:tplc="A5F6715A">
      <w:start w:val="1"/>
      <w:numFmt w:val="decimal"/>
      <w:lvlText w:val="%3."/>
      <w:lvlJc w:val="left"/>
      <w:pPr>
        <w:tabs>
          <w:tab w:val="num" w:pos="2160"/>
        </w:tabs>
        <w:ind w:left="2160" w:hanging="360"/>
      </w:pPr>
      <w:rPr>
        <w:rFonts w:hint="default"/>
      </w:rPr>
    </w:lvl>
    <w:lvl w:ilvl="3" w:tplc="E5AA3C18">
      <w:start w:val="1"/>
      <w:numFmt w:val="bullet"/>
      <w:lvlText w:val=""/>
      <w:lvlJc w:val="left"/>
      <w:pPr>
        <w:tabs>
          <w:tab w:val="num" w:pos="2880"/>
        </w:tabs>
        <w:ind w:left="2880" w:hanging="360"/>
      </w:pPr>
      <w:rPr>
        <w:rFonts w:ascii="Symbol" w:hAnsi="Symbol" w:hint="default"/>
      </w:rPr>
    </w:lvl>
    <w:lvl w:ilvl="4" w:tplc="BA5CE64A" w:tentative="1">
      <w:start w:val="1"/>
      <w:numFmt w:val="bullet"/>
      <w:lvlText w:val="o"/>
      <w:lvlJc w:val="left"/>
      <w:pPr>
        <w:tabs>
          <w:tab w:val="num" w:pos="3600"/>
        </w:tabs>
        <w:ind w:left="3600" w:hanging="360"/>
      </w:pPr>
      <w:rPr>
        <w:rFonts w:ascii="Courier New" w:hAnsi="Courier New" w:cs="Wingdings" w:hint="default"/>
      </w:rPr>
    </w:lvl>
    <w:lvl w:ilvl="5" w:tplc="438A550E" w:tentative="1">
      <w:start w:val="1"/>
      <w:numFmt w:val="bullet"/>
      <w:lvlText w:val=""/>
      <w:lvlJc w:val="left"/>
      <w:pPr>
        <w:tabs>
          <w:tab w:val="num" w:pos="4320"/>
        </w:tabs>
        <w:ind w:left="4320" w:hanging="360"/>
      </w:pPr>
      <w:rPr>
        <w:rFonts w:ascii="Wingdings" w:hAnsi="Wingdings" w:hint="default"/>
      </w:rPr>
    </w:lvl>
    <w:lvl w:ilvl="6" w:tplc="92EA88E8" w:tentative="1">
      <w:start w:val="1"/>
      <w:numFmt w:val="bullet"/>
      <w:lvlText w:val=""/>
      <w:lvlJc w:val="left"/>
      <w:pPr>
        <w:tabs>
          <w:tab w:val="num" w:pos="5040"/>
        </w:tabs>
        <w:ind w:left="5040" w:hanging="360"/>
      </w:pPr>
      <w:rPr>
        <w:rFonts w:ascii="Symbol" w:hAnsi="Symbol" w:hint="default"/>
      </w:rPr>
    </w:lvl>
    <w:lvl w:ilvl="7" w:tplc="C8646168" w:tentative="1">
      <w:start w:val="1"/>
      <w:numFmt w:val="bullet"/>
      <w:lvlText w:val="o"/>
      <w:lvlJc w:val="left"/>
      <w:pPr>
        <w:tabs>
          <w:tab w:val="num" w:pos="5760"/>
        </w:tabs>
        <w:ind w:left="5760" w:hanging="360"/>
      </w:pPr>
      <w:rPr>
        <w:rFonts w:ascii="Courier New" w:hAnsi="Courier New" w:cs="Wingdings" w:hint="default"/>
      </w:rPr>
    </w:lvl>
    <w:lvl w:ilvl="8" w:tplc="72CC5570" w:tentative="1">
      <w:start w:val="1"/>
      <w:numFmt w:val="bullet"/>
      <w:lvlText w:val=""/>
      <w:lvlJc w:val="left"/>
      <w:pPr>
        <w:tabs>
          <w:tab w:val="num" w:pos="6480"/>
        </w:tabs>
        <w:ind w:left="6480" w:hanging="360"/>
      </w:pPr>
      <w:rPr>
        <w:rFonts w:ascii="Wingdings" w:hAnsi="Wingdings" w:hint="default"/>
      </w:rPr>
    </w:lvl>
  </w:abstractNum>
  <w:abstractNum w:abstractNumId="224" w15:restartNumberingAfterBreak="0">
    <w:nsid w:val="67422D57"/>
    <w:multiLevelType w:val="hybridMultilevel"/>
    <w:tmpl w:val="2772B17C"/>
    <w:lvl w:ilvl="0" w:tplc="20607B50">
      <w:start w:val="1"/>
      <w:numFmt w:val="decimal"/>
      <w:lvlText w:val="%1)"/>
      <w:lvlJc w:val="left"/>
      <w:pPr>
        <w:ind w:left="1068" w:hanging="360"/>
      </w:pPr>
      <w:rPr>
        <w:rFonts w:hint="default"/>
        <w:color w:val="auto"/>
      </w:rPr>
    </w:lvl>
    <w:lvl w:ilvl="1" w:tplc="46D6E962" w:tentative="1">
      <w:start w:val="1"/>
      <w:numFmt w:val="lowerLetter"/>
      <w:lvlText w:val="%2."/>
      <w:lvlJc w:val="left"/>
      <w:pPr>
        <w:ind w:left="1440" w:hanging="360"/>
      </w:pPr>
    </w:lvl>
    <w:lvl w:ilvl="2" w:tplc="097E9F94" w:tentative="1">
      <w:start w:val="1"/>
      <w:numFmt w:val="lowerRoman"/>
      <w:lvlText w:val="%3."/>
      <w:lvlJc w:val="right"/>
      <w:pPr>
        <w:ind w:left="2160" w:hanging="180"/>
      </w:pPr>
    </w:lvl>
    <w:lvl w:ilvl="3" w:tplc="782CC4E2" w:tentative="1">
      <w:start w:val="1"/>
      <w:numFmt w:val="decimal"/>
      <w:lvlText w:val="%4."/>
      <w:lvlJc w:val="left"/>
      <w:pPr>
        <w:ind w:left="2880" w:hanging="360"/>
      </w:pPr>
    </w:lvl>
    <w:lvl w:ilvl="4" w:tplc="C878399C" w:tentative="1">
      <w:start w:val="1"/>
      <w:numFmt w:val="lowerLetter"/>
      <w:lvlText w:val="%5."/>
      <w:lvlJc w:val="left"/>
      <w:pPr>
        <w:ind w:left="3600" w:hanging="360"/>
      </w:pPr>
    </w:lvl>
    <w:lvl w:ilvl="5" w:tplc="6D7495CA" w:tentative="1">
      <w:start w:val="1"/>
      <w:numFmt w:val="lowerRoman"/>
      <w:lvlText w:val="%6."/>
      <w:lvlJc w:val="right"/>
      <w:pPr>
        <w:ind w:left="4320" w:hanging="180"/>
      </w:pPr>
    </w:lvl>
    <w:lvl w:ilvl="6" w:tplc="D2F6B022" w:tentative="1">
      <w:start w:val="1"/>
      <w:numFmt w:val="decimal"/>
      <w:lvlText w:val="%7."/>
      <w:lvlJc w:val="left"/>
      <w:pPr>
        <w:ind w:left="5040" w:hanging="360"/>
      </w:pPr>
    </w:lvl>
    <w:lvl w:ilvl="7" w:tplc="9F561046" w:tentative="1">
      <w:start w:val="1"/>
      <w:numFmt w:val="lowerLetter"/>
      <w:lvlText w:val="%8."/>
      <w:lvlJc w:val="left"/>
      <w:pPr>
        <w:ind w:left="5760" w:hanging="360"/>
      </w:pPr>
    </w:lvl>
    <w:lvl w:ilvl="8" w:tplc="D0607158" w:tentative="1">
      <w:start w:val="1"/>
      <w:numFmt w:val="lowerRoman"/>
      <w:lvlText w:val="%9."/>
      <w:lvlJc w:val="right"/>
      <w:pPr>
        <w:ind w:left="6480" w:hanging="180"/>
      </w:pPr>
    </w:lvl>
  </w:abstractNum>
  <w:abstractNum w:abstractNumId="225" w15:restartNumberingAfterBreak="0">
    <w:nsid w:val="68D449B2"/>
    <w:multiLevelType w:val="hybridMultilevel"/>
    <w:tmpl w:val="919EF0B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694A0CA1"/>
    <w:multiLevelType w:val="hybridMultilevel"/>
    <w:tmpl w:val="68586AE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7" w15:restartNumberingAfterBreak="0">
    <w:nsid w:val="69801F75"/>
    <w:multiLevelType w:val="hybridMultilevel"/>
    <w:tmpl w:val="E6420E8C"/>
    <w:lvl w:ilvl="0" w:tplc="04190011">
      <w:start w:val="1"/>
      <w:numFmt w:val="decimal"/>
      <w:lvlText w:val="%1)"/>
      <w:lvlJc w:val="left"/>
      <w:pPr>
        <w:ind w:left="1320" w:hanging="360"/>
      </w:pPr>
    </w:lvl>
    <w:lvl w:ilvl="1" w:tplc="04190019" w:tentative="1">
      <w:start w:val="1"/>
      <w:numFmt w:val="lowerLetter"/>
      <w:lvlText w:val="%2."/>
      <w:lvlJc w:val="left"/>
      <w:pPr>
        <w:ind w:left="2040" w:hanging="360"/>
      </w:pPr>
    </w:lvl>
    <w:lvl w:ilvl="2" w:tplc="0419001B" w:tentative="1">
      <w:start w:val="1"/>
      <w:numFmt w:val="lowerRoman"/>
      <w:lvlText w:val="%3."/>
      <w:lvlJc w:val="right"/>
      <w:pPr>
        <w:ind w:left="2760" w:hanging="180"/>
      </w:pPr>
    </w:lvl>
    <w:lvl w:ilvl="3" w:tplc="0419000F" w:tentative="1">
      <w:start w:val="1"/>
      <w:numFmt w:val="decimal"/>
      <w:lvlText w:val="%4."/>
      <w:lvlJc w:val="left"/>
      <w:pPr>
        <w:ind w:left="3480" w:hanging="360"/>
      </w:pPr>
    </w:lvl>
    <w:lvl w:ilvl="4" w:tplc="04190019" w:tentative="1">
      <w:start w:val="1"/>
      <w:numFmt w:val="lowerLetter"/>
      <w:lvlText w:val="%5."/>
      <w:lvlJc w:val="left"/>
      <w:pPr>
        <w:ind w:left="4200" w:hanging="360"/>
      </w:pPr>
    </w:lvl>
    <w:lvl w:ilvl="5" w:tplc="0419001B" w:tentative="1">
      <w:start w:val="1"/>
      <w:numFmt w:val="lowerRoman"/>
      <w:lvlText w:val="%6."/>
      <w:lvlJc w:val="right"/>
      <w:pPr>
        <w:ind w:left="4920" w:hanging="180"/>
      </w:pPr>
    </w:lvl>
    <w:lvl w:ilvl="6" w:tplc="0419000F" w:tentative="1">
      <w:start w:val="1"/>
      <w:numFmt w:val="decimal"/>
      <w:lvlText w:val="%7."/>
      <w:lvlJc w:val="left"/>
      <w:pPr>
        <w:ind w:left="5640" w:hanging="360"/>
      </w:pPr>
    </w:lvl>
    <w:lvl w:ilvl="7" w:tplc="04190019" w:tentative="1">
      <w:start w:val="1"/>
      <w:numFmt w:val="lowerLetter"/>
      <w:lvlText w:val="%8."/>
      <w:lvlJc w:val="left"/>
      <w:pPr>
        <w:ind w:left="6360" w:hanging="360"/>
      </w:pPr>
    </w:lvl>
    <w:lvl w:ilvl="8" w:tplc="0419001B" w:tentative="1">
      <w:start w:val="1"/>
      <w:numFmt w:val="lowerRoman"/>
      <w:lvlText w:val="%9."/>
      <w:lvlJc w:val="right"/>
      <w:pPr>
        <w:ind w:left="7080" w:hanging="180"/>
      </w:pPr>
    </w:lvl>
  </w:abstractNum>
  <w:abstractNum w:abstractNumId="228" w15:restartNumberingAfterBreak="0">
    <w:nsid w:val="69BC2BB5"/>
    <w:multiLevelType w:val="singleLevel"/>
    <w:tmpl w:val="540EF010"/>
    <w:lvl w:ilvl="0">
      <w:start w:val="1"/>
      <w:numFmt w:val="bullet"/>
      <w:pStyle w:val="ExampleDescr"/>
      <w:lvlText w:val="♦"/>
      <w:lvlJc w:val="left"/>
      <w:pPr>
        <w:tabs>
          <w:tab w:val="num" w:pos="360"/>
        </w:tabs>
        <w:ind w:left="360" w:hanging="360"/>
      </w:pPr>
      <w:rPr>
        <w:rFonts w:ascii="Arial" w:hAnsi="Arial" w:hint="default"/>
        <w:b/>
        <w:i w:val="0"/>
        <w:sz w:val="24"/>
      </w:rPr>
    </w:lvl>
  </w:abstractNum>
  <w:abstractNum w:abstractNumId="229" w15:restartNumberingAfterBreak="0">
    <w:nsid w:val="69F94423"/>
    <w:multiLevelType w:val="hybridMultilevel"/>
    <w:tmpl w:val="5D363F6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0" w15:restartNumberingAfterBreak="0">
    <w:nsid w:val="6BE73C0B"/>
    <w:multiLevelType w:val="hybridMultilevel"/>
    <w:tmpl w:val="5B5081C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1" w15:restartNumberingAfterBreak="0">
    <w:nsid w:val="6C624D2F"/>
    <w:multiLevelType w:val="hybridMultilevel"/>
    <w:tmpl w:val="AE742F7C"/>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2" w15:restartNumberingAfterBreak="0">
    <w:nsid w:val="6C6A6A69"/>
    <w:multiLevelType w:val="hybridMultilevel"/>
    <w:tmpl w:val="07D4B78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3" w15:restartNumberingAfterBreak="0">
    <w:nsid w:val="6C6E0638"/>
    <w:multiLevelType w:val="hybridMultilevel"/>
    <w:tmpl w:val="93BAC08E"/>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34" w15:restartNumberingAfterBreak="0">
    <w:nsid w:val="6CD33AF9"/>
    <w:multiLevelType w:val="hybridMultilevel"/>
    <w:tmpl w:val="50401696"/>
    <w:lvl w:ilvl="0" w:tplc="3FB09E7C">
      <w:start w:val="1"/>
      <w:numFmt w:val="decimal"/>
      <w:lvlText w:val="%1)"/>
      <w:lvlJc w:val="left"/>
      <w:pPr>
        <w:ind w:left="720" w:hanging="360"/>
      </w:pPr>
    </w:lvl>
    <w:lvl w:ilvl="1" w:tplc="63ECC64A" w:tentative="1">
      <w:start w:val="1"/>
      <w:numFmt w:val="lowerLetter"/>
      <w:lvlText w:val="%2."/>
      <w:lvlJc w:val="left"/>
      <w:pPr>
        <w:ind w:left="1440" w:hanging="360"/>
      </w:pPr>
    </w:lvl>
    <w:lvl w:ilvl="2" w:tplc="BA144834" w:tentative="1">
      <w:start w:val="1"/>
      <w:numFmt w:val="lowerRoman"/>
      <w:lvlText w:val="%3."/>
      <w:lvlJc w:val="right"/>
      <w:pPr>
        <w:ind w:left="2160" w:hanging="180"/>
      </w:pPr>
    </w:lvl>
    <w:lvl w:ilvl="3" w:tplc="56DA546A" w:tentative="1">
      <w:start w:val="1"/>
      <w:numFmt w:val="decimal"/>
      <w:lvlText w:val="%4."/>
      <w:lvlJc w:val="left"/>
      <w:pPr>
        <w:ind w:left="2880" w:hanging="360"/>
      </w:pPr>
    </w:lvl>
    <w:lvl w:ilvl="4" w:tplc="E584899E" w:tentative="1">
      <w:start w:val="1"/>
      <w:numFmt w:val="lowerLetter"/>
      <w:lvlText w:val="%5."/>
      <w:lvlJc w:val="left"/>
      <w:pPr>
        <w:ind w:left="3600" w:hanging="360"/>
      </w:pPr>
    </w:lvl>
    <w:lvl w:ilvl="5" w:tplc="18AE1C4E" w:tentative="1">
      <w:start w:val="1"/>
      <w:numFmt w:val="lowerRoman"/>
      <w:lvlText w:val="%6."/>
      <w:lvlJc w:val="right"/>
      <w:pPr>
        <w:ind w:left="4320" w:hanging="180"/>
      </w:pPr>
    </w:lvl>
    <w:lvl w:ilvl="6" w:tplc="5A76D4A0" w:tentative="1">
      <w:start w:val="1"/>
      <w:numFmt w:val="decimal"/>
      <w:lvlText w:val="%7."/>
      <w:lvlJc w:val="left"/>
      <w:pPr>
        <w:ind w:left="5040" w:hanging="360"/>
      </w:pPr>
    </w:lvl>
    <w:lvl w:ilvl="7" w:tplc="A936168A" w:tentative="1">
      <w:start w:val="1"/>
      <w:numFmt w:val="lowerLetter"/>
      <w:lvlText w:val="%8."/>
      <w:lvlJc w:val="left"/>
      <w:pPr>
        <w:ind w:left="5760" w:hanging="360"/>
      </w:pPr>
    </w:lvl>
    <w:lvl w:ilvl="8" w:tplc="FA46047C" w:tentative="1">
      <w:start w:val="1"/>
      <w:numFmt w:val="lowerRoman"/>
      <w:lvlText w:val="%9."/>
      <w:lvlJc w:val="right"/>
      <w:pPr>
        <w:ind w:left="6480" w:hanging="180"/>
      </w:pPr>
    </w:lvl>
  </w:abstractNum>
  <w:abstractNum w:abstractNumId="235" w15:restartNumberingAfterBreak="0">
    <w:nsid w:val="6CE15564"/>
    <w:multiLevelType w:val="hybridMultilevel"/>
    <w:tmpl w:val="31CA6FAC"/>
    <w:lvl w:ilvl="0" w:tplc="40C4F8B4">
      <w:start w:val="1"/>
      <w:numFmt w:val="bullet"/>
      <w:lvlText w:val=""/>
      <w:lvlJc w:val="left"/>
      <w:pPr>
        <w:ind w:left="1080" w:hanging="360"/>
      </w:pPr>
      <w:rPr>
        <w:rFonts w:ascii="Symbol" w:hAnsi="Symbol" w:hint="default"/>
      </w:rPr>
    </w:lvl>
    <w:lvl w:ilvl="1" w:tplc="A0A68C82" w:tentative="1">
      <w:start w:val="1"/>
      <w:numFmt w:val="bullet"/>
      <w:lvlText w:val="o"/>
      <w:lvlJc w:val="left"/>
      <w:pPr>
        <w:ind w:left="1800" w:hanging="360"/>
      </w:pPr>
      <w:rPr>
        <w:rFonts w:ascii="Courier New" w:hAnsi="Courier New" w:cs="Courier New" w:hint="default"/>
      </w:rPr>
    </w:lvl>
    <w:lvl w:ilvl="2" w:tplc="ECAC40A6" w:tentative="1">
      <w:start w:val="1"/>
      <w:numFmt w:val="bullet"/>
      <w:lvlText w:val=""/>
      <w:lvlJc w:val="left"/>
      <w:pPr>
        <w:ind w:left="2520" w:hanging="360"/>
      </w:pPr>
      <w:rPr>
        <w:rFonts w:ascii="Wingdings" w:hAnsi="Wingdings" w:hint="default"/>
      </w:rPr>
    </w:lvl>
    <w:lvl w:ilvl="3" w:tplc="86C0EA60" w:tentative="1">
      <w:start w:val="1"/>
      <w:numFmt w:val="bullet"/>
      <w:lvlText w:val=""/>
      <w:lvlJc w:val="left"/>
      <w:pPr>
        <w:ind w:left="3240" w:hanging="360"/>
      </w:pPr>
      <w:rPr>
        <w:rFonts w:ascii="Symbol" w:hAnsi="Symbol" w:hint="default"/>
      </w:rPr>
    </w:lvl>
    <w:lvl w:ilvl="4" w:tplc="0A64F9B8" w:tentative="1">
      <w:start w:val="1"/>
      <w:numFmt w:val="bullet"/>
      <w:lvlText w:val="o"/>
      <w:lvlJc w:val="left"/>
      <w:pPr>
        <w:ind w:left="3960" w:hanging="360"/>
      </w:pPr>
      <w:rPr>
        <w:rFonts w:ascii="Courier New" w:hAnsi="Courier New" w:cs="Courier New" w:hint="default"/>
      </w:rPr>
    </w:lvl>
    <w:lvl w:ilvl="5" w:tplc="CC40482A" w:tentative="1">
      <w:start w:val="1"/>
      <w:numFmt w:val="bullet"/>
      <w:lvlText w:val=""/>
      <w:lvlJc w:val="left"/>
      <w:pPr>
        <w:ind w:left="4680" w:hanging="360"/>
      </w:pPr>
      <w:rPr>
        <w:rFonts w:ascii="Wingdings" w:hAnsi="Wingdings" w:hint="default"/>
      </w:rPr>
    </w:lvl>
    <w:lvl w:ilvl="6" w:tplc="FDCE739E" w:tentative="1">
      <w:start w:val="1"/>
      <w:numFmt w:val="bullet"/>
      <w:lvlText w:val=""/>
      <w:lvlJc w:val="left"/>
      <w:pPr>
        <w:ind w:left="5400" w:hanging="360"/>
      </w:pPr>
      <w:rPr>
        <w:rFonts w:ascii="Symbol" w:hAnsi="Symbol" w:hint="default"/>
      </w:rPr>
    </w:lvl>
    <w:lvl w:ilvl="7" w:tplc="E86AEAE8" w:tentative="1">
      <w:start w:val="1"/>
      <w:numFmt w:val="bullet"/>
      <w:lvlText w:val="o"/>
      <w:lvlJc w:val="left"/>
      <w:pPr>
        <w:ind w:left="6120" w:hanging="360"/>
      </w:pPr>
      <w:rPr>
        <w:rFonts w:ascii="Courier New" w:hAnsi="Courier New" w:cs="Courier New" w:hint="default"/>
      </w:rPr>
    </w:lvl>
    <w:lvl w:ilvl="8" w:tplc="81C62BD0" w:tentative="1">
      <w:start w:val="1"/>
      <w:numFmt w:val="bullet"/>
      <w:lvlText w:val=""/>
      <w:lvlJc w:val="left"/>
      <w:pPr>
        <w:ind w:left="6840" w:hanging="360"/>
      </w:pPr>
      <w:rPr>
        <w:rFonts w:ascii="Wingdings" w:hAnsi="Wingdings" w:hint="default"/>
      </w:rPr>
    </w:lvl>
  </w:abstractNum>
  <w:abstractNum w:abstractNumId="236" w15:restartNumberingAfterBreak="0">
    <w:nsid w:val="6D36786D"/>
    <w:multiLevelType w:val="multilevel"/>
    <w:tmpl w:val="71BEEB4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7" w15:restartNumberingAfterBreak="0">
    <w:nsid w:val="70181085"/>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8" w15:restartNumberingAfterBreak="0">
    <w:nsid w:val="701E7DF0"/>
    <w:multiLevelType w:val="hybridMultilevel"/>
    <w:tmpl w:val="138EACD8"/>
    <w:lvl w:ilvl="0" w:tplc="0AD02810">
      <w:start w:val="1"/>
      <w:numFmt w:val="bullet"/>
      <w:pStyle w:val="Bullet3"/>
      <w:lvlText w:val="□"/>
      <w:lvlJc w:val="left"/>
      <w:pPr>
        <w:tabs>
          <w:tab w:val="num" w:pos="1701"/>
        </w:tabs>
        <w:ind w:left="1701" w:hanging="283"/>
      </w:pPr>
      <w:rPr>
        <w:rFonts w:ascii="Times New Roman" w:hAnsi="Times New Roman" w:cs="Times New Roman" w:hint="default"/>
        <w:color w:val="auto"/>
        <w:sz w:val="20"/>
      </w:rPr>
    </w:lvl>
    <w:lvl w:ilvl="1" w:tplc="5C4AF6EC" w:tentative="1">
      <w:start w:val="1"/>
      <w:numFmt w:val="bullet"/>
      <w:lvlText w:val="o"/>
      <w:lvlJc w:val="left"/>
      <w:pPr>
        <w:tabs>
          <w:tab w:val="num" w:pos="1440"/>
        </w:tabs>
        <w:ind w:left="1440" w:hanging="360"/>
      </w:pPr>
      <w:rPr>
        <w:rFonts w:ascii="Courier New" w:hAnsi="Courier New" w:cs="Wingdings" w:hint="default"/>
      </w:rPr>
    </w:lvl>
    <w:lvl w:ilvl="2" w:tplc="601800A6" w:tentative="1">
      <w:start w:val="1"/>
      <w:numFmt w:val="bullet"/>
      <w:lvlText w:val=""/>
      <w:lvlJc w:val="left"/>
      <w:pPr>
        <w:tabs>
          <w:tab w:val="num" w:pos="2160"/>
        </w:tabs>
        <w:ind w:left="2160" w:hanging="360"/>
      </w:pPr>
      <w:rPr>
        <w:rFonts w:ascii="Wingdings" w:hAnsi="Wingdings" w:hint="default"/>
      </w:rPr>
    </w:lvl>
    <w:lvl w:ilvl="3" w:tplc="40A2FD3C" w:tentative="1">
      <w:start w:val="1"/>
      <w:numFmt w:val="bullet"/>
      <w:lvlText w:val=""/>
      <w:lvlJc w:val="left"/>
      <w:pPr>
        <w:tabs>
          <w:tab w:val="num" w:pos="2880"/>
        </w:tabs>
        <w:ind w:left="2880" w:hanging="360"/>
      </w:pPr>
      <w:rPr>
        <w:rFonts w:ascii="Symbol" w:hAnsi="Symbol" w:hint="default"/>
      </w:rPr>
    </w:lvl>
    <w:lvl w:ilvl="4" w:tplc="6C743EDE" w:tentative="1">
      <w:start w:val="1"/>
      <w:numFmt w:val="bullet"/>
      <w:lvlText w:val="o"/>
      <w:lvlJc w:val="left"/>
      <w:pPr>
        <w:tabs>
          <w:tab w:val="num" w:pos="3600"/>
        </w:tabs>
        <w:ind w:left="3600" w:hanging="360"/>
      </w:pPr>
      <w:rPr>
        <w:rFonts w:ascii="Courier New" w:hAnsi="Courier New" w:cs="Wingdings" w:hint="default"/>
      </w:rPr>
    </w:lvl>
    <w:lvl w:ilvl="5" w:tplc="4FBA11B6" w:tentative="1">
      <w:start w:val="1"/>
      <w:numFmt w:val="bullet"/>
      <w:lvlText w:val=""/>
      <w:lvlJc w:val="left"/>
      <w:pPr>
        <w:tabs>
          <w:tab w:val="num" w:pos="4320"/>
        </w:tabs>
        <w:ind w:left="4320" w:hanging="360"/>
      </w:pPr>
      <w:rPr>
        <w:rFonts w:ascii="Wingdings" w:hAnsi="Wingdings" w:hint="default"/>
      </w:rPr>
    </w:lvl>
    <w:lvl w:ilvl="6" w:tplc="F68C1884" w:tentative="1">
      <w:start w:val="1"/>
      <w:numFmt w:val="bullet"/>
      <w:lvlText w:val=""/>
      <w:lvlJc w:val="left"/>
      <w:pPr>
        <w:tabs>
          <w:tab w:val="num" w:pos="5040"/>
        </w:tabs>
        <w:ind w:left="5040" w:hanging="360"/>
      </w:pPr>
      <w:rPr>
        <w:rFonts w:ascii="Symbol" w:hAnsi="Symbol" w:hint="default"/>
      </w:rPr>
    </w:lvl>
    <w:lvl w:ilvl="7" w:tplc="DBC81720" w:tentative="1">
      <w:start w:val="1"/>
      <w:numFmt w:val="bullet"/>
      <w:lvlText w:val="o"/>
      <w:lvlJc w:val="left"/>
      <w:pPr>
        <w:tabs>
          <w:tab w:val="num" w:pos="5760"/>
        </w:tabs>
        <w:ind w:left="5760" w:hanging="360"/>
      </w:pPr>
      <w:rPr>
        <w:rFonts w:ascii="Courier New" w:hAnsi="Courier New" w:cs="Wingdings" w:hint="default"/>
      </w:rPr>
    </w:lvl>
    <w:lvl w:ilvl="8" w:tplc="71868696"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07630D2"/>
    <w:multiLevelType w:val="hybridMultilevel"/>
    <w:tmpl w:val="39BC6234"/>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40" w15:restartNumberingAfterBreak="0">
    <w:nsid w:val="709841E4"/>
    <w:multiLevelType w:val="hybridMultilevel"/>
    <w:tmpl w:val="2D7437F0"/>
    <w:lvl w:ilvl="0" w:tplc="04190011">
      <w:start w:val="1"/>
      <w:numFmt w:val="decimal"/>
      <w:lvlText w:val="%1)"/>
      <w:lvlJc w:val="left"/>
      <w:pPr>
        <w:ind w:left="501" w:hanging="360"/>
      </w:pPr>
    </w:lvl>
    <w:lvl w:ilvl="1" w:tplc="04190019" w:tentative="1">
      <w:start w:val="1"/>
      <w:numFmt w:val="lowerLetter"/>
      <w:lvlText w:val="%2."/>
      <w:lvlJc w:val="left"/>
      <w:pPr>
        <w:ind w:left="1221" w:hanging="360"/>
      </w:pPr>
    </w:lvl>
    <w:lvl w:ilvl="2" w:tplc="0419001B" w:tentative="1">
      <w:start w:val="1"/>
      <w:numFmt w:val="lowerRoman"/>
      <w:lvlText w:val="%3."/>
      <w:lvlJc w:val="right"/>
      <w:pPr>
        <w:ind w:left="1941" w:hanging="180"/>
      </w:pPr>
    </w:lvl>
    <w:lvl w:ilvl="3" w:tplc="0419000F" w:tentative="1">
      <w:start w:val="1"/>
      <w:numFmt w:val="decimal"/>
      <w:lvlText w:val="%4."/>
      <w:lvlJc w:val="left"/>
      <w:pPr>
        <w:ind w:left="2661" w:hanging="360"/>
      </w:pPr>
    </w:lvl>
    <w:lvl w:ilvl="4" w:tplc="04190019" w:tentative="1">
      <w:start w:val="1"/>
      <w:numFmt w:val="lowerLetter"/>
      <w:lvlText w:val="%5."/>
      <w:lvlJc w:val="left"/>
      <w:pPr>
        <w:ind w:left="3381" w:hanging="360"/>
      </w:pPr>
    </w:lvl>
    <w:lvl w:ilvl="5" w:tplc="0419001B" w:tentative="1">
      <w:start w:val="1"/>
      <w:numFmt w:val="lowerRoman"/>
      <w:lvlText w:val="%6."/>
      <w:lvlJc w:val="right"/>
      <w:pPr>
        <w:ind w:left="4101" w:hanging="180"/>
      </w:pPr>
    </w:lvl>
    <w:lvl w:ilvl="6" w:tplc="0419000F" w:tentative="1">
      <w:start w:val="1"/>
      <w:numFmt w:val="decimal"/>
      <w:lvlText w:val="%7."/>
      <w:lvlJc w:val="left"/>
      <w:pPr>
        <w:ind w:left="4821" w:hanging="360"/>
      </w:pPr>
    </w:lvl>
    <w:lvl w:ilvl="7" w:tplc="04190019" w:tentative="1">
      <w:start w:val="1"/>
      <w:numFmt w:val="lowerLetter"/>
      <w:lvlText w:val="%8."/>
      <w:lvlJc w:val="left"/>
      <w:pPr>
        <w:ind w:left="5541" w:hanging="360"/>
      </w:pPr>
    </w:lvl>
    <w:lvl w:ilvl="8" w:tplc="0419001B" w:tentative="1">
      <w:start w:val="1"/>
      <w:numFmt w:val="lowerRoman"/>
      <w:lvlText w:val="%9."/>
      <w:lvlJc w:val="right"/>
      <w:pPr>
        <w:ind w:left="6261" w:hanging="180"/>
      </w:pPr>
    </w:lvl>
  </w:abstractNum>
  <w:abstractNum w:abstractNumId="241" w15:restartNumberingAfterBreak="0">
    <w:nsid w:val="71214E0A"/>
    <w:multiLevelType w:val="hybridMultilevel"/>
    <w:tmpl w:val="3832691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42" w15:restartNumberingAfterBreak="0">
    <w:nsid w:val="713558FF"/>
    <w:multiLevelType w:val="hybridMultilevel"/>
    <w:tmpl w:val="E0C0D05E"/>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3" w15:restartNumberingAfterBreak="0">
    <w:nsid w:val="71702D8C"/>
    <w:multiLevelType w:val="hybridMultilevel"/>
    <w:tmpl w:val="2CD2DB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20F043A"/>
    <w:multiLevelType w:val="hybridMultilevel"/>
    <w:tmpl w:val="DB0AB2B2"/>
    <w:lvl w:ilvl="0" w:tplc="FFFFFFFF">
      <w:start w:val="1"/>
      <w:numFmt w:val="decimal"/>
      <w:lvlText w:val="%1)"/>
      <w:lvlJc w:val="left"/>
      <w:pPr>
        <w:ind w:left="1495" w:hanging="360"/>
      </w:pPr>
      <w:rPr>
        <w:rFonts w:hint="default"/>
      </w:rPr>
    </w:lvl>
    <w:lvl w:ilvl="1" w:tplc="FFFFFFFF" w:tentative="1">
      <w:start w:val="1"/>
      <w:numFmt w:val="bullet"/>
      <w:lvlText w:val="o"/>
      <w:lvlJc w:val="left"/>
      <w:pPr>
        <w:ind w:left="2215" w:hanging="360"/>
      </w:pPr>
      <w:rPr>
        <w:rFonts w:ascii="Courier New" w:hAnsi="Courier New" w:cs="Courier New" w:hint="default"/>
      </w:rPr>
    </w:lvl>
    <w:lvl w:ilvl="2" w:tplc="FFFFFFFF" w:tentative="1">
      <w:start w:val="1"/>
      <w:numFmt w:val="bullet"/>
      <w:lvlText w:val=""/>
      <w:lvlJc w:val="left"/>
      <w:pPr>
        <w:ind w:left="2935" w:hanging="360"/>
      </w:pPr>
      <w:rPr>
        <w:rFonts w:ascii="Wingdings" w:hAnsi="Wingdings" w:hint="default"/>
      </w:rPr>
    </w:lvl>
    <w:lvl w:ilvl="3" w:tplc="FFFFFFFF" w:tentative="1">
      <w:start w:val="1"/>
      <w:numFmt w:val="bullet"/>
      <w:lvlText w:val=""/>
      <w:lvlJc w:val="left"/>
      <w:pPr>
        <w:ind w:left="3655" w:hanging="360"/>
      </w:pPr>
      <w:rPr>
        <w:rFonts w:ascii="Symbol" w:hAnsi="Symbol" w:hint="default"/>
      </w:rPr>
    </w:lvl>
    <w:lvl w:ilvl="4" w:tplc="FFFFFFFF" w:tentative="1">
      <w:start w:val="1"/>
      <w:numFmt w:val="bullet"/>
      <w:lvlText w:val="o"/>
      <w:lvlJc w:val="left"/>
      <w:pPr>
        <w:ind w:left="4375" w:hanging="360"/>
      </w:pPr>
      <w:rPr>
        <w:rFonts w:ascii="Courier New" w:hAnsi="Courier New" w:cs="Courier New" w:hint="default"/>
      </w:rPr>
    </w:lvl>
    <w:lvl w:ilvl="5" w:tplc="FFFFFFFF" w:tentative="1">
      <w:start w:val="1"/>
      <w:numFmt w:val="bullet"/>
      <w:lvlText w:val=""/>
      <w:lvlJc w:val="left"/>
      <w:pPr>
        <w:ind w:left="5095" w:hanging="360"/>
      </w:pPr>
      <w:rPr>
        <w:rFonts w:ascii="Wingdings" w:hAnsi="Wingdings" w:hint="default"/>
      </w:rPr>
    </w:lvl>
    <w:lvl w:ilvl="6" w:tplc="FFFFFFFF" w:tentative="1">
      <w:start w:val="1"/>
      <w:numFmt w:val="bullet"/>
      <w:lvlText w:val=""/>
      <w:lvlJc w:val="left"/>
      <w:pPr>
        <w:ind w:left="5815" w:hanging="360"/>
      </w:pPr>
      <w:rPr>
        <w:rFonts w:ascii="Symbol" w:hAnsi="Symbol" w:hint="default"/>
      </w:rPr>
    </w:lvl>
    <w:lvl w:ilvl="7" w:tplc="FFFFFFFF" w:tentative="1">
      <w:start w:val="1"/>
      <w:numFmt w:val="bullet"/>
      <w:lvlText w:val="o"/>
      <w:lvlJc w:val="left"/>
      <w:pPr>
        <w:ind w:left="6535" w:hanging="360"/>
      </w:pPr>
      <w:rPr>
        <w:rFonts w:ascii="Courier New" w:hAnsi="Courier New" w:cs="Courier New" w:hint="default"/>
      </w:rPr>
    </w:lvl>
    <w:lvl w:ilvl="8" w:tplc="FFFFFFFF" w:tentative="1">
      <w:start w:val="1"/>
      <w:numFmt w:val="bullet"/>
      <w:lvlText w:val=""/>
      <w:lvlJc w:val="left"/>
      <w:pPr>
        <w:ind w:left="7255" w:hanging="360"/>
      </w:pPr>
      <w:rPr>
        <w:rFonts w:ascii="Wingdings" w:hAnsi="Wingdings" w:hint="default"/>
      </w:rPr>
    </w:lvl>
  </w:abstractNum>
  <w:abstractNum w:abstractNumId="245" w15:restartNumberingAfterBreak="0">
    <w:nsid w:val="72322ACB"/>
    <w:multiLevelType w:val="multilevel"/>
    <w:tmpl w:val="BCF813F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72377CA5"/>
    <w:multiLevelType w:val="hybridMultilevel"/>
    <w:tmpl w:val="B7A0F78C"/>
    <w:lvl w:ilvl="0" w:tplc="6EC891D2">
      <w:start w:val="1"/>
      <w:numFmt w:val="decimal"/>
      <w:lvlText w:val="%1)"/>
      <w:lvlJc w:val="left"/>
      <w:pPr>
        <w:ind w:left="861" w:hanging="360"/>
      </w:pPr>
      <w:rPr>
        <w:b w:val="0"/>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47" w15:restartNumberingAfterBreak="0">
    <w:nsid w:val="727F4C59"/>
    <w:multiLevelType w:val="multilevel"/>
    <w:tmpl w:val="998E4F4E"/>
    <w:lvl w:ilvl="0">
      <w:start w:val="1"/>
      <w:numFmt w:val="decimal"/>
      <w:lvlText w:val="%1)"/>
      <w:lvlJc w:val="left"/>
      <w:pPr>
        <w:tabs>
          <w:tab w:val="num" w:pos="720"/>
        </w:tabs>
        <w:ind w:left="720" w:hanging="360"/>
      </w:pPr>
      <w:rPr>
        <w:rFonts w:hint="default"/>
        <w:sz w:val="28"/>
        <w:szCs w:val="28"/>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8" w15:restartNumberingAfterBreak="0">
    <w:nsid w:val="72F504C3"/>
    <w:multiLevelType w:val="hybridMultilevel"/>
    <w:tmpl w:val="AB9E5A40"/>
    <w:lvl w:ilvl="0" w:tplc="A572762A">
      <w:start w:val="1"/>
      <w:numFmt w:val="decimal"/>
      <w:lvlText w:val="%1)"/>
      <w:lvlJc w:val="left"/>
      <w:pPr>
        <w:ind w:left="861" w:hanging="360"/>
      </w:pPr>
      <w:rPr>
        <w:b w:val="0"/>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49" w15:restartNumberingAfterBreak="0">
    <w:nsid w:val="73CE736C"/>
    <w:multiLevelType w:val="hybridMultilevel"/>
    <w:tmpl w:val="139CCC00"/>
    <w:lvl w:ilvl="0" w:tplc="43243E6E">
      <w:start w:val="1"/>
      <w:numFmt w:val="decimal"/>
      <w:lvlText w:val="%1)"/>
      <w:lvlJc w:val="left"/>
      <w:pPr>
        <w:ind w:left="1428" w:hanging="360"/>
      </w:pPr>
      <w:rPr>
        <w:rFonts w:hint="default"/>
      </w:rPr>
    </w:lvl>
    <w:lvl w:ilvl="1" w:tplc="80D86226" w:tentative="1">
      <w:start w:val="1"/>
      <w:numFmt w:val="lowerLetter"/>
      <w:lvlText w:val="%2."/>
      <w:lvlJc w:val="left"/>
      <w:pPr>
        <w:ind w:left="2148" w:hanging="360"/>
      </w:pPr>
    </w:lvl>
    <w:lvl w:ilvl="2" w:tplc="C4AA5536" w:tentative="1">
      <w:start w:val="1"/>
      <w:numFmt w:val="lowerRoman"/>
      <w:lvlText w:val="%3."/>
      <w:lvlJc w:val="right"/>
      <w:pPr>
        <w:ind w:left="2868" w:hanging="180"/>
      </w:pPr>
    </w:lvl>
    <w:lvl w:ilvl="3" w:tplc="5986C110" w:tentative="1">
      <w:start w:val="1"/>
      <w:numFmt w:val="decimal"/>
      <w:lvlText w:val="%4."/>
      <w:lvlJc w:val="left"/>
      <w:pPr>
        <w:ind w:left="3588" w:hanging="360"/>
      </w:pPr>
    </w:lvl>
    <w:lvl w:ilvl="4" w:tplc="06761CD0" w:tentative="1">
      <w:start w:val="1"/>
      <w:numFmt w:val="lowerLetter"/>
      <w:lvlText w:val="%5."/>
      <w:lvlJc w:val="left"/>
      <w:pPr>
        <w:ind w:left="4308" w:hanging="360"/>
      </w:pPr>
    </w:lvl>
    <w:lvl w:ilvl="5" w:tplc="CA06DE3E" w:tentative="1">
      <w:start w:val="1"/>
      <w:numFmt w:val="lowerRoman"/>
      <w:lvlText w:val="%6."/>
      <w:lvlJc w:val="right"/>
      <w:pPr>
        <w:ind w:left="5028" w:hanging="180"/>
      </w:pPr>
    </w:lvl>
    <w:lvl w:ilvl="6" w:tplc="6A12A98E" w:tentative="1">
      <w:start w:val="1"/>
      <w:numFmt w:val="decimal"/>
      <w:lvlText w:val="%7."/>
      <w:lvlJc w:val="left"/>
      <w:pPr>
        <w:ind w:left="5748" w:hanging="360"/>
      </w:pPr>
    </w:lvl>
    <w:lvl w:ilvl="7" w:tplc="2A0EA982" w:tentative="1">
      <w:start w:val="1"/>
      <w:numFmt w:val="lowerLetter"/>
      <w:lvlText w:val="%8."/>
      <w:lvlJc w:val="left"/>
      <w:pPr>
        <w:ind w:left="6468" w:hanging="360"/>
      </w:pPr>
    </w:lvl>
    <w:lvl w:ilvl="8" w:tplc="875E812C" w:tentative="1">
      <w:start w:val="1"/>
      <w:numFmt w:val="lowerRoman"/>
      <w:lvlText w:val="%9."/>
      <w:lvlJc w:val="right"/>
      <w:pPr>
        <w:ind w:left="7188" w:hanging="180"/>
      </w:pPr>
    </w:lvl>
  </w:abstractNum>
  <w:abstractNum w:abstractNumId="250" w15:restartNumberingAfterBreak="0">
    <w:nsid w:val="7426187B"/>
    <w:multiLevelType w:val="hybridMultilevel"/>
    <w:tmpl w:val="D84C64CC"/>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51" w15:restartNumberingAfterBreak="0">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2" w15:restartNumberingAfterBreak="0">
    <w:nsid w:val="748979D9"/>
    <w:multiLevelType w:val="hybridMultilevel"/>
    <w:tmpl w:val="78BAE04C"/>
    <w:lvl w:ilvl="0" w:tplc="04190011">
      <w:start w:val="1"/>
      <w:numFmt w:val="decimal"/>
      <w:lvlText w:val="%1)"/>
      <w:lvlJc w:val="left"/>
      <w:pPr>
        <w:ind w:left="880" w:hanging="360"/>
      </w:pPr>
    </w:lvl>
    <w:lvl w:ilvl="1" w:tplc="04190019" w:tentative="1">
      <w:start w:val="1"/>
      <w:numFmt w:val="lowerLetter"/>
      <w:lvlText w:val="%2."/>
      <w:lvlJc w:val="left"/>
      <w:pPr>
        <w:ind w:left="1600" w:hanging="360"/>
      </w:pPr>
    </w:lvl>
    <w:lvl w:ilvl="2" w:tplc="0419001B" w:tentative="1">
      <w:start w:val="1"/>
      <w:numFmt w:val="lowerRoman"/>
      <w:lvlText w:val="%3."/>
      <w:lvlJc w:val="right"/>
      <w:pPr>
        <w:ind w:left="2320" w:hanging="180"/>
      </w:pPr>
    </w:lvl>
    <w:lvl w:ilvl="3" w:tplc="0419000F" w:tentative="1">
      <w:start w:val="1"/>
      <w:numFmt w:val="decimal"/>
      <w:lvlText w:val="%4."/>
      <w:lvlJc w:val="left"/>
      <w:pPr>
        <w:ind w:left="3040" w:hanging="360"/>
      </w:pPr>
    </w:lvl>
    <w:lvl w:ilvl="4" w:tplc="04190019" w:tentative="1">
      <w:start w:val="1"/>
      <w:numFmt w:val="lowerLetter"/>
      <w:lvlText w:val="%5."/>
      <w:lvlJc w:val="left"/>
      <w:pPr>
        <w:ind w:left="3760" w:hanging="360"/>
      </w:pPr>
    </w:lvl>
    <w:lvl w:ilvl="5" w:tplc="0419001B" w:tentative="1">
      <w:start w:val="1"/>
      <w:numFmt w:val="lowerRoman"/>
      <w:lvlText w:val="%6."/>
      <w:lvlJc w:val="right"/>
      <w:pPr>
        <w:ind w:left="4480" w:hanging="180"/>
      </w:pPr>
    </w:lvl>
    <w:lvl w:ilvl="6" w:tplc="0419000F" w:tentative="1">
      <w:start w:val="1"/>
      <w:numFmt w:val="decimal"/>
      <w:lvlText w:val="%7."/>
      <w:lvlJc w:val="left"/>
      <w:pPr>
        <w:ind w:left="5200" w:hanging="360"/>
      </w:pPr>
    </w:lvl>
    <w:lvl w:ilvl="7" w:tplc="04190019" w:tentative="1">
      <w:start w:val="1"/>
      <w:numFmt w:val="lowerLetter"/>
      <w:lvlText w:val="%8."/>
      <w:lvlJc w:val="left"/>
      <w:pPr>
        <w:ind w:left="5920" w:hanging="360"/>
      </w:pPr>
    </w:lvl>
    <w:lvl w:ilvl="8" w:tplc="0419001B" w:tentative="1">
      <w:start w:val="1"/>
      <w:numFmt w:val="lowerRoman"/>
      <w:lvlText w:val="%9."/>
      <w:lvlJc w:val="right"/>
      <w:pPr>
        <w:ind w:left="6640" w:hanging="180"/>
      </w:pPr>
    </w:lvl>
  </w:abstractNum>
  <w:abstractNum w:abstractNumId="253" w15:restartNumberingAfterBreak="0">
    <w:nsid w:val="750524C7"/>
    <w:multiLevelType w:val="hybridMultilevel"/>
    <w:tmpl w:val="1C94CF6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4" w15:restartNumberingAfterBreak="0">
    <w:nsid w:val="756C7CDF"/>
    <w:multiLevelType w:val="hybridMultilevel"/>
    <w:tmpl w:val="31641538"/>
    <w:lvl w:ilvl="0" w:tplc="04190011">
      <w:start w:val="1"/>
      <w:numFmt w:val="decimal"/>
      <w:lvlText w:val="%1)"/>
      <w:lvlJc w:val="left"/>
      <w:pPr>
        <w:ind w:left="1211" w:hanging="360"/>
      </w:pPr>
      <w:rPr>
        <w:rFont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55" w15:restartNumberingAfterBreak="0">
    <w:nsid w:val="75731FF1"/>
    <w:multiLevelType w:val="hybridMultilevel"/>
    <w:tmpl w:val="2488DB00"/>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56" w15:restartNumberingAfterBreak="0">
    <w:nsid w:val="75F348D6"/>
    <w:multiLevelType w:val="hybridMultilevel"/>
    <w:tmpl w:val="1EB8ECDC"/>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7" w15:restartNumberingAfterBreak="0">
    <w:nsid w:val="76921288"/>
    <w:multiLevelType w:val="hybridMultilevel"/>
    <w:tmpl w:val="4F2A58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8" w15:restartNumberingAfterBreak="0">
    <w:nsid w:val="76BA1F1A"/>
    <w:multiLevelType w:val="hybridMultilevel"/>
    <w:tmpl w:val="BEF663E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59" w15:restartNumberingAfterBreak="0">
    <w:nsid w:val="77247D59"/>
    <w:multiLevelType w:val="hybridMultilevel"/>
    <w:tmpl w:val="3C1A03F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0" w15:restartNumberingAfterBreak="0">
    <w:nsid w:val="77293A3A"/>
    <w:multiLevelType w:val="hybridMultilevel"/>
    <w:tmpl w:val="5666DB38"/>
    <w:lvl w:ilvl="0" w:tplc="8ABCC154">
      <w:start w:val="1"/>
      <w:numFmt w:val="decimal"/>
      <w:lvlText w:val="%1)"/>
      <w:lvlJc w:val="left"/>
      <w:pPr>
        <w:ind w:left="861" w:hanging="360"/>
      </w:pPr>
      <w:rPr>
        <w:b w:val="0"/>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61" w15:restartNumberingAfterBreak="0">
    <w:nsid w:val="77A1383C"/>
    <w:multiLevelType w:val="hybridMultilevel"/>
    <w:tmpl w:val="2544F8B8"/>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62" w15:restartNumberingAfterBreak="0">
    <w:nsid w:val="783B4BC8"/>
    <w:multiLevelType w:val="hybridMultilevel"/>
    <w:tmpl w:val="E4AC2C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3" w15:restartNumberingAfterBreak="0">
    <w:nsid w:val="785B0D7C"/>
    <w:multiLevelType w:val="hybridMultilevel"/>
    <w:tmpl w:val="7548D676"/>
    <w:lvl w:ilvl="0" w:tplc="BDD4DF50">
      <w:start w:val="1"/>
      <w:numFmt w:val="decimal"/>
      <w:pStyle w:val="a4"/>
      <w:lvlText w:val="Рис. %1."/>
      <w:lvlJc w:val="left"/>
      <w:pPr>
        <w:tabs>
          <w:tab w:val="num" w:pos="717"/>
        </w:tabs>
        <w:ind w:left="717" w:hanging="717"/>
      </w:pPr>
      <w:rPr>
        <w:rFonts w:hint="default"/>
      </w:rPr>
    </w:lvl>
    <w:lvl w:ilvl="1" w:tplc="9E6C06DE" w:tentative="1">
      <w:start w:val="1"/>
      <w:numFmt w:val="lowerLetter"/>
      <w:lvlText w:val="%2."/>
      <w:lvlJc w:val="left"/>
      <w:pPr>
        <w:tabs>
          <w:tab w:val="num" w:pos="1440"/>
        </w:tabs>
        <w:ind w:left="1440" w:hanging="360"/>
      </w:pPr>
    </w:lvl>
    <w:lvl w:ilvl="2" w:tplc="C4DCA6C4" w:tentative="1">
      <w:start w:val="1"/>
      <w:numFmt w:val="lowerRoman"/>
      <w:lvlText w:val="%3."/>
      <w:lvlJc w:val="right"/>
      <w:pPr>
        <w:tabs>
          <w:tab w:val="num" w:pos="2160"/>
        </w:tabs>
        <w:ind w:left="2160" w:hanging="180"/>
      </w:pPr>
    </w:lvl>
    <w:lvl w:ilvl="3" w:tplc="5B007600" w:tentative="1">
      <w:start w:val="1"/>
      <w:numFmt w:val="decimal"/>
      <w:lvlText w:val="%4."/>
      <w:lvlJc w:val="left"/>
      <w:pPr>
        <w:tabs>
          <w:tab w:val="num" w:pos="2880"/>
        </w:tabs>
        <w:ind w:left="2880" w:hanging="360"/>
      </w:pPr>
    </w:lvl>
    <w:lvl w:ilvl="4" w:tplc="5A304250" w:tentative="1">
      <w:start w:val="1"/>
      <w:numFmt w:val="lowerLetter"/>
      <w:lvlText w:val="%5."/>
      <w:lvlJc w:val="left"/>
      <w:pPr>
        <w:tabs>
          <w:tab w:val="num" w:pos="3600"/>
        </w:tabs>
        <w:ind w:left="3600" w:hanging="360"/>
      </w:pPr>
    </w:lvl>
    <w:lvl w:ilvl="5" w:tplc="737AAA08" w:tentative="1">
      <w:start w:val="1"/>
      <w:numFmt w:val="lowerRoman"/>
      <w:lvlText w:val="%6."/>
      <w:lvlJc w:val="right"/>
      <w:pPr>
        <w:tabs>
          <w:tab w:val="num" w:pos="4320"/>
        </w:tabs>
        <w:ind w:left="4320" w:hanging="180"/>
      </w:pPr>
    </w:lvl>
    <w:lvl w:ilvl="6" w:tplc="8C2E4812" w:tentative="1">
      <w:start w:val="1"/>
      <w:numFmt w:val="decimal"/>
      <w:lvlText w:val="%7."/>
      <w:lvlJc w:val="left"/>
      <w:pPr>
        <w:tabs>
          <w:tab w:val="num" w:pos="5040"/>
        </w:tabs>
        <w:ind w:left="5040" w:hanging="360"/>
      </w:pPr>
    </w:lvl>
    <w:lvl w:ilvl="7" w:tplc="357AE278" w:tentative="1">
      <w:start w:val="1"/>
      <w:numFmt w:val="lowerLetter"/>
      <w:lvlText w:val="%8."/>
      <w:lvlJc w:val="left"/>
      <w:pPr>
        <w:tabs>
          <w:tab w:val="num" w:pos="5760"/>
        </w:tabs>
        <w:ind w:left="5760" w:hanging="360"/>
      </w:pPr>
    </w:lvl>
    <w:lvl w:ilvl="8" w:tplc="A27E5914" w:tentative="1">
      <w:start w:val="1"/>
      <w:numFmt w:val="lowerRoman"/>
      <w:lvlText w:val="%9."/>
      <w:lvlJc w:val="right"/>
      <w:pPr>
        <w:tabs>
          <w:tab w:val="num" w:pos="6480"/>
        </w:tabs>
        <w:ind w:left="6480" w:hanging="180"/>
      </w:pPr>
    </w:lvl>
  </w:abstractNum>
  <w:abstractNum w:abstractNumId="264" w15:restartNumberingAfterBreak="0">
    <w:nsid w:val="79340EE5"/>
    <w:multiLevelType w:val="hybridMultilevel"/>
    <w:tmpl w:val="2C52A0A8"/>
    <w:lvl w:ilvl="0" w:tplc="04190011">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65" w15:restartNumberingAfterBreak="0">
    <w:nsid w:val="7A4E5EC2"/>
    <w:multiLevelType w:val="hybridMultilevel"/>
    <w:tmpl w:val="F65007F6"/>
    <w:lvl w:ilvl="0" w:tplc="0419001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6" w15:restartNumberingAfterBreak="0">
    <w:nsid w:val="7BBA6A06"/>
    <w:multiLevelType w:val="singleLevel"/>
    <w:tmpl w:val="4380DDA2"/>
    <w:lvl w:ilvl="0">
      <w:start w:val="1"/>
      <w:numFmt w:val="decimal"/>
      <w:pStyle w:val="a5"/>
      <w:lvlText w:val="%1)"/>
      <w:lvlJc w:val="left"/>
      <w:pPr>
        <w:tabs>
          <w:tab w:val="num" w:pos="1418"/>
        </w:tabs>
        <w:ind w:left="1418" w:hanging="426"/>
      </w:pPr>
    </w:lvl>
  </w:abstractNum>
  <w:abstractNum w:abstractNumId="267" w15:restartNumberingAfterBreak="0">
    <w:nsid w:val="7D562111"/>
    <w:multiLevelType w:val="hybridMultilevel"/>
    <w:tmpl w:val="8248A12A"/>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68" w15:restartNumberingAfterBreak="0">
    <w:nsid w:val="7EBF33C8"/>
    <w:multiLevelType w:val="hybridMultilevel"/>
    <w:tmpl w:val="8DD6C53C"/>
    <w:lvl w:ilvl="0" w:tplc="04190011">
      <w:start w:val="1"/>
      <w:numFmt w:val="decimal"/>
      <w:lvlText w:val="%1)"/>
      <w:lvlJc w:val="left"/>
      <w:pPr>
        <w:ind w:left="861" w:hanging="360"/>
      </w:p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269" w15:restartNumberingAfterBreak="0">
    <w:nsid w:val="7F194849"/>
    <w:multiLevelType w:val="hybridMultilevel"/>
    <w:tmpl w:val="9D1CC5B0"/>
    <w:lvl w:ilvl="0" w:tplc="04190011">
      <w:start w:val="1"/>
      <w:numFmt w:val="decimal"/>
      <w:lvlText w:val="%1)"/>
      <w:lvlJc w:val="left"/>
      <w:pPr>
        <w:tabs>
          <w:tab w:val="num" w:pos="861"/>
        </w:tabs>
        <w:ind w:left="861"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F802833"/>
    <w:multiLevelType w:val="hybridMultilevel"/>
    <w:tmpl w:val="C9D0C43C"/>
    <w:lvl w:ilvl="0" w:tplc="04190011">
      <w:start w:val="1"/>
      <w:numFmt w:val="decimal"/>
      <w:lvlText w:val="%1)"/>
      <w:lvlJc w:val="left"/>
      <w:pPr>
        <w:ind w:left="1495" w:hanging="360"/>
      </w:pPr>
      <w:rPr>
        <w:rFonts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271" w15:restartNumberingAfterBreak="0">
    <w:nsid w:val="7FD3145D"/>
    <w:multiLevelType w:val="hybridMultilevel"/>
    <w:tmpl w:val="044299AE"/>
    <w:lvl w:ilvl="0" w:tplc="04190001">
      <w:start w:val="1"/>
      <w:numFmt w:val="bullet"/>
      <w:lvlText w:val=""/>
      <w:lvlJc w:val="left"/>
      <w:pPr>
        <w:ind w:left="1635" w:hanging="360"/>
      </w:pPr>
      <w:rPr>
        <w:rFonts w:ascii="Symbol" w:hAnsi="Symbol"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num w:numId="1">
    <w:abstractNumId w:val="44"/>
  </w:num>
  <w:num w:numId="2">
    <w:abstractNumId w:val="266"/>
  </w:num>
  <w:num w:numId="3">
    <w:abstractNumId w:val="106"/>
  </w:num>
  <w:num w:numId="4">
    <w:abstractNumId w:val="127"/>
  </w:num>
  <w:num w:numId="5">
    <w:abstractNumId w:val="198"/>
  </w:num>
  <w:num w:numId="6">
    <w:abstractNumId w:val="223"/>
  </w:num>
  <w:num w:numId="7">
    <w:abstractNumId w:val="211"/>
  </w:num>
  <w:num w:numId="8">
    <w:abstractNumId w:val="46"/>
  </w:num>
  <w:num w:numId="9">
    <w:abstractNumId w:val="228"/>
  </w:num>
  <w:num w:numId="10">
    <w:abstractNumId w:val="26"/>
  </w:num>
  <w:num w:numId="11">
    <w:abstractNumId w:val="131"/>
  </w:num>
  <w:num w:numId="12">
    <w:abstractNumId w:val="163"/>
  </w:num>
  <w:num w:numId="13">
    <w:abstractNumId w:val="23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237"/>
  </w:num>
  <w:num w:numId="25">
    <w:abstractNumId w:val="263"/>
  </w:num>
  <w:num w:numId="26">
    <w:abstractNumId w:val="95"/>
  </w:num>
  <w:num w:numId="27">
    <w:abstractNumId w:val="234"/>
  </w:num>
  <w:num w:numId="28">
    <w:abstractNumId w:val="69"/>
  </w:num>
  <w:num w:numId="29">
    <w:abstractNumId w:val="159"/>
  </w:num>
  <w:num w:numId="30">
    <w:abstractNumId w:val="236"/>
  </w:num>
  <w:num w:numId="31">
    <w:abstractNumId w:val="235"/>
  </w:num>
  <w:num w:numId="32">
    <w:abstractNumId w:val="76"/>
  </w:num>
  <w:num w:numId="33">
    <w:abstractNumId w:val="66"/>
  </w:num>
  <w:num w:numId="34">
    <w:abstractNumId w:val="144"/>
  </w:num>
  <w:num w:numId="35">
    <w:abstractNumId w:val="33"/>
  </w:num>
  <w:num w:numId="36">
    <w:abstractNumId w:val="129"/>
  </w:num>
  <w:num w:numId="37">
    <w:abstractNumId w:val="47"/>
  </w:num>
  <w:num w:numId="38">
    <w:abstractNumId w:val="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8"/>
  </w:num>
  <w:num w:numId="41">
    <w:abstractNumId w:val="185"/>
  </w:num>
  <w:num w:numId="42">
    <w:abstractNumId w:val="90"/>
  </w:num>
  <w:num w:numId="43">
    <w:abstractNumId w:val="134"/>
  </w:num>
  <w:num w:numId="44">
    <w:abstractNumId w:val="249"/>
  </w:num>
  <w:num w:numId="45">
    <w:abstractNumId w:val="182"/>
  </w:num>
  <w:num w:numId="46">
    <w:abstractNumId w:val="89"/>
  </w:num>
  <w:num w:numId="47">
    <w:abstractNumId w:val="120"/>
  </w:num>
  <w:num w:numId="48">
    <w:abstractNumId w:val="171"/>
  </w:num>
  <w:num w:numId="49">
    <w:abstractNumId w:val="203"/>
  </w:num>
  <w:num w:numId="50">
    <w:abstractNumId w:val="224"/>
  </w:num>
  <w:num w:numId="51">
    <w:abstractNumId w:val="187"/>
  </w:num>
  <w:num w:numId="52">
    <w:abstractNumId w:val="30"/>
  </w:num>
  <w:num w:numId="53">
    <w:abstractNumId w:val="118"/>
  </w:num>
  <w:num w:numId="54">
    <w:abstractNumId w:val="87"/>
  </w:num>
  <w:num w:numId="55">
    <w:abstractNumId w:val="268"/>
  </w:num>
  <w:num w:numId="56">
    <w:abstractNumId w:val="197"/>
  </w:num>
  <w:num w:numId="57">
    <w:abstractNumId w:val="74"/>
  </w:num>
  <w:num w:numId="58">
    <w:abstractNumId w:val="267"/>
  </w:num>
  <w:num w:numId="59">
    <w:abstractNumId w:val="183"/>
  </w:num>
  <w:num w:numId="60">
    <w:abstractNumId w:val="52"/>
  </w:num>
  <w:num w:numId="61">
    <w:abstractNumId w:val="48"/>
  </w:num>
  <w:num w:numId="62">
    <w:abstractNumId w:val="186"/>
  </w:num>
  <w:num w:numId="63">
    <w:abstractNumId w:val="42"/>
  </w:num>
  <w:num w:numId="64">
    <w:abstractNumId w:val="54"/>
  </w:num>
  <w:num w:numId="65">
    <w:abstractNumId w:val="24"/>
  </w:num>
  <w:num w:numId="66">
    <w:abstractNumId w:val="255"/>
  </w:num>
  <w:num w:numId="67">
    <w:abstractNumId w:val="49"/>
  </w:num>
  <w:num w:numId="68">
    <w:abstractNumId w:val="170"/>
  </w:num>
  <w:num w:numId="69">
    <w:abstractNumId w:val="35"/>
  </w:num>
  <w:num w:numId="70">
    <w:abstractNumId w:val="199"/>
  </w:num>
  <w:num w:numId="71">
    <w:abstractNumId w:val="139"/>
  </w:num>
  <w:num w:numId="72">
    <w:abstractNumId w:val="38"/>
  </w:num>
  <w:num w:numId="73">
    <w:abstractNumId w:val="75"/>
  </w:num>
  <w:num w:numId="74">
    <w:abstractNumId w:val="189"/>
  </w:num>
  <w:num w:numId="75">
    <w:abstractNumId w:val="175"/>
  </w:num>
  <w:num w:numId="76">
    <w:abstractNumId w:val="60"/>
  </w:num>
  <w:num w:numId="77">
    <w:abstractNumId w:val="99"/>
  </w:num>
  <w:num w:numId="78">
    <w:abstractNumId w:val="152"/>
  </w:num>
  <w:num w:numId="79">
    <w:abstractNumId w:val="181"/>
  </w:num>
  <w:num w:numId="80">
    <w:abstractNumId w:val="137"/>
  </w:num>
  <w:num w:numId="81">
    <w:abstractNumId w:val="78"/>
  </w:num>
  <w:num w:numId="82">
    <w:abstractNumId w:val="123"/>
  </w:num>
  <w:num w:numId="83">
    <w:abstractNumId w:val="195"/>
  </w:num>
  <w:num w:numId="84">
    <w:abstractNumId w:val="179"/>
  </w:num>
  <w:num w:numId="85">
    <w:abstractNumId w:val="122"/>
  </w:num>
  <w:num w:numId="86">
    <w:abstractNumId w:val="230"/>
  </w:num>
  <w:num w:numId="87">
    <w:abstractNumId w:val="160"/>
  </w:num>
  <w:num w:numId="88">
    <w:abstractNumId w:val="103"/>
  </w:num>
  <w:num w:numId="89">
    <w:abstractNumId w:val="225"/>
  </w:num>
  <w:num w:numId="90">
    <w:abstractNumId w:val="148"/>
  </w:num>
  <w:num w:numId="91">
    <w:abstractNumId w:val="201"/>
  </w:num>
  <w:num w:numId="92">
    <w:abstractNumId w:val="36"/>
  </w:num>
  <w:num w:numId="93">
    <w:abstractNumId w:val="136"/>
  </w:num>
  <w:num w:numId="94">
    <w:abstractNumId w:val="193"/>
  </w:num>
  <w:num w:numId="95">
    <w:abstractNumId w:val="231"/>
  </w:num>
  <w:num w:numId="96">
    <w:abstractNumId w:val="180"/>
  </w:num>
  <w:num w:numId="97">
    <w:abstractNumId w:val="247"/>
  </w:num>
  <w:num w:numId="98">
    <w:abstractNumId w:val="92"/>
  </w:num>
  <w:num w:numId="99">
    <w:abstractNumId w:val="229"/>
  </w:num>
  <w:num w:numId="100">
    <w:abstractNumId w:val="84"/>
  </w:num>
  <w:num w:numId="101">
    <w:abstractNumId w:val="23"/>
  </w:num>
  <w:num w:numId="102">
    <w:abstractNumId w:val="115"/>
  </w:num>
  <w:num w:numId="103">
    <w:abstractNumId w:val="146"/>
  </w:num>
  <w:num w:numId="104">
    <w:abstractNumId w:val="149"/>
  </w:num>
  <w:num w:numId="105">
    <w:abstractNumId w:val="34"/>
  </w:num>
  <w:num w:numId="106">
    <w:abstractNumId w:val="207"/>
  </w:num>
  <w:num w:numId="107">
    <w:abstractNumId w:val="22"/>
  </w:num>
  <w:num w:numId="108">
    <w:abstractNumId w:val="59"/>
  </w:num>
  <w:num w:numId="109">
    <w:abstractNumId w:val="101"/>
  </w:num>
  <w:num w:numId="110">
    <w:abstractNumId w:val="210"/>
  </w:num>
  <w:num w:numId="111">
    <w:abstractNumId w:val="94"/>
  </w:num>
  <w:num w:numId="112">
    <w:abstractNumId w:val="141"/>
  </w:num>
  <w:num w:numId="113">
    <w:abstractNumId w:val="167"/>
  </w:num>
  <w:num w:numId="114">
    <w:abstractNumId w:val="105"/>
  </w:num>
  <w:num w:numId="115">
    <w:abstractNumId w:val="220"/>
  </w:num>
  <w:num w:numId="116">
    <w:abstractNumId w:val="50"/>
  </w:num>
  <w:num w:numId="117">
    <w:abstractNumId w:val="12"/>
  </w:num>
  <w:num w:numId="118">
    <w:abstractNumId w:val="253"/>
  </w:num>
  <w:num w:numId="119">
    <w:abstractNumId w:val="140"/>
  </w:num>
  <w:num w:numId="120">
    <w:abstractNumId w:val="13"/>
  </w:num>
  <w:num w:numId="121">
    <w:abstractNumId w:val="29"/>
  </w:num>
  <w:num w:numId="122">
    <w:abstractNumId w:val="93"/>
  </w:num>
  <w:num w:numId="123">
    <w:abstractNumId w:val="142"/>
  </w:num>
  <w:num w:numId="124">
    <w:abstractNumId w:val="102"/>
  </w:num>
  <w:num w:numId="125">
    <w:abstractNumId w:val="222"/>
  </w:num>
  <w:num w:numId="126">
    <w:abstractNumId w:val="21"/>
  </w:num>
  <w:num w:numId="127">
    <w:abstractNumId w:val="261"/>
  </w:num>
  <w:num w:numId="128">
    <w:abstractNumId w:val="10"/>
  </w:num>
  <w:num w:numId="129">
    <w:abstractNumId w:val="63"/>
  </w:num>
  <w:num w:numId="130">
    <w:abstractNumId w:val="219"/>
  </w:num>
  <w:num w:numId="131">
    <w:abstractNumId w:val="68"/>
  </w:num>
  <w:num w:numId="132">
    <w:abstractNumId w:val="109"/>
  </w:num>
  <w:num w:numId="133">
    <w:abstractNumId w:val="233"/>
  </w:num>
  <w:num w:numId="134">
    <w:abstractNumId w:val="58"/>
  </w:num>
  <w:num w:numId="135">
    <w:abstractNumId w:val="252"/>
  </w:num>
  <w:num w:numId="136">
    <w:abstractNumId w:val="114"/>
  </w:num>
  <w:num w:numId="137">
    <w:abstractNumId w:val="178"/>
  </w:num>
  <w:num w:numId="138">
    <w:abstractNumId w:val="241"/>
  </w:num>
  <w:num w:numId="139">
    <w:abstractNumId w:val="55"/>
  </w:num>
  <w:num w:numId="140">
    <w:abstractNumId w:val="214"/>
  </w:num>
  <w:num w:numId="141">
    <w:abstractNumId w:val="104"/>
  </w:num>
  <w:num w:numId="142">
    <w:abstractNumId w:val="155"/>
  </w:num>
  <w:num w:numId="143">
    <w:abstractNumId w:val="176"/>
  </w:num>
  <w:num w:numId="144">
    <w:abstractNumId w:val="39"/>
  </w:num>
  <w:num w:numId="145">
    <w:abstractNumId w:val="258"/>
  </w:num>
  <w:num w:numId="146">
    <w:abstractNumId w:val="57"/>
  </w:num>
  <w:num w:numId="147">
    <w:abstractNumId w:val="194"/>
  </w:num>
  <w:num w:numId="148">
    <w:abstractNumId w:val="227"/>
  </w:num>
  <w:num w:numId="149">
    <w:abstractNumId w:val="226"/>
  </w:num>
  <w:num w:numId="150">
    <w:abstractNumId w:val="113"/>
  </w:num>
  <w:num w:numId="151">
    <w:abstractNumId w:val="260"/>
  </w:num>
  <w:num w:numId="152">
    <w:abstractNumId w:val="172"/>
  </w:num>
  <w:num w:numId="153">
    <w:abstractNumId w:val="242"/>
  </w:num>
  <w:num w:numId="154">
    <w:abstractNumId w:val="212"/>
  </w:num>
  <w:num w:numId="155">
    <w:abstractNumId w:val="250"/>
  </w:num>
  <w:num w:numId="156">
    <w:abstractNumId w:val="81"/>
  </w:num>
  <w:num w:numId="157">
    <w:abstractNumId w:val="79"/>
  </w:num>
  <w:num w:numId="158">
    <w:abstractNumId w:val="256"/>
  </w:num>
  <w:num w:numId="159">
    <w:abstractNumId w:val="188"/>
  </w:num>
  <w:num w:numId="160">
    <w:abstractNumId w:val="232"/>
  </w:num>
  <w:num w:numId="161">
    <w:abstractNumId w:val="206"/>
  </w:num>
  <w:num w:numId="162">
    <w:abstractNumId w:val="151"/>
  </w:num>
  <w:num w:numId="163">
    <w:abstractNumId w:val="240"/>
  </w:num>
  <w:num w:numId="164">
    <w:abstractNumId w:val="157"/>
  </w:num>
  <w:num w:numId="165">
    <w:abstractNumId w:val="53"/>
  </w:num>
  <w:num w:numId="166">
    <w:abstractNumId w:val="259"/>
  </w:num>
  <w:num w:numId="167">
    <w:abstractNumId w:val="239"/>
  </w:num>
  <w:num w:numId="168">
    <w:abstractNumId w:val="86"/>
  </w:num>
  <w:num w:numId="169">
    <w:abstractNumId w:val="17"/>
  </w:num>
  <w:num w:numId="170">
    <w:abstractNumId w:val="130"/>
  </w:num>
  <w:num w:numId="171">
    <w:abstractNumId w:val="196"/>
  </w:num>
  <w:num w:numId="172">
    <w:abstractNumId w:val="177"/>
  </w:num>
  <w:num w:numId="173">
    <w:abstractNumId w:val="245"/>
  </w:num>
  <w:num w:numId="174">
    <w:abstractNumId w:val="192"/>
  </w:num>
  <w:num w:numId="175">
    <w:abstractNumId w:val="126"/>
  </w:num>
  <w:num w:numId="176">
    <w:abstractNumId w:val="100"/>
  </w:num>
  <w:num w:numId="177">
    <w:abstractNumId w:val="124"/>
  </w:num>
  <w:num w:numId="178">
    <w:abstractNumId w:val="217"/>
  </w:num>
  <w:num w:numId="179">
    <w:abstractNumId w:val="40"/>
  </w:num>
  <w:num w:numId="180">
    <w:abstractNumId w:val="65"/>
  </w:num>
  <w:num w:numId="181">
    <w:abstractNumId w:val="56"/>
  </w:num>
  <w:num w:numId="182">
    <w:abstractNumId w:val="209"/>
  </w:num>
  <w:num w:numId="183">
    <w:abstractNumId w:val="202"/>
  </w:num>
  <w:num w:numId="184">
    <w:abstractNumId w:val="200"/>
  </w:num>
  <w:num w:numId="185">
    <w:abstractNumId w:val="190"/>
  </w:num>
  <w:num w:numId="186">
    <w:abstractNumId w:val="169"/>
  </w:num>
  <w:num w:numId="187">
    <w:abstractNumId w:val="25"/>
  </w:num>
  <w:num w:numId="188">
    <w:abstractNumId w:val="20"/>
  </w:num>
  <w:num w:numId="189">
    <w:abstractNumId w:val="246"/>
  </w:num>
  <w:num w:numId="190">
    <w:abstractNumId w:val="166"/>
  </w:num>
  <w:num w:numId="191">
    <w:abstractNumId w:val="71"/>
  </w:num>
  <w:num w:numId="192">
    <w:abstractNumId w:val="248"/>
  </w:num>
  <w:num w:numId="193">
    <w:abstractNumId w:val="91"/>
  </w:num>
  <w:num w:numId="194">
    <w:abstractNumId w:val="11"/>
  </w:num>
  <w:num w:numId="195">
    <w:abstractNumId w:val="41"/>
  </w:num>
  <w:num w:numId="196">
    <w:abstractNumId w:val="62"/>
  </w:num>
  <w:num w:numId="197">
    <w:abstractNumId w:val="14"/>
  </w:num>
  <w:num w:numId="198">
    <w:abstractNumId w:val="154"/>
  </w:num>
  <w:num w:numId="199">
    <w:abstractNumId w:val="173"/>
  </w:num>
  <w:num w:numId="200">
    <w:abstractNumId w:val="221"/>
  </w:num>
  <w:num w:numId="201">
    <w:abstractNumId w:val="191"/>
  </w:num>
  <w:num w:numId="202">
    <w:abstractNumId w:val="107"/>
  </w:num>
  <w:num w:numId="203">
    <w:abstractNumId w:val="119"/>
  </w:num>
  <w:num w:numId="204">
    <w:abstractNumId w:val="174"/>
  </w:num>
  <w:num w:numId="205">
    <w:abstractNumId w:val="64"/>
  </w:num>
  <w:num w:numId="206">
    <w:abstractNumId w:val="19"/>
  </w:num>
  <w:num w:numId="207">
    <w:abstractNumId w:val="72"/>
  </w:num>
  <w:num w:numId="208">
    <w:abstractNumId w:val="264"/>
  </w:num>
  <w:num w:numId="209">
    <w:abstractNumId w:val="111"/>
  </w:num>
  <w:num w:numId="210">
    <w:abstractNumId w:val="27"/>
  </w:num>
  <w:num w:numId="211">
    <w:abstractNumId w:val="161"/>
  </w:num>
  <w:num w:numId="212">
    <w:abstractNumId w:val="204"/>
  </w:num>
  <w:num w:numId="213">
    <w:abstractNumId w:val="184"/>
  </w:num>
  <w:num w:numId="214">
    <w:abstractNumId w:val="18"/>
  </w:num>
  <w:num w:numId="215">
    <w:abstractNumId w:val="208"/>
  </w:num>
  <w:num w:numId="216">
    <w:abstractNumId w:val="96"/>
  </w:num>
  <w:num w:numId="217">
    <w:abstractNumId w:val="150"/>
  </w:num>
  <w:num w:numId="218">
    <w:abstractNumId w:val="270"/>
  </w:num>
  <w:num w:numId="219">
    <w:abstractNumId w:val="85"/>
  </w:num>
  <w:num w:numId="220">
    <w:abstractNumId w:val="216"/>
  </w:num>
  <w:num w:numId="221">
    <w:abstractNumId w:val="164"/>
  </w:num>
  <w:num w:numId="222">
    <w:abstractNumId w:val="244"/>
  </w:num>
  <w:num w:numId="223">
    <w:abstractNumId w:val="213"/>
  </w:num>
  <w:num w:numId="224">
    <w:abstractNumId w:val="98"/>
  </w:num>
  <w:num w:numId="225">
    <w:abstractNumId w:val="112"/>
  </w:num>
  <w:num w:numId="226">
    <w:abstractNumId w:val="28"/>
  </w:num>
  <w:num w:numId="227">
    <w:abstractNumId w:val="269"/>
  </w:num>
  <w:num w:numId="228">
    <w:abstractNumId w:val="67"/>
  </w:num>
  <w:num w:numId="229">
    <w:abstractNumId w:val="143"/>
  </w:num>
  <w:num w:numId="230">
    <w:abstractNumId w:val="128"/>
  </w:num>
  <w:num w:numId="231">
    <w:abstractNumId w:val="51"/>
  </w:num>
  <w:num w:numId="232">
    <w:abstractNumId w:val="70"/>
  </w:num>
  <w:num w:numId="233">
    <w:abstractNumId w:val="97"/>
  </w:num>
  <w:num w:numId="234">
    <w:abstractNumId w:val="83"/>
  </w:num>
  <w:num w:numId="235">
    <w:abstractNumId w:val="16"/>
  </w:num>
  <w:num w:numId="236">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77"/>
  </w:num>
  <w:num w:numId="238">
    <w:abstractNumId w:val="61"/>
  </w:num>
  <w:num w:numId="239">
    <w:abstractNumId w:val="110"/>
  </w:num>
  <w:num w:numId="240">
    <w:abstractNumId w:val="158"/>
  </w:num>
  <w:num w:numId="241">
    <w:abstractNumId w:val="80"/>
  </w:num>
  <w:num w:numId="242">
    <w:abstractNumId w:val="262"/>
  </w:num>
  <w:num w:numId="243">
    <w:abstractNumId w:val="108"/>
  </w:num>
  <w:num w:numId="244">
    <w:abstractNumId w:val="145"/>
  </w:num>
  <w:num w:numId="245">
    <w:abstractNumId w:val="135"/>
  </w:num>
  <w:num w:numId="246">
    <w:abstractNumId w:val="121"/>
  </w:num>
  <w:num w:numId="247">
    <w:abstractNumId w:val="31"/>
  </w:num>
  <w:num w:numId="248">
    <w:abstractNumId w:val="82"/>
  </w:num>
  <w:num w:numId="249">
    <w:abstractNumId w:val="257"/>
  </w:num>
  <w:num w:numId="250">
    <w:abstractNumId w:val="215"/>
  </w:num>
  <w:num w:numId="251">
    <w:abstractNumId w:val="138"/>
  </w:num>
  <w:num w:numId="252">
    <w:abstractNumId w:val="125"/>
  </w:num>
  <w:num w:numId="253">
    <w:abstractNumId w:val="251"/>
  </w:num>
  <w:num w:numId="254">
    <w:abstractNumId w:val="162"/>
  </w:num>
  <w:num w:numId="255">
    <w:abstractNumId w:val="88"/>
  </w:num>
  <w:num w:numId="256">
    <w:abstractNumId w:val="254"/>
  </w:num>
  <w:num w:numId="257">
    <w:abstractNumId w:val="116"/>
  </w:num>
  <w:num w:numId="258">
    <w:abstractNumId w:val="205"/>
  </w:num>
  <w:num w:numId="259">
    <w:abstractNumId w:val="243"/>
  </w:num>
  <w:num w:numId="260">
    <w:abstractNumId w:val="133"/>
  </w:num>
  <w:num w:numId="261">
    <w:abstractNumId w:val="45"/>
  </w:num>
  <w:num w:numId="262">
    <w:abstractNumId w:val="153"/>
  </w:num>
  <w:num w:numId="263">
    <w:abstractNumId w:val="117"/>
  </w:num>
  <w:num w:numId="264">
    <w:abstractNumId w:val="265"/>
  </w:num>
  <w:num w:numId="265">
    <w:abstractNumId w:val="132"/>
  </w:num>
  <w:num w:numId="266">
    <w:abstractNumId w:val="43"/>
  </w:num>
  <w:num w:numId="267">
    <w:abstractNumId w:val="73"/>
  </w:num>
  <w:num w:numId="268">
    <w:abstractNumId w:val="271"/>
  </w:num>
  <w:num w:numId="269">
    <w:abstractNumId w:val="156"/>
  </w:num>
  <w:num w:numId="270">
    <w:abstractNumId w:val="165"/>
  </w:num>
  <w:num w:numId="271">
    <w:abstractNumId w:val="32"/>
  </w:num>
  <w:num w:numId="272">
    <w:abstractNumId w:val="15"/>
  </w:num>
  <w:numIdMacAtCleanup w:val="2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GrammaticalErrors/>
  <w:activeWritingStyle w:appName="MSWord" w:lang="en-US" w:vendorID="64" w:dllVersion="6" w:nlCheck="1" w:checkStyle="0"/>
  <w:activeWritingStyle w:appName="MSWord" w:lang="ru-RU" w:vendorID="64" w:dllVersion="6" w:nlCheck="1" w:checkStyle="0"/>
  <w:activeWritingStyle w:appName="MSWord" w:lang="ru-RU"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styleLockQFSet/>
  <w:defaultTabStop w:val="708"/>
  <w:hyphenationZone w:val="284"/>
  <w:doNotHyphenateCaps/>
  <w:defaultTableStyle w:val="120"/>
  <w:drawingGridHorizontalSpacing w:val="120"/>
  <w:drawingGridVerticalSpacing w:val="28"/>
  <w:displayHorizontalDrawingGridEvery w:val="2"/>
  <w:displayVerticalDrawingGridEvery w:val="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C13"/>
    <w:rsid w:val="000001BF"/>
    <w:rsid w:val="00000A0B"/>
    <w:rsid w:val="00001379"/>
    <w:rsid w:val="0000250D"/>
    <w:rsid w:val="000025AE"/>
    <w:rsid w:val="0000293D"/>
    <w:rsid w:val="00004A14"/>
    <w:rsid w:val="00004B7A"/>
    <w:rsid w:val="00004EA2"/>
    <w:rsid w:val="00005D32"/>
    <w:rsid w:val="000063DE"/>
    <w:rsid w:val="000070B9"/>
    <w:rsid w:val="000071C1"/>
    <w:rsid w:val="000077ED"/>
    <w:rsid w:val="00007DB8"/>
    <w:rsid w:val="00007E12"/>
    <w:rsid w:val="000105EF"/>
    <w:rsid w:val="0001167C"/>
    <w:rsid w:val="00011A19"/>
    <w:rsid w:val="00011F30"/>
    <w:rsid w:val="00012CF0"/>
    <w:rsid w:val="00012E78"/>
    <w:rsid w:val="00013909"/>
    <w:rsid w:val="00014390"/>
    <w:rsid w:val="000155BF"/>
    <w:rsid w:val="000158DF"/>
    <w:rsid w:val="00015C93"/>
    <w:rsid w:val="0001672E"/>
    <w:rsid w:val="00017C57"/>
    <w:rsid w:val="00017F84"/>
    <w:rsid w:val="000201C7"/>
    <w:rsid w:val="00020581"/>
    <w:rsid w:val="00020BD8"/>
    <w:rsid w:val="000224BF"/>
    <w:rsid w:val="00023A8A"/>
    <w:rsid w:val="0002457E"/>
    <w:rsid w:val="00024770"/>
    <w:rsid w:val="00024B1D"/>
    <w:rsid w:val="00024FBE"/>
    <w:rsid w:val="00025AFC"/>
    <w:rsid w:val="00026252"/>
    <w:rsid w:val="00026EF8"/>
    <w:rsid w:val="0002750E"/>
    <w:rsid w:val="00027629"/>
    <w:rsid w:val="00027FD6"/>
    <w:rsid w:val="000300CB"/>
    <w:rsid w:val="000302CA"/>
    <w:rsid w:val="0003073F"/>
    <w:rsid w:val="00030B70"/>
    <w:rsid w:val="00030BB1"/>
    <w:rsid w:val="00030FF2"/>
    <w:rsid w:val="000322F3"/>
    <w:rsid w:val="00032A09"/>
    <w:rsid w:val="00032A6F"/>
    <w:rsid w:val="00034722"/>
    <w:rsid w:val="0003489F"/>
    <w:rsid w:val="00034F94"/>
    <w:rsid w:val="00034FE7"/>
    <w:rsid w:val="00035D9C"/>
    <w:rsid w:val="00035ECE"/>
    <w:rsid w:val="00036B15"/>
    <w:rsid w:val="00036B51"/>
    <w:rsid w:val="000376F8"/>
    <w:rsid w:val="00037BAF"/>
    <w:rsid w:val="00037BBD"/>
    <w:rsid w:val="0004018D"/>
    <w:rsid w:val="000403E3"/>
    <w:rsid w:val="00040610"/>
    <w:rsid w:val="00040C09"/>
    <w:rsid w:val="00040CA5"/>
    <w:rsid w:val="00040E57"/>
    <w:rsid w:val="00040F2D"/>
    <w:rsid w:val="0004163E"/>
    <w:rsid w:val="00042502"/>
    <w:rsid w:val="00042FD9"/>
    <w:rsid w:val="00043B67"/>
    <w:rsid w:val="000442E7"/>
    <w:rsid w:val="0004463B"/>
    <w:rsid w:val="00044C7A"/>
    <w:rsid w:val="000452F0"/>
    <w:rsid w:val="0004532A"/>
    <w:rsid w:val="000462F0"/>
    <w:rsid w:val="0004665A"/>
    <w:rsid w:val="000466C4"/>
    <w:rsid w:val="0004692D"/>
    <w:rsid w:val="00046D05"/>
    <w:rsid w:val="00047450"/>
    <w:rsid w:val="0004783E"/>
    <w:rsid w:val="0004791A"/>
    <w:rsid w:val="00047BCB"/>
    <w:rsid w:val="00050FA8"/>
    <w:rsid w:val="000511B9"/>
    <w:rsid w:val="000514EE"/>
    <w:rsid w:val="000515B8"/>
    <w:rsid w:val="000519CE"/>
    <w:rsid w:val="00051F20"/>
    <w:rsid w:val="00052F97"/>
    <w:rsid w:val="00053F38"/>
    <w:rsid w:val="00053F75"/>
    <w:rsid w:val="0005459B"/>
    <w:rsid w:val="00054878"/>
    <w:rsid w:val="000551CF"/>
    <w:rsid w:val="0005591C"/>
    <w:rsid w:val="00056824"/>
    <w:rsid w:val="00056A04"/>
    <w:rsid w:val="0005742D"/>
    <w:rsid w:val="00060125"/>
    <w:rsid w:val="00060F63"/>
    <w:rsid w:val="00061613"/>
    <w:rsid w:val="00061764"/>
    <w:rsid w:val="00061B69"/>
    <w:rsid w:val="00062C1C"/>
    <w:rsid w:val="00062D98"/>
    <w:rsid w:val="0006309A"/>
    <w:rsid w:val="00063202"/>
    <w:rsid w:val="000653FB"/>
    <w:rsid w:val="00066144"/>
    <w:rsid w:val="0006658F"/>
    <w:rsid w:val="00066604"/>
    <w:rsid w:val="00067437"/>
    <w:rsid w:val="00070276"/>
    <w:rsid w:val="00070DD0"/>
    <w:rsid w:val="000713A1"/>
    <w:rsid w:val="000713A8"/>
    <w:rsid w:val="0007273F"/>
    <w:rsid w:val="0007288F"/>
    <w:rsid w:val="00073715"/>
    <w:rsid w:val="00073808"/>
    <w:rsid w:val="00073EB9"/>
    <w:rsid w:val="00074748"/>
    <w:rsid w:val="00074A04"/>
    <w:rsid w:val="0007529C"/>
    <w:rsid w:val="000760E6"/>
    <w:rsid w:val="00076DBE"/>
    <w:rsid w:val="00080FC1"/>
    <w:rsid w:val="000811AA"/>
    <w:rsid w:val="000824C8"/>
    <w:rsid w:val="00082AB0"/>
    <w:rsid w:val="00082EC1"/>
    <w:rsid w:val="00083471"/>
    <w:rsid w:val="00083527"/>
    <w:rsid w:val="0008384D"/>
    <w:rsid w:val="00083A34"/>
    <w:rsid w:val="00083BF9"/>
    <w:rsid w:val="00083E21"/>
    <w:rsid w:val="00084418"/>
    <w:rsid w:val="00085472"/>
    <w:rsid w:val="00086C12"/>
    <w:rsid w:val="000871DB"/>
    <w:rsid w:val="00087425"/>
    <w:rsid w:val="000876A4"/>
    <w:rsid w:val="00087AB4"/>
    <w:rsid w:val="00087B4D"/>
    <w:rsid w:val="00087BEF"/>
    <w:rsid w:val="00087FE7"/>
    <w:rsid w:val="0009018B"/>
    <w:rsid w:val="000908FF"/>
    <w:rsid w:val="0009170D"/>
    <w:rsid w:val="00091943"/>
    <w:rsid w:val="0009250A"/>
    <w:rsid w:val="000927A0"/>
    <w:rsid w:val="000927D9"/>
    <w:rsid w:val="00093816"/>
    <w:rsid w:val="000944D2"/>
    <w:rsid w:val="00094A3D"/>
    <w:rsid w:val="00094C65"/>
    <w:rsid w:val="000963F5"/>
    <w:rsid w:val="00096AC4"/>
    <w:rsid w:val="00096FB2"/>
    <w:rsid w:val="000973A8"/>
    <w:rsid w:val="00097867"/>
    <w:rsid w:val="00097E9F"/>
    <w:rsid w:val="000A04E4"/>
    <w:rsid w:val="000A068E"/>
    <w:rsid w:val="000A147E"/>
    <w:rsid w:val="000A14F7"/>
    <w:rsid w:val="000A1613"/>
    <w:rsid w:val="000A1AC9"/>
    <w:rsid w:val="000A1E64"/>
    <w:rsid w:val="000A1E8F"/>
    <w:rsid w:val="000A2D75"/>
    <w:rsid w:val="000A3428"/>
    <w:rsid w:val="000A3A85"/>
    <w:rsid w:val="000A3D0F"/>
    <w:rsid w:val="000A41D3"/>
    <w:rsid w:val="000A4BA7"/>
    <w:rsid w:val="000A4F50"/>
    <w:rsid w:val="000A540F"/>
    <w:rsid w:val="000A5706"/>
    <w:rsid w:val="000A5EF8"/>
    <w:rsid w:val="000A6403"/>
    <w:rsid w:val="000B0166"/>
    <w:rsid w:val="000B0B0D"/>
    <w:rsid w:val="000B0D73"/>
    <w:rsid w:val="000B193E"/>
    <w:rsid w:val="000B196C"/>
    <w:rsid w:val="000B3A31"/>
    <w:rsid w:val="000B46EC"/>
    <w:rsid w:val="000B4763"/>
    <w:rsid w:val="000B486D"/>
    <w:rsid w:val="000B57D2"/>
    <w:rsid w:val="000B6F13"/>
    <w:rsid w:val="000B6F8C"/>
    <w:rsid w:val="000B7347"/>
    <w:rsid w:val="000C0CCB"/>
    <w:rsid w:val="000C0EF1"/>
    <w:rsid w:val="000C10C3"/>
    <w:rsid w:val="000C1536"/>
    <w:rsid w:val="000C1724"/>
    <w:rsid w:val="000C1776"/>
    <w:rsid w:val="000C2084"/>
    <w:rsid w:val="000C2841"/>
    <w:rsid w:val="000C290B"/>
    <w:rsid w:val="000C29F0"/>
    <w:rsid w:val="000C2A01"/>
    <w:rsid w:val="000C3A51"/>
    <w:rsid w:val="000C3C88"/>
    <w:rsid w:val="000C520C"/>
    <w:rsid w:val="000C5E81"/>
    <w:rsid w:val="000C63B3"/>
    <w:rsid w:val="000C70DB"/>
    <w:rsid w:val="000C78F8"/>
    <w:rsid w:val="000C796E"/>
    <w:rsid w:val="000D0134"/>
    <w:rsid w:val="000D0EB7"/>
    <w:rsid w:val="000D1D03"/>
    <w:rsid w:val="000D1E89"/>
    <w:rsid w:val="000D21CA"/>
    <w:rsid w:val="000D2C0B"/>
    <w:rsid w:val="000D339C"/>
    <w:rsid w:val="000D34B7"/>
    <w:rsid w:val="000D385E"/>
    <w:rsid w:val="000D3949"/>
    <w:rsid w:val="000D4051"/>
    <w:rsid w:val="000D4A64"/>
    <w:rsid w:val="000D56BA"/>
    <w:rsid w:val="000D575F"/>
    <w:rsid w:val="000D6C01"/>
    <w:rsid w:val="000D6D48"/>
    <w:rsid w:val="000D711D"/>
    <w:rsid w:val="000D71E7"/>
    <w:rsid w:val="000E058A"/>
    <w:rsid w:val="000E069A"/>
    <w:rsid w:val="000E0A94"/>
    <w:rsid w:val="000E14AE"/>
    <w:rsid w:val="000E15E4"/>
    <w:rsid w:val="000E1FD6"/>
    <w:rsid w:val="000E2079"/>
    <w:rsid w:val="000E2E4C"/>
    <w:rsid w:val="000E2FD9"/>
    <w:rsid w:val="000E322E"/>
    <w:rsid w:val="000E3483"/>
    <w:rsid w:val="000E435D"/>
    <w:rsid w:val="000E4A8F"/>
    <w:rsid w:val="000E4C21"/>
    <w:rsid w:val="000E5247"/>
    <w:rsid w:val="000E5C0B"/>
    <w:rsid w:val="000E65CB"/>
    <w:rsid w:val="000E6CE1"/>
    <w:rsid w:val="000E705F"/>
    <w:rsid w:val="000E712C"/>
    <w:rsid w:val="000F0BA0"/>
    <w:rsid w:val="000F0E05"/>
    <w:rsid w:val="000F0ED2"/>
    <w:rsid w:val="000F1084"/>
    <w:rsid w:val="000F1488"/>
    <w:rsid w:val="000F1CB2"/>
    <w:rsid w:val="000F2F82"/>
    <w:rsid w:val="000F38D0"/>
    <w:rsid w:val="000F3A28"/>
    <w:rsid w:val="000F4B2D"/>
    <w:rsid w:val="000F5AA3"/>
    <w:rsid w:val="001004E5"/>
    <w:rsid w:val="001026D3"/>
    <w:rsid w:val="00102B94"/>
    <w:rsid w:val="00102CB7"/>
    <w:rsid w:val="00103052"/>
    <w:rsid w:val="00103AE3"/>
    <w:rsid w:val="00103D18"/>
    <w:rsid w:val="0010493C"/>
    <w:rsid w:val="00104D1F"/>
    <w:rsid w:val="0010528C"/>
    <w:rsid w:val="001054A1"/>
    <w:rsid w:val="00105539"/>
    <w:rsid w:val="0010582D"/>
    <w:rsid w:val="0010588E"/>
    <w:rsid w:val="00105A10"/>
    <w:rsid w:val="0010636C"/>
    <w:rsid w:val="00106696"/>
    <w:rsid w:val="00107716"/>
    <w:rsid w:val="00107795"/>
    <w:rsid w:val="00107BDF"/>
    <w:rsid w:val="00110761"/>
    <w:rsid w:val="00111F15"/>
    <w:rsid w:val="00112190"/>
    <w:rsid w:val="00113A60"/>
    <w:rsid w:val="00113C21"/>
    <w:rsid w:val="00113FE3"/>
    <w:rsid w:val="00114CB4"/>
    <w:rsid w:val="0011607F"/>
    <w:rsid w:val="00116290"/>
    <w:rsid w:val="00116C54"/>
    <w:rsid w:val="00116CF1"/>
    <w:rsid w:val="0011731E"/>
    <w:rsid w:val="00117EC2"/>
    <w:rsid w:val="00120281"/>
    <w:rsid w:val="001221EC"/>
    <w:rsid w:val="00122512"/>
    <w:rsid w:val="001245FF"/>
    <w:rsid w:val="00124AAC"/>
    <w:rsid w:val="00125C68"/>
    <w:rsid w:val="00126499"/>
    <w:rsid w:val="00126702"/>
    <w:rsid w:val="001305FC"/>
    <w:rsid w:val="00130965"/>
    <w:rsid w:val="00131ADD"/>
    <w:rsid w:val="00132032"/>
    <w:rsid w:val="001322C2"/>
    <w:rsid w:val="00132BDA"/>
    <w:rsid w:val="001330A7"/>
    <w:rsid w:val="001332E0"/>
    <w:rsid w:val="00133907"/>
    <w:rsid w:val="0013518E"/>
    <w:rsid w:val="00135A75"/>
    <w:rsid w:val="00135CF9"/>
    <w:rsid w:val="00135FBD"/>
    <w:rsid w:val="0013728A"/>
    <w:rsid w:val="00137E81"/>
    <w:rsid w:val="00140010"/>
    <w:rsid w:val="001400B2"/>
    <w:rsid w:val="001415FC"/>
    <w:rsid w:val="00141830"/>
    <w:rsid w:val="001422EE"/>
    <w:rsid w:val="00142650"/>
    <w:rsid w:val="001426D5"/>
    <w:rsid w:val="001431FE"/>
    <w:rsid w:val="00143C2F"/>
    <w:rsid w:val="001440FC"/>
    <w:rsid w:val="00144707"/>
    <w:rsid w:val="00144A3D"/>
    <w:rsid w:val="00146296"/>
    <w:rsid w:val="00146DEA"/>
    <w:rsid w:val="001476E2"/>
    <w:rsid w:val="00147E2F"/>
    <w:rsid w:val="001504D8"/>
    <w:rsid w:val="00150766"/>
    <w:rsid w:val="001518AA"/>
    <w:rsid w:val="0015193E"/>
    <w:rsid w:val="00152012"/>
    <w:rsid w:val="00152860"/>
    <w:rsid w:val="00153254"/>
    <w:rsid w:val="001535A8"/>
    <w:rsid w:val="00154361"/>
    <w:rsid w:val="001543C3"/>
    <w:rsid w:val="00154769"/>
    <w:rsid w:val="0015547A"/>
    <w:rsid w:val="00155826"/>
    <w:rsid w:val="001573F6"/>
    <w:rsid w:val="0015740F"/>
    <w:rsid w:val="00157856"/>
    <w:rsid w:val="001578F3"/>
    <w:rsid w:val="00157B42"/>
    <w:rsid w:val="00157BBB"/>
    <w:rsid w:val="00160740"/>
    <w:rsid w:val="0016246B"/>
    <w:rsid w:val="001637FF"/>
    <w:rsid w:val="00163CC6"/>
    <w:rsid w:val="001641E4"/>
    <w:rsid w:val="00164462"/>
    <w:rsid w:val="00164C9B"/>
    <w:rsid w:val="00164E6C"/>
    <w:rsid w:val="00165B76"/>
    <w:rsid w:val="00165CB2"/>
    <w:rsid w:val="0016786C"/>
    <w:rsid w:val="00171DE6"/>
    <w:rsid w:val="00171E14"/>
    <w:rsid w:val="0017257E"/>
    <w:rsid w:val="001736AB"/>
    <w:rsid w:val="00174369"/>
    <w:rsid w:val="00174BBC"/>
    <w:rsid w:val="00176D20"/>
    <w:rsid w:val="00180431"/>
    <w:rsid w:val="00180783"/>
    <w:rsid w:val="001812E6"/>
    <w:rsid w:val="00181D9F"/>
    <w:rsid w:val="001821B8"/>
    <w:rsid w:val="0018229A"/>
    <w:rsid w:val="00183C1B"/>
    <w:rsid w:val="0018427F"/>
    <w:rsid w:val="001843BC"/>
    <w:rsid w:val="00184683"/>
    <w:rsid w:val="0018516A"/>
    <w:rsid w:val="00185344"/>
    <w:rsid w:val="0018539E"/>
    <w:rsid w:val="00186472"/>
    <w:rsid w:val="00186D13"/>
    <w:rsid w:val="001872E9"/>
    <w:rsid w:val="0019064A"/>
    <w:rsid w:val="00191948"/>
    <w:rsid w:val="00191C63"/>
    <w:rsid w:val="0019256A"/>
    <w:rsid w:val="00194E63"/>
    <w:rsid w:val="001958A4"/>
    <w:rsid w:val="001963CD"/>
    <w:rsid w:val="00196B89"/>
    <w:rsid w:val="00197148"/>
    <w:rsid w:val="001977AF"/>
    <w:rsid w:val="00197D5A"/>
    <w:rsid w:val="00197DF5"/>
    <w:rsid w:val="00197E30"/>
    <w:rsid w:val="001A0654"/>
    <w:rsid w:val="001A0689"/>
    <w:rsid w:val="001A477F"/>
    <w:rsid w:val="001A4DC0"/>
    <w:rsid w:val="001A4F5A"/>
    <w:rsid w:val="001A543C"/>
    <w:rsid w:val="001A5714"/>
    <w:rsid w:val="001A5DD0"/>
    <w:rsid w:val="001A5F41"/>
    <w:rsid w:val="001A6280"/>
    <w:rsid w:val="001A6B11"/>
    <w:rsid w:val="001A6B8C"/>
    <w:rsid w:val="001A7410"/>
    <w:rsid w:val="001A7478"/>
    <w:rsid w:val="001B0258"/>
    <w:rsid w:val="001B046A"/>
    <w:rsid w:val="001B204B"/>
    <w:rsid w:val="001B2782"/>
    <w:rsid w:val="001B2871"/>
    <w:rsid w:val="001B41E4"/>
    <w:rsid w:val="001B4B30"/>
    <w:rsid w:val="001B4B93"/>
    <w:rsid w:val="001B4CC8"/>
    <w:rsid w:val="001B50C0"/>
    <w:rsid w:val="001B5CCB"/>
    <w:rsid w:val="001B67F2"/>
    <w:rsid w:val="001B7027"/>
    <w:rsid w:val="001B77FB"/>
    <w:rsid w:val="001B787D"/>
    <w:rsid w:val="001C1DA7"/>
    <w:rsid w:val="001C2B1F"/>
    <w:rsid w:val="001C3425"/>
    <w:rsid w:val="001C4329"/>
    <w:rsid w:val="001C475E"/>
    <w:rsid w:val="001C5026"/>
    <w:rsid w:val="001C5402"/>
    <w:rsid w:val="001C55F1"/>
    <w:rsid w:val="001C639E"/>
    <w:rsid w:val="001C704D"/>
    <w:rsid w:val="001C73C4"/>
    <w:rsid w:val="001C73C5"/>
    <w:rsid w:val="001C7E82"/>
    <w:rsid w:val="001C7FA4"/>
    <w:rsid w:val="001D0020"/>
    <w:rsid w:val="001D2E8C"/>
    <w:rsid w:val="001D31FE"/>
    <w:rsid w:val="001D3E07"/>
    <w:rsid w:val="001D3FFA"/>
    <w:rsid w:val="001D4E1B"/>
    <w:rsid w:val="001D5ACD"/>
    <w:rsid w:val="001D6A45"/>
    <w:rsid w:val="001D6A74"/>
    <w:rsid w:val="001D6F97"/>
    <w:rsid w:val="001D7594"/>
    <w:rsid w:val="001D776E"/>
    <w:rsid w:val="001E06D4"/>
    <w:rsid w:val="001E1342"/>
    <w:rsid w:val="001E1AFA"/>
    <w:rsid w:val="001E1C30"/>
    <w:rsid w:val="001E22E0"/>
    <w:rsid w:val="001E36FF"/>
    <w:rsid w:val="001E4B4B"/>
    <w:rsid w:val="001E5406"/>
    <w:rsid w:val="001E58A8"/>
    <w:rsid w:val="001F0130"/>
    <w:rsid w:val="001F04E6"/>
    <w:rsid w:val="001F0C18"/>
    <w:rsid w:val="001F0EAC"/>
    <w:rsid w:val="001F2114"/>
    <w:rsid w:val="001F2DFC"/>
    <w:rsid w:val="001F4149"/>
    <w:rsid w:val="001F4A53"/>
    <w:rsid w:val="001F4A59"/>
    <w:rsid w:val="001F7AAA"/>
    <w:rsid w:val="001F7D6A"/>
    <w:rsid w:val="00200547"/>
    <w:rsid w:val="0020060B"/>
    <w:rsid w:val="00201083"/>
    <w:rsid w:val="00202394"/>
    <w:rsid w:val="002028B3"/>
    <w:rsid w:val="002037E8"/>
    <w:rsid w:val="00204A1C"/>
    <w:rsid w:val="002062DF"/>
    <w:rsid w:val="00206C7E"/>
    <w:rsid w:val="00206FDF"/>
    <w:rsid w:val="002075A8"/>
    <w:rsid w:val="00207BF2"/>
    <w:rsid w:val="00210456"/>
    <w:rsid w:val="002104A7"/>
    <w:rsid w:val="00211100"/>
    <w:rsid w:val="00211578"/>
    <w:rsid w:val="00211E54"/>
    <w:rsid w:val="00211F66"/>
    <w:rsid w:val="002122EC"/>
    <w:rsid w:val="002124D4"/>
    <w:rsid w:val="00212ECD"/>
    <w:rsid w:val="00213187"/>
    <w:rsid w:val="00214B25"/>
    <w:rsid w:val="00214C63"/>
    <w:rsid w:val="00215EBE"/>
    <w:rsid w:val="002164AD"/>
    <w:rsid w:val="00216533"/>
    <w:rsid w:val="00217651"/>
    <w:rsid w:val="00217AAA"/>
    <w:rsid w:val="00217C90"/>
    <w:rsid w:val="00220053"/>
    <w:rsid w:val="0022037D"/>
    <w:rsid w:val="0022192F"/>
    <w:rsid w:val="00221BDC"/>
    <w:rsid w:val="00222686"/>
    <w:rsid w:val="00223EA5"/>
    <w:rsid w:val="00224809"/>
    <w:rsid w:val="002255D4"/>
    <w:rsid w:val="00225C03"/>
    <w:rsid w:val="0022671F"/>
    <w:rsid w:val="00226D92"/>
    <w:rsid w:val="00227DAC"/>
    <w:rsid w:val="002300F4"/>
    <w:rsid w:val="0023089C"/>
    <w:rsid w:val="00230F08"/>
    <w:rsid w:val="00231F39"/>
    <w:rsid w:val="002327D2"/>
    <w:rsid w:val="0023504A"/>
    <w:rsid w:val="002358FD"/>
    <w:rsid w:val="00236153"/>
    <w:rsid w:val="00236610"/>
    <w:rsid w:val="002376C0"/>
    <w:rsid w:val="00237893"/>
    <w:rsid w:val="0023792E"/>
    <w:rsid w:val="002407CA"/>
    <w:rsid w:val="00240BAB"/>
    <w:rsid w:val="002419A6"/>
    <w:rsid w:val="00241EF9"/>
    <w:rsid w:val="00241F9A"/>
    <w:rsid w:val="00241FB1"/>
    <w:rsid w:val="0024385D"/>
    <w:rsid w:val="00243CBF"/>
    <w:rsid w:val="00244741"/>
    <w:rsid w:val="002448DA"/>
    <w:rsid w:val="002449D0"/>
    <w:rsid w:val="00244B41"/>
    <w:rsid w:val="00245152"/>
    <w:rsid w:val="00245518"/>
    <w:rsid w:val="002457D4"/>
    <w:rsid w:val="0024599C"/>
    <w:rsid w:val="002461B7"/>
    <w:rsid w:val="002463FF"/>
    <w:rsid w:val="00247BD7"/>
    <w:rsid w:val="0025023D"/>
    <w:rsid w:val="00250F99"/>
    <w:rsid w:val="00252C0F"/>
    <w:rsid w:val="00253027"/>
    <w:rsid w:val="002530E9"/>
    <w:rsid w:val="002536DA"/>
    <w:rsid w:val="00253AD7"/>
    <w:rsid w:val="00253B49"/>
    <w:rsid w:val="00255ABB"/>
    <w:rsid w:val="0025679F"/>
    <w:rsid w:val="00256BDC"/>
    <w:rsid w:val="00256C47"/>
    <w:rsid w:val="00256C86"/>
    <w:rsid w:val="0025711D"/>
    <w:rsid w:val="002601EC"/>
    <w:rsid w:val="00260414"/>
    <w:rsid w:val="00260B12"/>
    <w:rsid w:val="00261CD8"/>
    <w:rsid w:val="002636CF"/>
    <w:rsid w:val="00264012"/>
    <w:rsid w:val="002642CB"/>
    <w:rsid w:val="00264346"/>
    <w:rsid w:val="0026445D"/>
    <w:rsid w:val="00264BAF"/>
    <w:rsid w:val="00264EE8"/>
    <w:rsid w:val="002652BB"/>
    <w:rsid w:val="00265C0E"/>
    <w:rsid w:val="0026661F"/>
    <w:rsid w:val="00267548"/>
    <w:rsid w:val="002705A7"/>
    <w:rsid w:val="0027080C"/>
    <w:rsid w:val="00270BF2"/>
    <w:rsid w:val="00270D32"/>
    <w:rsid w:val="002711EE"/>
    <w:rsid w:val="002713EF"/>
    <w:rsid w:val="00271418"/>
    <w:rsid w:val="002718E5"/>
    <w:rsid w:val="00272300"/>
    <w:rsid w:val="002723AA"/>
    <w:rsid w:val="0027267D"/>
    <w:rsid w:val="00272941"/>
    <w:rsid w:val="00272AAC"/>
    <w:rsid w:val="00272E52"/>
    <w:rsid w:val="0027341B"/>
    <w:rsid w:val="00273A8B"/>
    <w:rsid w:val="00273DFF"/>
    <w:rsid w:val="00273E0D"/>
    <w:rsid w:val="00273F6A"/>
    <w:rsid w:val="0027455A"/>
    <w:rsid w:val="00274736"/>
    <w:rsid w:val="002748C6"/>
    <w:rsid w:val="00275496"/>
    <w:rsid w:val="002755A0"/>
    <w:rsid w:val="00275880"/>
    <w:rsid w:val="0027689C"/>
    <w:rsid w:val="00276943"/>
    <w:rsid w:val="002774FD"/>
    <w:rsid w:val="002776DF"/>
    <w:rsid w:val="00277D74"/>
    <w:rsid w:val="00280167"/>
    <w:rsid w:val="002810F3"/>
    <w:rsid w:val="0028168C"/>
    <w:rsid w:val="00281C5A"/>
    <w:rsid w:val="00281DE9"/>
    <w:rsid w:val="00282AFF"/>
    <w:rsid w:val="00282BE1"/>
    <w:rsid w:val="00282E7C"/>
    <w:rsid w:val="00283157"/>
    <w:rsid w:val="002837BD"/>
    <w:rsid w:val="00283B27"/>
    <w:rsid w:val="00284F37"/>
    <w:rsid w:val="00285534"/>
    <w:rsid w:val="00285EF2"/>
    <w:rsid w:val="00287910"/>
    <w:rsid w:val="00290014"/>
    <w:rsid w:val="00290457"/>
    <w:rsid w:val="002916D7"/>
    <w:rsid w:val="00291D9F"/>
    <w:rsid w:val="00292599"/>
    <w:rsid w:val="0029291E"/>
    <w:rsid w:val="00292E37"/>
    <w:rsid w:val="00294BC7"/>
    <w:rsid w:val="0029541A"/>
    <w:rsid w:val="00295459"/>
    <w:rsid w:val="00296268"/>
    <w:rsid w:val="00296774"/>
    <w:rsid w:val="00296977"/>
    <w:rsid w:val="00296D33"/>
    <w:rsid w:val="00297186"/>
    <w:rsid w:val="00297868"/>
    <w:rsid w:val="002A0A5B"/>
    <w:rsid w:val="002A0A9D"/>
    <w:rsid w:val="002A0AB6"/>
    <w:rsid w:val="002A104A"/>
    <w:rsid w:val="002A2138"/>
    <w:rsid w:val="002A380D"/>
    <w:rsid w:val="002A3BCF"/>
    <w:rsid w:val="002A3D81"/>
    <w:rsid w:val="002A3FBF"/>
    <w:rsid w:val="002A4C92"/>
    <w:rsid w:val="002A4F77"/>
    <w:rsid w:val="002A542B"/>
    <w:rsid w:val="002A54FF"/>
    <w:rsid w:val="002A56E9"/>
    <w:rsid w:val="002A5DCE"/>
    <w:rsid w:val="002A69C5"/>
    <w:rsid w:val="002A7757"/>
    <w:rsid w:val="002B06D3"/>
    <w:rsid w:val="002B06EB"/>
    <w:rsid w:val="002B09AC"/>
    <w:rsid w:val="002B17AE"/>
    <w:rsid w:val="002B2584"/>
    <w:rsid w:val="002B26D3"/>
    <w:rsid w:val="002B2DC4"/>
    <w:rsid w:val="002B3088"/>
    <w:rsid w:val="002B3147"/>
    <w:rsid w:val="002B3964"/>
    <w:rsid w:val="002B5082"/>
    <w:rsid w:val="002B5B9F"/>
    <w:rsid w:val="002B77D6"/>
    <w:rsid w:val="002B7E4F"/>
    <w:rsid w:val="002C0EEF"/>
    <w:rsid w:val="002C1304"/>
    <w:rsid w:val="002C23D7"/>
    <w:rsid w:val="002C3315"/>
    <w:rsid w:val="002C3AEF"/>
    <w:rsid w:val="002C3F84"/>
    <w:rsid w:val="002C4307"/>
    <w:rsid w:val="002D00F3"/>
    <w:rsid w:val="002D05E7"/>
    <w:rsid w:val="002D0A43"/>
    <w:rsid w:val="002D0B8A"/>
    <w:rsid w:val="002D0C82"/>
    <w:rsid w:val="002D0F90"/>
    <w:rsid w:val="002D12F4"/>
    <w:rsid w:val="002D1CB6"/>
    <w:rsid w:val="002D1FC4"/>
    <w:rsid w:val="002D32CE"/>
    <w:rsid w:val="002D355A"/>
    <w:rsid w:val="002D3577"/>
    <w:rsid w:val="002D3590"/>
    <w:rsid w:val="002D35CB"/>
    <w:rsid w:val="002D3F3B"/>
    <w:rsid w:val="002D4C72"/>
    <w:rsid w:val="002D4DC4"/>
    <w:rsid w:val="002D4F4F"/>
    <w:rsid w:val="002D4F59"/>
    <w:rsid w:val="002D5058"/>
    <w:rsid w:val="002D696B"/>
    <w:rsid w:val="002D6AC0"/>
    <w:rsid w:val="002D6D33"/>
    <w:rsid w:val="002D6DC2"/>
    <w:rsid w:val="002E16FC"/>
    <w:rsid w:val="002E2C60"/>
    <w:rsid w:val="002E329E"/>
    <w:rsid w:val="002E355D"/>
    <w:rsid w:val="002E3B02"/>
    <w:rsid w:val="002E57BE"/>
    <w:rsid w:val="002E60FB"/>
    <w:rsid w:val="002E6538"/>
    <w:rsid w:val="002E67D5"/>
    <w:rsid w:val="002E6B2E"/>
    <w:rsid w:val="002E79A3"/>
    <w:rsid w:val="002E7A06"/>
    <w:rsid w:val="002E7FD1"/>
    <w:rsid w:val="002F0125"/>
    <w:rsid w:val="002F0568"/>
    <w:rsid w:val="002F13D7"/>
    <w:rsid w:val="002F142B"/>
    <w:rsid w:val="002F1C75"/>
    <w:rsid w:val="002F23EA"/>
    <w:rsid w:val="002F24A5"/>
    <w:rsid w:val="002F4013"/>
    <w:rsid w:val="002F4343"/>
    <w:rsid w:val="002F4961"/>
    <w:rsid w:val="002F4997"/>
    <w:rsid w:val="002F6134"/>
    <w:rsid w:val="002F6910"/>
    <w:rsid w:val="002F7671"/>
    <w:rsid w:val="002F78E3"/>
    <w:rsid w:val="002F795A"/>
    <w:rsid w:val="003002CC"/>
    <w:rsid w:val="0030090B"/>
    <w:rsid w:val="003013A0"/>
    <w:rsid w:val="0030167A"/>
    <w:rsid w:val="003020D7"/>
    <w:rsid w:val="003030E7"/>
    <w:rsid w:val="003035DE"/>
    <w:rsid w:val="003037D0"/>
    <w:rsid w:val="003048B0"/>
    <w:rsid w:val="00305489"/>
    <w:rsid w:val="003056E3"/>
    <w:rsid w:val="003062EF"/>
    <w:rsid w:val="0030641C"/>
    <w:rsid w:val="003066A5"/>
    <w:rsid w:val="003067C4"/>
    <w:rsid w:val="00306927"/>
    <w:rsid w:val="003109D2"/>
    <w:rsid w:val="0031124C"/>
    <w:rsid w:val="0031189F"/>
    <w:rsid w:val="00311F11"/>
    <w:rsid w:val="003121D0"/>
    <w:rsid w:val="00313123"/>
    <w:rsid w:val="003134FF"/>
    <w:rsid w:val="00313E87"/>
    <w:rsid w:val="003147F9"/>
    <w:rsid w:val="003154FC"/>
    <w:rsid w:val="00316A30"/>
    <w:rsid w:val="00316DE6"/>
    <w:rsid w:val="003171D2"/>
    <w:rsid w:val="0031738A"/>
    <w:rsid w:val="00320316"/>
    <w:rsid w:val="00321592"/>
    <w:rsid w:val="0032278C"/>
    <w:rsid w:val="00322F16"/>
    <w:rsid w:val="00322F42"/>
    <w:rsid w:val="0032392D"/>
    <w:rsid w:val="00324079"/>
    <w:rsid w:val="00324973"/>
    <w:rsid w:val="00325E39"/>
    <w:rsid w:val="00326637"/>
    <w:rsid w:val="00326CF0"/>
    <w:rsid w:val="00327567"/>
    <w:rsid w:val="00327B11"/>
    <w:rsid w:val="003305DF"/>
    <w:rsid w:val="00331223"/>
    <w:rsid w:val="00333DD2"/>
    <w:rsid w:val="00333E40"/>
    <w:rsid w:val="00333F39"/>
    <w:rsid w:val="00334756"/>
    <w:rsid w:val="003350A4"/>
    <w:rsid w:val="00335B29"/>
    <w:rsid w:val="00335C2B"/>
    <w:rsid w:val="00336B10"/>
    <w:rsid w:val="003371EA"/>
    <w:rsid w:val="003374DE"/>
    <w:rsid w:val="0033787D"/>
    <w:rsid w:val="00337D5E"/>
    <w:rsid w:val="00337E0D"/>
    <w:rsid w:val="00341B7D"/>
    <w:rsid w:val="003432F9"/>
    <w:rsid w:val="00343C13"/>
    <w:rsid w:val="00343CD2"/>
    <w:rsid w:val="00343E01"/>
    <w:rsid w:val="00344AEB"/>
    <w:rsid w:val="00345ECA"/>
    <w:rsid w:val="00346063"/>
    <w:rsid w:val="00346792"/>
    <w:rsid w:val="003471EF"/>
    <w:rsid w:val="00347FCE"/>
    <w:rsid w:val="00350000"/>
    <w:rsid w:val="0035011E"/>
    <w:rsid w:val="00350941"/>
    <w:rsid w:val="00350ECF"/>
    <w:rsid w:val="00351447"/>
    <w:rsid w:val="00351A8A"/>
    <w:rsid w:val="00352B48"/>
    <w:rsid w:val="00352E52"/>
    <w:rsid w:val="0035418D"/>
    <w:rsid w:val="003544B6"/>
    <w:rsid w:val="0035499D"/>
    <w:rsid w:val="00354BA6"/>
    <w:rsid w:val="00355845"/>
    <w:rsid w:val="00357045"/>
    <w:rsid w:val="00357C94"/>
    <w:rsid w:val="00357D7A"/>
    <w:rsid w:val="00357DB4"/>
    <w:rsid w:val="00357F62"/>
    <w:rsid w:val="00360E5A"/>
    <w:rsid w:val="0036111C"/>
    <w:rsid w:val="003615D8"/>
    <w:rsid w:val="00362224"/>
    <w:rsid w:val="00362AAA"/>
    <w:rsid w:val="00362F64"/>
    <w:rsid w:val="0036332A"/>
    <w:rsid w:val="00363716"/>
    <w:rsid w:val="0036448E"/>
    <w:rsid w:val="0036459B"/>
    <w:rsid w:val="0036544F"/>
    <w:rsid w:val="00365745"/>
    <w:rsid w:val="00365CC5"/>
    <w:rsid w:val="0036640A"/>
    <w:rsid w:val="00367B35"/>
    <w:rsid w:val="00367DE8"/>
    <w:rsid w:val="003719B8"/>
    <w:rsid w:val="00374287"/>
    <w:rsid w:val="00374E4E"/>
    <w:rsid w:val="003755F4"/>
    <w:rsid w:val="00375A43"/>
    <w:rsid w:val="00376BFD"/>
    <w:rsid w:val="003772F0"/>
    <w:rsid w:val="00380592"/>
    <w:rsid w:val="0038088B"/>
    <w:rsid w:val="00380B2B"/>
    <w:rsid w:val="0038221C"/>
    <w:rsid w:val="00383173"/>
    <w:rsid w:val="00383768"/>
    <w:rsid w:val="00383A52"/>
    <w:rsid w:val="00383BE7"/>
    <w:rsid w:val="003850B4"/>
    <w:rsid w:val="00385323"/>
    <w:rsid w:val="00386B61"/>
    <w:rsid w:val="00387EF6"/>
    <w:rsid w:val="00387F16"/>
    <w:rsid w:val="0039011D"/>
    <w:rsid w:val="003903C5"/>
    <w:rsid w:val="0039079D"/>
    <w:rsid w:val="00391455"/>
    <w:rsid w:val="00392287"/>
    <w:rsid w:val="003927CA"/>
    <w:rsid w:val="00392A76"/>
    <w:rsid w:val="0039314E"/>
    <w:rsid w:val="00394F50"/>
    <w:rsid w:val="003959F0"/>
    <w:rsid w:val="00395AA4"/>
    <w:rsid w:val="00395EF8"/>
    <w:rsid w:val="00396786"/>
    <w:rsid w:val="00396FC2"/>
    <w:rsid w:val="00397858"/>
    <w:rsid w:val="00397EC3"/>
    <w:rsid w:val="003A064C"/>
    <w:rsid w:val="003A0C0B"/>
    <w:rsid w:val="003A2E62"/>
    <w:rsid w:val="003A3813"/>
    <w:rsid w:val="003A4133"/>
    <w:rsid w:val="003A4492"/>
    <w:rsid w:val="003A5175"/>
    <w:rsid w:val="003A526C"/>
    <w:rsid w:val="003A532D"/>
    <w:rsid w:val="003A5773"/>
    <w:rsid w:val="003A5C7C"/>
    <w:rsid w:val="003A69DB"/>
    <w:rsid w:val="003A6C3E"/>
    <w:rsid w:val="003A770E"/>
    <w:rsid w:val="003B0BBE"/>
    <w:rsid w:val="003B143C"/>
    <w:rsid w:val="003B2F25"/>
    <w:rsid w:val="003B38E7"/>
    <w:rsid w:val="003B4CE4"/>
    <w:rsid w:val="003B5818"/>
    <w:rsid w:val="003B5DBD"/>
    <w:rsid w:val="003B6437"/>
    <w:rsid w:val="003B662D"/>
    <w:rsid w:val="003B7BBC"/>
    <w:rsid w:val="003B7EE6"/>
    <w:rsid w:val="003C02FC"/>
    <w:rsid w:val="003C16A5"/>
    <w:rsid w:val="003C1944"/>
    <w:rsid w:val="003C1CE4"/>
    <w:rsid w:val="003C4089"/>
    <w:rsid w:val="003C409B"/>
    <w:rsid w:val="003C5D56"/>
    <w:rsid w:val="003C5E18"/>
    <w:rsid w:val="003C5F91"/>
    <w:rsid w:val="003C62A3"/>
    <w:rsid w:val="003C6BC9"/>
    <w:rsid w:val="003C6FE5"/>
    <w:rsid w:val="003C70A2"/>
    <w:rsid w:val="003C7B3E"/>
    <w:rsid w:val="003D07E9"/>
    <w:rsid w:val="003D3E6B"/>
    <w:rsid w:val="003D42DD"/>
    <w:rsid w:val="003D530A"/>
    <w:rsid w:val="003D560E"/>
    <w:rsid w:val="003D618B"/>
    <w:rsid w:val="003D64E6"/>
    <w:rsid w:val="003D6DF2"/>
    <w:rsid w:val="003D6FBD"/>
    <w:rsid w:val="003D73F9"/>
    <w:rsid w:val="003D7B39"/>
    <w:rsid w:val="003E0881"/>
    <w:rsid w:val="003E09AA"/>
    <w:rsid w:val="003E0E0E"/>
    <w:rsid w:val="003E235E"/>
    <w:rsid w:val="003E245F"/>
    <w:rsid w:val="003E34B1"/>
    <w:rsid w:val="003E445C"/>
    <w:rsid w:val="003E4865"/>
    <w:rsid w:val="003E4D4C"/>
    <w:rsid w:val="003E4F4B"/>
    <w:rsid w:val="003E5925"/>
    <w:rsid w:val="003E5EB3"/>
    <w:rsid w:val="003E7008"/>
    <w:rsid w:val="003E77E1"/>
    <w:rsid w:val="003E7A3B"/>
    <w:rsid w:val="003F06AE"/>
    <w:rsid w:val="003F0D3F"/>
    <w:rsid w:val="003F198F"/>
    <w:rsid w:val="003F365B"/>
    <w:rsid w:val="003F38EA"/>
    <w:rsid w:val="003F3B3E"/>
    <w:rsid w:val="003F45F9"/>
    <w:rsid w:val="003F4B16"/>
    <w:rsid w:val="003F4B6E"/>
    <w:rsid w:val="003F4CB5"/>
    <w:rsid w:val="003F4F71"/>
    <w:rsid w:val="003F4FE4"/>
    <w:rsid w:val="003F53C5"/>
    <w:rsid w:val="003F5F03"/>
    <w:rsid w:val="003F7C50"/>
    <w:rsid w:val="004009BA"/>
    <w:rsid w:val="00401F93"/>
    <w:rsid w:val="0040275F"/>
    <w:rsid w:val="00403388"/>
    <w:rsid w:val="00403B0E"/>
    <w:rsid w:val="00403C15"/>
    <w:rsid w:val="004048CE"/>
    <w:rsid w:val="004051C1"/>
    <w:rsid w:val="00406EDE"/>
    <w:rsid w:val="0041003F"/>
    <w:rsid w:val="004100DA"/>
    <w:rsid w:val="0041011D"/>
    <w:rsid w:val="004102FB"/>
    <w:rsid w:val="00412475"/>
    <w:rsid w:val="004127CE"/>
    <w:rsid w:val="00412A59"/>
    <w:rsid w:val="00412D11"/>
    <w:rsid w:val="004135FA"/>
    <w:rsid w:val="004139BC"/>
    <w:rsid w:val="004151C7"/>
    <w:rsid w:val="004152A0"/>
    <w:rsid w:val="00415658"/>
    <w:rsid w:val="004163A0"/>
    <w:rsid w:val="004167E7"/>
    <w:rsid w:val="00416E54"/>
    <w:rsid w:val="0041748E"/>
    <w:rsid w:val="00417D19"/>
    <w:rsid w:val="00417E44"/>
    <w:rsid w:val="0042009B"/>
    <w:rsid w:val="00420328"/>
    <w:rsid w:val="004207D4"/>
    <w:rsid w:val="00420A92"/>
    <w:rsid w:val="00420BB8"/>
    <w:rsid w:val="00420CA4"/>
    <w:rsid w:val="00420EF4"/>
    <w:rsid w:val="00420FB5"/>
    <w:rsid w:val="0042112B"/>
    <w:rsid w:val="0042131C"/>
    <w:rsid w:val="00421552"/>
    <w:rsid w:val="00421C4C"/>
    <w:rsid w:val="00422A1B"/>
    <w:rsid w:val="00422F1E"/>
    <w:rsid w:val="004233FF"/>
    <w:rsid w:val="00423CE8"/>
    <w:rsid w:val="00425BE9"/>
    <w:rsid w:val="004262C8"/>
    <w:rsid w:val="00426A6A"/>
    <w:rsid w:val="00426C04"/>
    <w:rsid w:val="00426F9A"/>
    <w:rsid w:val="00427263"/>
    <w:rsid w:val="00427EE0"/>
    <w:rsid w:val="00431BB3"/>
    <w:rsid w:val="00432015"/>
    <w:rsid w:val="004321F5"/>
    <w:rsid w:val="004329C9"/>
    <w:rsid w:val="004334DB"/>
    <w:rsid w:val="0043363A"/>
    <w:rsid w:val="004338CE"/>
    <w:rsid w:val="004339C1"/>
    <w:rsid w:val="00435129"/>
    <w:rsid w:val="004355D7"/>
    <w:rsid w:val="004363E5"/>
    <w:rsid w:val="00436A53"/>
    <w:rsid w:val="0043742D"/>
    <w:rsid w:val="0043749B"/>
    <w:rsid w:val="004403F5"/>
    <w:rsid w:val="004414F6"/>
    <w:rsid w:val="00442596"/>
    <w:rsid w:val="004430E3"/>
    <w:rsid w:val="0044337D"/>
    <w:rsid w:val="004433BF"/>
    <w:rsid w:val="004440E0"/>
    <w:rsid w:val="004442AB"/>
    <w:rsid w:val="0044499C"/>
    <w:rsid w:val="00445BCF"/>
    <w:rsid w:val="00445E42"/>
    <w:rsid w:val="00447143"/>
    <w:rsid w:val="004471D7"/>
    <w:rsid w:val="00447275"/>
    <w:rsid w:val="004472F3"/>
    <w:rsid w:val="00447925"/>
    <w:rsid w:val="00447D06"/>
    <w:rsid w:val="004500B5"/>
    <w:rsid w:val="00450445"/>
    <w:rsid w:val="00450903"/>
    <w:rsid w:val="004516A2"/>
    <w:rsid w:val="00451709"/>
    <w:rsid w:val="00451714"/>
    <w:rsid w:val="00451CF6"/>
    <w:rsid w:val="00453D5D"/>
    <w:rsid w:val="0045405C"/>
    <w:rsid w:val="004542D8"/>
    <w:rsid w:val="00455206"/>
    <w:rsid w:val="00455D76"/>
    <w:rsid w:val="00456D13"/>
    <w:rsid w:val="00457CFF"/>
    <w:rsid w:val="0046078A"/>
    <w:rsid w:val="00461BD1"/>
    <w:rsid w:val="004649C1"/>
    <w:rsid w:val="004657D9"/>
    <w:rsid w:val="00465830"/>
    <w:rsid w:val="004658B3"/>
    <w:rsid w:val="00471268"/>
    <w:rsid w:val="0047178E"/>
    <w:rsid w:val="0047195E"/>
    <w:rsid w:val="00472245"/>
    <w:rsid w:val="00472CD3"/>
    <w:rsid w:val="00472EB5"/>
    <w:rsid w:val="00473C13"/>
    <w:rsid w:val="00473DE1"/>
    <w:rsid w:val="00475368"/>
    <w:rsid w:val="004753F3"/>
    <w:rsid w:val="004756C1"/>
    <w:rsid w:val="00475E82"/>
    <w:rsid w:val="00476A39"/>
    <w:rsid w:val="00477260"/>
    <w:rsid w:val="00477D42"/>
    <w:rsid w:val="004801BE"/>
    <w:rsid w:val="00481976"/>
    <w:rsid w:val="00483B8D"/>
    <w:rsid w:val="00484145"/>
    <w:rsid w:val="00484230"/>
    <w:rsid w:val="00484B03"/>
    <w:rsid w:val="00485011"/>
    <w:rsid w:val="004850CD"/>
    <w:rsid w:val="004863F0"/>
    <w:rsid w:val="00486565"/>
    <w:rsid w:val="00486F93"/>
    <w:rsid w:val="00487BFF"/>
    <w:rsid w:val="00487CC0"/>
    <w:rsid w:val="0049013B"/>
    <w:rsid w:val="004907D7"/>
    <w:rsid w:val="00490D70"/>
    <w:rsid w:val="00491557"/>
    <w:rsid w:val="00491B5B"/>
    <w:rsid w:val="00492801"/>
    <w:rsid w:val="00492F54"/>
    <w:rsid w:val="004931C6"/>
    <w:rsid w:val="00494D24"/>
    <w:rsid w:val="004951C6"/>
    <w:rsid w:val="004963E1"/>
    <w:rsid w:val="0049771A"/>
    <w:rsid w:val="00497AB2"/>
    <w:rsid w:val="004A0199"/>
    <w:rsid w:val="004A1CEF"/>
    <w:rsid w:val="004A3B45"/>
    <w:rsid w:val="004A4405"/>
    <w:rsid w:val="004A445E"/>
    <w:rsid w:val="004A4EC6"/>
    <w:rsid w:val="004A5031"/>
    <w:rsid w:val="004A6478"/>
    <w:rsid w:val="004A6A63"/>
    <w:rsid w:val="004A6AFF"/>
    <w:rsid w:val="004B16A2"/>
    <w:rsid w:val="004B1BE0"/>
    <w:rsid w:val="004B2593"/>
    <w:rsid w:val="004B27C4"/>
    <w:rsid w:val="004B2B9E"/>
    <w:rsid w:val="004B59B7"/>
    <w:rsid w:val="004C01AA"/>
    <w:rsid w:val="004C0D6D"/>
    <w:rsid w:val="004C14B6"/>
    <w:rsid w:val="004C1B52"/>
    <w:rsid w:val="004C1DD2"/>
    <w:rsid w:val="004C1F43"/>
    <w:rsid w:val="004C2227"/>
    <w:rsid w:val="004C310B"/>
    <w:rsid w:val="004C3399"/>
    <w:rsid w:val="004C3810"/>
    <w:rsid w:val="004C39E5"/>
    <w:rsid w:val="004C3DA5"/>
    <w:rsid w:val="004C3DB7"/>
    <w:rsid w:val="004C4EDD"/>
    <w:rsid w:val="004C5657"/>
    <w:rsid w:val="004C58B4"/>
    <w:rsid w:val="004C6EAB"/>
    <w:rsid w:val="004C7C04"/>
    <w:rsid w:val="004C7F72"/>
    <w:rsid w:val="004D01AF"/>
    <w:rsid w:val="004D0AC1"/>
    <w:rsid w:val="004D1024"/>
    <w:rsid w:val="004D23E6"/>
    <w:rsid w:val="004D351B"/>
    <w:rsid w:val="004D3626"/>
    <w:rsid w:val="004D3647"/>
    <w:rsid w:val="004D3848"/>
    <w:rsid w:val="004D3C3C"/>
    <w:rsid w:val="004D4190"/>
    <w:rsid w:val="004D4502"/>
    <w:rsid w:val="004D4988"/>
    <w:rsid w:val="004D4B74"/>
    <w:rsid w:val="004D4D79"/>
    <w:rsid w:val="004D5BC6"/>
    <w:rsid w:val="004D5C0F"/>
    <w:rsid w:val="004D6A74"/>
    <w:rsid w:val="004D6C96"/>
    <w:rsid w:val="004D6E34"/>
    <w:rsid w:val="004D6F9A"/>
    <w:rsid w:val="004D7090"/>
    <w:rsid w:val="004D717B"/>
    <w:rsid w:val="004E058F"/>
    <w:rsid w:val="004E0B15"/>
    <w:rsid w:val="004E24A1"/>
    <w:rsid w:val="004E2940"/>
    <w:rsid w:val="004E342C"/>
    <w:rsid w:val="004E39B2"/>
    <w:rsid w:val="004E48C8"/>
    <w:rsid w:val="004E4B61"/>
    <w:rsid w:val="004E4D3A"/>
    <w:rsid w:val="004E4DCF"/>
    <w:rsid w:val="004E5327"/>
    <w:rsid w:val="004E59B0"/>
    <w:rsid w:val="004E5F8E"/>
    <w:rsid w:val="004E609E"/>
    <w:rsid w:val="004E7712"/>
    <w:rsid w:val="004E7A73"/>
    <w:rsid w:val="004F0CB2"/>
    <w:rsid w:val="004F10A5"/>
    <w:rsid w:val="004F13DD"/>
    <w:rsid w:val="004F15A5"/>
    <w:rsid w:val="004F1C46"/>
    <w:rsid w:val="004F255A"/>
    <w:rsid w:val="004F2D8B"/>
    <w:rsid w:val="004F3175"/>
    <w:rsid w:val="004F33C3"/>
    <w:rsid w:val="004F3788"/>
    <w:rsid w:val="004F4C6A"/>
    <w:rsid w:val="004F5525"/>
    <w:rsid w:val="004F69D3"/>
    <w:rsid w:val="004F6DBC"/>
    <w:rsid w:val="004F75AA"/>
    <w:rsid w:val="004F770C"/>
    <w:rsid w:val="00501744"/>
    <w:rsid w:val="00501F50"/>
    <w:rsid w:val="00502495"/>
    <w:rsid w:val="005030E2"/>
    <w:rsid w:val="005033C1"/>
    <w:rsid w:val="00504B3C"/>
    <w:rsid w:val="005058C6"/>
    <w:rsid w:val="00506C68"/>
    <w:rsid w:val="005077E7"/>
    <w:rsid w:val="00510018"/>
    <w:rsid w:val="00510306"/>
    <w:rsid w:val="0051099A"/>
    <w:rsid w:val="0051287F"/>
    <w:rsid w:val="00513BC3"/>
    <w:rsid w:val="00514D1A"/>
    <w:rsid w:val="00515017"/>
    <w:rsid w:val="00515033"/>
    <w:rsid w:val="00515501"/>
    <w:rsid w:val="00516885"/>
    <w:rsid w:val="00516C50"/>
    <w:rsid w:val="00517D2E"/>
    <w:rsid w:val="00520940"/>
    <w:rsid w:val="00520C9B"/>
    <w:rsid w:val="0052206F"/>
    <w:rsid w:val="005229EA"/>
    <w:rsid w:val="00522E1E"/>
    <w:rsid w:val="00523A6D"/>
    <w:rsid w:val="00523CAA"/>
    <w:rsid w:val="00524467"/>
    <w:rsid w:val="00525E25"/>
    <w:rsid w:val="00526156"/>
    <w:rsid w:val="00526FE6"/>
    <w:rsid w:val="0052715E"/>
    <w:rsid w:val="005271F6"/>
    <w:rsid w:val="005276AE"/>
    <w:rsid w:val="00527DCB"/>
    <w:rsid w:val="00530107"/>
    <w:rsid w:val="00530849"/>
    <w:rsid w:val="00531D0B"/>
    <w:rsid w:val="00531E13"/>
    <w:rsid w:val="005326A0"/>
    <w:rsid w:val="0053284F"/>
    <w:rsid w:val="005328EE"/>
    <w:rsid w:val="00532DAB"/>
    <w:rsid w:val="00533242"/>
    <w:rsid w:val="00533F75"/>
    <w:rsid w:val="00535DB5"/>
    <w:rsid w:val="005366E8"/>
    <w:rsid w:val="00537AB3"/>
    <w:rsid w:val="00537F04"/>
    <w:rsid w:val="005400E1"/>
    <w:rsid w:val="005402C7"/>
    <w:rsid w:val="00540787"/>
    <w:rsid w:val="00543156"/>
    <w:rsid w:val="00543745"/>
    <w:rsid w:val="00543CF9"/>
    <w:rsid w:val="00544DB1"/>
    <w:rsid w:val="00545122"/>
    <w:rsid w:val="00545820"/>
    <w:rsid w:val="005458D8"/>
    <w:rsid w:val="00545F81"/>
    <w:rsid w:val="0054709E"/>
    <w:rsid w:val="00547225"/>
    <w:rsid w:val="0054731F"/>
    <w:rsid w:val="00547B62"/>
    <w:rsid w:val="005505AA"/>
    <w:rsid w:val="00550657"/>
    <w:rsid w:val="00553828"/>
    <w:rsid w:val="00553E9B"/>
    <w:rsid w:val="00553ED8"/>
    <w:rsid w:val="005543D4"/>
    <w:rsid w:val="00554700"/>
    <w:rsid w:val="00554E07"/>
    <w:rsid w:val="00554FF9"/>
    <w:rsid w:val="005550A5"/>
    <w:rsid w:val="0055521B"/>
    <w:rsid w:val="005559C8"/>
    <w:rsid w:val="005561B6"/>
    <w:rsid w:val="0055702A"/>
    <w:rsid w:val="0055747A"/>
    <w:rsid w:val="0056072E"/>
    <w:rsid w:val="0056374F"/>
    <w:rsid w:val="00563B17"/>
    <w:rsid w:val="00565917"/>
    <w:rsid w:val="005669B0"/>
    <w:rsid w:val="00566E62"/>
    <w:rsid w:val="00567233"/>
    <w:rsid w:val="00567278"/>
    <w:rsid w:val="0057032C"/>
    <w:rsid w:val="00570355"/>
    <w:rsid w:val="00570A5C"/>
    <w:rsid w:val="00570E82"/>
    <w:rsid w:val="005716CB"/>
    <w:rsid w:val="00571C33"/>
    <w:rsid w:val="00572107"/>
    <w:rsid w:val="00572328"/>
    <w:rsid w:val="005738B4"/>
    <w:rsid w:val="00573DBF"/>
    <w:rsid w:val="005746D0"/>
    <w:rsid w:val="00574982"/>
    <w:rsid w:val="00574C61"/>
    <w:rsid w:val="00576497"/>
    <w:rsid w:val="005764CC"/>
    <w:rsid w:val="005808A7"/>
    <w:rsid w:val="00581568"/>
    <w:rsid w:val="005820DC"/>
    <w:rsid w:val="00582713"/>
    <w:rsid w:val="00583018"/>
    <w:rsid w:val="00583F47"/>
    <w:rsid w:val="0058509C"/>
    <w:rsid w:val="005853EF"/>
    <w:rsid w:val="00585C9B"/>
    <w:rsid w:val="005862A4"/>
    <w:rsid w:val="0058651C"/>
    <w:rsid w:val="0058666F"/>
    <w:rsid w:val="005868DF"/>
    <w:rsid w:val="00586C0A"/>
    <w:rsid w:val="00590368"/>
    <w:rsid w:val="00590C03"/>
    <w:rsid w:val="00590E4D"/>
    <w:rsid w:val="00591490"/>
    <w:rsid w:val="00594411"/>
    <w:rsid w:val="00594528"/>
    <w:rsid w:val="0059556B"/>
    <w:rsid w:val="005964EE"/>
    <w:rsid w:val="00596C3D"/>
    <w:rsid w:val="00596FD5"/>
    <w:rsid w:val="005970CD"/>
    <w:rsid w:val="005971DE"/>
    <w:rsid w:val="005975AA"/>
    <w:rsid w:val="005A0252"/>
    <w:rsid w:val="005A18A4"/>
    <w:rsid w:val="005A1ACF"/>
    <w:rsid w:val="005A2C4C"/>
    <w:rsid w:val="005A2FF0"/>
    <w:rsid w:val="005A3095"/>
    <w:rsid w:val="005A3252"/>
    <w:rsid w:val="005A46B3"/>
    <w:rsid w:val="005A4AFE"/>
    <w:rsid w:val="005A53E2"/>
    <w:rsid w:val="005A6361"/>
    <w:rsid w:val="005A6CF0"/>
    <w:rsid w:val="005A70EF"/>
    <w:rsid w:val="005A710B"/>
    <w:rsid w:val="005A7763"/>
    <w:rsid w:val="005B00AB"/>
    <w:rsid w:val="005B0DA4"/>
    <w:rsid w:val="005B17A9"/>
    <w:rsid w:val="005B1AC4"/>
    <w:rsid w:val="005B39A0"/>
    <w:rsid w:val="005B4146"/>
    <w:rsid w:val="005B4DBC"/>
    <w:rsid w:val="005B4F23"/>
    <w:rsid w:val="005B57A7"/>
    <w:rsid w:val="005B5B7F"/>
    <w:rsid w:val="005B5E6E"/>
    <w:rsid w:val="005B7256"/>
    <w:rsid w:val="005C0506"/>
    <w:rsid w:val="005C056C"/>
    <w:rsid w:val="005C179D"/>
    <w:rsid w:val="005C1953"/>
    <w:rsid w:val="005C1A9D"/>
    <w:rsid w:val="005C1F5C"/>
    <w:rsid w:val="005C264F"/>
    <w:rsid w:val="005C3AD9"/>
    <w:rsid w:val="005C3BC0"/>
    <w:rsid w:val="005C4213"/>
    <w:rsid w:val="005C4638"/>
    <w:rsid w:val="005C510B"/>
    <w:rsid w:val="005C6124"/>
    <w:rsid w:val="005C78BD"/>
    <w:rsid w:val="005D087F"/>
    <w:rsid w:val="005D0B4C"/>
    <w:rsid w:val="005D0F52"/>
    <w:rsid w:val="005D1985"/>
    <w:rsid w:val="005D19BF"/>
    <w:rsid w:val="005D3278"/>
    <w:rsid w:val="005D3760"/>
    <w:rsid w:val="005D4D3A"/>
    <w:rsid w:val="005D5B2A"/>
    <w:rsid w:val="005D5E44"/>
    <w:rsid w:val="005D5E78"/>
    <w:rsid w:val="005D7303"/>
    <w:rsid w:val="005D76B9"/>
    <w:rsid w:val="005D786B"/>
    <w:rsid w:val="005D7C12"/>
    <w:rsid w:val="005E09AA"/>
    <w:rsid w:val="005E1349"/>
    <w:rsid w:val="005E1357"/>
    <w:rsid w:val="005E13F9"/>
    <w:rsid w:val="005E1CFF"/>
    <w:rsid w:val="005E1D70"/>
    <w:rsid w:val="005E209D"/>
    <w:rsid w:val="005E22FF"/>
    <w:rsid w:val="005E2DAC"/>
    <w:rsid w:val="005E2F79"/>
    <w:rsid w:val="005E3C1B"/>
    <w:rsid w:val="005E3C78"/>
    <w:rsid w:val="005E4251"/>
    <w:rsid w:val="005E4608"/>
    <w:rsid w:val="005E4A6E"/>
    <w:rsid w:val="005E4B9D"/>
    <w:rsid w:val="005E4D92"/>
    <w:rsid w:val="005E514D"/>
    <w:rsid w:val="005E600F"/>
    <w:rsid w:val="005E6366"/>
    <w:rsid w:val="005E6785"/>
    <w:rsid w:val="005E6B8F"/>
    <w:rsid w:val="005E7795"/>
    <w:rsid w:val="005E7F89"/>
    <w:rsid w:val="005F0697"/>
    <w:rsid w:val="005F248A"/>
    <w:rsid w:val="005F27A6"/>
    <w:rsid w:val="005F2E65"/>
    <w:rsid w:val="005F3499"/>
    <w:rsid w:val="005F3682"/>
    <w:rsid w:val="005F3772"/>
    <w:rsid w:val="005F41F1"/>
    <w:rsid w:val="005F51F0"/>
    <w:rsid w:val="005F527B"/>
    <w:rsid w:val="005F60A5"/>
    <w:rsid w:val="005F66B6"/>
    <w:rsid w:val="005F6E17"/>
    <w:rsid w:val="005F73B8"/>
    <w:rsid w:val="005F7549"/>
    <w:rsid w:val="006002B3"/>
    <w:rsid w:val="00600DB2"/>
    <w:rsid w:val="00600F8F"/>
    <w:rsid w:val="006010EC"/>
    <w:rsid w:val="0060279F"/>
    <w:rsid w:val="006028DB"/>
    <w:rsid w:val="006032F2"/>
    <w:rsid w:val="00603307"/>
    <w:rsid w:val="00603791"/>
    <w:rsid w:val="00603A43"/>
    <w:rsid w:val="00603CA3"/>
    <w:rsid w:val="006041D1"/>
    <w:rsid w:val="00604984"/>
    <w:rsid w:val="00605BD4"/>
    <w:rsid w:val="00605E17"/>
    <w:rsid w:val="00606298"/>
    <w:rsid w:val="00606DB6"/>
    <w:rsid w:val="006075A7"/>
    <w:rsid w:val="00607AF9"/>
    <w:rsid w:val="00610E27"/>
    <w:rsid w:val="00611F31"/>
    <w:rsid w:val="00613634"/>
    <w:rsid w:val="00614195"/>
    <w:rsid w:val="00614839"/>
    <w:rsid w:val="0061495E"/>
    <w:rsid w:val="00615264"/>
    <w:rsid w:val="006152F6"/>
    <w:rsid w:val="00615742"/>
    <w:rsid w:val="00615CEE"/>
    <w:rsid w:val="00616919"/>
    <w:rsid w:val="00617202"/>
    <w:rsid w:val="00617256"/>
    <w:rsid w:val="00617BCB"/>
    <w:rsid w:val="00617DB6"/>
    <w:rsid w:val="006207AF"/>
    <w:rsid w:val="0062084E"/>
    <w:rsid w:val="006209C2"/>
    <w:rsid w:val="00620F83"/>
    <w:rsid w:val="0062131C"/>
    <w:rsid w:val="006218B4"/>
    <w:rsid w:val="006224A9"/>
    <w:rsid w:val="00623A24"/>
    <w:rsid w:val="00623B81"/>
    <w:rsid w:val="0062404B"/>
    <w:rsid w:val="00624631"/>
    <w:rsid w:val="00624B99"/>
    <w:rsid w:val="006251B6"/>
    <w:rsid w:val="00625622"/>
    <w:rsid w:val="00625E84"/>
    <w:rsid w:val="00626974"/>
    <w:rsid w:val="00627EB0"/>
    <w:rsid w:val="00630204"/>
    <w:rsid w:val="00630DF0"/>
    <w:rsid w:val="00632273"/>
    <w:rsid w:val="00632392"/>
    <w:rsid w:val="00632F54"/>
    <w:rsid w:val="00633A2E"/>
    <w:rsid w:val="00633B9C"/>
    <w:rsid w:val="00634ADB"/>
    <w:rsid w:val="006362CE"/>
    <w:rsid w:val="00637375"/>
    <w:rsid w:val="0063745C"/>
    <w:rsid w:val="00637780"/>
    <w:rsid w:val="0064097D"/>
    <w:rsid w:val="00640D58"/>
    <w:rsid w:val="006438C1"/>
    <w:rsid w:val="00644443"/>
    <w:rsid w:val="00644587"/>
    <w:rsid w:val="00644752"/>
    <w:rsid w:val="0064478F"/>
    <w:rsid w:val="00644BDF"/>
    <w:rsid w:val="00644DDE"/>
    <w:rsid w:val="0064529D"/>
    <w:rsid w:val="00645CA9"/>
    <w:rsid w:val="00646378"/>
    <w:rsid w:val="006463C6"/>
    <w:rsid w:val="0064640C"/>
    <w:rsid w:val="00646569"/>
    <w:rsid w:val="006468F0"/>
    <w:rsid w:val="00647637"/>
    <w:rsid w:val="00647D9D"/>
    <w:rsid w:val="00650959"/>
    <w:rsid w:val="0065101D"/>
    <w:rsid w:val="0065113C"/>
    <w:rsid w:val="006514F1"/>
    <w:rsid w:val="00651660"/>
    <w:rsid w:val="00651B4D"/>
    <w:rsid w:val="00652551"/>
    <w:rsid w:val="006525B5"/>
    <w:rsid w:val="00653536"/>
    <w:rsid w:val="00655AF6"/>
    <w:rsid w:val="00655B59"/>
    <w:rsid w:val="00655FAE"/>
    <w:rsid w:val="006564AB"/>
    <w:rsid w:val="006568F0"/>
    <w:rsid w:val="00656D3B"/>
    <w:rsid w:val="00657014"/>
    <w:rsid w:val="00657604"/>
    <w:rsid w:val="00660583"/>
    <w:rsid w:val="00660AAF"/>
    <w:rsid w:val="00660C56"/>
    <w:rsid w:val="006611C6"/>
    <w:rsid w:val="00661605"/>
    <w:rsid w:val="00662329"/>
    <w:rsid w:val="00662580"/>
    <w:rsid w:val="00662789"/>
    <w:rsid w:val="0066545F"/>
    <w:rsid w:val="00665800"/>
    <w:rsid w:val="006658C3"/>
    <w:rsid w:val="0066608D"/>
    <w:rsid w:val="00666AE2"/>
    <w:rsid w:val="00666BF4"/>
    <w:rsid w:val="00667895"/>
    <w:rsid w:val="00667B64"/>
    <w:rsid w:val="00667E04"/>
    <w:rsid w:val="006709F2"/>
    <w:rsid w:val="00670ACB"/>
    <w:rsid w:val="006719A4"/>
    <w:rsid w:val="00671B22"/>
    <w:rsid w:val="0067215A"/>
    <w:rsid w:val="00672BE7"/>
    <w:rsid w:val="006731AB"/>
    <w:rsid w:val="00673F6D"/>
    <w:rsid w:val="00674A53"/>
    <w:rsid w:val="006755B1"/>
    <w:rsid w:val="00676529"/>
    <w:rsid w:val="00676B4E"/>
    <w:rsid w:val="00677628"/>
    <w:rsid w:val="0068065A"/>
    <w:rsid w:val="00680A3D"/>
    <w:rsid w:val="00680E8F"/>
    <w:rsid w:val="006817FB"/>
    <w:rsid w:val="006820D8"/>
    <w:rsid w:val="00682170"/>
    <w:rsid w:val="00684133"/>
    <w:rsid w:val="00684DD7"/>
    <w:rsid w:val="006853DF"/>
    <w:rsid w:val="00686825"/>
    <w:rsid w:val="006871C0"/>
    <w:rsid w:val="00687801"/>
    <w:rsid w:val="00687D36"/>
    <w:rsid w:val="006901DB"/>
    <w:rsid w:val="00691511"/>
    <w:rsid w:val="00691B5B"/>
    <w:rsid w:val="00691EDE"/>
    <w:rsid w:val="00692735"/>
    <w:rsid w:val="006927AD"/>
    <w:rsid w:val="00693183"/>
    <w:rsid w:val="006936A0"/>
    <w:rsid w:val="00693C7F"/>
    <w:rsid w:val="0069666C"/>
    <w:rsid w:val="0069681C"/>
    <w:rsid w:val="00696F20"/>
    <w:rsid w:val="00697C2A"/>
    <w:rsid w:val="00697D9F"/>
    <w:rsid w:val="006A00C3"/>
    <w:rsid w:val="006A2759"/>
    <w:rsid w:val="006A2979"/>
    <w:rsid w:val="006A3146"/>
    <w:rsid w:val="006A3983"/>
    <w:rsid w:val="006A3F51"/>
    <w:rsid w:val="006A4EAB"/>
    <w:rsid w:val="006A4FCD"/>
    <w:rsid w:val="006A529B"/>
    <w:rsid w:val="006A6FBB"/>
    <w:rsid w:val="006B10E0"/>
    <w:rsid w:val="006B151E"/>
    <w:rsid w:val="006B1B4B"/>
    <w:rsid w:val="006B1B9D"/>
    <w:rsid w:val="006B2038"/>
    <w:rsid w:val="006B340C"/>
    <w:rsid w:val="006B4843"/>
    <w:rsid w:val="006B4E3E"/>
    <w:rsid w:val="006B516B"/>
    <w:rsid w:val="006B57AB"/>
    <w:rsid w:val="006B5AEF"/>
    <w:rsid w:val="006B5BD3"/>
    <w:rsid w:val="006B6A82"/>
    <w:rsid w:val="006B6C1D"/>
    <w:rsid w:val="006B7211"/>
    <w:rsid w:val="006B7782"/>
    <w:rsid w:val="006B794B"/>
    <w:rsid w:val="006B7AB9"/>
    <w:rsid w:val="006B7BC9"/>
    <w:rsid w:val="006B7BEC"/>
    <w:rsid w:val="006C0003"/>
    <w:rsid w:val="006C0774"/>
    <w:rsid w:val="006C104B"/>
    <w:rsid w:val="006C1754"/>
    <w:rsid w:val="006C1BAF"/>
    <w:rsid w:val="006C3321"/>
    <w:rsid w:val="006C3A8D"/>
    <w:rsid w:val="006C3D44"/>
    <w:rsid w:val="006C4123"/>
    <w:rsid w:val="006C518C"/>
    <w:rsid w:val="006C5849"/>
    <w:rsid w:val="006C61B8"/>
    <w:rsid w:val="006C7739"/>
    <w:rsid w:val="006D0DA2"/>
    <w:rsid w:val="006D1710"/>
    <w:rsid w:val="006D23E8"/>
    <w:rsid w:val="006D30F6"/>
    <w:rsid w:val="006D3310"/>
    <w:rsid w:val="006D33C8"/>
    <w:rsid w:val="006D33CA"/>
    <w:rsid w:val="006D3A98"/>
    <w:rsid w:val="006D4422"/>
    <w:rsid w:val="006D4655"/>
    <w:rsid w:val="006D4CBF"/>
    <w:rsid w:val="006D5273"/>
    <w:rsid w:val="006D5BFE"/>
    <w:rsid w:val="006D64E3"/>
    <w:rsid w:val="006D67C8"/>
    <w:rsid w:val="006D6850"/>
    <w:rsid w:val="006D7748"/>
    <w:rsid w:val="006D7E76"/>
    <w:rsid w:val="006E05B7"/>
    <w:rsid w:val="006E13B3"/>
    <w:rsid w:val="006E1A4C"/>
    <w:rsid w:val="006E2EA5"/>
    <w:rsid w:val="006E360E"/>
    <w:rsid w:val="006E39AD"/>
    <w:rsid w:val="006E4EA7"/>
    <w:rsid w:val="006E5211"/>
    <w:rsid w:val="006E55E4"/>
    <w:rsid w:val="006E5A59"/>
    <w:rsid w:val="006E6AA8"/>
    <w:rsid w:val="006E6BD1"/>
    <w:rsid w:val="006E6F67"/>
    <w:rsid w:val="006E70BB"/>
    <w:rsid w:val="006E790F"/>
    <w:rsid w:val="006F033B"/>
    <w:rsid w:val="006F0C7B"/>
    <w:rsid w:val="006F1B7C"/>
    <w:rsid w:val="006F26A1"/>
    <w:rsid w:val="006F2AF8"/>
    <w:rsid w:val="006F4101"/>
    <w:rsid w:val="006F4949"/>
    <w:rsid w:val="006F5943"/>
    <w:rsid w:val="006F6928"/>
    <w:rsid w:val="006F69D9"/>
    <w:rsid w:val="006F742D"/>
    <w:rsid w:val="006F754D"/>
    <w:rsid w:val="006F7B02"/>
    <w:rsid w:val="0070009F"/>
    <w:rsid w:val="007004A3"/>
    <w:rsid w:val="00700A45"/>
    <w:rsid w:val="00701551"/>
    <w:rsid w:val="007017D6"/>
    <w:rsid w:val="00701CD2"/>
    <w:rsid w:val="00701FA6"/>
    <w:rsid w:val="00702480"/>
    <w:rsid w:val="007026A5"/>
    <w:rsid w:val="00702E07"/>
    <w:rsid w:val="00702FBC"/>
    <w:rsid w:val="0070373E"/>
    <w:rsid w:val="0070379F"/>
    <w:rsid w:val="00703BAA"/>
    <w:rsid w:val="0070445D"/>
    <w:rsid w:val="00705CE2"/>
    <w:rsid w:val="00706255"/>
    <w:rsid w:val="0070645C"/>
    <w:rsid w:val="00706C8D"/>
    <w:rsid w:val="00707D52"/>
    <w:rsid w:val="00710843"/>
    <w:rsid w:val="0071104B"/>
    <w:rsid w:val="007121B9"/>
    <w:rsid w:val="00712874"/>
    <w:rsid w:val="0071346F"/>
    <w:rsid w:val="00713D20"/>
    <w:rsid w:val="00713E06"/>
    <w:rsid w:val="007148DF"/>
    <w:rsid w:val="00714F67"/>
    <w:rsid w:val="00715AF5"/>
    <w:rsid w:val="00715CEC"/>
    <w:rsid w:val="00716DF8"/>
    <w:rsid w:val="00717F06"/>
    <w:rsid w:val="007200BD"/>
    <w:rsid w:val="00721B80"/>
    <w:rsid w:val="00722671"/>
    <w:rsid w:val="00722717"/>
    <w:rsid w:val="0072315F"/>
    <w:rsid w:val="00724108"/>
    <w:rsid w:val="00725004"/>
    <w:rsid w:val="00726491"/>
    <w:rsid w:val="00726AE5"/>
    <w:rsid w:val="0072748E"/>
    <w:rsid w:val="00727776"/>
    <w:rsid w:val="0072777C"/>
    <w:rsid w:val="007278DF"/>
    <w:rsid w:val="00727BF1"/>
    <w:rsid w:val="007306DE"/>
    <w:rsid w:val="007310D5"/>
    <w:rsid w:val="007316D0"/>
    <w:rsid w:val="00732DEB"/>
    <w:rsid w:val="00732F99"/>
    <w:rsid w:val="007335FB"/>
    <w:rsid w:val="00734725"/>
    <w:rsid w:val="00734DB2"/>
    <w:rsid w:val="007370CA"/>
    <w:rsid w:val="007372CF"/>
    <w:rsid w:val="0073785A"/>
    <w:rsid w:val="00740090"/>
    <w:rsid w:val="0074018E"/>
    <w:rsid w:val="007412B6"/>
    <w:rsid w:val="00741674"/>
    <w:rsid w:val="00741789"/>
    <w:rsid w:val="007418E4"/>
    <w:rsid w:val="00741AD6"/>
    <w:rsid w:val="0074308F"/>
    <w:rsid w:val="007436DA"/>
    <w:rsid w:val="0074426F"/>
    <w:rsid w:val="00744E83"/>
    <w:rsid w:val="00746D2B"/>
    <w:rsid w:val="00747138"/>
    <w:rsid w:val="00747289"/>
    <w:rsid w:val="007473A1"/>
    <w:rsid w:val="00747467"/>
    <w:rsid w:val="00747822"/>
    <w:rsid w:val="00747A2B"/>
    <w:rsid w:val="00747C86"/>
    <w:rsid w:val="00747D34"/>
    <w:rsid w:val="00747F48"/>
    <w:rsid w:val="00747FA2"/>
    <w:rsid w:val="00750286"/>
    <w:rsid w:val="00750509"/>
    <w:rsid w:val="00750A56"/>
    <w:rsid w:val="007532E2"/>
    <w:rsid w:val="00753E0A"/>
    <w:rsid w:val="00754635"/>
    <w:rsid w:val="007554F6"/>
    <w:rsid w:val="00755503"/>
    <w:rsid w:val="00755B4F"/>
    <w:rsid w:val="00755E30"/>
    <w:rsid w:val="00760DFF"/>
    <w:rsid w:val="007610D3"/>
    <w:rsid w:val="007616B5"/>
    <w:rsid w:val="00763647"/>
    <w:rsid w:val="007638FA"/>
    <w:rsid w:val="00763963"/>
    <w:rsid w:val="00763A99"/>
    <w:rsid w:val="00764472"/>
    <w:rsid w:val="007646CC"/>
    <w:rsid w:val="00765F90"/>
    <w:rsid w:val="007663A4"/>
    <w:rsid w:val="00767036"/>
    <w:rsid w:val="007676B5"/>
    <w:rsid w:val="00770009"/>
    <w:rsid w:val="0077037D"/>
    <w:rsid w:val="0077159D"/>
    <w:rsid w:val="00771B2F"/>
    <w:rsid w:val="0077220A"/>
    <w:rsid w:val="00772A03"/>
    <w:rsid w:val="00772D6D"/>
    <w:rsid w:val="00772F3C"/>
    <w:rsid w:val="00772F83"/>
    <w:rsid w:val="00773545"/>
    <w:rsid w:val="0077455E"/>
    <w:rsid w:val="0077521A"/>
    <w:rsid w:val="00776441"/>
    <w:rsid w:val="0077710B"/>
    <w:rsid w:val="007801F7"/>
    <w:rsid w:val="0078071F"/>
    <w:rsid w:val="0078089C"/>
    <w:rsid w:val="007809A0"/>
    <w:rsid w:val="007817CD"/>
    <w:rsid w:val="007825DC"/>
    <w:rsid w:val="0078273B"/>
    <w:rsid w:val="00783509"/>
    <w:rsid w:val="007840B1"/>
    <w:rsid w:val="0078482F"/>
    <w:rsid w:val="00785D4A"/>
    <w:rsid w:val="00786390"/>
    <w:rsid w:val="007868B3"/>
    <w:rsid w:val="00787B87"/>
    <w:rsid w:val="0079052D"/>
    <w:rsid w:val="0079072F"/>
    <w:rsid w:val="0079108B"/>
    <w:rsid w:val="00791390"/>
    <w:rsid w:val="00791F3A"/>
    <w:rsid w:val="00792D9F"/>
    <w:rsid w:val="007939B2"/>
    <w:rsid w:val="0079539E"/>
    <w:rsid w:val="0079556E"/>
    <w:rsid w:val="00795A13"/>
    <w:rsid w:val="00795EC8"/>
    <w:rsid w:val="00796839"/>
    <w:rsid w:val="0079729C"/>
    <w:rsid w:val="007974FC"/>
    <w:rsid w:val="007A1E50"/>
    <w:rsid w:val="007A23E4"/>
    <w:rsid w:val="007A245C"/>
    <w:rsid w:val="007A27B4"/>
    <w:rsid w:val="007A466D"/>
    <w:rsid w:val="007A4CDD"/>
    <w:rsid w:val="007A5DCE"/>
    <w:rsid w:val="007A6185"/>
    <w:rsid w:val="007A648F"/>
    <w:rsid w:val="007A7291"/>
    <w:rsid w:val="007A7434"/>
    <w:rsid w:val="007A76F6"/>
    <w:rsid w:val="007A78F9"/>
    <w:rsid w:val="007A7E1D"/>
    <w:rsid w:val="007A7F8D"/>
    <w:rsid w:val="007B004E"/>
    <w:rsid w:val="007B00A6"/>
    <w:rsid w:val="007B163C"/>
    <w:rsid w:val="007B1EF3"/>
    <w:rsid w:val="007B2BC6"/>
    <w:rsid w:val="007B34A7"/>
    <w:rsid w:val="007B36D3"/>
    <w:rsid w:val="007B41FE"/>
    <w:rsid w:val="007B6347"/>
    <w:rsid w:val="007C0489"/>
    <w:rsid w:val="007C11A7"/>
    <w:rsid w:val="007C1B09"/>
    <w:rsid w:val="007C1D36"/>
    <w:rsid w:val="007C3C94"/>
    <w:rsid w:val="007C51FC"/>
    <w:rsid w:val="007C532E"/>
    <w:rsid w:val="007C5701"/>
    <w:rsid w:val="007C65B8"/>
    <w:rsid w:val="007C6BE4"/>
    <w:rsid w:val="007C7242"/>
    <w:rsid w:val="007C767D"/>
    <w:rsid w:val="007C7BEE"/>
    <w:rsid w:val="007D0548"/>
    <w:rsid w:val="007D0CAD"/>
    <w:rsid w:val="007D0F35"/>
    <w:rsid w:val="007D1662"/>
    <w:rsid w:val="007D245D"/>
    <w:rsid w:val="007D4650"/>
    <w:rsid w:val="007D4871"/>
    <w:rsid w:val="007D549C"/>
    <w:rsid w:val="007D751E"/>
    <w:rsid w:val="007D7979"/>
    <w:rsid w:val="007D7CD2"/>
    <w:rsid w:val="007E02CF"/>
    <w:rsid w:val="007E074A"/>
    <w:rsid w:val="007E26A3"/>
    <w:rsid w:val="007E295C"/>
    <w:rsid w:val="007E2C47"/>
    <w:rsid w:val="007E3B42"/>
    <w:rsid w:val="007E3DA9"/>
    <w:rsid w:val="007E3EAF"/>
    <w:rsid w:val="007E3FC0"/>
    <w:rsid w:val="007E44CE"/>
    <w:rsid w:val="007E46E2"/>
    <w:rsid w:val="007E5C37"/>
    <w:rsid w:val="007E5E65"/>
    <w:rsid w:val="007E67C4"/>
    <w:rsid w:val="007E7120"/>
    <w:rsid w:val="007E769F"/>
    <w:rsid w:val="007E7F6D"/>
    <w:rsid w:val="007F0A73"/>
    <w:rsid w:val="007F0EE4"/>
    <w:rsid w:val="007F111E"/>
    <w:rsid w:val="007F1D4A"/>
    <w:rsid w:val="007F21AC"/>
    <w:rsid w:val="007F2444"/>
    <w:rsid w:val="007F2666"/>
    <w:rsid w:val="007F2F76"/>
    <w:rsid w:val="007F3129"/>
    <w:rsid w:val="007F3668"/>
    <w:rsid w:val="007F391D"/>
    <w:rsid w:val="007F40DB"/>
    <w:rsid w:val="007F520C"/>
    <w:rsid w:val="007F6B2A"/>
    <w:rsid w:val="007F6D93"/>
    <w:rsid w:val="007F726B"/>
    <w:rsid w:val="007F79E1"/>
    <w:rsid w:val="00800926"/>
    <w:rsid w:val="00800BEB"/>
    <w:rsid w:val="00800E14"/>
    <w:rsid w:val="0080167A"/>
    <w:rsid w:val="00801805"/>
    <w:rsid w:val="008019C0"/>
    <w:rsid w:val="008020A8"/>
    <w:rsid w:val="008026DE"/>
    <w:rsid w:val="00803324"/>
    <w:rsid w:val="008035BD"/>
    <w:rsid w:val="008044FD"/>
    <w:rsid w:val="00805154"/>
    <w:rsid w:val="008053E4"/>
    <w:rsid w:val="00806C83"/>
    <w:rsid w:val="00807CCD"/>
    <w:rsid w:val="00807F70"/>
    <w:rsid w:val="00811534"/>
    <w:rsid w:val="00812E7B"/>
    <w:rsid w:val="00813609"/>
    <w:rsid w:val="008146D2"/>
    <w:rsid w:val="00814BD5"/>
    <w:rsid w:val="00815123"/>
    <w:rsid w:val="008151F6"/>
    <w:rsid w:val="00815CDE"/>
    <w:rsid w:val="00815D8F"/>
    <w:rsid w:val="00816080"/>
    <w:rsid w:val="00817354"/>
    <w:rsid w:val="00817803"/>
    <w:rsid w:val="00817969"/>
    <w:rsid w:val="00817D25"/>
    <w:rsid w:val="00817E51"/>
    <w:rsid w:val="008202D9"/>
    <w:rsid w:val="00821AF9"/>
    <w:rsid w:val="00821CA2"/>
    <w:rsid w:val="00822360"/>
    <w:rsid w:val="00822447"/>
    <w:rsid w:val="00822604"/>
    <w:rsid w:val="00822F5C"/>
    <w:rsid w:val="0082363C"/>
    <w:rsid w:val="00823FF0"/>
    <w:rsid w:val="00824223"/>
    <w:rsid w:val="008248C1"/>
    <w:rsid w:val="00824DE4"/>
    <w:rsid w:val="008257D1"/>
    <w:rsid w:val="008262A3"/>
    <w:rsid w:val="0082632B"/>
    <w:rsid w:val="00827707"/>
    <w:rsid w:val="00827D9C"/>
    <w:rsid w:val="008306AD"/>
    <w:rsid w:val="00830DEA"/>
    <w:rsid w:val="008314C4"/>
    <w:rsid w:val="00831670"/>
    <w:rsid w:val="00831B0F"/>
    <w:rsid w:val="00831D1D"/>
    <w:rsid w:val="00832343"/>
    <w:rsid w:val="0083288C"/>
    <w:rsid w:val="00833085"/>
    <w:rsid w:val="008331D4"/>
    <w:rsid w:val="00834022"/>
    <w:rsid w:val="00834076"/>
    <w:rsid w:val="008344C3"/>
    <w:rsid w:val="008348F9"/>
    <w:rsid w:val="00834977"/>
    <w:rsid w:val="00834B8C"/>
    <w:rsid w:val="00835FB4"/>
    <w:rsid w:val="00840CEF"/>
    <w:rsid w:val="008412C6"/>
    <w:rsid w:val="00841769"/>
    <w:rsid w:val="00842074"/>
    <w:rsid w:val="0084231F"/>
    <w:rsid w:val="0084287D"/>
    <w:rsid w:val="00843822"/>
    <w:rsid w:val="00843BC5"/>
    <w:rsid w:val="00843F31"/>
    <w:rsid w:val="008446B1"/>
    <w:rsid w:val="00845596"/>
    <w:rsid w:val="0084631E"/>
    <w:rsid w:val="0084658E"/>
    <w:rsid w:val="008478C7"/>
    <w:rsid w:val="008506D2"/>
    <w:rsid w:val="00850BB1"/>
    <w:rsid w:val="00850FC2"/>
    <w:rsid w:val="00851DC0"/>
    <w:rsid w:val="00852601"/>
    <w:rsid w:val="00852ADD"/>
    <w:rsid w:val="00852FE3"/>
    <w:rsid w:val="00853423"/>
    <w:rsid w:val="00855256"/>
    <w:rsid w:val="0085547E"/>
    <w:rsid w:val="0085560B"/>
    <w:rsid w:val="00855E24"/>
    <w:rsid w:val="00856651"/>
    <w:rsid w:val="008566CF"/>
    <w:rsid w:val="00856A81"/>
    <w:rsid w:val="0085764D"/>
    <w:rsid w:val="00857A3E"/>
    <w:rsid w:val="00857CE0"/>
    <w:rsid w:val="008610E3"/>
    <w:rsid w:val="008620F6"/>
    <w:rsid w:val="0086256D"/>
    <w:rsid w:val="008632D1"/>
    <w:rsid w:val="00863569"/>
    <w:rsid w:val="00863681"/>
    <w:rsid w:val="00864147"/>
    <w:rsid w:val="00864C52"/>
    <w:rsid w:val="00865EE3"/>
    <w:rsid w:val="008668C6"/>
    <w:rsid w:val="00867563"/>
    <w:rsid w:val="00867761"/>
    <w:rsid w:val="00870F30"/>
    <w:rsid w:val="00871CB1"/>
    <w:rsid w:val="00872479"/>
    <w:rsid w:val="00872725"/>
    <w:rsid w:val="0087274F"/>
    <w:rsid w:val="008734F9"/>
    <w:rsid w:val="00873DB1"/>
    <w:rsid w:val="008742BB"/>
    <w:rsid w:val="00875505"/>
    <w:rsid w:val="00875EB7"/>
    <w:rsid w:val="00876D72"/>
    <w:rsid w:val="008771EF"/>
    <w:rsid w:val="00877AC4"/>
    <w:rsid w:val="008806B2"/>
    <w:rsid w:val="00880AD3"/>
    <w:rsid w:val="00880C98"/>
    <w:rsid w:val="0088128C"/>
    <w:rsid w:val="0088153E"/>
    <w:rsid w:val="008817CC"/>
    <w:rsid w:val="00881B23"/>
    <w:rsid w:val="00882435"/>
    <w:rsid w:val="0088585D"/>
    <w:rsid w:val="00887AAE"/>
    <w:rsid w:val="00887BF8"/>
    <w:rsid w:val="00887C1D"/>
    <w:rsid w:val="00887CAD"/>
    <w:rsid w:val="008909B8"/>
    <w:rsid w:val="008909F2"/>
    <w:rsid w:val="00890CE9"/>
    <w:rsid w:val="008913B1"/>
    <w:rsid w:val="008914DA"/>
    <w:rsid w:val="00891E4D"/>
    <w:rsid w:val="008925D8"/>
    <w:rsid w:val="00892EBF"/>
    <w:rsid w:val="0089368D"/>
    <w:rsid w:val="00893893"/>
    <w:rsid w:val="00893B40"/>
    <w:rsid w:val="00893C08"/>
    <w:rsid w:val="00895124"/>
    <w:rsid w:val="00895449"/>
    <w:rsid w:val="00895876"/>
    <w:rsid w:val="00895936"/>
    <w:rsid w:val="00895EFA"/>
    <w:rsid w:val="00896336"/>
    <w:rsid w:val="00896410"/>
    <w:rsid w:val="008967A1"/>
    <w:rsid w:val="00896948"/>
    <w:rsid w:val="00896CE5"/>
    <w:rsid w:val="00897080"/>
    <w:rsid w:val="00897726"/>
    <w:rsid w:val="008A031B"/>
    <w:rsid w:val="008A03C7"/>
    <w:rsid w:val="008A03DA"/>
    <w:rsid w:val="008A0C9B"/>
    <w:rsid w:val="008A0CE4"/>
    <w:rsid w:val="008A0F9E"/>
    <w:rsid w:val="008A17DE"/>
    <w:rsid w:val="008A19A4"/>
    <w:rsid w:val="008A1FF8"/>
    <w:rsid w:val="008A222A"/>
    <w:rsid w:val="008A3662"/>
    <w:rsid w:val="008A3F63"/>
    <w:rsid w:val="008A4572"/>
    <w:rsid w:val="008A5800"/>
    <w:rsid w:val="008A5E27"/>
    <w:rsid w:val="008A617B"/>
    <w:rsid w:val="008A6A66"/>
    <w:rsid w:val="008A6BD2"/>
    <w:rsid w:val="008A77FA"/>
    <w:rsid w:val="008A79FA"/>
    <w:rsid w:val="008A7DB2"/>
    <w:rsid w:val="008B008B"/>
    <w:rsid w:val="008B04B9"/>
    <w:rsid w:val="008B0B7A"/>
    <w:rsid w:val="008B0E12"/>
    <w:rsid w:val="008B0F2F"/>
    <w:rsid w:val="008B57AB"/>
    <w:rsid w:val="008B653F"/>
    <w:rsid w:val="008B6AE7"/>
    <w:rsid w:val="008B7F41"/>
    <w:rsid w:val="008C079B"/>
    <w:rsid w:val="008C0923"/>
    <w:rsid w:val="008C1462"/>
    <w:rsid w:val="008C1665"/>
    <w:rsid w:val="008C2265"/>
    <w:rsid w:val="008C2BEA"/>
    <w:rsid w:val="008C34EF"/>
    <w:rsid w:val="008C3764"/>
    <w:rsid w:val="008C3966"/>
    <w:rsid w:val="008C3DDF"/>
    <w:rsid w:val="008C45F2"/>
    <w:rsid w:val="008C46DA"/>
    <w:rsid w:val="008C4EEE"/>
    <w:rsid w:val="008C66C2"/>
    <w:rsid w:val="008C68C9"/>
    <w:rsid w:val="008C6EA9"/>
    <w:rsid w:val="008C7ED5"/>
    <w:rsid w:val="008D08A3"/>
    <w:rsid w:val="008D1CD6"/>
    <w:rsid w:val="008D2717"/>
    <w:rsid w:val="008D2FE2"/>
    <w:rsid w:val="008D363D"/>
    <w:rsid w:val="008D40B9"/>
    <w:rsid w:val="008D410D"/>
    <w:rsid w:val="008D430C"/>
    <w:rsid w:val="008D43AF"/>
    <w:rsid w:val="008D48F5"/>
    <w:rsid w:val="008D588F"/>
    <w:rsid w:val="008E1FDC"/>
    <w:rsid w:val="008E33AA"/>
    <w:rsid w:val="008E4437"/>
    <w:rsid w:val="008E461B"/>
    <w:rsid w:val="008E463C"/>
    <w:rsid w:val="008E47CC"/>
    <w:rsid w:val="008E587B"/>
    <w:rsid w:val="008E62DB"/>
    <w:rsid w:val="008E64A1"/>
    <w:rsid w:val="008E70BA"/>
    <w:rsid w:val="008F1314"/>
    <w:rsid w:val="008F1A99"/>
    <w:rsid w:val="008F1D8C"/>
    <w:rsid w:val="008F2134"/>
    <w:rsid w:val="008F2B24"/>
    <w:rsid w:val="008F3209"/>
    <w:rsid w:val="008F34EB"/>
    <w:rsid w:val="008F3E54"/>
    <w:rsid w:val="008F3FD5"/>
    <w:rsid w:val="008F423A"/>
    <w:rsid w:val="008F5CA7"/>
    <w:rsid w:val="008F5D5A"/>
    <w:rsid w:val="008F65EE"/>
    <w:rsid w:val="008F6677"/>
    <w:rsid w:val="008F77C2"/>
    <w:rsid w:val="008F7897"/>
    <w:rsid w:val="008F7B83"/>
    <w:rsid w:val="00900039"/>
    <w:rsid w:val="009010D5"/>
    <w:rsid w:val="00903E1B"/>
    <w:rsid w:val="00905BAE"/>
    <w:rsid w:val="00905D3C"/>
    <w:rsid w:val="0090679F"/>
    <w:rsid w:val="00910511"/>
    <w:rsid w:val="00910BE3"/>
    <w:rsid w:val="00910ED0"/>
    <w:rsid w:val="00911284"/>
    <w:rsid w:val="0091176A"/>
    <w:rsid w:val="00911A2D"/>
    <w:rsid w:val="00911A95"/>
    <w:rsid w:val="00912553"/>
    <w:rsid w:val="00912ED3"/>
    <w:rsid w:val="009138E6"/>
    <w:rsid w:val="00913B42"/>
    <w:rsid w:val="00914FF5"/>
    <w:rsid w:val="00915044"/>
    <w:rsid w:val="00917203"/>
    <w:rsid w:val="00917354"/>
    <w:rsid w:val="00917D84"/>
    <w:rsid w:val="00922A1B"/>
    <w:rsid w:val="00922F15"/>
    <w:rsid w:val="0092362B"/>
    <w:rsid w:val="00923931"/>
    <w:rsid w:val="0092455E"/>
    <w:rsid w:val="00924C0A"/>
    <w:rsid w:val="00925F32"/>
    <w:rsid w:val="00926289"/>
    <w:rsid w:val="00926897"/>
    <w:rsid w:val="00926F7D"/>
    <w:rsid w:val="009273BF"/>
    <w:rsid w:val="009278F2"/>
    <w:rsid w:val="00927AD2"/>
    <w:rsid w:val="00927D1D"/>
    <w:rsid w:val="00927DA9"/>
    <w:rsid w:val="00930BA6"/>
    <w:rsid w:val="0093269B"/>
    <w:rsid w:val="009332A9"/>
    <w:rsid w:val="00935AC7"/>
    <w:rsid w:val="0093611B"/>
    <w:rsid w:val="009367A0"/>
    <w:rsid w:val="00936C57"/>
    <w:rsid w:val="0093707F"/>
    <w:rsid w:val="00937435"/>
    <w:rsid w:val="0093762E"/>
    <w:rsid w:val="0094070A"/>
    <w:rsid w:val="00940CDC"/>
    <w:rsid w:val="009423A3"/>
    <w:rsid w:val="0094366E"/>
    <w:rsid w:val="00943AE8"/>
    <w:rsid w:val="00944698"/>
    <w:rsid w:val="00944D00"/>
    <w:rsid w:val="00945828"/>
    <w:rsid w:val="00946066"/>
    <w:rsid w:val="009464C4"/>
    <w:rsid w:val="009466F8"/>
    <w:rsid w:val="00946B9A"/>
    <w:rsid w:val="009474B4"/>
    <w:rsid w:val="00950566"/>
    <w:rsid w:val="00950B0A"/>
    <w:rsid w:val="00950D52"/>
    <w:rsid w:val="009513BE"/>
    <w:rsid w:val="00952A2B"/>
    <w:rsid w:val="00953CF3"/>
    <w:rsid w:val="00954427"/>
    <w:rsid w:val="00954860"/>
    <w:rsid w:val="00954A90"/>
    <w:rsid w:val="00955BAB"/>
    <w:rsid w:val="009575C2"/>
    <w:rsid w:val="009610A1"/>
    <w:rsid w:val="00961278"/>
    <w:rsid w:val="009612D7"/>
    <w:rsid w:val="00961616"/>
    <w:rsid w:val="00961E18"/>
    <w:rsid w:val="00961E45"/>
    <w:rsid w:val="009632D9"/>
    <w:rsid w:val="0096362E"/>
    <w:rsid w:val="0096394E"/>
    <w:rsid w:val="009643BE"/>
    <w:rsid w:val="00964A63"/>
    <w:rsid w:val="00964D99"/>
    <w:rsid w:val="00964DAC"/>
    <w:rsid w:val="00965563"/>
    <w:rsid w:val="00965DE6"/>
    <w:rsid w:val="00966A9A"/>
    <w:rsid w:val="00966AA1"/>
    <w:rsid w:val="00967C87"/>
    <w:rsid w:val="00970258"/>
    <w:rsid w:val="009708C9"/>
    <w:rsid w:val="00971284"/>
    <w:rsid w:val="009713EE"/>
    <w:rsid w:val="00971E13"/>
    <w:rsid w:val="00972AE3"/>
    <w:rsid w:val="00973F8A"/>
    <w:rsid w:val="00974263"/>
    <w:rsid w:val="00974424"/>
    <w:rsid w:val="0097499B"/>
    <w:rsid w:val="00976094"/>
    <w:rsid w:val="009761BF"/>
    <w:rsid w:val="009777AC"/>
    <w:rsid w:val="009801F3"/>
    <w:rsid w:val="009807AF"/>
    <w:rsid w:val="009815E1"/>
    <w:rsid w:val="009819D9"/>
    <w:rsid w:val="00982798"/>
    <w:rsid w:val="00982D08"/>
    <w:rsid w:val="00983B9A"/>
    <w:rsid w:val="00985086"/>
    <w:rsid w:val="00985251"/>
    <w:rsid w:val="00985CC3"/>
    <w:rsid w:val="00986B8D"/>
    <w:rsid w:val="00986E17"/>
    <w:rsid w:val="009872AE"/>
    <w:rsid w:val="00987391"/>
    <w:rsid w:val="00987D66"/>
    <w:rsid w:val="0099027A"/>
    <w:rsid w:val="009905DD"/>
    <w:rsid w:val="00990682"/>
    <w:rsid w:val="00991457"/>
    <w:rsid w:val="0099224B"/>
    <w:rsid w:val="00992F73"/>
    <w:rsid w:val="00993C83"/>
    <w:rsid w:val="00993E88"/>
    <w:rsid w:val="00994795"/>
    <w:rsid w:val="0099497A"/>
    <w:rsid w:val="00994AA2"/>
    <w:rsid w:val="00995146"/>
    <w:rsid w:val="00995913"/>
    <w:rsid w:val="00996507"/>
    <w:rsid w:val="00996E77"/>
    <w:rsid w:val="00997B53"/>
    <w:rsid w:val="00997C8E"/>
    <w:rsid w:val="009A0703"/>
    <w:rsid w:val="009A19D9"/>
    <w:rsid w:val="009A2D1A"/>
    <w:rsid w:val="009A3589"/>
    <w:rsid w:val="009A3ABB"/>
    <w:rsid w:val="009A3AEA"/>
    <w:rsid w:val="009A448C"/>
    <w:rsid w:val="009A4802"/>
    <w:rsid w:val="009A4AEE"/>
    <w:rsid w:val="009A4CBF"/>
    <w:rsid w:val="009A5354"/>
    <w:rsid w:val="009A54C3"/>
    <w:rsid w:val="009A6274"/>
    <w:rsid w:val="009A64D0"/>
    <w:rsid w:val="009B09C4"/>
    <w:rsid w:val="009B0D98"/>
    <w:rsid w:val="009B0DB4"/>
    <w:rsid w:val="009B1099"/>
    <w:rsid w:val="009B1524"/>
    <w:rsid w:val="009B205B"/>
    <w:rsid w:val="009B2694"/>
    <w:rsid w:val="009B2827"/>
    <w:rsid w:val="009B2A19"/>
    <w:rsid w:val="009B35D2"/>
    <w:rsid w:val="009B39B8"/>
    <w:rsid w:val="009B3CB1"/>
    <w:rsid w:val="009B5013"/>
    <w:rsid w:val="009B6763"/>
    <w:rsid w:val="009B6903"/>
    <w:rsid w:val="009B77AE"/>
    <w:rsid w:val="009B7897"/>
    <w:rsid w:val="009B7D7C"/>
    <w:rsid w:val="009C0300"/>
    <w:rsid w:val="009C04AA"/>
    <w:rsid w:val="009C0A44"/>
    <w:rsid w:val="009C3EBB"/>
    <w:rsid w:val="009C4624"/>
    <w:rsid w:val="009C4891"/>
    <w:rsid w:val="009C526A"/>
    <w:rsid w:val="009C6471"/>
    <w:rsid w:val="009C668F"/>
    <w:rsid w:val="009C66DD"/>
    <w:rsid w:val="009C690C"/>
    <w:rsid w:val="009C6E91"/>
    <w:rsid w:val="009C7237"/>
    <w:rsid w:val="009D0FB1"/>
    <w:rsid w:val="009D19B8"/>
    <w:rsid w:val="009D1A81"/>
    <w:rsid w:val="009D3886"/>
    <w:rsid w:val="009D39ED"/>
    <w:rsid w:val="009D4051"/>
    <w:rsid w:val="009D421C"/>
    <w:rsid w:val="009D5691"/>
    <w:rsid w:val="009D672A"/>
    <w:rsid w:val="009D7D09"/>
    <w:rsid w:val="009D7E65"/>
    <w:rsid w:val="009E040C"/>
    <w:rsid w:val="009E0D26"/>
    <w:rsid w:val="009E16A7"/>
    <w:rsid w:val="009E2798"/>
    <w:rsid w:val="009E3685"/>
    <w:rsid w:val="009E3E57"/>
    <w:rsid w:val="009E48C1"/>
    <w:rsid w:val="009E5B36"/>
    <w:rsid w:val="009E6242"/>
    <w:rsid w:val="009E6891"/>
    <w:rsid w:val="009E7248"/>
    <w:rsid w:val="009E7F17"/>
    <w:rsid w:val="009F06CC"/>
    <w:rsid w:val="009F09B5"/>
    <w:rsid w:val="009F0C92"/>
    <w:rsid w:val="009F145D"/>
    <w:rsid w:val="009F1D8D"/>
    <w:rsid w:val="009F37E0"/>
    <w:rsid w:val="009F3B88"/>
    <w:rsid w:val="009F40B7"/>
    <w:rsid w:val="009F4260"/>
    <w:rsid w:val="009F4A45"/>
    <w:rsid w:val="009F539A"/>
    <w:rsid w:val="009F5814"/>
    <w:rsid w:val="009F7232"/>
    <w:rsid w:val="009F72C8"/>
    <w:rsid w:val="009F7A05"/>
    <w:rsid w:val="009F7F12"/>
    <w:rsid w:val="00A000D5"/>
    <w:rsid w:val="00A002DE"/>
    <w:rsid w:val="00A00DE4"/>
    <w:rsid w:val="00A01BA2"/>
    <w:rsid w:val="00A01DE9"/>
    <w:rsid w:val="00A02481"/>
    <w:rsid w:val="00A02CF3"/>
    <w:rsid w:val="00A03294"/>
    <w:rsid w:val="00A035B6"/>
    <w:rsid w:val="00A03DF4"/>
    <w:rsid w:val="00A04CA8"/>
    <w:rsid w:val="00A05209"/>
    <w:rsid w:val="00A05C43"/>
    <w:rsid w:val="00A05D81"/>
    <w:rsid w:val="00A062FD"/>
    <w:rsid w:val="00A0698A"/>
    <w:rsid w:val="00A074C7"/>
    <w:rsid w:val="00A075C0"/>
    <w:rsid w:val="00A10BC1"/>
    <w:rsid w:val="00A11126"/>
    <w:rsid w:val="00A11852"/>
    <w:rsid w:val="00A12653"/>
    <w:rsid w:val="00A12990"/>
    <w:rsid w:val="00A12ED6"/>
    <w:rsid w:val="00A13A3A"/>
    <w:rsid w:val="00A13C39"/>
    <w:rsid w:val="00A13DE9"/>
    <w:rsid w:val="00A14AC3"/>
    <w:rsid w:val="00A14C5C"/>
    <w:rsid w:val="00A16B52"/>
    <w:rsid w:val="00A175C2"/>
    <w:rsid w:val="00A2090A"/>
    <w:rsid w:val="00A210F6"/>
    <w:rsid w:val="00A21352"/>
    <w:rsid w:val="00A23CE1"/>
    <w:rsid w:val="00A24A60"/>
    <w:rsid w:val="00A250D8"/>
    <w:rsid w:val="00A2546A"/>
    <w:rsid w:val="00A254EA"/>
    <w:rsid w:val="00A2556D"/>
    <w:rsid w:val="00A25726"/>
    <w:rsid w:val="00A25B6E"/>
    <w:rsid w:val="00A26D01"/>
    <w:rsid w:val="00A26E31"/>
    <w:rsid w:val="00A27006"/>
    <w:rsid w:val="00A27465"/>
    <w:rsid w:val="00A27615"/>
    <w:rsid w:val="00A276AD"/>
    <w:rsid w:val="00A27750"/>
    <w:rsid w:val="00A2778D"/>
    <w:rsid w:val="00A27A91"/>
    <w:rsid w:val="00A27DFF"/>
    <w:rsid w:val="00A30EAA"/>
    <w:rsid w:val="00A3154B"/>
    <w:rsid w:val="00A31722"/>
    <w:rsid w:val="00A31FA5"/>
    <w:rsid w:val="00A333C5"/>
    <w:rsid w:val="00A334EC"/>
    <w:rsid w:val="00A33FDF"/>
    <w:rsid w:val="00A350E3"/>
    <w:rsid w:val="00A359C5"/>
    <w:rsid w:val="00A35A9B"/>
    <w:rsid w:val="00A362FA"/>
    <w:rsid w:val="00A37236"/>
    <w:rsid w:val="00A37835"/>
    <w:rsid w:val="00A37CA6"/>
    <w:rsid w:val="00A40216"/>
    <w:rsid w:val="00A4045C"/>
    <w:rsid w:val="00A4108F"/>
    <w:rsid w:val="00A41932"/>
    <w:rsid w:val="00A4206F"/>
    <w:rsid w:val="00A4325B"/>
    <w:rsid w:val="00A43D69"/>
    <w:rsid w:val="00A44548"/>
    <w:rsid w:val="00A45870"/>
    <w:rsid w:val="00A45EBD"/>
    <w:rsid w:val="00A463ED"/>
    <w:rsid w:val="00A46F04"/>
    <w:rsid w:val="00A52763"/>
    <w:rsid w:val="00A529F7"/>
    <w:rsid w:val="00A52E2D"/>
    <w:rsid w:val="00A52EFE"/>
    <w:rsid w:val="00A538FE"/>
    <w:rsid w:val="00A551C2"/>
    <w:rsid w:val="00A55AC5"/>
    <w:rsid w:val="00A56832"/>
    <w:rsid w:val="00A56B0C"/>
    <w:rsid w:val="00A57991"/>
    <w:rsid w:val="00A57DCC"/>
    <w:rsid w:val="00A602CE"/>
    <w:rsid w:val="00A60ACF"/>
    <w:rsid w:val="00A61244"/>
    <w:rsid w:val="00A619BC"/>
    <w:rsid w:val="00A61C39"/>
    <w:rsid w:val="00A6221A"/>
    <w:rsid w:val="00A638B1"/>
    <w:rsid w:val="00A63D90"/>
    <w:rsid w:val="00A640A5"/>
    <w:rsid w:val="00A6518B"/>
    <w:rsid w:val="00A6538A"/>
    <w:rsid w:val="00A657B0"/>
    <w:rsid w:val="00A65DDF"/>
    <w:rsid w:val="00A66335"/>
    <w:rsid w:val="00A66A78"/>
    <w:rsid w:val="00A66F42"/>
    <w:rsid w:val="00A6719F"/>
    <w:rsid w:val="00A67B13"/>
    <w:rsid w:val="00A70569"/>
    <w:rsid w:val="00A70581"/>
    <w:rsid w:val="00A70BF0"/>
    <w:rsid w:val="00A70C75"/>
    <w:rsid w:val="00A70CD4"/>
    <w:rsid w:val="00A71A56"/>
    <w:rsid w:val="00A72127"/>
    <w:rsid w:val="00A72463"/>
    <w:rsid w:val="00A72C4E"/>
    <w:rsid w:val="00A73A0D"/>
    <w:rsid w:val="00A74416"/>
    <w:rsid w:val="00A750BD"/>
    <w:rsid w:val="00A75530"/>
    <w:rsid w:val="00A75EC8"/>
    <w:rsid w:val="00A770E8"/>
    <w:rsid w:val="00A773D0"/>
    <w:rsid w:val="00A80336"/>
    <w:rsid w:val="00A81465"/>
    <w:rsid w:val="00A82982"/>
    <w:rsid w:val="00A83800"/>
    <w:rsid w:val="00A84CC9"/>
    <w:rsid w:val="00A85C62"/>
    <w:rsid w:val="00A85D4D"/>
    <w:rsid w:val="00A868B2"/>
    <w:rsid w:val="00A87849"/>
    <w:rsid w:val="00A87CBE"/>
    <w:rsid w:val="00A901EA"/>
    <w:rsid w:val="00A90A1B"/>
    <w:rsid w:val="00A915A1"/>
    <w:rsid w:val="00A93A9C"/>
    <w:rsid w:val="00A95866"/>
    <w:rsid w:val="00A96CA2"/>
    <w:rsid w:val="00A97864"/>
    <w:rsid w:val="00AA06F9"/>
    <w:rsid w:val="00AA11DA"/>
    <w:rsid w:val="00AA1E5F"/>
    <w:rsid w:val="00AA2313"/>
    <w:rsid w:val="00AA2E69"/>
    <w:rsid w:val="00AA33D0"/>
    <w:rsid w:val="00AA3E6C"/>
    <w:rsid w:val="00AA410E"/>
    <w:rsid w:val="00AA41ED"/>
    <w:rsid w:val="00AA433E"/>
    <w:rsid w:val="00AA43C8"/>
    <w:rsid w:val="00AA4E05"/>
    <w:rsid w:val="00AA5124"/>
    <w:rsid w:val="00AA5745"/>
    <w:rsid w:val="00AA69A4"/>
    <w:rsid w:val="00AA7439"/>
    <w:rsid w:val="00AA7F1F"/>
    <w:rsid w:val="00AB02E1"/>
    <w:rsid w:val="00AB0A1D"/>
    <w:rsid w:val="00AB1CE4"/>
    <w:rsid w:val="00AB1D02"/>
    <w:rsid w:val="00AB2776"/>
    <w:rsid w:val="00AB2A5D"/>
    <w:rsid w:val="00AB33E0"/>
    <w:rsid w:val="00AB47BB"/>
    <w:rsid w:val="00AB4D9C"/>
    <w:rsid w:val="00AB5986"/>
    <w:rsid w:val="00AB6725"/>
    <w:rsid w:val="00AB684C"/>
    <w:rsid w:val="00AC025E"/>
    <w:rsid w:val="00AC092C"/>
    <w:rsid w:val="00AC0C43"/>
    <w:rsid w:val="00AC2773"/>
    <w:rsid w:val="00AC28D7"/>
    <w:rsid w:val="00AC29C8"/>
    <w:rsid w:val="00AC2ECB"/>
    <w:rsid w:val="00AC3723"/>
    <w:rsid w:val="00AC384F"/>
    <w:rsid w:val="00AC3B55"/>
    <w:rsid w:val="00AC3C91"/>
    <w:rsid w:val="00AC40DA"/>
    <w:rsid w:val="00AC4905"/>
    <w:rsid w:val="00AC6227"/>
    <w:rsid w:val="00AC704E"/>
    <w:rsid w:val="00AC7E89"/>
    <w:rsid w:val="00AC7ECB"/>
    <w:rsid w:val="00AD046A"/>
    <w:rsid w:val="00AD06C3"/>
    <w:rsid w:val="00AD0DE7"/>
    <w:rsid w:val="00AD0F35"/>
    <w:rsid w:val="00AD20A7"/>
    <w:rsid w:val="00AD2C1C"/>
    <w:rsid w:val="00AD4000"/>
    <w:rsid w:val="00AD4029"/>
    <w:rsid w:val="00AD4F12"/>
    <w:rsid w:val="00AD4F55"/>
    <w:rsid w:val="00AD5436"/>
    <w:rsid w:val="00AD57FF"/>
    <w:rsid w:val="00AD5B3A"/>
    <w:rsid w:val="00AD76BE"/>
    <w:rsid w:val="00AD7A66"/>
    <w:rsid w:val="00AE0A5B"/>
    <w:rsid w:val="00AE1C4D"/>
    <w:rsid w:val="00AE1E27"/>
    <w:rsid w:val="00AE2613"/>
    <w:rsid w:val="00AE261F"/>
    <w:rsid w:val="00AE2F08"/>
    <w:rsid w:val="00AE3D1D"/>
    <w:rsid w:val="00AE5223"/>
    <w:rsid w:val="00AE5CC6"/>
    <w:rsid w:val="00AE718E"/>
    <w:rsid w:val="00AE7355"/>
    <w:rsid w:val="00AF0A1A"/>
    <w:rsid w:val="00AF2463"/>
    <w:rsid w:val="00AF2907"/>
    <w:rsid w:val="00AF3154"/>
    <w:rsid w:val="00AF3817"/>
    <w:rsid w:val="00AF52BA"/>
    <w:rsid w:val="00AF6461"/>
    <w:rsid w:val="00AF6F2B"/>
    <w:rsid w:val="00AF76EF"/>
    <w:rsid w:val="00AF77E8"/>
    <w:rsid w:val="00AF7961"/>
    <w:rsid w:val="00AF7C61"/>
    <w:rsid w:val="00AF7F85"/>
    <w:rsid w:val="00B00089"/>
    <w:rsid w:val="00B00C63"/>
    <w:rsid w:val="00B01A4B"/>
    <w:rsid w:val="00B01B3D"/>
    <w:rsid w:val="00B01FF1"/>
    <w:rsid w:val="00B01FFD"/>
    <w:rsid w:val="00B029FB"/>
    <w:rsid w:val="00B038C5"/>
    <w:rsid w:val="00B039D5"/>
    <w:rsid w:val="00B03BED"/>
    <w:rsid w:val="00B04689"/>
    <w:rsid w:val="00B047E1"/>
    <w:rsid w:val="00B0484B"/>
    <w:rsid w:val="00B04E55"/>
    <w:rsid w:val="00B05B43"/>
    <w:rsid w:val="00B0644E"/>
    <w:rsid w:val="00B069AD"/>
    <w:rsid w:val="00B0759F"/>
    <w:rsid w:val="00B07C89"/>
    <w:rsid w:val="00B106B1"/>
    <w:rsid w:val="00B10D7C"/>
    <w:rsid w:val="00B11176"/>
    <w:rsid w:val="00B1234A"/>
    <w:rsid w:val="00B12E84"/>
    <w:rsid w:val="00B1476E"/>
    <w:rsid w:val="00B1497B"/>
    <w:rsid w:val="00B14BB4"/>
    <w:rsid w:val="00B158F7"/>
    <w:rsid w:val="00B15FA5"/>
    <w:rsid w:val="00B1671B"/>
    <w:rsid w:val="00B17187"/>
    <w:rsid w:val="00B17237"/>
    <w:rsid w:val="00B17559"/>
    <w:rsid w:val="00B204F3"/>
    <w:rsid w:val="00B208CD"/>
    <w:rsid w:val="00B20A59"/>
    <w:rsid w:val="00B217FF"/>
    <w:rsid w:val="00B21DD5"/>
    <w:rsid w:val="00B22193"/>
    <w:rsid w:val="00B2422F"/>
    <w:rsid w:val="00B247E0"/>
    <w:rsid w:val="00B2492E"/>
    <w:rsid w:val="00B24A04"/>
    <w:rsid w:val="00B2567A"/>
    <w:rsid w:val="00B26419"/>
    <w:rsid w:val="00B26EAA"/>
    <w:rsid w:val="00B27676"/>
    <w:rsid w:val="00B27CED"/>
    <w:rsid w:val="00B30104"/>
    <w:rsid w:val="00B30914"/>
    <w:rsid w:val="00B30B4A"/>
    <w:rsid w:val="00B31107"/>
    <w:rsid w:val="00B31FF9"/>
    <w:rsid w:val="00B3208F"/>
    <w:rsid w:val="00B3217D"/>
    <w:rsid w:val="00B323F4"/>
    <w:rsid w:val="00B324C4"/>
    <w:rsid w:val="00B3252B"/>
    <w:rsid w:val="00B32F3D"/>
    <w:rsid w:val="00B337CC"/>
    <w:rsid w:val="00B342F3"/>
    <w:rsid w:val="00B34D04"/>
    <w:rsid w:val="00B34E68"/>
    <w:rsid w:val="00B3511D"/>
    <w:rsid w:val="00B37294"/>
    <w:rsid w:val="00B375D6"/>
    <w:rsid w:val="00B376A2"/>
    <w:rsid w:val="00B37733"/>
    <w:rsid w:val="00B378C3"/>
    <w:rsid w:val="00B4036D"/>
    <w:rsid w:val="00B408EF"/>
    <w:rsid w:val="00B40E99"/>
    <w:rsid w:val="00B41BB3"/>
    <w:rsid w:val="00B4265A"/>
    <w:rsid w:val="00B44853"/>
    <w:rsid w:val="00B44AF8"/>
    <w:rsid w:val="00B45400"/>
    <w:rsid w:val="00B45CCE"/>
    <w:rsid w:val="00B4631D"/>
    <w:rsid w:val="00B466EF"/>
    <w:rsid w:val="00B4696C"/>
    <w:rsid w:val="00B52D57"/>
    <w:rsid w:val="00B530A2"/>
    <w:rsid w:val="00B551EE"/>
    <w:rsid w:val="00B55D05"/>
    <w:rsid w:val="00B55D94"/>
    <w:rsid w:val="00B56A6B"/>
    <w:rsid w:val="00B56B78"/>
    <w:rsid w:val="00B56C5B"/>
    <w:rsid w:val="00B56E29"/>
    <w:rsid w:val="00B57B3D"/>
    <w:rsid w:val="00B60117"/>
    <w:rsid w:val="00B603B6"/>
    <w:rsid w:val="00B62F9A"/>
    <w:rsid w:val="00B6364E"/>
    <w:rsid w:val="00B6368E"/>
    <w:rsid w:val="00B6394C"/>
    <w:rsid w:val="00B6398A"/>
    <w:rsid w:val="00B6457B"/>
    <w:rsid w:val="00B64898"/>
    <w:rsid w:val="00B6593D"/>
    <w:rsid w:val="00B65EBF"/>
    <w:rsid w:val="00B66580"/>
    <w:rsid w:val="00B676E4"/>
    <w:rsid w:val="00B67A08"/>
    <w:rsid w:val="00B702B0"/>
    <w:rsid w:val="00B7035E"/>
    <w:rsid w:val="00B709C5"/>
    <w:rsid w:val="00B70E4A"/>
    <w:rsid w:val="00B711C3"/>
    <w:rsid w:val="00B718AC"/>
    <w:rsid w:val="00B71F5A"/>
    <w:rsid w:val="00B724BF"/>
    <w:rsid w:val="00B74C57"/>
    <w:rsid w:val="00B74EBA"/>
    <w:rsid w:val="00B759FA"/>
    <w:rsid w:val="00B75D6A"/>
    <w:rsid w:val="00B763D8"/>
    <w:rsid w:val="00B76713"/>
    <w:rsid w:val="00B7715A"/>
    <w:rsid w:val="00B77E49"/>
    <w:rsid w:val="00B80C99"/>
    <w:rsid w:val="00B814B6"/>
    <w:rsid w:val="00B81AA5"/>
    <w:rsid w:val="00B81F7C"/>
    <w:rsid w:val="00B82377"/>
    <w:rsid w:val="00B823D7"/>
    <w:rsid w:val="00B84170"/>
    <w:rsid w:val="00B845FB"/>
    <w:rsid w:val="00B84835"/>
    <w:rsid w:val="00B84987"/>
    <w:rsid w:val="00B86E92"/>
    <w:rsid w:val="00B903E1"/>
    <w:rsid w:val="00B909CB"/>
    <w:rsid w:val="00B912D5"/>
    <w:rsid w:val="00B91D61"/>
    <w:rsid w:val="00B93168"/>
    <w:rsid w:val="00B93687"/>
    <w:rsid w:val="00B93DA9"/>
    <w:rsid w:val="00B94AB0"/>
    <w:rsid w:val="00B96FA9"/>
    <w:rsid w:val="00B979C6"/>
    <w:rsid w:val="00BA00B0"/>
    <w:rsid w:val="00BA02E5"/>
    <w:rsid w:val="00BA1486"/>
    <w:rsid w:val="00BA14FD"/>
    <w:rsid w:val="00BA448B"/>
    <w:rsid w:val="00BA4AD2"/>
    <w:rsid w:val="00BA4BAC"/>
    <w:rsid w:val="00BA5A97"/>
    <w:rsid w:val="00BA5AE1"/>
    <w:rsid w:val="00BA5D4E"/>
    <w:rsid w:val="00BA6BD8"/>
    <w:rsid w:val="00BA7057"/>
    <w:rsid w:val="00BA7141"/>
    <w:rsid w:val="00BA7429"/>
    <w:rsid w:val="00BA7735"/>
    <w:rsid w:val="00BA7B1D"/>
    <w:rsid w:val="00BA7BDA"/>
    <w:rsid w:val="00BA7ECB"/>
    <w:rsid w:val="00BB1A3F"/>
    <w:rsid w:val="00BB1E56"/>
    <w:rsid w:val="00BB3127"/>
    <w:rsid w:val="00BB3143"/>
    <w:rsid w:val="00BB352E"/>
    <w:rsid w:val="00BB393B"/>
    <w:rsid w:val="00BB4358"/>
    <w:rsid w:val="00BB4E7C"/>
    <w:rsid w:val="00BB633A"/>
    <w:rsid w:val="00BB64E5"/>
    <w:rsid w:val="00BB6584"/>
    <w:rsid w:val="00BB6712"/>
    <w:rsid w:val="00BB6971"/>
    <w:rsid w:val="00BB6C52"/>
    <w:rsid w:val="00BB754D"/>
    <w:rsid w:val="00BC0F0B"/>
    <w:rsid w:val="00BC18F7"/>
    <w:rsid w:val="00BC217C"/>
    <w:rsid w:val="00BC23E1"/>
    <w:rsid w:val="00BC2419"/>
    <w:rsid w:val="00BC324E"/>
    <w:rsid w:val="00BC39E3"/>
    <w:rsid w:val="00BC3C1A"/>
    <w:rsid w:val="00BC5ACE"/>
    <w:rsid w:val="00BC60A8"/>
    <w:rsid w:val="00BC613B"/>
    <w:rsid w:val="00BC6E5E"/>
    <w:rsid w:val="00BC73BC"/>
    <w:rsid w:val="00BC7DB6"/>
    <w:rsid w:val="00BD06D5"/>
    <w:rsid w:val="00BD1174"/>
    <w:rsid w:val="00BD136F"/>
    <w:rsid w:val="00BD20A2"/>
    <w:rsid w:val="00BD218A"/>
    <w:rsid w:val="00BD25BE"/>
    <w:rsid w:val="00BD2923"/>
    <w:rsid w:val="00BD2BB3"/>
    <w:rsid w:val="00BD392B"/>
    <w:rsid w:val="00BD4159"/>
    <w:rsid w:val="00BD417E"/>
    <w:rsid w:val="00BD47C3"/>
    <w:rsid w:val="00BD5082"/>
    <w:rsid w:val="00BD55C6"/>
    <w:rsid w:val="00BD5771"/>
    <w:rsid w:val="00BD5DFF"/>
    <w:rsid w:val="00BD639B"/>
    <w:rsid w:val="00BD718D"/>
    <w:rsid w:val="00BD7620"/>
    <w:rsid w:val="00BD79C4"/>
    <w:rsid w:val="00BD7D1C"/>
    <w:rsid w:val="00BE0525"/>
    <w:rsid w:val="00BE0BC2"/>
    <w:rsid w:val="00BE0E92"/>
    <w:rsid w:val="00BE1959"/>
    <w:rsid w:val="00BE2D3E"/>
    <w:rsid w:val="00BE328E"/>
    <w:rsid w:val="00BE39EF"/>
    <w:rsid w:val="00BE3AFB"/>
    <w:rsid w:val="00BE3D72"/>
    <w:rsid w:val="00BE3FDE"/>
    <w:rsid w:val="00BE46FB"/>
    <w:rsid w:val="00BE50C5"/>
    <w:rsid w:val="00BE6FA2"/>
    <w:rsid w:val="00BE717F"/>
    <w:rsid w:val="00BE73F8"/>
    <w:rsid w:val="00BE7644"/>
    <w:rsid w:val="00BF0C3C"/>
    <w:rsid w:val="00BF1A7D"/>
    <w:rsid w:val="00BF2B17"/>
    <w:rsid w:val="00BF35E6"/>
    <w:rsid w:val="00BF3C9D"/>
    <w:rsid w:val="00BF46A8"/>
    <w:rsid w:val="00BF48D4"/>
    <w:rsid w:val="00BF4A60"/>
    <w:rsid w:val="00BF4D1F"/>
    <w:rsid w:val="00BF4E60"/>
    <w:rsid w:val="00BF5974"/>
    <w:rsid w:val="00BF6293"/>
    <w:rsid w:val="00BF7445"/>
    <w:rsid w:val="00BF7645"/>
    <w:rsid w:val="00BF7CCB"/>
    <w:rsid w:val="00C0080C"/>
    <w:rsid w:val="00C00DFB"/>
    <w:rsid w:val="00C00F0F"/>
    <w:rsid w:val="00C0182B"/>
    <w:rsid w:val="00C01F6F"/>
    <w:rsid w:val="00C02451"/>
    <w:rsid w:val="00C02549"/>
    <w:rsid w:val="00C02897"/>
    <w:rsid w:val="00C0377B"/>
    <w:rsid w:val="00C0496C"/>
    <w:rsid w:val="00C04A01"/>
    <w:rsid w:val="00C04FBA"/>
    <w:rsid w:val="00C05927"/>
    <w:rsid w:val="00C06795"/>
    <w:rsid w:val="00C06F29"/>
    <w:rsid w:val="00C0711F"/>
    <w:rsid w:val="00C076C4"/>
    <w:rsid w:val="00C1055A"/>
    <w:rsid w:val="00C10B64"/>
    <w:rsid w:val="00C10B8F"/>
    <w:rsid w:val="00C10CBF"/>
    <w:rsid w:val="00C11AF2"/>
    <w:rsid w:val="00C12A8F"/>
    <w:rsid w:val="00C13415"/>
    <w:rsid w:val="00C1463F"/>
    <w:rsid w:val="00C149BF"/>
    <w:rsid w:val="00C14C8A"/>
    <w:rsid w:val="00C15957"/>
    <w:rsid w:val="00C15C36"/>
    <w:rsid w:val="00C17047"/>
    <w:rsid w:val="00C17D73"/>
    <w:rsid w:val="00C203CA"/>
    <w:rsid w:val="00C20789"/>
    <w:rsid w:val="00C21012"/>
    <w:rsid w:val="00C21096"/>
    <w:rsid w:val="00C22F54"/>
    <w:rsid w:val="00C239CA"/>
    <w:rsid w:val="00C23A28"/>
    <w:rsid w:val="00C246E8"/>
    <w:rsid w:val="00C24CEF"/>
    <w:rsid w:val="00C266A0"/>
    <w:rsid w:val="00C27CA0"/>
    <w:rsid w:val="00C30429"/>
    <w:rsid w:val="00C30633"/>
    <w:rsid w:val="00C31879"/>
    <w:rsid w:val="00C31E09"/>
    <w:rsid w:val="00C34044"/>
    <w:rsid w:val="00C34766"/>
    <w:rsid w:val="00C347EB"/>
    <w:rsid w:val="00C34DCB"/>
    <w:rsid w:val="00C357DD"/>
    <w:rsid w:val="00C36367"/>
    <w:rsid w:val="00C36A8F"/>
    <w:rsid w:val="00C36EEB"/>
    <w:rsid w:val="00C370EF"/>
    <w:rsid w:val="00C40232"/>
    <w:rsid w:val="00C415C8"/>
    <w:rsid w:val="00C41D98"/>
    <w:rsid w:val="00C43573"/>
    <w:rsid w:val="00C436A6"/>
    <w:rsid w:val="00C4413E"/>
    <w:rsid w:val="00C44E51"/>
    <w:rsid w:val="00C451EE"/>
    <w:rsid w:val="00C45746"/>
    <w:rsid w:val="00C4624B"/>
    <w:rsid w:val="00C463BB"/>
    <w:rsid w:val="00C464D2"/>
    <w:rsid w:val="00C4791C"/>
    <w:rsid w:val="00C47976"/>
    <w:rsid w:val="00C47A76"/>
    <w:rsid w:val="00C47BEF"/>
    <w:rsid w:val="00C52945"/>
    <w:rsid w:val="00C52A57"/>
    <w:rsid w:val="00C52B7B"/>
    <w:rsid w:val="00C531DF"/>
    <w:rsid w:val="00C539FE"/>
    <w:rsid w:val="00C53C20"/>
    <w:rsid w:val="00C54060"/>
    <w:rsid w:val="00C54AC9"/>
    <w:rsid w:val="00C5533A"/>
    <w:rsid w:val="00C554EF"/>
    <w:rsid w:val="00C55A60"/>
    <w:rsid w:val="00C562EE"/>
    <w:rsid w:val="00C564DB"/>
    <w:rsid w:val="00C56AAA"/>
    <w:rsid w:val="00C60295"/>
    <w:rsid w:val="00C608E2"/>
    <w:rsid w:val="00C60D87"/>
    <w:rsid w:val="00C610DE"/>
    <w:rsid w:val="00C62351"/>
    <w:rsid w:val="00C62523"/>
    <w:rsid w:val="00C629EE"/>
    <w:rsid w:val="00C65527"/>
    <w:rsid w:val="00C65A9A"/>
    <w:rsid w:val="00C67143"/>
    <w:rsid w:val="00C70766"/>
    <w:rsid w:val="00C70E06"/>
    <w:rsid w:val="00C72016"/>
    <w:rsid w:val="00C72F01"/>
    <w:rsid w:val="00C72F29"/>
    <w:rsid w:val="00C733EF"/>
    <w:rsid w:val="00C738AD"/>
    <w:rsid w:val="00C73AA1"/>
    <w:rsid w:val="00C74CC7"/>
    <w:rsid w:val="00C75A82"/>
    <w:rsid w:val="00C76177"/>
    <w:rsid w:val="00C76686"/>
    <w:rsid w:val="00C767AF"/>
    <w:rsid w:val="00C76A61"/>
    <w:rsid w:val="00C77A07"/>
    <w:rsid w:val="00C77DDA"/>
    <w:rsid w:val="00C80AFA"/>
    <w:rsid w:val="00C813A3"/>
    <w:rsid w:val="00C81566"/>
    <w:rsid w:val="00C817D0"/>
    <w:rsid w:val="00C831CF"/>
    <w:rsid w:val="00C83F47"/>
    <w:rsid w:val="00C84926"/>
    <w:rsid w:val="00C86098"/>
    <w:rsid w:val="00C860CE"/>
    <w:rsid w:val="00C862B7"/>
    <w:rsid w:val="00C90898"/>
    <w:rsid w:val="00C90B1A"/>
    <w:rsid w:val="00C91282"/>
    <w:rsid w:val="00C91726"/>
    <w:rsid w:val="00C91C56"/>
    <w:rsid w:val="00C92F12"/>
    <w:rsid w:val="00C92F8E"/>
    <w:rsid w:val="00C93EFA"/>
    <w:rsid w:val="00C94091"/>
    <w:rsid w:val="00C94142"/>
    <w:rsid w:val="00C94964"/>
    <w:rsid w:val="00C94E6C"/>
    <w:rsid w:val="00C95A18"/>
    <w:rsid w:val="00C96049"/>
    <w:rsid w:val="00C962F6"/>
    <w:rsid w:val="00C973DF"/>
    <w:rsid w:val="00C9753E"/>
    <w:rsid w:val="00CA0587"/>
    <w:rsid w:val="00CA09EB"/>
    <w:rsid w:val="00CA29D4"/>
    <w:rsid w:val="00CA3102"/>
    <w:rsid w:val="00CA3EA5"/>
    <w:rsid w:val="00CA545C"/>
    <w:rsid w:val="00CA6614"/>
    <w:rsid w:val="00CA666E"/>
    <w:rsid w:val="00CA7123"/>
    <w:rsid w:val="00CA749C"/>
    <w:rsid w:val="00CA7C21"/>
    <w:rsid w:val="00CA7E8E"/>
    <w:rsid w:val="00CB083D"/>
    <w:rsid w:val="00CB0FFF"/>
    <w:rsid w:val="00CB1324"/>
    <w:rsid w:val="00CB186D"/>
    <w:rsid w:val="00CB196D"/>
    <w:rsid w:val="00CB1B91"/>
    <w:rsid w:val="00CB1E82"/>
    <w:rsid w:val="00CB1EFE"/>
    <w:rsid w:val="00CB2B98"/>
    <w:rsid w:val="00CB34D6"/>
    <w:rsid w:val="00CB3DAD"/>
    <w:rsid w:val="00CB4FA4"/>
    <w:rsid w:val="00CB55CB"/>
    <w:rsid w:val="00CB5D73"/>
    <w:rsid w:val="00CB63FC"/>
    <w:rsid w:val="00CB6B5F"/>
    <w:rsid w:val="00CB7E85"/>
    <w:rsid w:val="00CC126E"/>
    <w:rsid w:val="00CC1328"/>
    <w:rsid w:val="00CC16B9"/>
    <w:rsid w:val="00CC29A9"/>
    <w:rsid w:val="00CC2EAC"/>
    <w:rsid w:val="00CC3494"/>
    <w:rsid w:val="00CC34FE"/>
    <w:rsid w:val="00CC383B"/>
    <w:rsid w:val="00CC3928"/>
    <w:rsid w:val="00CC4791"/>
    <w:rsid w:val="00CC47D2"/>
    <w:rsid w:val="00CC4CFA"/>
    <w:rsid w:val="00CC50F6"/>
    <w:rsid w:val="00CC5A8D"/>
    <w:rsid w:val="00CC6751"/>
    <w:rsid w:val="00CC6961"/>
    <w:rsid w:val="00CC77FF"/>
    <w:rsid w:val="00CD05D7"/>
    <w:rsid w:val="00CD07A3"/>
    <w:rsid w:val="00CD0F08"/>
    <w:rsid w:val="00CD19EB"/>
    <w:rsid w:val="00CD444D"/>
    <w:rsid w:val="00CD4A08"/>
    <w:rsid w:val="00CD6970"/>
    <w:rsid w:val="00CD6A06"/>
    <w:rsid w:val="00CD7D12"/>
    <w:rsid w:val="00CE0BBB"/>
    <w:rsid w:val="00CE0D85"/>
    <w:rsid w:val="00CE0F29"/>
    <w:rsid w:val="00CE1436"/>
    <w:rsid w:val="00CE2A05"/>
    <w:rsid w:val="00CE34BF"/>
    <w:rsid w:val="00CE35A6"/>
    <w:rsid w:val="00CE3A74"/>
    <w:rsid w:val="00CE3B68"/>
    <w:rsid w:val="00CE3D46"/>
    <w:rsid w:val="00CF08DC"/>
    <w:rsid w:val="00CF14D3"/>
    <w:rsid w:val="00CF1E7D"/>
    <w:rsid w:val="00CF2400"/>
    <w:rsid w:val="00CF2AB7"/>
    <w:rsid w:val="00CF30E8"/>
    <w:rsid w:val="00CF341A"/>
    <w:rsid w:val="00CF4577"/>
    <w:rsid w:val="00CF4960"/>
    <w:rsid w:val="00CF6705"/>
    <w:rsid w:val="00CF690D"/>
    <w:rsid w:val="00CF6D02"/>
    <w:rsid w:val="00CF74A2"/>
    <w:rsid w:val="00CF773D"/>
    <w:rsid w:val="00CF7B5A"/>
    <w:rsid w:val="00D00E9B"/>
    <w:rsid w:val="00D01466"/>
    <w:rsid w:val="00D0176A"/>
    <w:rsid w:val="00D023C4"/>
    <w:rsid w:val="00D02A9F"/>
    <w:rsid w:val="00D0349E"/>
    <w:rsid w:val="00D03C49"/>
    <w:rsid w:val="00D04217"/>
    <w:rsid w:val="00D049C9"/>
    <w:rsid w:val="00D04C09"/>
    <w:rsid w:val="00D04E94"/>
    <w:rsid w:val="00D058AB"/>
    <w:rsid w:val="00D06520"/>
    <w:rsid w:val="00D069F2"/>
    <w:rsid w:val="00D06B7B"/>
    <w:rsid w:val="00D1022A"/>
    <w:rsid w:val="00D10D21"/>
    <w:rsid w:val="00D1194B"/>
    <w:rsid w:val="00D128EC"/>
    <w:rsid w:val="00D12E5B"/>
    <w:rsid w:val="00D13C10"/>
    <w:rsid w:val="00D13E70"/>
    <w:rsid w:val="00D14688"/>
    <w:rsid w:val="00D1476D"/>
    <w:rsid w:val="00D14BFD"/>
    <w:rsid w:val="00D152ED"/>
    <w:rsid w:val="00D16262"/>
    <w:rsid w:val="00D16892"/>
    <w:rsid w:val="00D169F7"/>
    <w:rsid w:val="00D16F62"/>
    <w:rsid w:val="00D1706D"/>
    <w:rsid w:val="00D17EAF"/>
    <w:rsid w:val="00D200A4"/>
    <w:rsid w:val="00D2066C"/>
    <w:rsid w:val="00D207A4"/>
    <w:rsid w:val="00D20C54"/>
    <w:rsid w:val="00D2169C"/>
    <w:rsid w:val="00D217C1"/>
    <w:rsid w:val="00D218C2"/>
    <w:rsid w:val="00D22C12"/>
    <w:rsid w:val="00D230C0"/>
    <w:rsid w:val="00D23890"/>
    <w:rsid w:val="00D24F3A"/>
    <w:rsid w:val="00D2587B"/>
    <w:rsid w:val="00D25C91"/>
    <w:rsid w:val="00D25E3E"/>
    <w:rsid w:val="00D27FA3"/>
    <w:rsid w:val="00D30060"/>
    <w:rsid w:val="00D3018D"/>
    <w:rsid w:val="00D303D3"/>
    <w:rsid w:val="00D305B9"/>
    <w:rsid w:val="00D307CF"/>
    <w:rsid w:val="00D3090A"/>
    <w:rsid w:val="00D3093F"/>
    <w:rsid w:val="00D3222E"/>
    <w:rsid w:val="00D3275D"/>
    <w:rsid w:val="00D32765"/>
    <w:rsid w:val="00D33389"/>
    <w:rsid w:val="00D33474"/>
    <w:rsid w:val="00D33DB6"/>
    <w:rsid w:val="00D34371"/>
    <w:rsid w:val="00D34487"/>
    <w:rsid w:val="00D34968"/>
    <w:rsid w:val="00D34A62"/>
    <w:rsid w:val="00D34DFE"/>
    <w:rsid w:val="00D351EE"/>
    <w:rsid w:val="00D361F8"/>
    <w:rsid w:val="00D36ADD"/>
    <w:rsid w:val="00D36BB4"/>
    <w:rsid w:val="00D4074E"/>
    <w:rsid w:val="00D4177D"/>
    <w:rsid w:val="00D41818"/>
    <w:rsid w:val="00D43993"/>
    <w:rsid w:val="00D46DD1"/>
    <w:rsid w:val="00D46EA9"/>
    <w:rsid w:val="00D5016C"/>
    <w:rsid w:val="00D514BD"/>
    <w:rsid w:val="00D51E6B"/>
    <w:rsid w:val="00D5223A"/>
    <w:rsid w:val="00D5244E"/>
    <w:rsid w:val="00D52D54"/>
    <w:rsid w:val="00D53453"/>
    <w:rsid w:val="00D53473"/>
    <w:rsid w:val="00D54DA0"/>
    <w:rsid w:val="00D55EAF"/>
    <w:rsid w:val="00D56284"/>
    <w:rsid w:val="00D56F4A"/>
    <w:rsid w:val="00D574D7"/>
    <w:rsid w:val="00D57629"/>
    <w:rsid w:val="00D5764F"/>
    <w:rsid w:val="00D577DB"/>
    <w:rsid w:val="00D61362"/>
    <w:rsid w:val="00D61E34"/>
    <w:rsid w:val="00D61EA7"/>
    <w:rsid w:val="00D61F96"/>
    <w:rsid w:val="00D6200F"/>
    <w:rsid w:val="00D62647"/>
    <w:rsid w:val="00D6288B"/>
    <w:rsid w:val="00D63771"/>
    <w:rsid w:val="00D64540"/>
    <w:rsid w:val="00D64C8F"/>
    <w:rsid w:val="00D65E90"/>
    <w:rsid w:val="00D66B50"/>
    <w:rsid w:val="00D66B7F"/>
    <w:rsid w:val="00D67347"/>
    <w:rsid w:val="00D674FE"/>
    <w:rsid w:val="00D702E6"/>
    <w:rsid w:val="00D71045"/>
    <w:rsid w:val="00D71892"/>
    <w:rsid w:val="00D71DE2"/>
    <w:rsid w:val="00D7363D"/>
    <w:rsid w:val="00D741B7"/>
    <w:rsid w:val="00D74CDE"/>
    <w:rsid w:val="00D75D9A"/>
    <w:rsid w:val="00D76152"/>
    <w:rsid w:val="00D76647"/>
    <w:rsid w:val="00D7673A"/>
    <w:rsid w:val="00D76992"/>
    <w:rsid w:val="00D76F51"/>
    <w:rsid w:val="00D77B26"/>
    <w:rsid w:val="00D800FE"/>
    <w:rsid w:val="00D80595"/>
    <w:rsid w:val="00D81BD0"/>
    <w:rsid w:val="00D836C0"/>
    <w:rsid w:val="00D84211"/>
    <w:rsid w:val="00D84474"/>
    <w:rsid w:val="00D84E17"/>
    <w:rsid w:val="00D8506E"/>
    <w:rsid w:val="00D859D9"/>
    <w:rsid w:val="00D85DF8"/>
    <w:rsid w:val="00D87B57"/>
    <w:rsid w:val="00D87BA9"/>
    <w:rsid w:val="00D90FA0"/>
    <w:rsid w:val="00D91BFE"/>
    <w:rsid w:val="00D91E8D"/>
    <w:rsid w:val="00D91EE5"/>
    <w:rsid w:val="00D92EDD"/>
    <w:rsid w:val="00D940C7"/>
    <w:rsid w:val="00D94A31"/>
    <w:rsid w:val="00D957EA"/>
    <w:rsid w:val="00D9691D"/>
    <w:rsid w:val="00D96EB4"/>
    <w:rsid w:val="00D9728A"/>
    <w:rsid w:val="00DA0022"/>
    <w:rsid w:val="00DA10B2"/>
    <w:rsid w:val="00DA131E"/>
    <w:rsid w:val="00DA1A08"/>
    <w:rsid w:val="00DA20F9"/>
    <w:rsid w:val="00DA2176"/>
    <w:rsid w:val="00DA287E"/>
    <w:rsid w:val="00DA2BAB"/>
    <w:rsid w:val="00DA2E69"/>
    <w:rsid w:val="00DA3B5D"/>
    <w:rsid w:val="00DA59A3"/>
    <w:rsid w:val="00DA623A"/>
    <w:rsid w:val="00DA7139"/>
    <w:rsid w:val="00DA78AE"/>
    <w:rsid w:val="00DA78B5"/>
    <w:rsid w:val="00DB0FA5"/>
    <w:rsid w:val="00DB1752"/>
    <w:rsid w:val="00DB2CB9"/>
    <w:rsid w:val="00DB3BE9"/>
    <w:rsid w:val="00DB3E71"/>
    <w:rsid w:val="00DB40EF"/>
    <w:rsid w:val="00DB4971"/>
    <w:rsid w:val="00DB4F2C"/>
    <w:rsid w:val="00DB55B3"/>
    <w:rsid w:val="00DB6D34"/>
    <w:rsid w:val="00DB6D5B"/>
    <w:rsid w:val="00DB7079"/>
    <w:rsid w:val="00DB7BF4"/>
    <w:rsid w:val="00DC03ED"/>
    <w:rsid w:val="00DC1CAF"/>
    <w:rsid w:val="00DC1D68"/>
    <w:rsid w:val="00DC29CB"/>
    <w:rsid w:val="00DC3074"/>
    <w:rsid w:val="00DC3134"/>
    <w:rsid w:val="00DC383E"/>
    <w:rsid w:val="00DC4C15"/>
    <w:rsid w:val="00DC5F60"/>
    <w:rsid w:val="00DC6096"/>
    <w:rsid w:val="00DC640C"/>
    <w:rsid w:val="00DC6456"/>
    <w:rsid w:val="00DC65D3"/>
    <w:rsid w:val="00DC6E99"/>
    <w:rsid w:val="00DC706B"/>
    <w:rsid w:val="00DC70E8"/>
    <w:rsid w:val="00DC73A6"/>
    <w:rsid w:val="00DC73A8"/>
    <w:rsid w:val="00DC7DDF"/>
    <w:rsid w:val="00DC7E77"/>
    <w:rsid w:val="00DC7ECF"/>
    <w:rsid w:val="00DD0212"/>
    <w:rsid w:val="00DD071B"/>
    <w:rsid w:val="00DD0FCE"/>
    <w:rsid w:val="00DD18D9"/>
    <w:rsid w:val="00DD2870"/>
    <w:rsid w:val="00DD2BA7"/>
    <w:rsid w:val="00DD3265"/>
    <w:rsid w:val="00DD413B"/>
    <w:rsid w:val="00DD456B"/>
    <w:rsid w:val="00DD4F49"/>
    <w:rsid w:val="00DD52E2"/>
    <w:rsid w:val="00DD5308"/>
    <w:rsid w:val="00DD5619"/>
    <w:rsid w:val="00DD5A48"/>
    <w:rsid w:val="00DD5BF7"/>
    <w:rsid w:val="00DD6C3A"/>
    <w:rsid w:val="00DD712F"/>
    <w:rsid w:val="00DD71CE"/>
    <w:rsid w:val="00DD7E62"/>
    <w:rsid w:val="00DE11D9"/>
    <w:rsid w:val="00DE201C"/>
    <w:rsid w:val="00DE2389"/>
    <w:rsid w:val="00DE294F"/>
    <w:rsid w:val="00DE2B0F"/>
    <w:rsid w:val="00DE335E"/>
    <w:rsid w:val="00DE3620"/>
    <w:rsid w:val="00DE3D6B"/>
    <w:rsid w:val="00DE3E32"/>
    <w:rsid w:val="00DE4681"/>
    <w:rsid w:val="00DE47B5"/>
    <w:rsid w:val="00DE4982"/>
    <w:rsid w:val="00DE5386"/>
    <w:rsid w:val="00DE616E"/>
    <w:rsid w:val="00DE647B"/>
    <w:rsid w:val="00DE68CD"/>
    <w:rsid w:val="00DE6D93"/>
    <w:rsid w:val="00DE7A6C"/>
    <w:rsid w:val="00DF138A"/>
    <w:rsid w:val="00DF14B6"/>
    <w:rsid w:val="00DF2687"/>
    <w:rsid w:val="00DF2724"/>
    <w:rsid w:val="00DF366D"/>
    <w:rsid w:val="00DF4DDE"/>
    <w:rsid w:val="00DF5185"/>
    <w:rsid w:val="00DF5408"/>
    <w:rsid w:val="00DF55C8"/>
    <w:rsid w:val="00DF5A33"/>
    <w:rsid w:val="00DF5AD6"/>
    <w:rsid w:val="00DF5E45"/>
    <w:rsid w:val="00DF60E8"/>
    <w:rsid w:val="00DF6252"/>
    <w:rsid w:val="00DF64EA"/>
    <w:rsid w:val="00DF6C11"/>
    <w:rsid w:val="00DF700B"/>
    <w:rsid w:val="00DF7577"/>
    <w:rsid w:val="00DF7654"/>
    <w:rsid w:val="00DF7DF9"/>
    <w:rsid w:val="00E00EBD"/>
    <w:rsid w:val="00E01AB6"/>
    <w:rsid w:val="00E021AE"/>
    <w:rsid w:val="00E0294B"/>
    <w:rsid w:val="00E034C9"/>
    <w:rsid w:val="00E04062"/>
    <w:rsid w:val="00E042A8"/>
    <w:rsid w:val="00E04AC7"/>
    <w:rsid w:val="00E05D12"/>
    <w:rsid w:val="00E06536"/>
    <w:rsid w:val="00E06E24"/>
    <w:rsid w:val="00E07204"/>
    <w:rsid w:val="00E07278"/>
    <w:rsid w:val="00E078B2"/>
    <w:rsid w:val="00E10409"/>
    <w:rsid w:val="00E10482"/>
    <w:rsid w:val="00E1102C"/>
    <w:rsid w:val="00E11485"/>
    <w:rsid w:val="00E12C49"/>
    <w:rsid w:val="00E1311E"/>
    <w:rsid w:val="00E141BD"/>
    <w:rsid w:val="00E14CB5"/>
    <w:rsid w:val="00E14EEC"/>
    <w:rsid w:val="00E14F27"/>
    <w:rsid w:val="00E15492"/>
    <w:rsid w:val="00E15556"/>
    <w:rsid w:val="00E15E82"/>
    <w:rsid w:val="00E1601C"/>
    <w:rsid w:val="00E161DF"/>
    <w:rsid w:val="00E164D2"/>
    <w:rsid w:val="00E16C8E"/>
    <w:rsid w:val="00E17AC6"/>
    <w:rsid w:val="00E20D16"/>
    <w:rsid w:val="00E21105"/>
    <w:rsid w:val="00E211D7"/>
    <w:rsid w:val="00E2126C"/>
    <w:rsid w:val="00E213CD"/>
    <w:rsid w:val="00E2261F"/>
    <w:rsid w:val="00E22953"/>
    <w:rsid w:val="00E23021"/>
    <w:rsid w:val="00E23393"/>
    <w:rsid w:val="00E23607"/>
    <w:rsid w:val="00E248BA"/>
    <w:rsid w:val="00E24B92"/>
    <w:rsid w:val="00E25C73"/>
    <w:rsid w:val="00E2661C"/>
    <w:rsid w:val="00E269D3"/>
    <w:rsid w:val="00E26F15"/>
    <w:rsid w:val="00E271BF"/>
    <w:rsid w:val="00E30CA5"/>
    <w:rsid w:val="00E31813"/>
    <w:rsid w:val="00E321B2"/>
    <w:rsid w:val="00E322E5"/>
    <w:rsid w:val="00E326B7"/>
    <w:rsid w:val="00E32BB7"/>
    <w:rsid w:val="00E33C34"/>
    <w:rsid w:val="00E3464F"/>
    <w:rsid w:val="00E35804"/>
    <w:rsid w:val="00E35C65"/>
    <w:rsid w:val="00E36E2B"/>
    <w:rsid w:val="00E36EC4"/>
    <w:rsid w:val="00E37DEF"/>
    <w:rsid w:val="00E40792"/>
    <w:rsid w:val="00E40D50"/>
    <w:rsid w:val="00E40F50"/>
    <w:rsid w:val="00E41609"/>
    <w:rsid w:val="00E41C71"/>
    <w:rsid w:val="00E421AD"/>
    <w:rsid w:val="00E425E7"/>
    <w:rsid w:val="00E42D57"/>
    <w:rsid w:val="00E4341F"/>
    <w:rsid w:val="00E4481E"/>
    <w:rsid w:val="00E44AD1"/>
    <w:rsid w:val="00E452A8"/>
    <w:rsid w:val="00E453FB"/>
    <w:rsid w:val="00E4541C"/>
    <w:rsid w:val="00E4544E"/>
    <w:rsid w:val="00E45F18"/>
    <w:rsid w:val="00E4619A"/>
    <w:rsid w:val="00E473A4"/>
    <w:rsid w:val="00E4766A"/>
    <w:rsid w:val="00E47A4A"/>
    <w:rsid w:val="00E5060A"/>
    <w:rsid w:val="00E50E34"/>
    <w:rsid w:val="00E514A1"/>
    <w:rsid w:val="00E52988"/>
    <w:rsid w:val="00E52998"/>
    <w:rsid w:val="00E5299C"/>
    <w:rsid w:val="00E532E3"/>
    <w:rsid w:val="00E53B50"/>
    <w:rsid w:val="00E53F9E"/>
    <w:rsid w:val="00E54A77"/>
    <w:rsid w:val="00E5505A"/>
    <w:rsid w:val="00E55183"/>
    <w:rsid w:val="00E55ABA"/>
    <w:rsid w:val="00E55B9B"/>
    <w:rsid w:val="00E56A33"/>
    <w:rsid w:val="00E57D57"/>
    <w:rsid w:val="00E57E41"/>
    <w:rsid w:val="00E61403"/>
    <w:rsid w:val="00E619D8"/>
    <w:rsid w:val="00E62275"/>
    <w:rsid w:val="00E62840"/>
    <w:rsid w:val="00E62A83"/>
    <w:rsid w:val="00E62DC2"/>
    <w:rsid w:val="00E62F43"/>
    <w:rsid w:val="00E633A4"/>
    <w:rsid w:val="00E638D3"/>
    <w:rsid w:val="00E63AA4"/>
    <w:rsid w:val="00E651F5"/>
    <w:rsid w:val="00E6522B"/>
    <w:rsid w:val="00E67299"/>
    <w:rsid w:val="00E67908"/>
    <w:rsid w:val="00E67A52"/>
    <w:rsid w:val="00E67BF4"/>
    <w:rsid w:val="00E67E8D"/>
    <w:rsid w:val="00E67F16"/>
    <w:rsid w:val="00E702AF"/>
    <w:rsid w:val="00E705A6"/>
    <w:rsid w:val="00E705B0"/>
    <w:rsid w:val="00E705C8"/>
    <w:rsid w:val="00E723B0"/>
    <w:rsid w:val="00E7248A"/>
    <w:rsid w:val="00E726CF"/>
    <w:rsid w:val="00E73B05"/>
    <w:rsid w:val="00E742EA"/>
    <w:rsid w:val="00E74317"/>
    <w:rsid w:val="00E75369"/>
    <w:rsid w:val="00E766C5"/>
    <w:rsid w:val="00E76EF3"/>
    <w:rsid w:val="00E77525"/>
    <w:rsid w:val="00E77BAD"/>
    <w:rsid w:val="00E77F3F"/>
    <w:rsid w:val="00E80B48"/>
    <w:rsid w:val="00E80B85"/>
    <w:rsid w:val="00E813D8"/>
    <w:rsid w:val="00E81A49"/>
    <w:rsid w:val="00E840D7"/>
    <w:rsid w:val="00E86240"/>
    <w:rsid w:val="00E86DB5"/>
    <w:rsid w:val="00E87ABE"/>
    <w:rsid w:val="00E9081D"/>
    <w:rsid w:val="00E90A31"/>
    <w:rsid w:val="00E90B5A"/>
    <w:rsid w:val="00E9195B"/>
    <w:rsid w:val="00E91DC6"/>
    <w:rsid w:val="00E91E14"/>
    <w:rsid w:val="00E91E6F"/>
    <w:rsid w:val="00E9240F"/>
    <w:rsid w:val="00E9295F"/>
    <w:rsid w:val="00E93CB4"/>
    <w:rsid w:val="00E94A57"/>
    <w:rsid w:val="00E95378"/>
    <w:rsid w:val="00E95771"/>
    <w:rsid w:val="00E95864"/>
    <w:rsid w:val="00E95D48"/>
    <w:rsid w:val="00E95DAC"/>
    <w:rsid w:val="00E95FC8"/>
    <w:rsid w:val="00E96641"/>
    <w:rsid w:val="00E96882"/>
    <w:rsid w:val="00E96A39"/>
    <w:rsid w:val="00E973A2"/>
    <w:rsid w:val="00E9746E"/>
    <w:rsid w:val="00EA05B1"/>
    <w:rsid w:val="00EA0CF1"/>
    <w:rsid w:val="00EA0D92"/>
    <w:rsid w:val="00EA17E9"/>
    <w:rsid w:val="00EA1B25"/>
    <w:rsid w:val="00EA20DF"/>
    <w:rsid w:val="00EA2F6E"/>
    <w:rsid w:val="00EA3116"/>
    <w:rsid w:val="00EA3713"/>
    <w:rsid w:val="00EA3E4F"/>
    <w:rsid w:val="00EA4346"/>
    <w:rsid w:val="00EA4763"/>
    <w:rsid w:val="00EA4D59"/>
    <w:rsid w:val="00EA5C5B"/>
    <w:rsid w:val="00EA60BE"/>
    <w:rsid w:val="00EA62A6"/>
    <w:rsid w:val="00EA7219"/>
    <w:rsid w:val="00EA7381"/>
    <w:rsid w:val="00EA7ABB"/>
    <w:rsid w:val="00EA7BA0"/>
    <w:rsid w:val="00EB02CA"/>
    <w:rsid w:val="00EB09A6"/>
    <w:rsid w:val="00EB17DF"/>
    <w:rsid w:val="00EB1E6F"/>
    <w:rsid w:val="00EB2775"/>
    <w:rsid w:val="00EB3298"/>
    <w:rsid w:val="00EB3B0A"/>
    <w:rsid w:val="00EB4D95"/>
    <w:rsid w:val="00EB5FF7"/>
    <w:rsid w:val="00EB6176"/>
    <w:rsid w:val="00EB639C"/>
    <w:rsid w:val="00EB6DFF"/>
    <w:rsid w:val="00EC06D8"/>
    <w:rsid w:val="00EC0936"/>
    <w:rsid w:val="00EC09DD"/>
    <w:rsid w:val="00EC14DE"/>
    <w:rsid w:val="00EC1BE7"/>
    <w:rsid w:val="00EC1E2B"/>
    <w:rsid w:val="00EC32FE"/>
    <w:rsid w:val="00EC3477"/>
    <w:rsid w:val="00EC41A4"/>
    <w:rsid w:val="00EC5275"/>
    <w:rsid w:val="00EC57BD"/>
    <w:rsid w:val="00EC5A71"/>
    <w:rsid w:val="00EC5B92"/>
    <w:rsid w:val="00EC687B"/>
    <w:rsid w:val="00EC734F"/>
    <w:rsid w:val="00EC7571"/>
    <w:rsid w:val="00EC7D47"/>
    <w:rsid w:val="00EC7D5D"/>
    <w:rsid w:val="00ED037A"/>
    <w:rsid w:val="00ED0FC6"/>
    <w:rsid w:val="00ED2801"/>
    <w:rsid w:val="00ED4325"/>
    <w:rsid w:val="00ED437F"/>
    <w:rsid w:val="00ED446C"/>
    <w:rsid w:val="00ED4754"/>
    <w:rsid w:val="00ED4A01"/>
    <w:rsid w:val="00ED4A53"/>
    <w:rsid w:val="00ED4BB7"/>
    <w:rsid w:val="00ED569F"/>
    <w:rsid w:val="00ED5B97"/>
    <w:rsid w:val="00ED74E4"/>
    <w:rsid w:val="00ED7667"/>
    <w:rsid w:val="00ED7A3A"/>
    <w:rsid w:val="00ED7E2D"/>
    <w:rsid w:val="00EE0238"/>
    <w:rsid w:val="00EE0384"/>
    <w:rsid w:val="00EE05D9"/>
    <w:rsid w:val="00EE1C7A"/>
    <w:rsid w:val="00EE1D9C"/>
    <w:rsid w:val="00EE2F1C"/>
    <w:rsid w:val="00EE2F4E"/>
    <w:rsid w:val="00EE3231"/>
    <w:rsid w:val="00EE357D"/>
    <w:rsid w:val="00EE4288"/>
    <w:rsid w:val="00EE5170"/>
    <w:rsid w:val="00EE51A4"/>
    <w:rsid w:val="00EE57A9"/>
    <w:rsid w:val="00EE5C73"/>
    <w:rsid w:val="00EE5D83"/>
    <w:rsid w:val="00EE6084"/>
    <w:rsid w:val="00EE6713"/>
    <w:rsid w:val="00EE6927"/>
    <w:rsid w:val="00EE6B13"/>
    <w:rsid w:val="00EE6E21"/>
    <w:rsid w:val="00EF01FA"/>
    <w:rsid w:val="00EF0680"/>
    <w:rsid w:val="00EF0D9E"/>
    <w:rsid w:val="00EF0ED1"/>
    <w:rsid w:val="00EF25D8"/>
    <w:rsid w:val="00EF325C"/>
    <w:rsid w:val="00EF3E1A"/>
    <w:rsid w:val="00EF3FDD"/>
    <w:rsid w:val="00EF43E0"/>
    <w:rsid w:val="00EF483A"/>
    <w:rsid w:val="00EF5A7B"/>
    <w:rsid w:val="00EF7AD1"/>
    <w:rsid w:val="00EF7AD4"/>
    <w:rsid w:val="00EF7B60"/>
    <w:rsid w:val="00F00CA1"/>
    <w:rsid w:val="00F01003"/>
    <w:rsid w:val="00F01148"/>
    <w:rsid w:val="00F0127F"/>
    <w:rsid w:val="00F02451"/>
    <w:rsid w:val="00F028B0"/>
    <w:rsid w:val="00F02F4A"/>
    <w:rsid w:val="00F03C26"/>
    <w:rsid w:val="00F03C62"/>
    <w:rsid w:val="00F048A8"/>
    <w:rsid w:val="00F05476"/>
    <w:rsid w:val="00F060D7"/>
    <w:rsid w:val="00F06BDE"/>
    <w:rsid w:val="00F0718F"/>
    <w:rsid w:val="00F07812"/>
    <w:rsid w:val="00F10E86"/>
    <w:rsid w:val="00F111A1"/>
    <w:rsid w:val="00F12F35"/>
    <w:rsid w:val="00F12FCA"/>
    <w:rsid w:val="00F12FCE"/>
    <w:rsid w:val="00F13AF1"/>
    <w:rsid w:val="00F14797"/>
    <w:rsid w:val="00F16452"/>
    <w:rsid w:val="00F16D10"/>
    <w:rsid w:val="00F16F67"/>
    <w:rsid w:val="00F17935"/>
    <w:rsid w:val="00F17A2F"/>
    <w:rsid w:val="00F17A48"/>
    <w:rsid w:val="00F20092"/>
    <w:rsid w:val="00F2077C"/>
    <w:rsid w:val="00F21304"/>
    <w:rsid w:val="00F2164F"/>
    <w:rsid w:val="00F219BD"/>
    <w:rsid w:val="00F22C86"/>
    <w:rsid w:val="00F22EF4"/>
    <w:rsid w:val="00F23936"/>
    <w:rsid w:val="00F24DBD"/>
    <w:rsid w:val="00F25DAE"/>
    <w:rsid w:val="00F269E3"/>
    <w:rsid w:val="00F27412"/>
    <w:rsid w:val="00F3021B"/>
    <w:rsid w:val="00F30B04"/>
    <w:rsid w:val="00F3189E"/>
    <w:rsid w:val="00F318EA"/>
    <w:rsid w:val="00F31AED"/>
    <w:rsid w:val="00F3207F"/>
    <w:rsid w:val="00F3258E"/>
    <w:rsid w:val="00F33AAC"/>
    <w:rsid w:val="00F34090"/>
    <w:rsid w:val="00F34314"/>
    <w:rsid w:val="00F345B3"/>
    <w:rsid w:val="00F3497D"/>
    <w:rsid w:val="00F3704C"/>
    <w:rsid w:val="00F37438"/>
    <w:rsid w:val="00F378A6"/>
    <w:rsid w:val="00F40D4A"/>
    <w:rsid w:val="00F4149C"/>
    <w:rsid w:val="00F41918"/>
    <w:rsid w:val="00F41AB4"/>
    <w:rsid w:val="00F420F2"/>
    <w:rsid w:val="00F42975"/>
    <w:rsid w:val="00F4397D"/>
    <w:rsid w:val="00F45585"/>
    <w:rsid w:val="00F45817"/>
    <w:rsid w:val="00F459B0"/>
    <w:rsid w:val="00F46799"/>
    <w:rsid w:val="00F46EF3"/>
    <w:rsid w:val="00F50596"/>
    <w:rsid w:val="00F505F8"/>
    <w:rsid w:val="00F524CF"/>
    <w:rsid w:val="00F55457"/>
    <w:rsid w:val="00F56882"/>
    <w:rsid w:val="00F577A3"/>
    <w:rsid w:val="00F60F1E"/>
    <w:rsid w:val="00F6104D"/>
    <w:rsid w:val="00F612F0"/>
    <w:rsid w:val="00F61C2A"/>
    <w:rsid w:val="00F61C31"/>
    <w:rsid w:val="00F61D30"/>
    <w:rsid w:val="00F62B12"/>
    <w:rsid w:val="00F633A1"/>
    <w:rsid w:val="00F647BA"/>
    <w:rsid w:val="00F64893"/>
    <w:rsid w:val="00F64BD8"/>
    <w:rsid w:val="00F65021"/>
    <w:rsid w:val="00F65FC6"/>
    <w:rsid w:val="00F6614B"/>
    <w:rsid w:val="00F66F44"/>
    <w:rsid w:val="00F6739A"/>
    <w:rsid w:val="00F67B6C"/>
    <w:rsid w:val="00F70E16"/>
    <w:rsid w:val="00F716DF"/>
    <w:rsid w:val="00F71EEE"/>
    <w:rsid w:val="00F72449"/>
    <w:rsid w:val="00F72568"/>
    <w:rsid w:val="00F7267D"/>
    <w:rsid w:val="00F72A75"/>
    <w:rsid w:val="00F72FAB"/>
    <w:rsid w:val="00F73689"/>
    <w:rsid w:val="00F73D04"/>
    <w:rsid w:val="00F744FE"/>
    <w:rsid w:val="00F746C9"/>
    <w:rsid w:val="00F75CB7"/>
    <w:rsid w:val="00F762B1"/>
    <w:rsid w:val="00F76613"/>
    <w:rsid w:val="00F768C9"/>
    <w:rsid w:val="00F779C1"/>
    <w:rsid w:val="00F8038B"/>
    <w:rsid w:val="00F809B7"/>
    <w:rsid w:val="00F80B34"/>
    <w:rsid w:val="00F80BBD"/>
    <w:rsid w:val="00F814DD"/>
    <w:rsid w:val="00F816F9"/>
    <w:rsid w:val="00F83FD5"/>
    <w:rsid w:val="00F8402F"/>
    <w:rsid w:val="00F84F7C"/>
    <w:rsid w:val="00F84FE4"/>
    <w:rsid w:val="00F852D3"/>
    <w:rsid w:val="00F85F57"/>
    <w:rsid w:val="00F8614A"/>
    <w:rsid w:val="00F86928"/>
    <w:rsid w:val="00F86C61"/>
    <w:rsid w:val="00F87976"/>
    <w:rsid w:val="00F87E21"/>
    <w:rsid w:val="00F90659"/>
    <w:rsid w:val="00F90B71"/>
    <w:rsid w:val="00F91053"/>
    <w:rsid w:val="00F91827"/>
    <w:rsid w:val="00F9189E"/>
    <w:rsid w:val="00F922FF"/>
    <w:rsid w:val="00F93442"/>
    <w:rsid w:val="00F951DF"/>
    <w:rsid w:val="00F95CE0"/>
    <w:rsid w:val="00F95EF2"/>
    <w:rsid w:val="00F96DB1"/>
    <w:rsid w:val="00FA1369"/>
    <w:rsid w:val="00FA2CA1"/>
    <w:rsid w:val="00FA306A"/>
    <w:rsid w:val="00FA3192"/>
    <w:rsid w:val="00FA3CC0"/>
    <w:rsid w:val="00FA4901"/>
    <w:rsid w:val="00FA4B85"/>
    <w:rsid w:val="00FA4F09"/>
    <w:rsid w:val="00FA4FE6"/>
    <w:rsid w:val="00FA5BF9"/>
    <w:rsid w:val="00FB009B"/>
    <w:rsid w:val="00FB07F6"/>
    <w:rsid w:val="00FB0C09"/>
    <w:rsid w:val="00FB1680"/>
    <w:rsid w:val="00FB1778"/>
    <w:rsid w:val="00FB1F03"/>
    <w:rsid w:val="00FB2DFD"/>
    <w:rsid w:val="00FB385D"/>
    <w:rsid w:val="00FB3DEE"/>
    <w:rsid w:val="00FB4F40"/>
    <w:rsid w:val="00FB54D2"/>
    <w:rsid w:val="00FB554A"/>
    <w:rsid w:val="00FB5B1E"/>
    <w:rsid w:val="00FB60FA"/>
    <w:rsid w:val="00FB6B16"/>
    <w:rsid w:val="00FB6E96"/>
    <w:rsid w:val="00FB757F"/>
    <w:rsid w:val="00FB782F"/>
    <w:rsid w:val="00FC0E3A"/>
    <w:rsid w:val="00FC171C"/>
    <w:rsid w:val="00FC18DD"/>
    <w:rsid w:val="00FC23CF"/>
    <w:rsid w:val="00FC30FD"/>
    <w:rsid w:val="00FC32A2"/>
    <w:rsid w:val="00FC6FB4"/>
    <w:rsid w:val="00FC770D"/>
    <w:rsid w:val="00FC7B71"/>
    <w:rsid w:val="00FD0D92"/>
    <w:rsid w:val="00FD19DD"/>
    <w:rsid w:val="00FD1A72"/>
    <w:rsid w:val="00FD2617"/>
    <w:rsid w:val="00FD2A6F"/>
    <w:rsid w:val="00FD2F91"/>
    <w:rsid w:val="00FD34EA"/>
    <w:rsid w:val="00FD35A7"/>
    <w:rsid w:val="00FD44DE"/>
    <w:rsid w:val="00FD572A"/>
    <w:rsid w:val="00FD5D1C"/>
    <w:rsid w:val="00FD62BB"/>
    <w:rsid w:val="00FD670D"/>
    <w:rsid w:val="00FD6982"/>
    <w:rsid w:val="00FE04C9"/>
    <w:rsid w:val="00FE1488"/>
    <w:rsid w:val="00FE1B3C"/>
    <w:rsid w:val="00FE26A7"/>
    <w:rsid w:val="00FE2B78"/>
    <w:rsid w:val="00FE33AD"/>
    <w:rsid w:val="00FE394F"/>
    <w:rsid w:val="00FE3F33"/>
    <w:rsid w:val="00FE46D2"/>
    <w:rsid w:val="00FE487C"/>
    <w:rsid w:val="00FE5ADA"/>
    <w:rsid w:val="00FE5F01"/>
    <w:rsid w:val="00FE6A26"/>
    <w:rsid w:val="00FE6DDF"/>
    <w:rsid w:val="00FF0DC8"/>
    <w:rsid w:val="00FF1134"/>
    <w:rsid w:val="00FF2B48"/>
    <w:rsid w:val="00FF392E"/>
    <w:rsid w:val="00FF3989"/>
    <w:rsid w:val="00FF3BCB"/>
    <w:rsid w:val="00FF3DA6"/>
    <w:rsid w:val="00FF4933"/>
    <w:rsid w:val="00FF4F19"/>
    <w:rsid w:val="00FF50A4"/>
    <w:rsid w:val="00FF5CBC"/>
    <w:rsid w:val="00FF5E59"/>
    <w:rsid w:val="00FF6FAE"/>
    <w:rsid w:val="00FF784B"/>
    <w:rsid w:val="00FF79D1"/>
    <w:rsid w:val="00FF7D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3696C079"/>
  <w15:chartTrackingRefBased/>
  <w15:docId w15:val="{795F6F98-CAD0-474D-BD8C-349DE52F6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locked="1" w:qFormat="1"/>
    <w:lsdException w:name="heading 9" w:locked="1" w:qFormat="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header" w:uiPriority="99"/>
    <w:lsdException w:name="footer" w:uiPriority="99"/>
    <w:lsdException w:name="index heading" w:locked="1"/>
    <w:lsdException w:name="caption" w:locked="1" w:uiPriority="35" w:qFormat="1"/>
    <w:lsdException w:name="table of figures" w:uiPriority="99"/>
    <w:lsdException w:name="envelope address" w:locked="1"/>
    <w:lsdException w:name="envelope return" w:locked="1"/>
    <w:lsdException w:name="line number"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Body Text"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uiPriority="99"/>
    <w:lsdException w:name="Strong" w:locked="1" w:uiPriority="22" w:qFormat="1"/>
    <w:lsdException w:name="Emphasis" w:locked="1" w:qFormat="1"/>
    <w:lsdException w:name="Plain Text" w:locked="1"/>
    <w:lsdException w:name="E-mail Signature" w:locked="1"/>
    <w:lsdException w:name="Normal (Web)" w:locked="1" w:uiPriority="99"/>
    <w:lsdException w:name="HTML Acronym" w:locked="1"/>
    <w:lsdException w:name="HTML Address" w:locked="1"/>
    <w:lsdException w:name="HTML Cite" w:locked="1"/>
    <w:lsdException w:name="HTML Code" w:locked="1"/>
    <w:lsdException w:name="HTML Definition" w:locked="1"/>
    <w:lsdException w:name="HTML Keyboard" w:locked="1" w:semiHidden="1" w:unhideWhenUsed="1"/>
    <w:lsdException w:name="HTML Preformatted" w:locked="1"/>
    <w:lsdException w:name="HTML Sample" w:locked="1"/>
    <w:lsdException w:name="HTML Typewriter" w:locked="1"/>
    <w:lsdException w:name="HTML Variable" w:locked="1" w:semiHidden="1" w:unhideWhenUsed="1"/>
    <w:lsdException w:name="Normal Table" w:semiHidden="1" w:unhideWhenUsed="1"/>
    <w:lsdException w:name="annotation subject" w:semiHidden="1" w:unhideWhenUsed="1"/>
    <w:lsdException w:name="No List"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C813A3"/>
    <w:pPr>
      <w:jc w:val="both"/>
    </w:pPr>
    <w:rPr>
      <w:snapToGrid w:val="0"/>
      <w:color w:val="000000"/>
      <w:sz w:val="24"/>
    </w:rPr>
  </w:style>
  <w:style w:type="paragraph" w:styleId="10">
    <w:name w:val="heading 1"/>
    <w:aliases w:val="_GOST_1,H1,H11,H12,H111,H13,H112,H14,H15,H16,H17,H18,H19,H113,H121,H1111,H131,H1121,H141,H151,H161,H171,H181,...,h1,app heading 1,ITT t1,II+,I,(раздел),h:1,h:1app,TF-Overskrift 1,R1,Titre 0,.,Название спецификации,Знак,Section,_EB_1,ASFK_1"/>
    <w:basedOn w:val="a6"/>
    <w:next w:val="26"/>
    <w:link w:val="13"/>
    <w:qFormat/>
    <w:rsid w:val="008C2265"/>
    <w:pPr>
      <w:keepNext/>
      <w:numPr>
        <w:numId w:val="37"/>
      </w:numPr>
      <w:suppressAutoHyphens/>
      <w:spacing w:before="360" w:after="120"/>
      <w:jc w:val="left"/>
      <w:outlineLvl w:val="0"/>
    </w:pPr>
    <w:rPr>
      <w:rFonts w:ascii="Arial" w:hAnsi="Arial"/>
      <w:b/>
      <w:bCs/>
      <w:sz w:val="36"/>
      <w:lang w:val="x-none" w:eastAsia="x-none"/>
    </w:rPr>
  </w:style>
  <w:style w:type="paragraph" w:styleId="22">
    <w:name w:val="heading 2"/>
    <w:aliases w:val="_GOST_2,ç2,H2,h2,Numbered text 3,H21,h21,Numbered text 31,H22,h22,Numbered text 32,H211,h211,Numbered text 311,H23,h23,Numbered text 33,H212,h212,Numbered text 312,H24,h24,Numbered text 34,H25,h25,Numbered text 35,H26,h26,Numbered text 36"/>
    <w:basedOn w:val="a6"/>
    <w:next w:val="35"/>
    <w:link w:val="27"/>
    <w:qFormat/>
    <w:rsid w:val="008C2265"/>
    <w:pPr>
      <w:keepNext/>
      <w:numPr>
        <w:ilvl w:val="1"/>
        <w:numId w:val="37"/>
      </w:numPr>
      <w:spacing w:before="360" w:after="120"/>
      <w:outlineLvl w:val="1"/>
    </w:pPr>
    <w:rPr>
      <w:rFonts w:ascii="Arial" w:hAnsi="Arial"/>
      <w:b/>
      <w:bCs/>
      <w:sz w:val="32"/>
      <w:lang w:val="x-none" w:eastAsia="x-none"/>
    </w:rPr>
  </w:style>
  <w:style w:type="paragraph" w:styleId="32">
    <w:name w:val="heading 3"/>
    <w:aliases w:val="_GOST_3,H3,ç3,h3,H31,h31,H32,h32,H311,h311,H33,h33,H312,h312,H34,h34,H35,h35,H36,h36,H37,h37,H38,h38,H39,h39,H313,h313,H321,h321,H3111,h3111,H331,h331,H3121,h3121,H341,h341,H351,h351,H361,h361,H371,h371,H381,h381,heading 3,Head 3,l3+toc 3,CT"/>
    <w:basedOn w:val="a6"/>
    <w:next w:val="42"/>
    <w:link w:val="36"/>
    <w:autoRedefine/>
    <w:qFormat/>
    <w:rsid w:val="00216533"/>
    <w:pPr>
      <w:keepNext/>
      <w:numPr>
        <w:ilvl w:val="2"/>
        <w:numId w:val="37"/>
      </w:numPr>
      <w:spacing w:before="360" w:after="120"/>
      <w:outlineLvl w:val="2"/>
    </w:pPr>
    <w:rPr>
      <w:b/>
      <w:bCs/>
      <w:color w:val="auto"/>
      <w:sz w:val="28"/>
      <w:lang w:val="x-none" w:eastAsia="x-none"/>
    </w:rPr>
  </w:style>
  <w:style w:type="paragraph" w:styleId="41">
    <w:name w:val="heading 4"/>
    <w:aliases w:val="_GOST_4,c4,H4,Параграф,Заголовок 4 (Приложение),H41,(подпункт),Заголовок 4 дополнительный,Sub-Minor,heading 4,????????? 4 (??????????),Заголовок 4/2,h:4,h4,ITT t4,PA Micro Section,TE Heading 4,heading 4 + Indent: Left 0.5 in,a.,I4,l4,headi"/>
    <w:basedOn w:val="a6"/>
    <w:next w:val="a7"/>
    <w:link w:val="43"/>
    <w:qFormat/>
    <w:rsid w:val="008C2265"/>
    <w:pPr>
      <w:numPr>
        <w:ilvl w:val="3"/>
        <w:numId w:val="37"/>
      </w:numPr>
      <w:spacing w:before="360" w:after="120"/>
      <w:outlineLvl w:val="3"/>
    </w:pPr>
    <w:rPr>
      <w:rFonts w:ascii="Arial" w:hAnsi="Arial"/>
      <w:sz w:val="28"/>
      <w:lang w:val="x-none" w:eastAsia="x-none"/>
    </w:rPr>
  </w:style>
  <w:style w:type="paragraph" w:styleId="51">
    <w:name w:val="heading 5"/>
    <w:basedOn w:val="a6"/>
    <w:next w:val="a6"/>
    <w:link w:val="52"/>
    <w:qFormat/>
    <w:rsid w:val="00C813A3"/>
    <w:pPr>
      <w:spacing w:before="240" w:after="60" w:line="360" w:lineRule="auto"/>
      <w:jc w:val="left"/>
      <w:outlineLvl w:val="4"/>
    </w:pPr>
    <w:rPr>
      <w:rFonts w:ascii="Arial" w:hAnsi="Arial"/>
      <w:snapToGrid/>
      <w:color w:val="auto"/>
      <w:sz w:val="28"/>
      <w:lang w:val="x-none" w:eastAsia="en-US"/>
    </w:rPr>
  </w:style>
  <w:style w:type="paragraph" w:styleId="6">
    <w:name w:val="heading 6"/>
    <w:basedOn w:val="a6"/>
    <w:next w:val="a6"/>
    <w:link w:val="60"/>
    <w:qFormat/>
    <w:locked/>
    <w:rsid w:val="006251B6"/>
    <w:pPr>
      <w:spacing w:before="240" w:after="60"/>
      <w:jc w:val="left"/>
      <w:outlineLvl w:val="5"/>
    </w:pPr>
    <w:rPr>
      <w:rFonts w:ascii="Arial" w:hAnsi="Arial"/>
      <w:b/>
      <w:i/>
      <w:snapToGrid/>
      <w:color w:val="auto"/>
      <w:sz w:val="28"/>
      <w:lang w:eastAsia="en-US"/>
    </w:rPr>
  </w:style>
  <w:style w:type="paragraph" w:styleId="7">
    <w:name w:val="heading 7"/>
    <w:basedOn w:val="a6"/>
    <w:next w:val="a6"/>
    <w:qFormat/>
    <w:locked/>
    <w:pPr>
      <w:keepNext/>
      <w:spacing w:line="360" w:lineRule="auto"/>
      <w:jc w:val="left"/>
      <w:outlineLvl w:val="6"/>
    </w:pPr>
    <w:rPr>
      <w:rFonts w:ascii="Arial" w:hAnsi="Arial"/>
      <w:i/>
      <w:snapToGrid/>
      <w:color w:val="auto"/>
      <w:sz w:val="22"/>
      <w:lang w:val="en-US" w:eastAsia="en-US"/>
    </w:rPr>
  </w:style>
  <w:style w:type="paragraph" w:styleId="8">
    <w:name w:val="heading 8"/>
    <w:basedOn w:val="a6"/>
    <w:next w:val="a6"/>
    <w:link w:val="80"/>
    <w:qFormat/>
    <w:locked/>
    <w:rsid w:val="00241FB1"/>
    <w:pPr>
      <w:spacing w:before="240" w:after="60"/>
      <w:outlineLvl w:val="7"/>
    </w:pPr>
    <w:rPr>
      <w:rFonts w:ascii="Calibri" w:hAnsi="Calibri"/>
      <w:i/>
      <w:iCs/>
      <w:szCs w:val="24"/>
      <w:lang w:val="x-none" w:eastAsia="x-none"/>
    </w:rPr>
  </w:style>
  <w:style w:type="paragraph" w:styleId="9">
    <w:name w:val="heading 9"/>
    <w:basedOn w:val="a6"/>
    <w:next w:val="a6"/>
    <w:link w:val="90"/>
    <w:qFormat/>
    <w:locked/>
    <w:rsid w:val="00241FB1"/>
    <w:pPr>
      <w:spacing w:before="240" w:after="60"/>
      <w:outlineLvl w:val="8"/>
    </w:pPr>
    <w:rPr>
      <w:rFonts w:ascii="Calibri Light" w:hAnsi="Calibri Light"/>
      <w:sz w:val="22"/>
      <w:szCs w:val="22"/>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Body Text"/>
    <w:basedOn w:val="a6"/>
    <w:link w:val="ac"/>
    <w:qFormat/>
    <w:rsid w:val="00A602CE"/>
    <w:pPr>
      <w:ind w:firstLine="851"/>
    </w:pPr>
    <w:rPr>
      <w:sz w:val="28"/>
      <w:lang w:val="x-none" w:eastAsia="x-none"/>
    </w:rPr>
  </w:style>
  <w:style w:type="character" w:customStyle="1" w:styleId="ac">
    <w:name w:val="Основной текст Знак"/>
    <w:link w:val="ab"/>
    <w:rsid w:val="00A602CE"/>
    <w:rPr>
      <w:snapToGrid w:val="0"/>
      <w:color w:val="000000"/>
      <w:sz w:val="28"/>
    </w:rPr>
  </w:style>
  <w:style w:type="character" w:customStyle="1" w:styleId="13">
    <w:name w:val="Заголовок 1 Знак"/>
    <w:aliases w:val="_GOST_1 Знак,H1 Знак,H11 Знак,H12 Знак,H111 Знак,H13 Знак,H112 Знак,H14 Знак,H15 Знак,H16 Знак,H17 Знак,H18 Знак,H19 Знак,H113 Знак,H121 Знак,H1111 Знак,H131 Знак,H1121 Знак,H141 Знак,H151 Знак,H161 Знак,H171 Знак,H181 Знак,... Знак"/>
    <w:link w:val="10"/>
    <w:rsid w:val="008C2265"/>
    <w:rPr>
      <w:rFonts w:ascii="Arial" w:hAnsi="Arial"/>
      <w:b/>
      <w:bCs/>
      <w:snapToGrid w:val="0"/>
      <w:color w:val="000000"/>
      <w:sz w:val="36"/>
      <w:lang w:val="x-none" w:eastAsia="x-none"/>
    </w:rPr>
  </w:style>
  <w:style w:type="character" w:customStyle="1" w:styleId="36">
    <w:name w:val="Заголовок 3 Знак"/>
    <w:aliases w:val="_GOST_3 Знак,H3 Знак,ç3 Знак,h3 Знак,H31 Знак,h31 Знак,H32 Знак,h32 Знак,H311 Знак,h311 Знак,H33 Знак,h33 Знак,H312 Знак,h312 Знак,H34 Знак,h34 Знак,H35 Знак,h35 Знак,H36 Знак,h36 Знак,H37 Знак,h37 Знак,H38 Знак,h38 Знак,H39 Знак"/>
    <w:link w:val="32"/>
    <w:rsid w:val="00216533"/>
    <w:rPr>
      <w:b/>
      <w:bCs/>
      <w:snapToGrid w:val="0"/>
      <w:sz w:val="28"/>
      <w:lang w:val="x-none" w:eastAsia="x-none"/>
    </w:rPr>
  </w:style>
  <w:style w:type="character" w:customStyle="1" w:styleId="43">
    <w:name w:val="Заголовок 4 Знак"/>
    <w:aliases w:val="_GOST_4 Знак,c4 Знак,H4 Знак,Параграф Знак,Заголовок 4 (Приложение) Знак,H41 Знак,(подпункт) Знак,Заголовок 4 дополнительный Знак,Sub-Minor Знак,heading 4 Знак,????????? 4 (??????????) Знак,Заголовок 4/2 Знак,h:4 Знак,h4 Знак,a. Знак"/>
    <w:link w:val="41"/>
    <w:rsid w:val="008C2265"/>
    <w:rPr>
      <w:rFonts w:ascii="Arial" w:hAnsi="Arial"/>
      <w:snapToGrid w:val="0"/>
      <w:color w:val="000000"/>
      <w:sz w:val="28"/>
      <w:lang w:val="x-none" w:eastAsia="x-none"/>
    </w:rPr>
  </w:style>
  <w:style w:type="character" w:customStyle="1" w:styleId="60">
    <w:name w:val="Заголовок 6 Знак"/>
    <w:link w:val="6"/>
    <w:rsid w:val="006251B6"/>
    <w:rPr>
      <w:rFonts w:ascii="Arial" w:hAnsi="Arial"/>
      <w:b/>
      <w:i/>
      <w:sz w:val="28"/>
      <w:lang w:eastAsia="en-US"/>
    </w:rPr>
  </w:style>
  <w:style w:type="paragraph" w:customStyle="1" w:styleId="-">
    <w:name w:val="Таблица - наименование"/>
    <w:basedOn w:val="a6"/>
    <w:qFormat/>
    <w:rsid w:val="00FB385D"/>
    <w:pPr>
      <w:keepNext/>
      <w:spacing w:before="120" w:after="60"/>
      <w:jc w:val="left"/>
    </w:pPr>
    <w:rPr>
      <w:color w:val="auto"/>
      <w:sz w:val="28"/>
    </w:rPr>
  </w:style>
  <w:style w:type="paragraph" w:customStyle="1" w:styleId="26">
    <w:name w:val="Пункт 2 уровня"/>
    <w:basedOn w:val="22"/>
    <w:link w:val="28"/>
    <w:rsid w:val="00614195"/>
    <w:pPr>
      <w:keepNext w:val="0"/>
      <w:spacing w:before="120"/>
    </w:pPr>
    <w:rPr>
      <w:rFonts w:ascii="Times New Roman" w:hAnsi="Times New Roman"/>
      <w:b w:val="0"/>
      <w:sz w:val="28"/>
    </w:rPr>
  </w:style>
  <w:style w:type="paragraph" w:customStyle="1" w:styleId="35">
    <w:name w:val="Пункт 3 уровня"/>
    <w:basedOn w:val="32"/>
    <w:link w:val="37"/>
    <w:rsid w:val="005C78BD"/>
    <w:pPr>
      <w:keepNext w:val="0"/>
      <w:spacing w:before="120"/>
    </w:pPr>
    <w:rPr>
      <w:b w:val="0"/>
    </w:rPr>
  </w:style>
  <w:style w:type="character" w:customStyle="1" w:styleId="37">
    <w:name w:val="Пункт 3 уровня Знак"/>
    <w:link w:val="35"/>
    <w:rsid w:val="005C78BD"/>
    <w:rPr>
      <w:bCs/>
      <w:snapToGrid w:val="0"/>
      <w:sz w:val="28"/>
      <w:lang w:val="x-none" w:eastAsia="x-none"/>
    </w:rPr>
  </w:style>
  <w:style w:type="paragraph" w:customStyle="1" w:styleId="42">
    <w:name w:val="Пункт 4 уровня"/>
    <w:basedOn w:val="41"/>
    <w:link w:val="44"/>
    <w:qFormat/>
    <w:rsid w:val="00012CF0"/>
    <w:pPr>
      <w:spacing w:before="120"/>
    </w:pPr>
  </w:style>
  <w:style w:type="character" w:customStyle="1" w:styleId="44">
    <w:name w:val="Пункт 4 уровня Знак"/>
    <w:link w:val="42"/>
    <w:rsid w:val="00012CF0"/>
    <w:rPr>
      <w:rFonts w:ascii="Arial" w:hAnsi="Arial"/>
      <w:snapToGrid w:val="0"/>
      <w:color w:val="000000"/>
      <w:sz w:val="28"/>
      <w:lang w:val="x-none" w:eastAsia="x-none"/>
    </w:rPr>
  </w:style>
  <w:style w:type="character" w:styleId="ad">
    <w:name w:val="FollowedHyperlink"/>
    <w:locked/>
    <w:rPr>
      <w:color w:val="800080"/>
      <w:u w:val="single"/>
    </w:rPr>
  </w:style>
  <w:style w:type="paragraph" w:styleId="ae">
    <w:name w:val="header"/>
    <w:basedOn w:val="a6"/>
    <w:link w:val="af"/>
    <w:uiPriority w:val="99"/>
  </w:style>
  <w:style w:type="character" w:styleId="af0">
    <w:name w:val="Hyperlink"/>
    <w:uiPriority w:val="99"/>
    <w:locked/>
    <w:rPr>
      <w:color w:val="0000FF"/>
      <w:u w:val="single"/>
    </w:rPr>
  </w:style>
  <w:style w:type="paragraph" w:customStyle="1" w:styleId="af1">
    <w:name w:val="Заголовки без нумерации"/>
    <w:basedOn w:val="10"/>
    <w:next w:val="ab"/>
    <w:rsid w:val="008C2265"/>
    <w:pPr>
      <w:numPr>
        <w:numId w:val="0"/>
      </w:numPr>
    </w:pPr>
  </w:style>
  <w:style w:type="paragraph" w:styleId="af2">
    <w:name w:val="footer"/>
    <w:uiPriority w:val="99"/>
    <w:pPr>
      <w:tabs>
        <w:tab w:val="center" w:pos="4677"/>
        <w:tab w:val="right" w:pos="9355"/>
      </w:tabs>
    </w:pPr>
    <w:rPr>
      <w:rFonts w:ascii="Arial" w:hAnsi="Arial"/>
      <w:i/>
      <w:sz w:val="16"/>
      <w:lang w:val="en-US"/>
    </w:rPr>
  </w:style>
  <w:style w:type="character" w:styleId="af3">
    <w:name w:val="page number"/>
    <w:rsid w:val="00012CF0"/>
    <w:rPr>
      <w:iCs/>
      <w:sz w:val="28"/>
    </w:rPr>
  </w:style>
  <w:style w:type="paragraph" w:styleId="45">
    <w:name w:val="toc 4"/>
    <w:basedOn w:val="a6"/>
    <w:next w:val="a6"/>
    <w:autoRedefine/>
    <w:uiPriority w:val="39"/>
    <w:rsid w:val="00E32BB7"/>
    <w:pPr>
      <w:tabs>
        <w:tab w:val="right" w:leader="dot" w:pos="9628"/>
      </w:tabs>
      <w:ind w:left="720"/>
    </w:pPr>
    <w:rPr>
      <w:rFonts w:ascii="Arial" w:hAnsi="Arial" w:cs="Arial"/>
      <w:noProof/>
    </w:rPr>
  </w:style>
  <w:style w:type="paragraph" w:customStyle="1" w:styleId="10-">
    <w:name w:val="Таблица (10) - осн. текст"/>
    <w:basedOn w:val="a6"/>
    <w:rsid w:val="008F1314"/>
    <w:pPr>
      <w:spacing w:after="60"/>
      <w:ind w:firstLine="5"/>
      <w:jc w:val="left"/>
    </w:pPr>
    <w:rPr>
      <w:rFonts w:ascii="Arial" w:hAnsi="Arial"/>
      <w:sz w:val="20"/>
    </w:rPr>
  </w:style>
  <w:style w:type="paragraph" w:customStyle="1" w:styleId="10-1">
    <w:name w:val="Таблица (10) - список нум. 1"/>
    <w:basedOn w:val="10-"/>
    <w:pPr>
      <w:ind w:left="227" w:hanging="227"/>
    </w:pPr>
    <w:rPr>
      <w:rFonts w:cs="Arial"/>
    </w:rPr>
  </w:style>
  <w:style w:type="paragraph" w:styleId="14">
    <w:name w:val="toc 1"/>
    <w:basedOn w:val="a6"/>
    <w:next w:val="a6"/>
    <w:uiPriority w:val="39"/>
    <w:rsid w:val="008053E4"/>
    <w:pPr>
      <w:tabs>
        <w:tab w:val="right" w:leader="dot" w:pos="9639"/>
      </w:tabs>
      <w:spacing w:before="120" w:after="120"/>
      <w:jc w:val="left"/>
    </w:pPr>
    <w:rPr>
      <w:rFonts w:ascii="Arial" w:hAnsi="Arial"/>
      <w:b/>
      <w:noProof/>
      <w:snapToGrid/>
      <w:color w:val="auto"/>
      <w:sz w:val="28"/>
      <w:lang w:eastAsia="en-US"/>
    </w:rPr>
  </w:style>
  <w:style w:type="paragraph" w:styleId="29">
    <w:name w:val="toc 2"/>
    <w:basedOn w:val="a6"/>
    <w:next w:val="a6"/>
    <w:uiPriority w:val="39"/>
    <w:rsid w:val="008053E4"/>
    <w:pPr>
      <w:tabs>
        <w:tab w:val="right" w:leader="dot" w:pos="-3135"/>
        <w:tab w:val="left" w:pos="228"/>
        <w:tab w:val="right" w:leader="dot" w:pos="9639"/>
      </w:tabs>
      <w:spacing w:before="120" w:after="120"/>
      <w:ind w:left="227"/>
      <w:jc w:val="left"/>
    </w:pPr>
    <w:rPr>
      <w:rFonts w:ascii="Arial" w:hAnsi="Arial"/>
      <w:noProof/>
      <w:snapToGrid/>
      <w:color w:val="auto"/>
      <w:sz w:val="28"/>
      <w:szCs w:val="24"/>
    </w:rPr>
  </w:style>
  <w:style w:type="paragraph" w:styleId="38">
    <w:name w:val="toc 3"/>
    <w:basedOn w:val="a6"/>
    <w:next w:val="a6"/>
    <w:uiPriority w:val="39"/>
    <w:rsid w:val="008053E4"/>
    <w:pPr>
      <w:tabs>
        <w:tab w:val="left" w:leader="dot" w:pos="627"/>
        <w:tab w:val="right" w:leader="dot" w:pos="9639"/>
      </w:tabs>
      <w:spacing w:before="120" w:after="120"/>
      <w:ind w:left="629"/>
      <w:jc w:val="left"/>
    </w:pPr>
    <w:rPr>
      <w:rFonts w:ascii="Arial" w:hAnsi="Arial" w:cs="Arial"/>
      <w:noProof/>
      <w:snapToGrid/>
      <w:color w:val="auto"/>
      <w:szCs w:val="24"/>
      <w:lang w:eastAsia="en-US"/>
    </w:rPr>
  </w:style>
  <w:style w:type="character" w:customStyle="1" w:styleId="af4">
    <w:name w:val="Текст примечания Знак"/>
    <w:link w:val="af5"/>
    <w:rsid w:val="00F111A1"/>
    <w:rPr>
      <w:snapToGrid w:val="0"/>
      <w:color w:val="000000"/>
    </w:rPr>
  </w:style>
  <w:style w:type="paragraph" w:styleId="af5">
    <w:name w:val="annotation text"/>
    <w:basedOn w:val="a6"/>
    <w:link w:val="af4"/>
    <w:locked/>
    <w:rPr>
      <w:sz w:val="20"/>
      <w:lang w:val="x-none" w:eastAsia="x-none"/>
    </w:rPr>
  </w:style>
  <w:style w:type="paragraph" w:customStyle="1" w:styleId="1">
    <w:name w:val="Список маркированный уровень 1"/>
    <w:basedOn w:val="a6"/>
    <w:link w:val="15"/>
    <w:qFormat/>
    <w:rsid w:val="00C539FE"/>
    <w:pPr>
      <w:keepLines/>
      <w:numPr>
        <w:numId w:val="1"/>
      </w:numPr>
      <w:spacing w:before="120" w:after="120"/>
    </w:pPr>
    <w:rPr>
      <w:color w:val="auto"/>
      <w:sz w:val="28"/>
      <w:lang w:val="x-none" w:eastAsia="x-none"/>
    </w:rPr>
  </w:style>
  <w:style w:type="paragraph" w:customStyle="1" w:styleId="23">
    <w:name w:val="Список маркированный уровень 2"/>
    <w:basedOn w:val="a6"/>
    <w:link w:val="2a"/>
    <w:qFormat/>
    <w:rsid w:val="00012CF0"/>
    <w:pPr>
      <w:numPr>
        <w:numId w:val="3"/>
      </w:numPr>
      <w:tabs>
        <w:tab w:val="clear" w:pos="567"/>
        <w:tab w:val="left" w:pos="-2127"/>
      </w:tabs>
      <w:spacing w:before="120" w:after="120"/>
      <w:ind w:left="1276" w:hanging="284"/>
    </w:pPr>
    <w:rPr>
      <w:color w:val="auto"/>
      <w:sz w:val="28"/>
    </w:rPr>
  </w:style>
  <w:style w:type="paragraph" w:styleId="af6">
    <w:name w:val="Normal (Web)"/>
    <w:basedOn w:val="a6"/>
    <w:uiPriority w:val="99"/>
    <w:locked/>
    <w:rsid w:val="008C2265"/>
    <w:rPr>
      <w:szCs w:val="24"/>
    </w:rPr>
  </w:style>
  <w:style w:type="paragraph" w:customStyle="1" w:styleId="a5">
    <w:name w:val="Список нумерованный"/>
    <w:basedOn w:val="a6"/>
    <w:rsid w:val="00E11485"/>
    <w:pPr>
      <w:numPr>
        <w:numId w:val="2"/>
      </w:numPr>
      <w:tabs>
        <w:tab w:val="clear" w:pos="1418"/>
      </w:tabs>
      <w:spacing w:before="120" w:after="120"/>
      <w:ind w:left="992" w:hanging="425"/>
    </w:pPr>
    <w:rPr>
      <w:sz w:val="28"/>
    </w:rPr>
  </w:style>
  <w:style w:type="paragraph" w:customStyle="1" w:styleId="10-10">
    <w:name w:val="Таблица (10) - сп.марк.ур.1"/>
    <w:basedOn w:val="10-"/>
    <w:pPr>
      <w:tabs>
        <w:tab w:val="num" w:pos="171"/>
      </w:tabs>
      <w:ind w:left="170" w:hanging="170"/>
    </w:pPr>
  </w:style>
  <w:style w:type="paragraph" w:styleId="af7">
    <w:name w:val="footnote text"/>
    <w:basedOn w:val="a6"/>
    <w:semiHidden/>
    <w:locked/>
    <w:rPr>
      <w:rFonts w:ascii="Arial" w:hAnsi="Arial"/>
      <w:sz w:val="20"/>
    </w:rPr>
  </w:style>
  <w:style w:type="character" w:styleId="af8">
    <w:name w:val="footnote reference"/>
    <w:rPr>
      <w:vertAlign w:val="superscript"/>
    </w:rPr>
  </w:style>
  <w:style w:type="paragraph" w:customStyle="1" w:styleId="10-2">
    <w:name w:val="Таблица (10) - сп.марк.ур.2"/>
    <w:basedOn w:val="10-"/>
    <w:pPr>
      <w:numPr>
        <w:numId w:val="4"/>
      </w:numPr>
      <w:tabs>
        <w:tab w:val="clear" w:pos="1032"/>
        <w:tab w:val="num" w:pos="342"/>
      </w:tabs>
      <w:ind w:left="340" w:hanging="170"/>
    </w:pPr>
  </w:style>
  <w:style w:type="paragraph" w:customStyle="1" w:styleId="af9">
    <w:name w:val="Заголовок приложения"/>
    <w:basedOn w:val="10"/>
    <w:next w:val="a6"/>
    <w:rsid w:val="00E638D3"/>
    <w:pPr>
      <w:numPr>
        <w:numId w:val="0"/>
      </w:numPr>
      <w:spacing w:before="0"/>
      <w:jc w:val="right"/>
    </w:pPr>
  </w:style>
  <w:style w:type="paragraph" w:styleId="53">
    <w:name w:val="toc 5"/>
    <w:basedOn w:val="a6"/>
    <w:next w:val="a6"/>
    <w:autoRedefine/>
    <w:uiPriority w:val="39"/>
    <w:pPr>
      <w:ind w:left="960"/>
    </w:pPr>
  </w:style>
  <w:style w:type="paragraph" w:styleId="61">
    <w:name w:val="toc 6"/>
    <w:basedOn w:val="a6"/>
    <w:next w:val="a6"/>
    <w:autoRedefine/>
    <w:uiPriority w:val="39"/>
    <w:locked/>
    <w:pPr>
      <w:ind w:left="1200"/>
    </w:pPr>
  </w:style>
  <w:style w:type="paragraph" w:styleId="70">
    <w:name w:val="toc 7"/>
    <w:basedOn w:val="a6"/>
    <w:next w:val="a6"/>
    <w:autoRedefine/>
    <w:uiPriority w:val="39"/>
    <w:locked/>
    <w:pPr>
      <w:ind w:left="1440"/>
    </w:pPr>
  </w:style>
  <w:style w:type="paragraph" w:styleId="81">
    <w:name w:val="toc 8"/>
    <w:basedOn w:val="a6"/>
    <w:next w:val="a6"/>
    <w:autoRedefine/>
    <w:uiPriority w:val="39"/>
    <w:locked/>
    <w:pPr>
      <w:ind w:left="1680"/>
    </w:pPr>
  </w:style>
  <w:style w:type="paragraph" w:styleId="91">
    <w:name w:val="toc 9"/>
    <w:basedOn w:val="a6"/>
    <w:next w:val="a6"/>
    <w:autoRedefine/>
    <w:uiPriority w:val="39"/>
    <w:locked/>
    <w:pPr>
      <w:ind w:left="1920"/>
    </w:pPr>
  </w:style>
  <w:style w:type="character" w:styleId="afa">
    <w:name w:val="annotation reference"/>
    <w:rPr>
      <w:sz w:val="16"/>
      <w:szCs w:val="16"/>
    </w:rPr>
  </w:style>
  <w:style w:type="paragraph" w:customStyle="1" w:styleId="afb">
    <w:name w:val="Основной текст (центр/одинарный)"/>
    <w:basedOn w:val="ab"/>
    <w:link w:val="afc"/>
    <w:rsid w:val="004D4988"/>
    <w:pPr>
      <w:spacing w:before="120" w:after="120"/>
      <w:ind w:firstLine="0"/>
      <w:jc w:val="center"/>
    </w:pPr>
  </w:style>
  <w:style w:type="character" w:customStyle="1" w:styleId="afc">
    <w:name w:val="Основной текст (центр/одинарный) Знак"/>
    <w:link w:val="afb"/>
    <w:rsid w:val="004D4988"/>
    <w:rPr>
      <w:snapToGrid w:val="0"/>
      <w:color w:val="000000"/>
      <w:sz w:val="28"/>
    </w:rPr>
  </w:style>
  <w:style w:type="paragraph" w:customStyle="1" w:styleId="39">
    <w:name w:val="Список маркированный уровень 3"/>
    <w:basedOn w:val="a6"/>
    <w:rsid w:val="00012CF0"/>
    <w:pPr>
      <w:ind w:left="1701" w:hanging="397"/>
    </w:pPr>
    <w:rPr>
      <w:sz w:val="28"/>
    </w:rPr>
  </w:style>
  <w:style w:type="paragraph" w:styleId="afd">
    <w:name w:val="Document Map"/>
    <w:basedOn w:val="a6"/>
    <w:semiHidden/>
    <w:locked/>
    <w:pPr>
      <w:shd w:val="clear" w:color="auto" w:fill="000080"/>
    </w:pPr>
    <w:rPr>
      <w:rFonts w:ascii="Tahoma" w:hAnsi="Tahoma" w:cs="Tahoma"/>
    </w:rPr>
  </w:style>
  <w:style w:type="paragraph" w:customStyle="1" w:styleId="a7">
    <w:name w:val="Основной текст (без отступа)"/>
    <w:basedOn w:val="ab"/>
    <w:rsid w:val="004D4988"/>
    <w:pPr>
      <w:spacing w:before="120" w:after="120"/>
      <w:ind w:firstLine="0"/>
    </w:pPr>
  </w:style>
  <w:style w:type="paragraph" w:styleId="afe">
    <w:name w:val="table of figures"/>
    <w:basedOn w:val="ab"/>
    <w:next w:val="a6"/>
    <w:uiPriority w:val="99"/>
    <w:locked/>
    <w:rsid w:val="009E3E57"/>
    <w:pPr>
      <w:tabs>
        <w:tab w:val="right" w:leader="dot" w:pos="9911"/>
      </w:tabs>
      <w:spacing w:before="120" w:after="120"/>
      <w:ind w:left="709" w:hanging="709"/>
      <w:jc w:val="left"/>
    </w:pPr>
    <w:rPr>
      <w:noProof/>
    </w:rPr>
  </w:style>
  <w:style w:type="paragraph" w:customStyle="1" w:styleId="-0">
    <w:name w:val="Рисунок - наименование"/>
    <w:basedOn w:val="a6"/>
    <w:rsid w:val="00E11485"/>
    <w:pPr>
      <w:spacing w:before="120" w:after="120"/>
      <w:jc w:val="center"/>
    </w:pPr>
    <w:rPr>
      <w:bCs/>
      <w:sz w:val="28"/>
    </w:rPr>
  </w:style>
  <w:style w:type="paragraph" w:customStyle="1" w:styleId="8-">
    <w:name w:val="Таблица (8) - осн. текст"/>
    <w:basedOn w:val="a6"/>
    <w:rsid w:val="00274736"/>
    <w:pPr>
      <w:ind w:left="57" w:right="57"/>
      <w:jc w:val="left"/>
    </w:pPr>
    <w:rPr>
      <w:rFonts w:ascii="Arial" w:hAnsi="Arial" w:cs="Arial"/>
      <w:sz w:val="16"/>
    </w:rPr>
  </w:style>
  <w:style w:type="paragraph" w:styleId="aff">
    <w:name w:val="Balloon Text"/>
    <w:basedOn w:val="a6"/>
    <w:semiHidden/>
    <w:locked/>
    <w:rPr>
      <w:rFonts w:ascii="Tahoma" w:hAnsi="Tahoma" w:cs="Tahoma"/>
      <w:sz w:val="16"/>
      <w:szCs w:val="16"/>
    </w:rPr>
  </w:style>
  <w:style w:type="paragraph" w:customStyle="1" w:styleId="-1">
    <w:name w:val="Титульный лист - текст"/>
    <w:link w:val="-2"/>
    <w:rsid w:val="00012CF0"/>
    <w:rPr>
      <w:sz w:val="28"/>
    </w:rPr>
  </w:style>
  <w:style w:type="paragraph" w:customStyle="1" w:styleId="aff0">
    <w:name w:val="Список общий (ручная нумерация)"/>
    <w:basedOn w:val="ab"/>
    <w:next w:val="a6"/>
    <w:rsid w:val="008B57AB"/>
    <w:pPr>
      <w:spacing w:before="120" w:after="120"/>
      <w:ind w:left="851" w:hanging="284"/>
    </w:pPr>
  </w:style>
  <w:style w:type="paragraph" w:styleId="aff1">
    <w:name w:val="annotation subject"/>
    <w:basedOn w:val="af5"/>
    <w:next w:val="af5"/>
    <w:semiHidden/>
    <w:locked/>
    <w:rsid w:val="00AE3D1D"/>
    <w:rPr>
      <w:b/>
      <w:bCs/>
    </w:rPr>
  </w:style>
  <w:style w:type="paragraph" w:customStyle="1" w:styleId="aff2">
    <w:name w:val="Нумерация"/>
    <w:basedOn w:val="a6"/>
    <w:autoRedefine/>
    <w:pPr>
      <w:tabs>
        <w:tab w:val="num" w:pos="927"/>
        <w:tab w:val="left" w:pos="1134"/>
      </w:tabs>
      <w:spacing w:line="500" w:lineRule="exact"/>
      <w:ind w:left="924" w:hanging="357"/>
      <w:jc w:val="left"/>
    </w:pPr>
    <w:rPr>
      <w:rFonts w:ascii="Arial" w:hAnsi="Arial"/>
      <w:snapToGrid/>
      <w:color w:val="auto"/>
    </w:rPr>
  </w:style>
  <w:style w:type="paragraph" w:customStyle="1" w:styleId="3a">
    <w:name w:val="Пункт 3 уровня без нумерации"/>
    <w:basedOn w:val="35"/>
    <w:rsid w:val="00522E1E"/>
    <w:pPr>
      <w:numPr>
        <w:ilvl w:val="0"/>
        <w:numId w:val="0"/>
      </w:numPr>
      <w:ind w:firstLine="567"/>
    </w:pPr>
  </w:style>
  <w:style w:type="paragraph" w:styleId="16">
    <w:name w:val="index 1"/>
    <w:basedOn w:val="a6"/>
    <w:next w:val="a6"/>
    <w:autoRedefine/>
    <w:semiHidden/>
    <w:locked/>
    <w:pPr>
      <w:ind w:left="240" w:hanging="240"/>
    </w:pPr>
  </w:style>
  <w:style w:type="character" w:customStyle="1" w:styleId="aff3">
    <w:name w:val="Нижний колонтитул Знак"/>
    <w:uiPriority w:val="99"/>
    <w:locked/>
    <w:rsid w:val="009872AE"/>
    <w:rPr>
      <w:sz w:val="24"/>
      <w:szCs w:val="24"/>
      <w:lang w:eastAsia="en-US"/>
    </w:rPr>
  </w:style>
  <w:style w:type="table" w:styleId="aff4">
    <w:name w:val="Table Grid"/>
    <w:basedOn w:val="a9"/>
    <w:locked/>
    <w:rsid w:val="006755B1"/>
    <w:pPr>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Титльный лист - заголовок документа"/>
    <w:basedOn w:val="a6"/>
    <w:qFormat/>
    <w:rsid w:val="003109D2"/>
    <w:pPr>
      <w:jc w:val="center"/>
    </w:pPr>
    <w:rPr>
      <w:rFonts w:ascii="Arial" w:hAnsi="Arial"/>
      <w:b/>
      <w:sz w:val="36"/>
    </w:rPr>
  </w:style>
  <w:style w:type="paragraph" w:customStyle="1" w:styleId="-4">
    <w:name w:val="Титульный лист - название документа"/>
    <w:basedOn w:val="-3"/>
    <w:link w:val="-5"/>
    <w:rsid w:val="00EC32FE"/>
    <w:rPr>
      <w:b w:val="0"/>
      <w:sz w:val="32"/>
      <w:lang w:val="x-none" w:eastAsia="x-none"/>
    </w:rPr>
  </w:style>
  <w:style w:type="paragraph" w:styleId="aff5">
    <w:name w:val="endnote text"/>
    <w:basedOn w:val="a6"/>
    <w:link w:val="aff6"/>
    <w:rsid w:val="002D3590"/>
    <w:rPr>
      <w:sz w:val="20"/>
      <w:lang w:val="x-none" w:eastAsia="x-none"/>
    </w:rPr>
  </w:style>
  <w:style w:type="character" w:customStyle="1" w:styleId="aff6">
    <w:name w:val="Текст концевой сноски Знак"/>
    <w:link w:val="aff5"/>
    <w:rsid w:val="002D3590"/>
    <w:rPr>
      <w:snapToGrid w:val="0"/>
      <w:color w:val="000000"/>
    </w:rPr>
  </w:style>
  <w:style w:type="character" w:styleId="aff7">
    <w:name w:val="endnote reference"/>
    <w:rsid w:val="002D3590"/>
    <w:rPr>
      <w:vertAlign w:val="superscript"/>
    </w:rPr>
  </w:style>
  <w:style w:type="character" w:customStyle="1" w:styleId="-5">
    <w:name w:val="Титульный лист - название документа Знак"/>
    <w:link w:val="-4"/>
    <w:rsid w:val="00EC32FE"/>
    <w:rPr>
      <w:rFonts w:ascii="Arial" w:hAnsi="Arial"/>
      <w:snapToGrid w:val="0"/>
      <w:color w:val="000000"/>
      <w:sz w:val="32"/>
    </w:rPr>
  </w:style>
  <w:style w:type="paragraph" w:customStyle="1" w:styleId="12-">
    <w:name w:val="Таблица (12) - Заголовки"/>
    <w:basedOn w:val="a7"/>
    <w:qFormat/>
    <w:rsid w:val="001C475E"/>
    <w:pPr>
      <w:spacing w:before="60" w:after="60"/>
      <w:jc w:val="left"/>
    </w:pPr>
    <w:rPr>
      <w:rFonts w:ascii="Arial" w:hAnsi="Arial" w:cs="Arial"/>
      <w:b/>
    </w:rPr>
  </w:style>
  <w:style w:type="paragraph" w:customStyle="1" w:styleId="12-0">
    <w:name w:val="Таблица (12) - осн. текст"/>
    <w:basedOn w:val="a7"/>
    <w:qFormat/>
    <w:rsid w:val="001C475E"/>
    <w:pPr>
      <w:spacing w:before="60" w:after="60"/>
      <w:jc w:val="left"/>
    </w:pPr>
    <w:rPr>
      <w:sz w:val="24"/>
    </w:rPr>
  </w:style>
  <w:style w:type="table" w:customStyle="1" w:styleId="120">
    <w:name w:val="Таблица (12)"/>
    <w:basedOn w:val="a9"/>
    <w:rsid w:val="00F6614B"/>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cPr>
      <w:vAlign w:val="center"/>
    </w:tcPr>
    <w:tblStylePr w:type="firstRow">
      <w:pPr>
        <w:wordWrap/>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cPr>
    </w:tblStylePr>
  </w:style>
  <w:style w:type="table" w:styleId="aff8">
    <w:name w:val="Table Elegant"/>
    <w:basedOn w:val="a9"/>
    <w:locked/>
    <w:rsid w:val="00144707"/>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0">
    <w:name w:val="Table Web 1"/>
    <w:basedOn w:val="a9"/>
    <w:locked/>
    <w:rsid w:val="00144707"/>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7">
    <w:name w:val="Светлый список1"/>
    <w:basedOn w:val="a9"/>
    <w:uiPriority w:val="61"/>
    <w:locked/>
    <w:rsid w:val="00684DD7"/>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9">
    <w:name w:val="Выделение жирным шрифтом"/>
    <w:qFormat/>
    <w:rsid w:val="00EC32FE"/>
    <w:rPr>
      <w:b/>
    </w:rPr>
  </w:style>
  <w:style w:type="character" w:customStyle="1" w:styleId="affa">
    <w:name w:val="Выделение курсивом"/>
    <w:qFormat/>
    <w:rsid w:val="00EC32FE"/>
    <w:rPr>
      <w:i/>
    </w:rPr>
  </w:style>
  <w:style w:type="character" w:customStyle="1" w:styleId="affb">
    <w:name w:val="Выделение подчеркиванием"/>
    <w:qFormat/>
    <w:rsid w:val="00EC32FE"/>
    <w:rPr>
      <w:u w:val="single"/>
    </w:rPr>
  </w:style>
  <w:style w:type="paragraph" w:customStyle="1" w:styleId="-11">
    <w:name w:val="Цветной список - Акцент 11"/>
    <w:basedOn w:val="a6"/>
    <w:uiPriority w:val="34"/>
    <w:qFormat/>
    <w:locked/>
    <w:rsid w:val="00012CF0"/>
    <w:pPr>
      <w:ind w:left="708"/>
    </w:pPr>
    <w:rPr>
      <w:sz w:val="28"/>
    </w:rPr>
  </w:style>
  <w:style w:type="character" w:customStyle="1" w:styleId="27">
    <w:name w:val="Заголовок 2 Знак"/>
    <w:aliases w:val="_GOST_2 Знак,ç2 Знак,H2 Знак,h2 Знак,Numbered text 3 Знак,H21 Знак,h21 Знак,Numbered text 31 Знак,H22 Знак,h22 Знак,Numbered text 32 Знак,H211 Знак,h211 Знак,Numbered text 311 Знак,H23 Знак,h23 Знак,Numbered text 33 Знак,H212 Знак"/>
    <w:link w:val="22"/>
    <w:rsid w:val="008C2265"/>
    <w:rPr>
      <w:rFonts w:ascii="Arial" w:hAnsi="Arial"/>
      <w:b/>
      <w:bCs/>
      <w:snapToGrid w:val="0"/>
      <w:color w:val="000000"/>
      <w:sz w:val="32"/>
      <w:lang w:val="x-none" w:eastAsia="x-none"/>
    </w:rPr>
  </w:style>
  <w:style w:type="paragraph" w:styleId="affc">
    <w:name w:val="caption"/>
    <w:aliases w:val="Object name"/>
    <w:basedOn w:val="a6"/>
    <w:next w:val="a6"/>
    <w:uiPriority w:val="35"/>
    <w:qFormat/>
    <w:locked/>
    <w:rsid w:val="00D71892"/>
    <w:pPr>
      <w:keepLines/>
      <w:spacing w:before="120" w:after="240"/>
      <w:jc w:val="left"/>
    </w:pPr>
    <w:rPr>
      <w:bCs/>
      <w:color w:val="000000" w:themeColor="text1"/>
      <w:sz w:val="28"/>
      <w:szCs w:val="28"/>
    </w:rPr>
  </w:style>
  <w:style w:type="character" w:customStyle="1" w:styleId="18">
    <w:name w:val="я_Технический стиль 1 Знак"/>
    <w:link w:val="19"/>
    <w:rsid w:val="00565917"/>
    <w:rPr>
      <w:rFonts w:ascii="Arial" w:hAnsi="Arial" w:cs="Arial"/>
      <w:b/>
      <w:bCs/>
      <w:snapToGrid w:val="0"/>
      <w:color w:val="000000"/>
      <w:sz w:val="24"/>
      <w:szCs w:val="24"/>
    </w:rPr>
  </w:style>
  <w:style w:type="paragraph" w:customStyle="1" w:styleId="19">
    <w:name w:val="я_Технический стиль 1"/>
    <w:basedOn w:val="a6"/>
    <w:link w:val="18"/>
    <w:qFormat/>
    <w:rsid w:val="00565917"/>
    <w:pPr>
      <w:pBdr>
        <w:bottom w:val="single" w:sz="12" w:space="1" w:color="auto"/>
      </w:pBdr>
      <w:suppressAutoHyphens/>
      <w:ind w:left="142" w:right="140"/>
      <w:jc w:val="center"/>
    </w:pPr>
    <w:rPr>
      <w:rFonts w:ascii="Arial" w:hAnsi="Arial"/>
      <w:b/>
      <w:bCs/>
      <w:szCs w:val="24"/>
      <w:lang w:val="x-none" w:eastAsia="x-none"/>
    </w:rPr>
  </w:style>
  <w:style w:type="paragraph" w:customStyle="1" w:styleId="2b">
    <w:name w:val="я_Технический стиль 2"/>
    <w:basedOn w:val="-1"/>
    <w:link w:val="2c"/>
    <w:qFormat/>
    <w:rsid w:val="00565917"/>
    <w:pPr>
      <w:suppressAutoHyphens/>
    </w:pPr>
    <w:rPr>
      <w:sz w:val="24"/>
      <w:u w:val="single"/>
      <w:lang w:val="x-none" w:eastAsia="x-none"/>
    </w:rPr>
  </w:style>
  <w:style w:type="paragraph" w:customStyle="1" w:styleId="3b">
    <w:name w:val="я_Технический стиль 3"/>
    <w:basedOn w:val="-1"/>
    <w:link w:val="3c"/>
    <w:qFormat/>
    <w:rsid w:val="00565917"/>
    <w:rPr>
      <w:rFonts w:ascii="Arial" w:hAnsi="Arial"/>
      <w:b/>
      <w:sz w:val="24"/>
      <w:lang w:val="x-none" w:eastAsia="x-none"/>
    </w:rPr>
  </w:style>
  <w:style w:type="character" w:customStyle="1" w:styleId="-2">
    <w:name w:val="Титульный лист - текст Знак"/>
    <w:link w:val="-1"/>
    <w:rsid w:val="00012CF0"/>
    <w:rPr>
      <w:sz w:val="28"/>
      <w:lang w:bidi="ar-SA"/>
    </w:rPr>
  </w:style>
  <w:style w:type="character" w:customStyle="1" w:styleId="2c">
    <w:name w:val="я_Технический стиль 2 Знак"/>
    <w:link w:val="2b"/>
    <w:rsid w:val="00565917"/>
    <w:rPr>
      <w:rFonts w:cs="Arial"/>
      <w:sz w:val="24"/>
      <w:u w:val="single"/>
    </w:rPr>
  </w:style>
  <w:style w:type="character" w:customStyle="1" w:styleId="3c">
    <w:name w:val="я_Технический стиль 3 Знак"/>
    <w:link w:val="3b"/>
    <w:rsid w:val="00565917"/>
    <w:rPr>
      <w:rFonts w:ascii="Arial" w:hAnsi="Arial" w:cs="Arial"/>
      <w:b/>
      <w:sz w:val="24"/>
    </w:rPr>
  </w:style>
  <w:style w:type="character" w:customStyle="1" w:styleId="28">
    <w:name w:val="Пункт 2 уровня Знак"/>
    <w:link w:val="26"/>
    <w:rsid w:val="00614195"/>
    <w:rPr>
      <w:bCs/>
      <w:snapToGrid w:val="0"/>
      <w:color w:val="000000"/>
      <w:sz w:val="28"/>
      <w:lang w:val="x-none" w:eastAsia="x-none"/>
    </w:rPr>
  </w:style>
  <w:style w:type="character" w:customStyle="1" w:styleId="affd">
    <w:name w:val="Выделение цветом (желтый)"/>
    <w:qFormat/>
    <w:rsid w:val="004048CE"/>
    <w:rPr>
      <w:bdr w:val="none" w:sz="0" w:space="0" w:color="auto"/>
      <w:shd w:val="clear" w:color="auto" w:fill="FFFF00"/>
    </w:rPr>
  </w:style>
  <w:style w:type="paragraph" w:customStyle="1" w:styleId="a1">
    <w:name w:val="Список нумерованный (цифра с точкой)"/>
    <w:basedOn w:val="a6"/>
    <w:qFormat/>
    <w:rsid w:val="00305489"/>
    <w:pPr>
      <w:numPr>
        <w:numId w:val="5"/>
      </w:numPr>
      <w:spacing w:before="120" w:after="120"/>
      <w:ind w:left="426" w:hanging="426"/>
    </w:pPr>
    <w:rPr>
      <w:sz w:val="28"/>
      <w:szCs w:val="28"/>
    </w:rPr>
  </w:style>
  <w:style w:type="character" w:customStyle="1" w:styleId="affe">
    <w:name w:val="Выделение надстрочными символами"/>
    <w:qFormat/>
    <w:rsid w:val="0004783E"/>
    <w:rPr>
      <w:vertAlign w:val="superscript"/>
    </w:rPr>
  </w:style>
  <w:style w:type="paragraph" w:customStyle="1" w:styleId="afff">
    <w:name w:val="я_технический стиль &quot;перечень&quot;"/>
    <w:basedOn w:val="a6"/>
    <w:qFormat/>
    <w:rsid w:val="007026A5"/>
    <w:pPr>
      <w:tabs>
        <w:tab w:val="right" w:leader="dot" w:pos="9627"/>
      </w:tabs>
      <w:spacing w:before="60" w:after="60"/>
    </w:pPr>
    <w:rPr>
      <w:noProof/>
      <w:sz w:val="28"/>
    </w:rPr>
  </w:style>
  <w:style w:type="character" w:customStyle="1" w:styleId="80">
    <w:name w:val="Заголовок 8 Знак"/>
    <w:link w:val="8"/>
    <w:semiHidden/>
    <w:rsid w:val="00241FB1"/>
    <w:rPr>
      <w:rFonts w:ascii="Calibri" w:eastAsia="Times New Roman" w:hAnsi="Calibri" w:cs="Times New Roman"/>
      <w:i/>
      <w:iCs/>
      <w:snapToGrid w:val="0"/>
      <w:color w:val="000000"/>
      <w:sz w:val="24"/>
      <w:szCs w:val="24"/>
    </w:rPr>
  </w:style>
  <w:style w:type="character" w:customStyle="1" w:styleId="90">
    <w:name w:val="Заголовок 9 Знак"/>
    <w:link w:val="9"/>
    <w:semiHidden/>
    <w:rsid w:val="00241FB1"/>
    <w:rPr>
      <w:rFonts w:ascii="Calibri Light" w:eastAsia="Times New Roman" w:hAnsi="Calibri Light" w:cs="Times New Roman"/>
      <w:snapToGrid w:val="0"/>
      <w:color w:val="000000"/>
      <w:sz w:val="22"/>
      <w:szCs w:val="22"/>
    </w:rPr>
  </w:style>
  <w:style w:type="paragraph" w:customStyle="1" w:styleId="Bullet10">
    <w:name w:val="Bullet 1"/>
    <w:basedOn w:val="a6"/>
    <w:link w:val="Bullet11"/>
    <w:qFormat/>
    <w:rsid w:val="00DF5408"/>
    <w:pPr>
      <w:numPr>
        <w:numId w:val="6"/>
      </w:numPr>
      <w:suppressAutoHyphens/>
      <w:autoSpaceDE w:val="0"/>
      <w:autoSpaceDN w:val="0"/>
      <w:adjustRightInd w:val="0"/>
      <w:spacing w:after="57" w:line="288" w:lineRule="auto"/>
      <w:textAlignment w:val="center"/>
    </w:pPr>
    <w:rPr>
      <w:rFonts w:eastAsia="Batang"/>
      <w:snapToGrid/>
      <w:color w:val="auto"/>
      <w:sz w:val="20"/>
      <w:szCs w:val="21"/>
      <w:lang w:eastAsia="ko-KR"/>
    </w:rPr>
  </w:style>
  <w:style w:type="paragraph" w:customStyle="1" w:styleId="Number81">
    <w:name w:val="Number 81"/>
    <w:basedOn w:val="a6"/>
    <w:link w:val="Number810"/>
    <w:rsid w:val="00060125"/>
    <w:pPr>
      <w:numPr>
        <w:numId w:val="213"/>
      </w:numPr>
      <w:suppressAutoHyphens/>
      <w:autoSpaceDE w:val="0"/>
      <w:autoSpaceDN w:val="0"/>
      <w:adjustRightInd w:val="0"/>
      <w:spacing w:after="96"/>
      <w:textAlignment w:val="center"/>
    </w:pPr>
    <w:rPr>
      <w:rFonts w:eastAsia="Batang"/>
      <w:snapToGrid/>
      <w:color w:val="auto"/>
      <w:sz w:val="28"/>
      <w:szCs w:val="21"/>
      <w:lang w:val="x-none" w:eastAsia="ko-KR"/>
    </w:rPr>
  </w:style>
  <w:style w:type="paragraph" w:customStyle="1" w:styleId="11">
    <w:name w:val="Згл 1 многоур"/>
    <w:basedOn w:val="a6"/>
    <w:next w:val="10"/>
    <w:rsid w:val="00DF5408"/>
    <w:pPr>
      <w:keepNext/>
      <w:pageBreakBefore/>
      <w:widowControl w:val="0"/>
      <w:numPr>
        <w:numId w:val="7"/>
      </w:numPr>
      <w:pBdr>
        <w:bottom w:val="single" w:sz="8" w:space="5" w:color="auto"/>
      </w:pBdr>
      <w:autoSpaceDE w:val="0"/>
      <w:autoSpaceDN w:val="0"/>
      <w:adjustRightInd w:val="0"/>
      <w:spacing w:before="2600" w:after="120" w:line="288" w:lineRule="auto"/>
      <w:textAlignment w:val="center"/>
      <w:outlineLvl w:val="0"/>
    </w:pPr>
    <w:rPr>
      <w:rFonts w:ascii="FuturisC" w:eastAsia="Batang" w:hAnsi="FuturisC" w:cs="FuturisC"/>
      <w:caps/>
      <w:snapToGrid/>
      <w:spacing w:val="14"/>
      <w:sz w:val="28"/>
      <w:szCs w:val="28"/>
      <w:lang w:eastAsia="ko-KR"/>
    </w:rPr>
  </w:style>
  <w:style w:type="paragraph" w:customStyle="1" w:styleId="24">
    <w:name w:val="Згл 2 многоур"/>
    <w:basedOn w:val="22"/>
    <w:next w:val="a6"/>
    <w:link w:val="2d"/>
    <w:rsid w:val="00DF5408"/>
    <w:pPr>
      <w:numPr>
        <w:numId w:val="7"/>
      </w:numPr>
      <w:tabs>
        <w:tab w:val="left" w:pos="851"/>
      </w:tabs>
      <w:suppressAutoHyphens/>
      <w:autoSpaceDE w:val="0"/>
      <w:autoSpaceDN w:val="0"/>
      <w:adjustRightInd w:val="0"/>
      <w:spacing w:before="397" w:after="198" w:line="288" w:lineRule="auto"/>
      <w:jc w:val="left"/>
      <w:textAlignment w:val="center"/>
    </w:pPr>
    <w:rPr>
      <w:rFonts w:ascii="FreeSetC" w:eastAsia="Batang" w:hAnsi="FreeSetC"/>
      <w:caps/>
      <w:snapToGrid/>
      <w:spacing w:val="2"/>
      <w:sz w:val="22"/>
      <w:szCs w:val="22"/>
      <w:u w:color="003781"/>
      <w:lang w:eastAsia="ko-KR"/>
    </w:rPr>
  </w:style>
  <w:style w:type="paragraph" w:customStyle="1" w:styleId="33">
    <w:name w:val="Згл 3 многоур"/>
    <w:basedOn w:val="32"/>
    <w:next w:val="a6"/>
    <w:link w:val="3d"/>
    <w:rsid w:val="00DF5408"/>
    <w:pPr>
      <w:keepLines/>
      <w:numPr>
        <w:numId w:val="7"/>
      </w:numPr>
      <w:tabs>
        <w:tab w:val="left" w:pos="851"/>
      </w:tabs>
      <w:suppressAutoHyphens/>
      <w:autoSpaceDE w:val="0"/>
      <w:autoSpaceDN w:val="0"/>
      <w:adjustRightInd w:val="0"/>
      <w:spacing w:before="227" w:after="170" w:line="288" w:lineRule="auto"/>
      <w:jc w:val="left"/>
      <w:textAlignment w:val="center"/>
    </w:pPr>
    <w:rPr>
      <w:rFonts w:ascii="FreeSetC" w:eastAsia="Batang" w:hAnsi="FreeSetC"/>
      <w:snapToGrid/>
      <w:spacing w:val="2"/>
      <w:sz w:val="22"/>
      <w:szCs w:val="22"/>
      <w:u w:color="003781"/>
      <w:lang w:eastAsia="ko-KR"/>
    </w:rPr>
  </w:style>
  <w:style w:type="numbering" w:customStyle="1" w:styleId="a2">
    <w:name w:val="Нумерация_заголовков"/>
    <w:semiHidden/>
    <w:rsid w:val="00DF5408"/>
    <w:pPr>
      <w:numPr>
        <w:numId w:val="7"/>
      </w:numPr>
    </w:pPr>
  </w:style>
  <w:style w:type="paragraph" w:customStyle="1" w:styleId="Paragraph0c">
    <w:name w:val="Paragraph 0 c перносом"/>
    <w:basedOn w:val="a6"/>
    <w:link w:val="Paragraph0c0"/>
    <w:qFormat/>
    <w:rsid w:val="00DF5408"/>
    <w:pPr>
      <w:suppressAutoHyphens/>
      <w:autoSpaceDE w:val="0"/>
      <w:autoSpaceDN w:val="0"/>
      <w:adjustRightInd w:val="0"/>
      <w:spacing w:after="96" w:line="288" w:lineRule="auto"/>
      <w:ind w:left="851"/>
      <w:textAlignment w:val="center"/>
    </w:pPr>
    <w:rPr>
      <w:rFonts w:eastAsia="Batang"/>
      <w:snapToGrid/>
      <w:color w:val="auto"/>
      <w:sz w:val="20"/>
      <w:szCs w:val="21"/>
      <w:lang w:val="x-none" w:eastAsia="ko-KR"/>
    </w:rPr>
  </w:style>
  <w:style w:type="character" w:customStyle="1" w:styleId="Bullet11">
    <w:name w:val="Bullet 1 Знак"/>
    <w:link w:val="Bullet10"/>
    <w:rsid w:val="00DF5408"/>
    <w:rPr>
      <w:rFonts w:eastAsia="Batang"/>
      <w:szCs w:val="21"/>
      <w:lang w:eastAsia="ko-KR"/>
    </w:rPr>
  </w:style>
  <w:style w:type="character" w:customStyle="1" w:styleId="Paragraph0c0">
    <w:name w:val="Paragraph 0 c перносом Знак"/>
    <w:link w:val="Paragraph0c"/>
    <w:rsid w:val="00DF5408"/>
    <w:rPr>
      <w:rFonts w:eastAsia="Batang"/>
      <w:szCs w:val="21"/>
      <w:lang w:eastAsia="ko-KR"/>
    </w:rPr>
  </w:style>
  <w:style w:type="character" w:customStyle="1" w:styleId="2d">
    <w:name w:val="Згл 2 многоур Знак"/>
    <w:link w:val="24"/>
    <w:rsid w:val="00DF5408"/>
    <w:rPr>
      <w:rFonts w:ascii="FreeSetC" w:eastAsia="Batang" w:hAnsi="FreeSetC"/>
      <w:b/>
      <w:bCs/>
      <w:caps/>
      <w:color w:val="000000"/>
      <w:spacing w:val="2"/>
      <w:sz w:val="22"/>
      <w:szCs w:val="22"/>
      <w:u w:color="003781"/>
      <w:lang w:val="x-none" w:eastAsia="ko-KR"/>
    </w:rPr>
  </w:style>
  <w:style w:type="paragraph" w:customStyle="1" w:styleId="Bullet2">
    <w:name w:val="Bullet 2"/>
    <w:basedOn w:val="Bullet10"/>
    <w:link w:val="Bullet20"/>
    <w:qFormat/>
    <w:rsid w:val="00DF5408"/>
    <w:pPr>
      <w:numPr>
        <w:numId w:val="8"/>
      </w:numPr>
      <w:spacing w:after="40"/>
      <w:ind w:left="1418" w:hanging="284"/>
    </w:pPr>
    <w:rPr>
      <w:lang w:val="x-none"/>
    </w:rPr>
  </w:style>
  <w:style w:type="paragraph" w:customStyle="1" w:styleId="Notes">
    <w:name w:val="Notes"/>
    <w:basedOn w:val="a6"/>
    <w:next w:val="a6"/>
    <w:link w:val="Notes3"/>
    <w:rsid w:val="00DF5408"/>
    <w:pPr>
      <w:suppressAutoHyphens/>
      <w:spacing w:before="40" w:after="170" w:line="240" w:lineRule="atLeast"/>
      <w:ind w:left="1418"/>
    </w:pPr>
    <w:rPr>
      <w:snapToGrid/>
      <w:color w:val="auto"/>
      <w:sz w:val="18"/>
      <w:lang w:val="x-none" w:eastAsia="x-none"/>
    </w:rPr>
  </w:style>
  <w:style w:type="paragraph" w:customStyle="1" w:styleId="Picture">
    <w:name w:val="Picture"/>
    <w:basedOn w:val="a6"/>
    <w:next w:val="a6"/>
    <w:link w:val="Picture0"/>
    <w:rsid w:val="00DF5408"/>
    <w:pPr>
      <w:widowControl w:val="0"/>
      <w:spacing w:before="240" w:after="240"/>
      <w:jc w:val="right"/>
    </w:pPr>
    <w:rPr>
      <w:rFonts w:eastAsia="Batang"/>
      <w:snapToGrid/>
      <w:color w:val="auto"/>
      <w:sz w:val="20"/>
      <w:lang w:val="x-none" w:eastAsia="x-none"/>
    </w:rPr>
  </w:style>
  <w:style w:type="paragraph" w:customStyle="1" w:styleId="1a">
    <w:name w:val="Заголовок1"/>
    <w:basedOn w:val="a6"/>
    <w:rsid w:val="00DF5408"/>
    <w:pPr>
      <w:spacing w:after="400" w:line="360" w:lineRule="auto"/>
      <w:jc w:val="center"/>
    </w:pPr>
    <w:rPr>
      <w:rFonts w:ascii="FuturaPress" w:hAnsi="FuturaPress"/>
      <w:snapToGrid/>
      <w:color w:val="auto"/>
      <w:sz w:val="48"/>
      <w:szCs w:val="24"/>
      <w:lang w:val="en-US"/>
    </w:rPr>
  </w:style>
  <w:style w:type="paragraph" w:customStyle="1" w:styleId="titlename">
    <w:name w:val="title_name"/>
    <w:basedOn w:val="1a"/>
    <w:rsid w:val="00DF5408"/>
    <w:pPr>
      <w:spacing w:after="0" w:line="240" w:lineRule="auto"/>
    </w:pPr>
    <w:rPr>
      <w:sz w:val="44"/>
    </w:rPr>
  </w:style>
  <w:style w:type="paragraph" w:customStyle="1" w:styleId="Moscow">
    <w:name w:val="Moscow"/>
    <w:basedOn w:val="titlename"/>
    <w:rsid w:val="00DF5408"/>
    <w:rPr>
      <w:rFonts w:ascii="FuturisC" w:hAnsi="FuturisC"/>
      <w:sz w:val="24"/>
      <w:lang w:val="ru-RU"/>
    </w:rPr>
  </w:style>
  <w:style w:type="paragraph" w:customStyle="1" w:styleId="editing">
    <w:name w:val="editing"/>
    <w:basedOn w:val="titlename"/>
    <w:rsid w:val="00DF5408"/>
    <w:pPr>
      <w:spacing w:before="400" w:after="4560"/>
    </w:pPr>
    <w:rPr>
      <w:sz w:val="40"/>
      <w:lang w:val="ru-RU"/>
    </w:rPr>
  </w:style>
  <w:style w:type="paragraph" w:customStyle="1" w:styleId="3ctp">
    <w:name w:val="3_ctp"/>
    <w:basedOn w:val="a6"/>
    <w:rsid w:val="00DF5408"/>
    <w:pPr>
      <w:pBdr>
        <w:top w:val="single" w:sz="4" w:space="1" w:color="auto"/>
        <w:left w:val="single" w:sz="4" w:space="4" w:color="auto"/>
        <w:bottom w:val="single" w:sz="4" w:space="1" w:color="auto"/>
        <w:right w:val="single" w:sz="4" w:space="4" w:color="auto"/>
      </w:pBdr>
      <w:spacing w:after="40" w:line="200" w:lineRule="exact"/>
      <w:ind w:left="851" w:right="397"/>
    </w:pPr>
    <w:rPr>
      <w:snapToGrid/>
      <w:color w:val="auto"/>
      <w:sz w:val="18"/>
      <w:szCs w:val="24"/>
    </w:rPr>
  </w:style>
  <w:style w:type="paragraph" w:customStyle="1" w:styleId="afff0">
    <w:name w:val="Право_тиражирования"/>
    <w:basedOn w:val="a6"/>
    <w:semiHidden/>
    <w:rsid w:val="00DF5408"/>
    <w:pPr>
      <w:spacing w:after="120"/>
      <w:jc w:val="center"/>
    </w:pPr>
    <w:rPr>
      <w:rFonts w:ascii="Arial" w:hAnsi="Arial"/>
      <w:b/>
      <w:snapToGrid/>
      <w:color w:val="auto"/>
      <w:sz w:val="18"/>
      <w:szCs w:val="24"/>
    </w:rPr>
  </w:style>
  <w:style w:type="paragraph" w:customStyle="1" w:styleId="1b">
    <w:name w:val="ООО_1С"/>
    <w:basedOn w:val="a6"/>
    <w:semiHidden/>
    <w:rsid w:val="00DF5408"/>
    <w:pPr>
      <w:jc w:val="left"/>
    </w:pPr>
    <w:rPr>
      <w:snapToGrid/>
      <w:color w:val="auto"/>
      <w:sz w:val="16"/>
      <w:szCs w:val="24"/>
    </w:rPr>
  </w:style>
  <w:style w:type="paragraph" w:customStyle="1" w:styleId="Warningword">
    <w:name w:val="Warning word"/>
    <w:basedOn w:val="Notes"/>
    <w:link w:val="Warningword0"/>
    <w:rsid w:val="00DF5408"/>
    <w:pPr>
      <w:spacing w:after="40"/>
      <w:jc w:val="left"/>
    </w:pPr>
    <w:rPr>
      <w:b/>
    </w:rPr>
  </w:style>
  <w:style w:type="character" w:customStyle="1" w:styleId="Interface">
    <w:name w:val="Interface"/>
    <w:qFormat/>
    <w:rsid w:val="00DF5408"/>
    <w:rPr>
      <w:rFonts w:ascii="Times New Roman" w:hAnsi="Times New Roman"/>
      <w:b/>
      <w:color w:val="0000FF"/>
      <w:w w:val="100"/>
      <w:vertAlign w:val="baseline"/>
    </w:rPr>
  </w:style>
  <w:style w:type="paragraph" w:customStyle="1" w:styleId="afff1">
    <w:name w:val="Список_титул"/>
    <w:basedOn w:val="1b"/>
    <w:semiHidden/>
    <w:rsid w:val="00DF5408"/>
    <w:pPr>
      <w:spacing w:after="40"/>
      <w:ind w:left="284" w:hanging="284"/>
      <w:jc w:val="both"/>
    </w:pPr>
  </w:style>
  <w:style w:type="paragraph" w:customStyle="1" w:styleId="Arial10">
    <w:name w:val="Стиль Редакция текст + Arial 10 пт По ширине"/>
    <w:basedOn w:val="a6"/>
    <w:semiHidden/>
    <w:rsid w:val="00DF5408"/>
    <w:pPr>
      <w:keepLines/>
      <w:tabs>
        <w:tab w:val="left" w:pos="1418"/>
      </w:tabs>
      <w:suppressAutoHyphens/>
    </w:pPr>
    <w:rPr>
      <w:snapToGrid/>
      <w:color w:val="auto"/>
      <w:sz w:val="18"/>
    </w:rPr>
  </w:style>
  <w:style w:type="paragraph" w:customStyle="1" w:styleId="Arial100">
    <w:name w:val="Стиль Редация заголовок + Arial 10 пт По ширине"/>
    <w:basedOn w:val="a6"/>
    <w:semiHidden/>
    <w:rsid w:val="00DF5408"/>
    <w:pPr>
      <w:keepLines/>
      <w:suppressLineNumbers/>
    </w:pPr>
    <w:rPr>
      <w:snapToGrid/>
      <w:color w:val="auto"/>
      <w:sz w:val="18"/>
    </w:rPr>
  </w:style>
  <w:style w:type="table" w:styleId="afff2">
    <w:name w:val="Table Professional"/>
    <w:basedOn w:val="a9"/>
    <w:locked/>
    <w:rsid w:val="00DF5408"/>
    <w:rPr>
      <w:sz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extinTable81">
    <w:name w:val="Text in Table 81"/>
    <w:rsid w:val="00DF5408"/>
    <w:pPr>
      <w:keepLines/>
    </w:pPr>
    <w:rPr>
      <w:sz w:val="16"/>
    </w:rPr>
  </w:style>
  <w:style w:type="paragraph" w:customStyle="1" w:styleId="afff3">
    <w:name w:val="Отбивка"/>
    <w:basedOn w:val="afff1"/>
    <w:rsid w:val="00DF5408"/>
    <w:pPr>
      <w:spacing w:after="60"/>
    </w:pPr>
  </w:style>
  <w:style w:type="paragraph" w:customStyle="1" w:styleId="afff4">
    <w:name w:val="Линия_консультанций"/>
    <w:basedOn w:val="3ctp"/>
    <w:rsid w:val="00DF5408"/>
    <w:pPr>
      <w:jc w:val="center"/>
    </w:pPr>
    <w:rPr>
      <w:b/>
    </w:rPr>
  </w:style>
  <w:style w:type="paragraph" w:customStyle="1" w:styleId="Bullet01">
    <w:name w:val="Bullet 0_1_уровень"/>
    <w:basedOn w:val="Paragraph0c"/>
    <w:rsid w:val="00DF5408"/>
    <w:pPr>
      <w:tabs>
        <w:tab w:val="left" w:pos="0"/>
      </w:tabs>
      <w:ind w:left="1134"/>
    </w:pPr>
  </w:style>
  <w:style w:type="paragraph" w:customStyle="1" w:styleId="Bullet0">
    <w:name w:val="Bullet 0"/>
    <w:basedOn w:val="Paragraph0c"/>
    <w:qFormat/>
    <w:rsid w:val="00DF5408"/>
    <w:pPr>
      <w:tabs>
        <w:tab w:val="left" w:pos="0"/>
      </w:tabs>
      <w:ind w:left="1134"/>
    </w:pPr>
  </w:style>
  <w:style w:type="paragraph" w:customStyle="1" w:styleId="Bullet02">
    <w:name w:val="Bullet 0_2 уровень"/>
    <w:basedOn w:val="Bullet0"/>
    <w:rsid w:val="00DF5408"/>
  </w:style>
  <w:style w:type="paragraph" w:customStyle="1" w:styleId="Bullet3">
    <w:name w:val="Bullet 3"/>
    <w:basedOn w:val="Bullet2"/>
    <w:rsid w:val="00DF5408"/>
    <w:pPr>
      <w:numPr>
        <w:numId w:val="13"/>
      </w:numPr>
      <w:tabs>
        <w:tab w:val="clear" w:pos="1701"/>
      </w:tabs>
      <w:ind w:left="720" w:hanging="360"/>
    </w:pPr>
  </w:style>
  <w:style w:type="numbering" w:styleId="111111">
    <w:name w:val="Outline List 2"/>
    <w:basedOn w:val="aa"/>
    <w:locked/>
    <w:rsid w:val="00DF5408"/>
    <w:pPr>
      <w:numPr>
        <w:numId w:val="11"/>
      </w:numPr>
    </w:pPr>
  </w:style>
  <w:style w:type="numbering" w:styleId="1ai">
    <w:name w:val="Outline List 1"/>
    <w:basedOn w:val="aa"/>
    <w:locked/>
    <w:rsid w:val="00DF5408"/>
    <w:pPr>
      <w:numPr>
        <w:numId w:val="12"/>
      </w:numPr>
    </w:pPr>
  </w:style>
  <w:style w:type="character" w:customStyle="1" w:styleId="bold">
    <w:name w:val="bold"/>
    <w:rsid w:val="00DF5408"/>
    <w:rPr>
      <w:b/>
      <w:bCs/>
      <w:color w:val="000080"/>
      <w:w w:val="100"/>
      <w:vertAlign w:val="baseline"/>
    </w:rPr>
  </w:style>
  <w:style w:type="paragraph" w:customStyle="1" w:styleId="picnazv">
    <w:name w:val="pic_nazv"/>
    <w:basedOn w:val="a6"/>
    <w:next w:val="a6"/>
    <w:rsid w:val="00DF5408"/>
    <w:pPr>
      <w:widowControl w:val="0"/>
      <w:autoSpaceDE w:val="0"/>
      <w:autoSpaceDN w:val="0"/>
      <w:adjustRightInd w:val="0"/>
      <w:spacing w:after="198" w:line="288" w:lineRule="auto"/>
      <w:ind w:left="113"/>
      <w:jc w:val="right"/>
      <w:textAlignment w:val="center"/>
    </w:pPr>
    <w:rPr>
      <w:rFonts w:ascii="Arial" w:hAnsi="Arial" w:cs="Arial"/>
      <w:snapToGrid/>
      <w:sz w:val="15"/>
      <w:szCs w:val="16"/>
    </w:rPr>
  </w:style>
  <w:style w:type="paragraph" w:styleId="HTML">
    <w:name w:val="HTML Address"/>
    <w:basedOn w:val="a6"/>
    <w:link w:val="HTML0"/>
    <w:locked/>
    <w:rsid w:val="00DF5408"/>
    <w:pPr>
      <w:spacing w:after="120"/>
      <w:ind w:left="851"/>
    </w:pPr>
    <w:rPr>
      <w:i/>
      <w:iCs/>
      <w:snapToGrid/>
      <w:color w:val="auto"/>
      <w:sz w:val="20"/>
      <w:szCs w:val="24"/>
      <w:lang w:val="x-none" w:eastAsia="x-none"/>
    </w:rPr>
  </w:style>
  <w:style w:type="character" w:customStyle="1" w:styleId="HTML0">
    <w:name w:val="Адрес HTML Знак"/>
    <w:link w:val="HTML"/>
    <w:rsid w:val="00DF5408"/>
    <w:rPr>
      <w:i/>
      <w:iCs/>
      <w:szCs w:val="24"/>
    </w:rPr>
  </w:style>
  <w:style w:type="paragraph" w:styleId="afff5">
    <w:name w:val="envelope address"/>
    <w:basedOn w:val="a6"/>
    <w:locked/>
    <w:rsid w:val="00DF5408"/>
    <w:pPr>
      <w:framePr w:w="7920" w:h="1980" w:hRule="exact" w:hSpace="180" w:wrap="auto" w:hAnchor="page" w:xAlign="center" w:yAlign="bottom"/>
      <w:spacing w:after="120"/>
      <w:ind w:left="2880"/>
    </w:pPr>
    <w:rPr>
      <w:rFonts w:ascii="Arial" w:hAnsi="Arial" w:cs="Arial"/>
      <w:snapToGrid/>
      <w:color w:val="auto"/>
      <w:szCs w:val="24"/>
    </w:rPr>
  </w:style>
  <w:style w:type="character" w:styleId="HTML1">
    <w:name w:val="HTML Acronym"/>
    <w:basedOn w:val="a8"/>
    <w:locked/>
    <w:rsid w:val="00DF5408"/>
  </w:style>
  <w:style w:type="table" w:styleId="-20">
    <w:name w:val="Table Web 2"/>
    <w:basedOn w:val="a9"/>
    <w:locked/>
    <w:rsid w:val="00DF5408"/>
    <w:pPr>
      <w:spacing w:after="120"/>
      <w:ind w:left="851"/>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9"/>
    <w:locked/>
    <w:rsid w:val="00DF5408"/>
    <w:pPr>
      <w:spacing w:after="120"/>
      <w:ind w:left="851"/>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6">
    <w:name w:val="Emphasis"/>
    <w:qFormat/>
    <w:locked/>
    <w:rsid w:val="00DF5408"/>
    <w:rPr>
      <w:i/>
      <w:iCs/>
    </w:rPr>
  </w:style>
  <w:style w:type="paragraph" w:styleId="afff7">
    <w:name w:val="Date"/>
    <w:basedOn w:val="a6"/>
    <w:next w:val="a6"/>
    <w:link w:val="afff8"/>
    <w:locked/>
    <w:rsid w:val="00DF5408"/>
    <w:pPr>
      <w:spacing w:after="120"/>
      <w:ind w:left="851"/>
    </w:pPr>
    <w:rPr>
      <w:snapToGrid/>
      <w:color w:val="auto"/>
      <w:sz w:val="20"/>
      <w:szCs w:val="24"/>
      <w:lang w:val="x-none" w:eastAsia="x-none"/>
    </w:rPr>
  </w:style>
  <w:style w:type="character" w:customStyle="1" w:styleId="afff8">
    <w:name w:val="Дата Знак"/>
    <w:link w:val="afff7"/>
    <w:rsid w:val="00DF5408"/>
    <w:rPr>
      <w:szCs w:val="24"/>
    </w:rPr>
  </w:style>
  <w:style w:type="paragraph" w:styleId="afff9">
    <w:name w:val="Note Heading"/>
    <w:basedOn w:val="a6"/>
    <w:next w:val="a6"/>
    <w:link w:val="afffa"/>
    <w:locked/>
    <w:rsid w:val="00DF5408"/>
    <w:pPr>
      <w:spacing w:after="120"/>
      <w:ind w:left="851"/>
    </w:pPr>
    <w:rPr>
      <w:snapToGrid/>
      <w:color w:val="auto"/>
      <w:sz w:val="20"/>
      <w:szCs w:val="24"/>
      <w:lang w:val="x-none" w:eastAsia="x-none"/>
    </w:rPr>
  </w:style>
  <w:style w:type="character" w:customStyle="1" w:styleId="afffa">
    <w:name w:val="Заголовок записки Знак"/>
    <w:link w:val="afff9"/>
    <w:rsid w:val="00DF5408"/>
    <w:rPr>
      <w:szCs w:val="24"/>
    </w:rPr>
  </w:style>
  <w:style w:type="table" w:styleId="1c">
    <w:name w:val="Table Subtle 1"/>
    <w:basedOn w:val="a9"/>
    <w:locked/>
    <w:rsid w:val="00DF5408"/>
    <w:pPr>
      <w:spacing w:after="120"/>
      <w:ind w:left="851"/>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locked/>
    <w:rsid w:val="00DF5408"/>
    <w:pPr>
      <w:spacing w:after="120"/>
      <w:ind w:left="851"/>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2">
    <w:name w:val="HTML Keyboard"/>
    <w:locked/>
    <w:rsid w:val="00DF5408"/>
    <w:rPr>
      <w:rFonts w:ascii="Courier New" w:hAnsi="Courier New" w:cs="Courier New"/>
      <w:sz w:val="20"/>
      <w:szCs w:val="20"/>
    </w:rPr>
  </w:style>
  <w:style w:type="table" w:styleId="1d">
    <w:name w:val="Table Classic 1"/>
    <w:basedOn w:val="a9"/>
    <w:locked/>
    <w:rsid w:val="00DF5408"/>
    <w:pPr>
      <w:spacing w:after="120"/>
      <w:ind w:left="851"/>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Classic 2"/>
    <w:basedOn w:val="a9"/>
    <w:locked/>
    <w:rsid w:val="00DF5408"/>
    <w:pPr>
      <w:spacing w:after="120"/>
      <w:ind w:left="851"/>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9"/>
    <w:locked/>
    <w:rsid w:val="00DF5408"/>
    <w:pPr>
      <w:spacing w:after="120"/>
      <w:ind w:left="851"/>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9"/>
    <w:locked/>
    <w:rsid w:val="00DF5408"/>
    <w:pPr>
      <w:spacing w:after="120"/>
      <w:ind w:left="851"/>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3">
    <w:name w:val="HTML Code"/>
    <w:locked/>
    <w:rsid w:val="00DF5408"/>
    <w:rPr>
      <w:rFonts w:ascii="Courier New" w:hAnsi="Courier New" w:cs="Courier New"/>
      <w:sz w:val="20"/>
      <w:szCs w:val="20"/>
    </w:rPr>
  </w:style>
  <w:style w:type="paragraph" w:styleId="afffb">
    <w:name w:val="Body Text First Indent"/>
    <w:basedOn w:val="ab"/>
    <w:link w:val="afffc"/>
    <w:locked/>
    <w:rsid w:val="00DF5408"/>
    <w:pPr>
      <w:spacing w:after="120"/>
      <w:ind w:left="851" w:firstLine="210"/>
    </w:pPr>
    <w:rPr>
      <w:snapToGrid/>
      <w:szCs w:val="24"/>
    </w:rPr>
  </w:style>
  <w:style w:type="character" w:customStyle="1" w:styleId="afffc">
    <w:name w:val="Красная строка Знак"/>
    <w:link w:val="afffb"/>
    <w:rsid w:val="00DF5408"/>
    <w:rPr>
      <w:snapToGrid/>
      <w:color w:val="000000"/>
      <w:sz w:val="28"/>
      <w:szCs w:val="24"/>
    </w:rPr>
  </w:style>
  <w:style w:type="paragraph" w:styleId="afffd">
    <w:name w:val="Body Text Indent"/>
    <w:basedOn w:val="a6"/>
    <w:link w:val="afffe"/>
    <w:locked/>
    <w:rsid w:val="00DF5408"/>
    <w:pPr>
      <w:spacing w:after="120"/>
      <w:ind w:left="283"/>
    </w:pPr>
    <w:rPr>
      <w:snapToGrid/>
      <w:color w:val="auto"/>
      <w:sz w:val="20"/>
      <w:szCs w:val="24"/>
      <w:lang w:val="x-none" w:eastAsia="x-none"/>
    </w:rPr>
  </w:style>
  <w:style w:type="character" w:customStyle="1" w:styleId="afffe">
    <w:name w:val="Основной текст с отступом Знак"/>
    <w:link w:val="afffd"/>
    <w:rsid w:val="00DF5408"/>
    <w:rPr>
      <w:szCs w:val="24"/>
    </w:rPr>
  </w:style>
  <w:style w:type="paragraph" w:styleId="2f0">
    <w:name w:val="Body Text First Indent 2"/>
    <w:basedOn w:val="afffd"/>
    <w:link w:val="2f1"/>
    <w:locked/>
    <w:rsid w:val="00DF5408"/>
    <w:pPr>
      <w:ind w:firstLine="210"/>
    </w:pPr>
  </w:style>
  <w:style w:type="character" w:customStyle="1" w:styleId="2f1">
    <w:name w:val="Красная строка 2 Знак"/>
    <w:basedOn w:val="afffe"/>
    <w:link w:val="2f0"/>
    <w:rsid w:val="00DF5408"/>
    <w:rPr>
      <w:szCs w:val="24"/>
    </w:rPr>
  </w:style>
  <w:style w:type="paragraph" w:styleId="a0">
    <w:name w:val="List Bullet"/>
    <w:basedOn w:val="a6"/>
    <w:locked/>
    <w:rsid w:val="00DF5408"/>
    <w:pPr>
      <w:numPr>
        <w:numId w:val="14"/>
      </w:numPr>
      <w:spacing w:after="120"/>
    </w:pPr>
    <w:rPr>
      <w:snapToGrid/>
      <w:color w:val="auto"/>
      <w:sz w:val="20"/>
      <w:szCs w:val="24"/>
    </w:rPr>
  </w:style>
  <w:style w:type="paragraph" w:styleId="20">
    <w:name w:val="List Bullet 2"/>
    <w:basedOn w:val="a6"/>
    <w:locked/>
    <w:rsid w:val="00DF5408"/>
    <w:pPr>
      <w:numPr>
        <w:numId w:val="15"/>
      </w:numPr>
      <w:spacing w:after="120"/>
    </w:pPr>
    <w:rPr>
      <w:snapToGrid/>
      <w:color w:val="auto"/>
      <w:sz w:val="20"/>
      <w:szCs w:val="24"/>
    </w:rPr>
  </w:style>
  <w:style w:type="paragraph" w:styleId="30">
    <w:name w:val="List Bullet 3"/>
    <w:basedOn w:val="a6"/>
    <w:locked/>
    <w:rsid w:val="00DF5408"/>
    <w:pPr>
      <w:numPr>
        <w:numId w:val="16"/>
      </w:numPr>
      <w:spacing w:after="120"/>
    </w:pPr>
    <w:rPr>
      <w:snapToGrid/>
      <w:color w:val="auto"/>
      <w:sz w:val="20"/>
      <w:szCs w:val="24"/>
    </w:rPr>
  </w:style>
  <w:style w:type="paragraph" w:styleId="40">
    <w:name w:val="List Bullet 4"/>
    <w:basedOn w:val="a6"/>
    <w:locked/>
    <w:rsid w:val="00DF5408"/>
    <w:pPr>
      <w:numPr>
        <w:numId w:val="17"/>
      </w:numPr>
      <w:spacing w:after="120"/>
    </w:pPr>
    <w:rPr>
      <w:snapToGrid/>
      <w:color w:val="auto"/>
      <w:sz w:val="20"/>
      <w:szCs w:val="24"/>
    </w:rPr>
  </w:style>
  <w:style w:type="paragraph" w:styleId="50">
    <w:name w:val="List Bullet 5"/>
    <w:basedOn w:val="a6"/>
    <w:locked/>
    <w:rsid w:val="00DF5408"/>
    <w:pPr>
      <w:numPr>
        <w:numId w:val="18"/>
      </w:numPr>
      <w:spacing w:after="120"/>
    </w:pPr>
    <w:rPr>
      <w:snapToGrid/>
      <w:color w:val="auto"/>
      <w:sz w:val="20"/>
      <w:szCs w:val="24"/>
    </w:rPr>
  </w:style>
  <w:style w:type="paragraph" w:customStyle="1" w:styleId="1e">
    <w:name w:val="Название1"/>
    <w:basedOn w:val="a6"/>
    <w:link w:val="affff"/>
    <w:qFormat/>
    <w:locked/>
    <w:rsid w:val="00DF5408"/>
    <w:pPr>
      <w:spacing w:before="240" w:after="60"/>
      <w:ind w:left="851"/>
      <w:jc w:val="center"/>
      <w:outlineLvl w:val="0"/>
    </w:pPr>
    <w:rPr>
      <w:rFonts w:ascii="Arial" w:hAnsi="Arial"/>
      <w:b/>
      <w:bCs/>
      <w:snapToGrid/>
      <w:color w:val="auto"/>
      <w:kern w:val="28"/>
      <w:sz w:val="32"/>
      <w:szCs w:val="32"/>
      <w:lang w:val="x-none" w:eastAsia="x-none"/>
    </w:rPr>
  </w:style>
  <w:style w:type="character" w:customStyle="1" w:styleId="affff">
    <w:name w:val="Название Знак"/>
    <w:link w:val="1e"/>
    <w:rsid w:val="00DF5408"/>
    <w:rPr>
      <w:rFonts w:ascii="Arial" w:hAnsi="Arial" w:cs="Arial"/>
      <w:b/>
      <w:bCs/>
      <w:kern w:val="28"/>
      <w:sz w:val="32"/>
      <w:szCs w:val="32"/>
    </w:rPr>
  </w:style>
  <w:style w:type="character" w:styleId="affff0">
    <w:name w:val="line number"/>
    <w:basedOn w:val="a8"/>
    <w:locked/>
    <w:rsid w:val="00DF5408"/>
  </w:style>
  <w:style w:type="paragraph" w:styleId="a">
    <w:name w:val="List Number"/>
    <w:basedOn w:val="a6"/>
    <w:locked/>
    <w:rsid w:val="00DF5408"/>
    <w:pPr>
      <w:numPr>
        <w:numId w:val="19"/>
      </w:numPr>
      <w:spacing w:after="120"/>
    </w:pPr>
    <w:rPr>
      <w:snapToGrid/>
      <w:color w:val="auto"/>
      <w:sz w:val="20"/>
      <w:szCs w:val="24"/>
    </w:rPr>
  </w:style>
  <w:style w:type="paragraph" w:styleId="2">
    <w:name w:val="List Number 2"/>
    <w:basedOn w:val="a6"/>
    <w:locked/>
    <w:rsid w:val="00DF5408"/>
    <w:pPr>
      <w:numPr>
        <w:numId w:val="20"/>
      </w:numPr>
      <w:spacing w:after="120"/>
    </w:pPr>
    <w:rPr>
      <w:snapToGrid/>
      <w:color w:val="auto"/>
      <w:sz w:val="20"/>
      <w:szCs w:val="24"/>
    </w:rPr>
  </w:style>
  <w:style w:type="paragraph" w:styleId="3">
    <w:name w:val="List Number 3"/>
    <w:basedOn w:val="a6"/>
    <w:locked/>
    <w:rsid w:val="00DF5408"/>
    <w:pPr>
      <w:numPr>
        <w:numId w:val="21"/>
      </w:numPr>
      <w:spacing w:after="120"/>
    </w:pPr>
    <w:rPr>
      <w:snapToGrid/>
      <w:color w:val="auto"/>
      <w:sz w:val="20"/>
      <w:szCs w:val="24"/>
    </w:rPr>
  </w:style>
  <w:style w:type="paragraph" w:styleId="4">
    <w:name w:val="List Number 4"/>
    <w:basedOn w:val="a6"/>
    <w:locked/>
    <w:rsid w:val="00DF5408"/>
    <w:pPr>
      <w:numPr>
        <w:numId w:val="22"/>
      </w:numPr>
      <w:spacing w:after="120"/>
    </w:pPr>
    <w:rPr>
      <w:snapToGrid/>
      <w:color w:val="auto"/>
      <w:sz w:val="20"/>
      <w:szCs w:val="24"/>
    </w:rPr>
  </w:style>
  <w:style w:type="paragraph" w:styleId="5">
    <w:name w:val="List Number 5"/>
    <w:basedOn w:val="a6"/>
    <w:locked/>
    <w:rsid w:val="00DF5408"/>
    <w:pPr>
      <w:numPr>
        <w:numId w:val="23"/>
      </w:numPr>
      <w:spacing w:after="120"/>
    </w:pPr>
    <w:rPr>
      <w:snapToGrid/>
      <w:color w:val="auto"/>
      <w:sz w:val="20"/>
      <w:szCs w:val="24"/>
    </w:rPr>
  </w:style>
  <w:style w:type="character" w:styleId="HTML4">
    <w:name w:val="HTML Sample"/>
    <w:locked/>
    <w:rsid w:val="00DF5408"/>
    <w:rPr>
      <w:rFonts w:ascii="Courier New" w:hAnsi="Courier New" w:cs="Courier New"/>
    </w:rPr>
  </w:style>
  <w:style w:type="paragraph" w:styleId="2f2">
    <w:name w:val="envelope return"/>
    <w:basedOn w:val="a6"/>
    <w:locked/>
    <w:rsid w:val="00DF5408"/>
    <w:pPr>
      <w:spacing w:after="120"/>
      <w:ind w:left="851"/>
    </w:pPr>
    <w:rPr>
      <w:rFonts w:ascii="Arial" w:hAnsi="Arial" w:cs="Arial"/>
      <w:snapToGrid/>
      <w:color w:val="auto"/>
      <w:sz w:val="20"/>
    </w:rPr>
  </w:style>
  <w:style w:type="table" w:styleId="1f">
    <w:name w:val="Table 3D effects 1"/>
    <w:basedOn w:val="a9"/>
    <w:locked/>
    <w:rsid w:val="00DF5408"/>
    <w:pPr>
      <w:spacing w:after="120"/>
      <w:ind w:left="851"/>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9"/>
    <w:locked/>
    <w:rsid w:val="00DF5408"/>
    <w:pPr>
      <w:spacing w:after="120"/>
      <w:ind w:left="851"/>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3D effects 3"/>
    <w:basedOn w:val="a9"/>
    <w:locked/>
    <w:rsid w:val="00DF5408"/>
    <w:pPr>
      <w:spacing w:after="120"/>
      <w:ind w:left="851"/>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1">
    <w:name w:val="Normal Indent"/>
    <w:basedOn w:val="a6"/>
    <w:locked/>
    <w:rsid w:val="00DF5408"/>
    <w:pPr>
      <w:spacing w:after="120"/>
      <w:ind w:left="708"/>
    </w:pPr>
    <w:rPr>
      <w:snapToGrid/>
      <w:color w:val="auto"/>
      <w:sz w:val="20"/>
      <w:szCs w:val="24"/>
    </w:rPr>
  </w:style>
  <w:style w:type="character" w:styleId="HTML5">
    <w:name w:val="HTML Definition"/>
    <w:locked/>
    <w:rsid w:val="00DF5408"/>
    <w:rPr>
      <w:i/>
      <w:iCs/>
    </w:rPr>
  </w:style>
  <w:style w:type="paragraph" w:styleId="2f4">
    <w:name w:val="Body Text 2"/>
    <w:basedOn w:val="a6"/>
    <w:link w:val="2f5"/>
    <w:locked/>
    <w:rsid w:val="00DF5408"/>
    <w:pPr>
      <w:spacing w:after="120" w:line="480" w:lineRule="auto"/>
      <w:ind w:left="851"/>
    </w:pPr>
    <w:rPr>
      <w:snapToGrid/>
      <w:color w:val="auto"/>
      <w:sz w:val="20"/>
      <w:szCs w:val="24"/>
      <w:lang w:val="x-none" w:eastAsia="x-none"/>
    </w:rPr>
  </w:style>
  <w:style w:type="character" w:customStyle="1" w:styleId="2f5">
    <w:name w:val="Основной текст 2 Знак"/>
    <w:link w:val="2f4"/>
    <w:rsid w:val="00DF5408"/>
    <w:rPr>
      <w:szCs w:val="24"/>
    </w:rPr>
  </w:style>
  <w:style w:type="paragraph" w:styleId="3f0">
    <w:name w:val="Body Text 3"/>
    <w:basedOn w:val="a6"/>
    <w:link w:val="3f1"/>
    <w:locked/>
    <w:rsid w:val="00DF5408"/>
    <w:pPr>
      <w:spacing w:after="120"/>
      <w:ind w:left="851"/>
    </w:pPr>
    <w:rPr>
      <w:snapToGrid/>
      <w:color w:val="auto"/>
      <w:sz w:val="16"/>
      <w:szCs w:val="16"/>
      <w:lang w:val="x-none" w:eastAsia="x-none"/>
    </w:rPr>
  </w:style>
  <w:style w:type="character" w:customStyle="1" w:styleId="3f1">
    <w:name w:val="Основной текст 3 Знак"/>
    <w:link w:val="3f0"/>
    <w:rsid w:val="00DF5408"/>
    <w:rPr>
      <w:sz w:val="16"/>
      <w:szCs w:val="16"/>
    </w:rPr>
  </w:style>
  <w:style w:type="paragraph" w:styleId="2f6">
    <w:name w:val="Body Text Indent 2"/>
    <w:basedOn w:val="a6"/>
    <w:link w:val="2f7"/>
    <w:locked/>
    <w:rsid w:val="00DF5408"/>
    <w:pPr>
      <w:spacing w:after="120" w:line="480" w:lineRule="auto"/>
      <w:ind w:left="283"/>
    </w:pPr>
    <w:rPr>
      <w:snapToGrid/>
      <w:color w:val="auto"/>
      <w:sz w:val="20"/>
      <w:szCs w:val="24"/>
      <w:lang w:val="x-none" w:eastAsia="x-none"/>
    </w:rPr>
  </w:style>
  <w:style w:type="character" w:customStyle="1" w:styleId="2f7">
    <w:name w:val="Основной текст с отступом 2 Знак"/>
    <w:link w:val="2f6"/>
    <w:rsid w:val="00DF5408"/>
    <w:rPr>
      <w:szCs w:val="24"/>
    </w:rPr>
  </w:style>
  <w:style w:type="paragraph" w:styleId="3f2">
    <w:name w:val="Body Text Indent 3"/>
    <w:basedOn w:val="a6"/>
    <w:link w:val="3f3"/>
    <w:locked/>
    <w:rsid w:val="00DF5408"/>
    <w:pPr>
      <w:spacing w:after="120"/>
      <w:ind w:left="283"/>
    </w:pPr>
    <w:rPr>
      <w:snapToGrid/>
      <w:color w:val="auto"/>
      <w:sz w:val="16"/>
      <w:szCs w:val="16"/>
      <w:lang w:val="x-none" w:eastAsia="x-none"/>
    </w:rPr>
  </w:style>
  <w:style w:type="character" w:customStyle="1" w:styleId="3f3">
    <w:name w:val="Основной текст с отступом 3 Знак"/>
    <w:link w:val="3f2"/>
    <w:rsid w:val="00DF5408"/>
    <w:rPr>
      <w:sz w:val="16"/>
      <w:szCs w:val="16"/>
    </w:rPr>
  </w:style>
  <w:style w:type="character" w:styleId="HTML6">
    <w:name w:val="HTML Variable"/>
    <w:locked/>
    <w:rsid w:val="00DF5408"/>
    <w:rPr>
      <w:i/>
      <w:iCs/>
    </w:rPr>
  </w:style>
  <w:style w:type="character" w:styleId="HTML7">
    <w:name w:val="HTML Typewriter"/>
    <w:locked/>
    <w:rsid w:val="00DF5408"/>
    <w:rPr>
      <w:rFonts w:ascii="Courier New" w:hAnsi="Courier New" w:cs="Courier New"/>
      <w:sz w:val="20"/>
      <w:szCs w:val="20"/>
    </w:rPr>
  </w:style>
  <w:style w:type="paragraph" w:styleId="affff2">
    <w:name w:val="Subtitle"/>
    <w:basedOn w:val="a6"/>
    <w:link w:val="affff3"/>
    <w:qFormat/>
    <w:locked/>
    <w:rsid w:val="00DF5408"/>
    <w:pPr>
      <w:spacing w:after="60"/>
      <w:ind w:left="851"/>
      <w:jc w:val="center"/>
      <w:outlineLvl w:val="1"/>
    </w:pPr>
    <w:rPr>
      <w:rFonts w:ascii="Arial" w:hAnsi="Arial"/>
      <w:snapToGrid/>
      <w:color w:val="auto"/>
      <w:szCs w:val="24"/>
      <w:lang w:val="x-none" w:eastAsia="x-none"/>
    </w:rPr>
  </w:style>
  <w:style w:type="character" w:customStyle="1" w:styleId="affff3">
    <w:name w:val="Подзаголовок Знак"/>
    <w:link w:val="affff2"/>
    <w:rsid w:val="00DF5408"/>
    <w:rPr>
      <w:rFonts w:ascii="Arial" w:hAnsi="Arial" w:cs="Arial"/>
      <w:sz w:val="24"/>
      <w:szCs w:val="24"/>
    </w:rPr>
  </w:style>
  <w:style w:type="paragraph" w:styleId="affff4">
    <w:name w:val="Signature"/>
    <w:basedOn w:val="a6"/>
    <w:link w:val="affff5"/>
    <w:locked/>
    <w:rsid w:val="00DF5408"/>
    <w:pPr>
      <w:spacing w:after="120"/>
      <w:ind w:left="4252"/>
    </w:pPr>
    <w:rPr>
      <w:snapToGrid/>
      <w:color w:val="auto"/>
      <w:sz w:val="20"/>
      <w:szCs w:val="24"/>
      <w:lang w:val="x-none" w:eastAsia="x-none"/>
    </w:rPr>
  </w:style>
  <w:style w:type="character" w:customStyle="1" w:styleId="affff5">
    <w:name w:val="Подпись Знак"/>
    <w:link w:val="affff4"/>
    <w:rsid w:val="00DF5408"/>
    <w:rPr>
      <w:szCs w:val="24"/>
    </w:rPr>
  </w:style>
  <w:style w:type="paragraph" w:styleId="affff6">
    <w:name w:val="Salutation"/>
    <w:basedOn w:val="a6"/>
    <w:next w:val="a6"/>
    <w:link w:val="affff7"/>
    <w:locked/>
    <w:rsid w:val="00DF5408"/>
    <w:pPr>
      <w:spacing w:after="120"/>
      <w:ind w:left="851"/>
    </w:pPr>
    <w:rPr>
      <w:snapToGrid/>
      <w:color w:val="auto"/>
      <w:sz w:val="20"/>
      <w:szCs w:val="24"/>
      <w:lang w:val="x-none" w:eastAsia="x-none"/>
    </w:rPr>
  </w:style>
  <w:style w:type="character" w:customStyle="1" w:styleId="affff7">
    <w:name w:val="Приветствие Знак"/>
    <w:link w:val="affff6"/>
    <w:rsid w:val="00DF5408"/>
    <w:rPr>
      <w:szCs w:val="24"/>
    </w:rPr>
  </w:style>
  <w:style w:type="paragraph" w:styleId="affff8">
    <w:name w:val="List Continue"/>
    <w:basedOn w:val="a6"/>
    <w:locked/>
    <w:rsid w:val="00DF5408"/>
    <w:pPr>
      <w:spacing w:after="120"/>
      <w:ind w:left="283"/>
    </w:pPr>
    <w:rPr>
      <w:snapToGrid/>
      <w:color w:val="auto"/>
      <w:sz w:val="20"/>
      <w:szCs w:val="24"/>
    </w:rPr>
  </w:style>
  <w:style w:type="paragraph" w:styleId="2f8">
    <w:name w:val="List Continue 2"/>
    <w:basedOn w:val="a6"/>
    <w:locked/>
    <w:rsid w:val="00DF5408"/>
    <w:pPr>
      <w:spacing w:after="120"/>
      <w:ind w:left="566"/>
    </w:pPr>
    <w:rPr>
      <w:snapToGrid/>
      <w:color w:val="auto"/>
      <w:sz w:val="20"/>
      <w:szCs w:val="24"/>
    </w:rPr>
  </w:style>
  <w:style w:type="paragraph" w:styleId="3f4">
    <w:name w:val="List Continue 3"/>
    <w:basedOn w:val="a6"/>
    <w:locked/>
    <w:rsid w:val="00DF5408"/>
    <w:pPr>
      <w:spacing w:after="120"/>
      <w:ind w:left="849"/>
    </w:pPr>
    <w:rPr>
      <w:snapToGrid/>
      <w:color w:val="auto"/>
      <w:sz w:val="20"/>
      <w:szCs w:val="24"/>
    </w:rPr>
  </w:style>
  <w:style w:type="paragraph" w:styleId="47">
    <w:name w:val="List Continue 4"/>
    <w:basedOn w:val="a6"/>
    <w:locked/>
    <w:rsid w:val="00DF5408"/>
    <w:pPr>
      <w:spacing w:after="120"/>
      <w:ind w:left="1132"/>
    </w:pPr>
    <w:rPr>
      <w:snapToGrid/>
      <w:color w:val="auto"/>
      <w:sz w:val="20"/>
      <w:szCs w:val="24"/>
    </w:rPr>
  </w:style>
  <w:style w:type="paragraph" w:styleId="54">
    <w:name w:val="List Continue 5"/>
    <w:basedOn w:val="a6"/>
    <w:locked/>
    <w:rsid w:val="00DF5408"/>
    <w:pPr>
      <w:spacing w:after="120"/>
      <w:ind w:left="1415"/>
    </w:pPr>
    <w:rPr>
      <w:snapToGrid/>
      <w:color w:val="auto"/>
      <w:sz w:val="20"/>
      <w:szCs w:val="24"/>
    </w:rPr>
  </w:style>
  <w:style w:type="table" w:styleId="1f0">
    <w:name w:val="Table Simple 1"/>
    <w:basedOn w:val="a9"/>
    <w:locked/>
    <w:rsid w:val="00DF5408"/>
    <w:pPr>
      <w:spacing w:after="120"/>
      <w:ind w:left="851"/>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9">
    <w:name w:val="Table Simple 2"/>
    <w:basedOn w:val="a9"/>
    <w:locked/>
    <w:rsid w:val="00DF5408"/>
    <w:pPr>
      <w:spacing w:after="120"/>
      <w:ind w:left="851"/>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5">
    <w:name w:val="Table Simple 3"/>
    <w:basedOn w:val="a9"/>
    <w:locked/>
    <w:rsid w:val="00DF5408"/>
    <w:pPr>
      <w:spacing w:after="120"/>
      <w:ind w:left="851"/>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f9">
    <w:name w:val="Closing"/>
    <w:basedOn w:val="a6"/>
    <w:link w:val="affffa"/>
    <w:locked/>
    <w:rsid w:val="00DF5408"/>
    <w:pPr>
      <w:spacing w:after="120"/>
      <w:ind w:left="4252"/>
    </w:pPr>
    <w:rPr>
      <w:snapToGrid/>
      <w:color w:val="auto"/>
      <w:sz w:val="20"/>
      <w:szCs w:val="24"/>
      <w:lang w:val="x-none" w:eastAsia="x-none"/>
    </w:rPr>
  </w:style>
  <w:style w:type="character" w:customStyle="1" w:styleId="affffa">
    <w:name w:val="Прощание Знак"/>
    <w:link w:val="affff9"/>
    <w:rsid w:val="00DF5408"/>
    <w:rPr>
      <w:szCs w:val="24"/>
    </w:rPr>
  </w:style>
  <w:style w:type="paragraph" w:customStyle="1" w:styleId="affffb">
    <w:name w:val="Редакция"/>
    <w:basedOn w:val="titlename"/>
    <w:semiHidden/>
    <w:rsid w:val="00DF5408"/>
    <w:rPr>
      <w:sz w:val="36"/>
      <w:lang w:val="ru-RU"/>
    </w:rPr>
  </w:style>
  <w:style w:type="table" w:styleId="1f1">
    <w:name w:val="Table Grid 1"/>
    <w:basedOn w:val="a9"/>
    <w:locked/>
    <w:rsid w:val="00DF5408"/>
    <w:pPr>
      <w:spacing w:after="120"/>
      <w:ind w:left="851"/>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a">
    <w:name w:val="Table Grid 2"/>
    <w:basedOn w:val="a9"/>
    <w:locked/>
    <w:rsid w:val="00DF5408"/>
    <w:pPr>
      <w:spacing w:after="120"/>
      <w:ind w:left="851"/>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6">
    <w:name w:val="Table Grid 3"/>
    <w:basedOn w:val="a9"/>
    <w:locked/>
    <w:rsid w:val="00DF5408"/>
    <w:pPr>
      <w:spacing w:after="120"/>
      <w:ind w:left="851"/>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9"/>
    <w:locked/>
    <w:rsid w:val="00DF5408"/>
    <w:pPr>
      <w:spacing w:after="120"/>
      <w:ind w:left="851"/>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9"/>
    <w:locked/>
    <w:rsid w:val="00DF5408"/>
    <w:pPr>
      <w:spacing w:after="120"/>
      <w:ind w:left="851"/>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9"/>
    <w:locked/>
    <w:rsid w:val="00DF5408"/>
    <w:pPr>
      <w:spacing w:after="120"/>
      <w:ind w:left="851"/>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locked/>
    <w:rsid w:val="00DF5408"/>
    <w:pPr>
      <w:spacing w:after="120"/>
      <w:ind w:left="851"/>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9"/>
    <w:locked/>
    <w:rsid w:val="00DF5408"/>
    <w:pPr>
      <w:spacing w:after="120"/>
      <w:ind w:left="85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c">
    <w:name w:val="Table Contemporary"/>
    <w:basedOn w:val="a9"/>
    <w:locked/>
    <w:rsid w:val="00DF5408"/>
    <w:pPr>
      <w:spacing w:after="120"/>
      <w:ind w:left="851"/>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fd">
    <w:name w:val="List"/>
    <w:basedOn w:val="a6"/>
    <w:locked/>
    <w:rsid w:val="00DF5408"/>
    <w:pPr>
      <w:spacing w:after="120"/>
      <w:ind w:left="283" w:hanging="283"/>
    </w:pPr>
    <w:rPr>
      <w:snapToGrid/>
      <w:color w:val="auto"/>
      <w:sz w:val="20"/>
      <w:szCs w:val="24"/>
    </w:rPr>
  </w:style>
  <w:style w:type="paragraph" w:styleId="2fb">
    <w:name w:val="List 2"/>
    <w:basedOn w:val="a6"/>
    <w:locked/>
    <w:rsid w:val="00DF5408"/>
    <w:pPr>
      <w:spacing w:after="120"/>
      <w:ind w:left="566" w:hanging="283"/>
    </w:pPr>
    <w:rPr>
      <w:snapToGrid/>
      <w:color w:val="auto"/>
      <w:sz w:val="20"/>
      <w:szCs w:val="24"/>
    </w:rPr>
  </w:style>
  <w:style w:type="paragraph" w:styleId="3f7">
    <w:name w:val="List 3"/>
    <w:basedOn w:val="a6"/>
    <w:locked/>
    <w:rsid w:val="00DF5408"/>
    <w:pPr>
      <w:spacing w:after="120"/>
      <w:ind w:left="849" w:hanging="283"/>
    </w:pPr>
    <w:rPr>
      <w:snapToGrid/>
      <w:color w:val="auto"/>
      <w:sz w:val="20"/>
      <w:szCs w:val="24"/>
    </w:rPr>
  </w:style>
  <w:style w:type="paragraph" w:styleId="49">
    <w:name w:val="List 4"/>
    <w:basedOn w:val="a6"/>
    <w:locked/>
    <w:rsid w:val="00DF5408"/>
    <w:pPr>
      <w:spacing w:after="120"/>
      <w:ind w:left="1132" w:hanging="283"/>
    </w:pPr>
    <w:rPr>
      <w:snapToGrid/>
      <w:color w:val="auto"/>
      <w:sz w:val="20"/>
      <w:szCs w:val="24"/>
    </w:rPr>
  </w:style>
  <w:style w:type="paragraph" w:styleId="56">
    <w:name w:val="List 5"/>
    <w:basedOn w:val="a6"/>
    <w:locked/>
    <w:rsid w:val="00DF5408"/>
    <w:pPr>
      <w:spacing w:after="120"/>
      <w:ind w:left="1415" w:hanging="283"/>
    </w:pPr>
    <w:rPr>
      <w:snapToGrid/>
      <w:color w:val="auto"/>
      <w:sz w:val="20"/>
      <w:szCs w:val="24"/>
    </w:rPr>
  </w:style>
  <w:style w:type="paragraph" w:styleId="HTML8">
    <w:name w:val="HTML Preformatted"/>
    <w:basedOn w:val="a6"/>
    <w:link w:val="HTML9"/>
    <w:locked/>
    <w:rsid w:val="00DF5408"/>
    <w:pPr>
      <w:spacing w:after="120"/>
      <w:ind w:left="851"/>
    </w:pPr>
    <w:rPr>
      <w:rFonts w:ascii="Courier New" w:hAnsi="Courier New"/>
      <w:snapToGrid/>
      <w:color w:val="auto"/>
      <w:sz w:val="20"/>
      <w:lang w:val="x-none" w:eastAsia="x-none"/>
    </w:rPr>
  </w:style>
  <w:style w:type="character" w:customStyle="1" w:styleId="HTML9">
    <w:name w:val="Стандартный HTML Знак"/>
    <w:link w:val="HTML8"/>
    <w:rsid w:val="00DF5408"/>
    <w:rPr>
      <w:rFonts w:ascii="Courier New" w:hAnsi="Courier New" w:cs="Courier New"/>
    </w:rPr>
  </w:style>
  <w:style w:type="numbering" w:styleId="a3">
    <w:name w:val="Outline List 3"/>
    <w:basedOn w:val="aa"/>
    <w:locked/>
    <w:rsid w:val="00DF5408"/>
    <w:pPr>
      <w:numPr>
        <w:numId w:val="24"/>
      </w:numPr>
    </w:pPr>
  </w:style>
  <w:style w:type="table" w:styleId="1f2">
    <w:name w:val="Table Columns 1"/>
    <w:basedOn w:val="a9"/>
    <w:locked/>
    <w:rsid w:val="00DF5408"/>
    <w:pPr>
      <w:spacing w:after="120"/>
      <w:ind w:left="851"/>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9"/>
    <w:locked/>
    <w:rsid w:val="00DF5408"/>
    <w:pPr>
      <w:spacing w:after="120"/>
      <w:ind w:left="851"/>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9"/>
    <w:locked/>
    <w:rsid w:val="00DF5408"/>
    <w:pPr>
      <w:spacing w:after="120"/>
      <w:ind w:left="851"/>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locked/>
    <w:rsid w:val="00DF5408"/>
    <w:pPr>
      <w:spacing w:after="120"/>
      <w:ind w:left="851"/>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locked/>
    <w:rsid w:val="00DF5408"/>
    <w:pPr>
      <w:spacing w:after="120"/>
      <w:ind w:left="851"/>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fe">
    <w:name w:val="Strong"/>
    <w:uiPriority w:val="22"/>
    <w:qFormat/>
    <w:locked/>
    <w:rsid w:val="00DF5408"/>
    <w:rPr>
      <w:b/>
      <w:bCs/>
    </w:rPr>
  </w:style>
  <w:style w:type="table" w:styleId="-31">
    <w:name w:val="Table List 3"/>
    <w:basedOn w:val="a9"/>
    <w:locked/>
    <w:rsid w:val="00DF5408"/>
    <w:pPr>
      <w:spacing w:after="120"/>
      <w:ind w:left="851"/>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9"/>
    <w:locked/>
    <w:rsid w:val="00DF5408"/>
    <w:pPr>
      <w:spacing w:after="120"/>
      <w:ind w:left="85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9"/>
    <w:locked/>
    <w:rsid w:val="00DF5408"/>
    <w:pPr>
      <w:spacing w:after="120"/>
      <w:ind w:left="851"/>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locked/>
    <w:rsid w:val="00DF5408"/>
    <w:pPr>
      <w:spacing w:after="120"/>
      <w:ind w:left="85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locked/>
    <w:rsid w:val="00DF5408"/>
    <w:pPr>
      <w:spacing w:after="120"/>
      <w:ind w:left="851"/>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locked/>
    <w:rsid w:val="00DF5408"/>
    <w:pPr>
      <w:spacing w:after="120"/>
      <w:ind w:left="851"/>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f">
    <w:name w:val="Plain Text"/>
    <w:basedOn w:val="a6"/>
    <w:link w:val="afffff0"/>
    <w:locked/>
    <w:rsid w:val="00DF5408"/>
    <w:pPr>
      <w:spacing w:after="120"/>
      <w:ind w:left="851"/>
    </w:pPr>
    <w:rPr>
      <w:rFonts w:ascii="Courier New" w:hAnsi="Courier New"/>
      <w:snapToGrid/>
      <w:color w:val="auto"/>
      <w:sz w:val="20"/>
      <w:lang w:val="x-none" w:eastAsia="x-none"/>
    </w:rPr>
  </w:style>
  <w:style w:type="character" w:customStyle="1" w:styleId="afffff0">
    <w:name w:val="Текст Знак"/>
    <w:link w:val="afffff"/>
    <w:rsid w:val="00DF5408"/>
    <w:rPr>
      <w:rFonts w:ascii="Courier New" w:hAnsi="Courier New" w:cs="Courier New"/>
    </w:rPr>
  </w:style>
  <w:style w:type="table" w:styleId="1f3">
    <w:name w:val="Table Colorful 1"/>
    <w:basedOn w:val="a9"/>
    <w:locked/>
    <w:rsid w:val="00DF5408"/>
    <w:pPr>
      <w:spacing w:after="120"/>
      <w:ind w:left="851"/>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d">
    <w:name w:val="Table Colorful 2"/>
    <w:basedOn w:val="a9"/>
    <w:locked/>
    <w:rsid w:val="00DF5408"/>
    <w:pPr>
      <w:spacing w:after="120"/>
      <w:ind w:left="851"/>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9"/>
    <w:locked/>
    <w:rsid w:val="00DF5408"/>
    <w:pPr>
      <w:spacing w:after="120"/>
      <w:ind w:left="851"/>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1">
    <w:name w:val="Block Text"/>
    <w:basedOn w:val="a6"/>
    <w:locked/>
    <w:rsid w:val="00DF5408"/>
    <w:pPr>
      <w:spacing w:after="120"/>
      <w:ind w:left="1440" w:right="1440"/>
    </w:pPr>
    <w:rPr>
      <w:snapToGrid/>
      <w:color w:val="auto"/>
      <w:sz w:val="20"/>
      <w:szCs w:val="24"/>
    </w:rPr>
  </w:style>
  <w:style w:type="character" w:styleId="HTMLa">
    <w:name w:val="HTML Cite"/>
    <w:locked/>
    <w:rsid w:val="00DF5408"/>
    <w:rPr>
      <w:i/>
      <w:iCs/>
    </w:rPr>
  </w:style>
  <w:style w:type="paragraph" w:styleId="afffff2">
    <w:name w:val="Message Header"/>
    <w:basedOn w:val="a6"/>
    <w:link w:val="afffff3"/>
    <w:locked/>
    <w:rsid w:val="00DF5408"/>
    <w:pPr>
      <w:pBdr>
        <w:top w:val="single" w:sz="6" w:space="1" w:color="auto"/>
        <w:left w:val="single" w:sz="6" w:space="1" w:color="auto"/>
        <w:bottom w:val="single" w:sz="6" w:space="1" w:color="auto"/>
        <w:right w:val="single" w:sz="6" w:space="1" w:color="auto"/>
      </w:pBdr>
      <w:shd w:val="pct20" w:color="auto" w:fill="auto"/>
      <w:spacing w:after="120"/>
      <w:ind w:left="1134" w:hanging="1134"/>
    </w:pPr>
    <w:rPr>
      <w:rFonts w:ascii="Arial" w:hAnsi="Arial"/>
      <w:snapToGrid/>
      <w:color w:val="auto"/>
      <w:szCs w:val="24"/>
      <w:lang w:val="x-none" w:eastAsia="x-none"/>
    </w:rPr>
  </w:style>
  <w:style w:type="character" w:customStyle="1" w:styleId="afffff3">
    <w:name w:val="Шапка Знак"/>
    <w:link w:val="afffff2"/>
    <w:rsid w:val="00DF5408"/>
    <w:rPr>
      <w:rFonts w:ascii="Arial" w:hAnsi="Arial" w:cs="Arial"/>
      <w:sz w:val="24"/>
      <w:szCs w:val="24"/>
      <w:shd w:val="pct20" w:color="auto" w:fill="auto"/>
    </w:rPr>
  </w:style>
  <w:style w:type="paragraph" w:styleId="afffff4">
    <w:name w:val="E-mail Signature"/>
    <w:basedOn w:val="a6"/>
    <w:link w:val="afffff5"/>
    <w:locked/>
    <w:rsid w:val="00DF5408"/>
    <w:pPr>
      <w:spacing w:after="120"/>
      <w:ind w:left="851"/>
    </w:pPr>
    <w:rPr>
      <w:snapToGrid/>
      <w:color w:val="auto"/>
      <w:sz w:val="20"/>
      <w:szCs w:val="24"/>
      <w:lang w:val="x-none" w:eastAsia="x-none"/>
    </w:rPr>
  </w:style>
  <w:style w:type="character" w:customStyle="1" w:styleId="afffff5">
    <w:name w:val="Электронная подпись Знак"/>
    <w:link w:val="afffff4"/>
    <w:rsid w:val="00DF5408"/>
    <w:rPr>
      <w:szCs w:val="24"/>
    </w:rPr>
  </w:style>
  <w:style w:type="table" w:styleId="-12">
    <w:name w:val="Table List 1"/>
    <w:basedOn w:val="a9"/>
    <w:locked/>
    <w:rsid w:val="00DF5408"/>
    <w:pPr>
      <w:spacing w:after="120"/>
      <w:ind w:left="85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9"/>
    <w:locked/>
    <w:rsid w:val="00DF5408"/>
    <w:pPr>
      <w:spacing w:after="120"/>
      <w:ind w:left="851"/>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6">
    <w:name w:val="Table Theme"/>
    <w:basedOn w:val="a9"/>
    <w:locked/>
    <w:rsid w:val="00DF5408"/>
    <w:pPr>
      <w:spacing w:after="120"/>
      <w:ind w:left="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rm">
    <w:name w:val="Term"/>
    <w:rsid w:val="00DF5408"/>
    <w:rPr>
      <w:b/>
      <w:i/>
      <w:color w:val="auto"/>
      <w:sz w:val="20"/>
    </w:rPr>
  </w:style>
  <w:style w:type="character" w:customStyle="1" w:styleId="afffff7">
    <w:name w:val="Знак Знак Знак"/>
    <w:semiHidden/>
    <w:rsid w:val="00DF5408"/>
    <w:rPr>
      <w:rFonts w:ascii="Verdana" w:hAnsi="Verdana"/>
      <w:b/>
      <w:bCs/>
      <w:kern w:val="28"/>
      <w:sz w:val="36"/>
      <w:lang w:val="ru-RU" w:eastAsia="ru-RU" w:bidi="ar-SA"/>
    </w:rPr>
  </w:style>
  <w:style w:type="character" w:customStyle="1" w:styleId="1f4">
    <w:name w:val="Знак Знак Знак1"/>
    <w:semiHidden/>
    <w:rsid w:val="00DF5408"/>
    <w:rPr>
      <w:rFonts w:ascii="Verdana" w:hAnsi="Verdana"/>
      <w:b/>
      <w:bCs/>
      <w:kern w:val="28"/>
      <w:sz w:val="36"/>
      <w:lang w:val="ru-RU" w:eastAsia="ru-RU" w:bidi="ar-SA"/>
    </w:rPr>
  </w:style>
  <w:style w:type="character" w:customStyle="1" w:styleId="2fe">
    <w:name w:val="Знак Знак2"/>
    <w:semiHidden/>
    <w:rsid w:val="00DF5408"/>
    <w:rPr>
      <w:rFonts w:ascii="Arial" w:hAnsi="Arial"/>
      <w:sz w:val="16"/>
      <w:lang w:val="ru-RU" w:eastAsia="ru-RU" w:bidi="ar-SA"/>
    </w:rPr>
  </w:style>
  <w:style w:type="paragraph" w:customStyle="1" w:styleId="0">
    <w:name w:val="0"/>
    <w:basedOn w:val="a6"/>
    <w:semiHidden/>
    <w:rsid w:val="00DF5408"/>
    <w:pPr>
      <w:spacing w:before="20" w:after="120"/>
      <w:ind w:left="851" w:firstLine="397"/>
    </w:pPr>
    <w:rPr>
      <w:snapToGrid/>
      <w:color w:val="auto"/>
      <w:spacing w:val="-1"/>
      <w:position w:val="-1"/>
      <w:sz w:val="20"/>
      <w:szCs w:val="24"/>
    </w:rPr>
  </w:style>
  <w:style w:type="paragraph" w:customStyle="1" w:styleId="1f5">
    <w:name w:val="1"/>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00">
    <w:name w:val="10"/>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10">
    <w:name w:val="11"/>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21">
    <w:name w:val="12"/>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30">
    <w:name w:val="13"/>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40">
    <w:name w:val="14"/>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50">
    <w:name w:val="15"/>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60">
    <w:name w:val="16"/>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70">
    <w:name w:val="17"/>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80">
    <w:name w:val="18"/>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190">
    <w:name w:val="19"/>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ff">
    <w:name w:val="2"/>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00">
    <w:name w:val="20"/>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10">
    <w:name w:val="21"/>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20">
    <w:name w:val="22"/>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30">
    <w:name w:val="23"/>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40">
    <w:name w:val="24"/>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50">
    <w:name w:val="25"/>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60">
    <w:name w:val="26"/>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70">
    <w:name w:val="27"/>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80">
    <w:name w:val="28"/>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290">
    <w:name w:val="29"/>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fa">
    <w:name w:val="3"/>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00">
    <w:name w:val="30"/>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10">
    <w:name w:val="31"/>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20">
    <w:name w:val="32"/>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30">
    <w:name w:val="33"/>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40">
    <w:name w:val="34"/>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50">
    <w:name w:val="35"/>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60">
    <w:name w:val="36"/>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70">
    <w:name w:val="37"/>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80">
    <w:name w:val="38"/>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390">
    <w:name w:val="39"/>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b">
    <w:name w:val="4"/>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00">
    <w:name w:val="40"/>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10">
    <w:name w:val="41"/>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20">
    <w:name w:val="42"/>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30">
    <w:name w:val="43"/>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40">
    <w:name w:val="44"/>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50">
    <w:name w:val="45"/>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60">
    <w:name w:val="46"/>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70">
    <w:name w:val="47"/>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80">
    <w:name w:val="48"/>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490">
    <w:name w:val="49"/>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58">
    <w:name w:val="5"/>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500">
    <w:name w:val="50"/>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510">
    <w:name w:val="51"/>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63">
    <w:name w:val="6"/>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72">
    <w:name w:val="7"/>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83">
    <w:name w:val="8"/>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92">
    <w:name w:val="9"/>
    <w:basedOn w:val="a6"/>
    <w:next w:val="a6"/>
    <w:semiHidden/>
    <w:rsid w:val="00DF5408"/>
    <w:pPr>
      <w:spacing w:before="100" w:beforeAutospacing="1" w:after="100" w:afterAutospacing="1"/>
      <w:ind w:left="851"/>
    </w:pPr>
    <w:rPr>
      <w:rFonts w:ascii="Arial Unicode MS" w:eastAsia="Arial Unicode MS" w:hAnsi="Arial Unicode MS" w:cs="Arial Unicode MS"/>
      <w:snapToGrid/>
      <w:color w:val="auto"/>
      <w:sz w:val="20"/>
      <w:szCs w:val="24"/>
    </w:rPr>
  </w:style>
  <w:style w:type="paragraph" w:customStyle="1" w:styleId="afffff8">
    <w:name w:val="Âåðõíèé êîëîíòèòóë"/>
    <w:basedOn w:val="a6"/>
    <w:semiHidden/>
    <w:rsid w:val="00DF5408"/>
    <w:pPr>
      <w:widowControl w:val="0"/>
      <w:pBdr>
        <w:bottom w:val="single" w:sz="6" w:space="2" w:color="auto"/>
      </w:pBdr>
      <w:tabs>
        <w:tab w:val="right" w:pos="6407"/>
      </w:tabs>
      <w:spacing w:after="120"/>
      <w:ind w:left="851"/>
    </w:pPr>
    <w:rPr>
      <w:snapToGrid/>
      <w:color w:val="auto"/>
      <w:sz w:val="20"/>
      <w:szCs w:val="24"/>
    </w:rPr>
  </w:style>
  <w:style w:type="paragraph" w:customStyle="1" w:styleId="ABC-Aftertable">
    <w:name w:val="ABC - After table"/>
    <w:next w:val="a6"/>
    <w:semiHidden/>
    <w:rsid w:val="00DF5408"/>
    <w:pPr>
      <w:spacing w:after="200" w:line="276" w:lineRule="auto"/>
    </w:pPr>
    <w:rPr>
      <w:rFonts w:ascii="Calibri" w:eastAsia="Calibri" w:hAnsi="Calibri"/>
      <w:noProof/>
      <w:sz w:val="22"/>
      <w:szCs w:val="22"/>
      <w:lang w:val="en-US" w:eastAsia="en-US"/>
    </w:rPr>
  </w:style>
  <w:style w:type="paragraph" w:customStyle="1" w:styleId="Block0">
    <w:name w:val="Block 0"/>
    <w:basedOn w:val="a6"/>
    <w:semiHidden/>
    <w:rsid w:val="00DF5408"/>
    <w:pPr>
      <w:spacing w:after="120"/>
      <w:ind w:left="851"/>
    </w:pPr>
    <w:rPr>
      <w:snapToGrid/>
      <w:color w:val="auto"/>
      <w:sz w:val="20"/>
      <w:szCs w:val="24"/>
    </w:rPr>
  </w:style>
  <w:style w:type="paragraph" w:customStyle="1" w:styleId="Block0withGap">
    <w:name w:val="Block 0 with Gap"/>
    <w:basedOn w:val="Block0"/>
    <w:next w:val="Block0"/>
    <w:semiHidden/>
    <w:rsid w:val="00DF5408"/>
    <w:pPr>
      <w:spacing w:after="80"/>
    </w:pPr>
  </w:style>
  <w:style w:type="paragraph" w:customStyle="1" w:styleId="Block1">
    <w:name w:val="Block 1"/>
    <w:basedOn w:val="a6"/>
    <w:semiHidden/>
    <w:rsid w:val="00DF5408"/>
    <w:pPr>
      <w:spacing w:after="120"/>
      <w:ind w:left="284"/>
    </w:pPr>
    <w:rPr>
      <w:snapToGrid/>
      <w:color w:val="auto"/>
      <w:sz w:val="20"/>
      <w:szCs w:val="24"/>
    </w:rPr>
  </w:style>
  <w:style w:type="paragraph" w:customStyle="1" w:styleId="Block10">
    <w:name w:val="Block 10"/>
    <w:basedOn w:val="a6"/>
    <w:semiHidden/>
    <w:rsid w:val="00DF5408"/>
    <w:pPr>
      <w:spacing w:after="120"/>
      <w:ind w:left="2835"/>
    </w:pPr>
    <w:rPr>
      <w:snapToGrid/>
      <w:color w:val="auto"/>
      <w:sz w:val="20"/>
      <w:szCs w:val="24"/>
    </w:rPr>
  </w:style>
  <w:style w:type="paragraph" w:customStyle="1" w:styleId="Block11">
    <w:name w:val="Block 11"/>
    <w:basedOn w:val="a6"/>
    <w:semiHidden/>
    <w:rsid w:val="00DF5408"/>
    <w:pPr>
      <w:spacing w:after="120"/>
      <w:ind w:left="3119"/>
    </w:pPr>
    <w:rPr>
      <w:snapToGrid/>
      <w:color w:val="auto"/>
      <w:sz w:val="20"/>
      <w:szCs w:val="24"/>
    </w:rPr>
  </w:style>
  <w:style w:type="paragraph" w:customStyle="1" w:styleId="Block12">
    <w:name w:val="Block 12"/>
    <w:basedOn w:val="a6"/>
    <w:semiHidden/>
    <w:rsid w:val="00DF5408"/>
    <w:pPr>
      <w:spacing w:after="120"/>
      <w:ind w:left="284"/>
    </w:pPr>
    <w:rPr>
      <w:snapToGrid/>
      <w:color w:val="auto"/>
      <w:sz w:val="20"/>
      <w:szCs w:val="24"/>
    </w:rPr>
  </w:style>
  <w:style w:type="paragraph" w:customStyle="1" w:styleId="Block2">
    <w:name w:val="Block 2"/>
    <w:basedOn w:val="a6"/>
    <w:semiHidden/>
    <w:rsid w:val="00DF5408"/>
    <w:pPr>
      <w:spacing w:after="120"/>
      <w:ind w:left="567"/>
    </w:pPr>
    <w:rPr>
      <w:snapToGrid/>
      <w:color w:val="auto"/>
      <w:sz w:val="20"/>
      <w:szCs w:val="24"/>
    </w:rPr>
  </w:style>
  <w:style w:type="paragraph" w:customStyle="1" w:styleId="Block3">
    <w:name w:val="Block 3"/>
    <w:basedOn w:val="a6"/>
    <w:semiHidden/>
    <w:rsid w:val="00DF5408"/>
    <w:pPr>
      <w:spacing w:after="120"/>
      <w:ind w:left="851"/>
    </w:pPr>
    <w:rPr>
      <w:snapToGrid/>
      <w:color w:val="auto"/>
      <w:sz w:val="20"/>
      <w:szCs w:val="24"/>
    </w:rPr>
  </w:style>
  <w:style w:type="paragraph" w:customStyle="1" w:styleId="Block4">
    <w:name w:val="Block 4"/>
    <w:basedOn w:val="a6"/>
    <w:semiHidden/>
    <w:rsid w:val="00DF5408"/>
    <w:pPr>
      <w:spacing w:after="120"/>
      <w:ind w:left="1134"/>
    </w:pPr>
    <w:rPr>
      <w:snapToGrid/>
      <w:color w:val="auto"/>
      <w:sz w:val="20"/>
      <w:szCs w:val="24"/>
    </w:rPr>
  </w:style>
  <w:style w:type="paragraph" w:customStyle="1" w:styleId="Block5">
    <w:name w:val="Block 5"/>
    <w:basedOn w:val="a6"/>
    <w:semiHidden/>
    <w:rsid w:val="00DF5408"/>
    <w:pPr>
      <w:spacing w:after="120"/>
      <w:ind w:left="1418"/>
    </w:pPr>
    <w:rPr>
      <w:snapToGrid/>
      <w:color w:val="auto"/>
      <w:sz w:val="20"/>
      <w:szCs w:val="24"/>
    </w:rPr>
  </w:style>
  <w:style w:type="character" w:customStyle="1" w:styleId="apple-converted-space">
    <w:name w:val="apple-converted-space"/>
    <w:basedOn w:val="a8"/>
    <w:rsid w:val="00DF5408"/>
  </w:style>
  <w:style w:type="paragraph" w:customStyle="1" w:styleId="Block7">
    <w:name w:val="Block 7"/>
    <w:basedOn w:val="a6"/>
    <w:semiHidden/>
    <w:rsid w:val="00DF5408"/>
    <w:pPr>
      <w:spacing w:after="120"/>
      <w:ind w:left="1985"/>
    </w:pPr>
    <w:rPr>
      <w:snapToGrid/>
      <w:color w:val="auto"/>
      <w:sz w:val="20"/>
      <w:szCs w:val="24"/>
    </w:rPr>
  </w:style>
  <w:style w:type="paragraph" w:customStyle="1" w:styleId="Block8">
    <w:name w:val="Block 8"/>
    <w:basedOn w:val="a6"/>
    <w:semiHidden/>
    <w:rsid w:val="00DF5408"/>
    <w:pPr>
      <w:spacing w:after="120"/>
      <w:ind w:left="2268"/>
    </w:pPr>
    <w:rPr>
      <w:snapToGrid/>
      <w:color w:val="auto"/>
      <w:sz w:val="20"/>
      <w:szCs w:val="24"/>
    </w:rPr>
  </w:style>
  <w:style w:type="paragraph" w:customStyle="1" w:styleId="Block9">
    <w:name w:val="Block 9"/>
    <w:basedOn w:val="a6"/>
    <w:semiHidden/>
    <w:rsid w:val="00DF5408"/>
    <w:pPr>
      <w:spacing w:after="120"/>
      <w:ind w:left="2552"/>
    </w:pPr>
    <w:rPr>
      <w:snapToGrid/>
      <w:color w:val="auto"/>
      <w:sz w:val="20"/>
      <w:szCs w:val="24"/>
    </w:rPr>
  </w:style>
  <w:style w:type="character" w:customStyle="1" w:styleId="issschhl">
    <w:name w:val="iss_sch_hl"/>
    <w:basedOn w:val="a8"/>
    <w:rsid w:val="00DF5408"/>
  </w:style>
  <w:style w:type="paragraph" w:customStyle="1" w:styleId="Noparagraphstyle">
    <w:name w:val="[No paragraph style]"/>
    <w:rsid w:val="00DF5408"/>
    <w:pPr>
      <w:widowControl w:val="0"/>
      <w:autoSpaceDE w:val="0"/>
      <w:autoSpaceDN w:val="0"/>
      <w:adjustRightInd w:val="0"/>
      <w:spacing w:line="288" w:lineRule="auto"/>
      <w:textAlignment w:val="center"/>
    </w:pPr>
    <w:rPr>
      <w:rFonts w:eastAsia="Batang"/>
      <w:color w:val="000000"/>
      <w:sz w:val="24"/>
      <w:szCs w:val="24"/>
      <w:lang w:val="en-GB" w:eastAsia="ko-KR"/>
    </w:rPr>
  </w:style>
  <w:style w:type="paragraph" w:customStyle="1" w:styleId="1f6">
    <w:name w:val="1 уровень"/>
    <w:basedOn w:val="Noparagraphstyle"/>
    <w:next w:val="Noparagraphstyle"/>
    <w:rsid w:val="00DF5408"/>
    <w:pPr>
      <w:pBdr>
        <w:bottom w:val="single" w:sz="8" w:space="5" w:color="auto"/>
      </w:pBdr>
      <w:spacing w:before="2600"/>
      <w:outlineLvl w:val="0"/>
    </w:pPr>
    <w:rPr>
      <w:rFonts w:ascii="FuturisC" w:hAnsi="FuturisC" w:cs="FuturisC"/>
      <w:caps/>
      <w:spacing w:val="14"/>
      <w:sz w:val="28"/>
      <w:szCs w:val="28"/>
      <w:lang w:val="ru-RU"/>
    </w:rPr>
  </w:style>
  <w:style w:type="paragraph" w:customStyle="1" w:styleId="1f7">
    <w:name w:val="Рецензия1"/>
    <w:hidden/>
    <w:semiHidden/>
    <w:rsid w:val="00DF5408"/>
    <w:pPr>
      <w:spacing w:after="200" w:line="276" w:lineRule="auto"/>
    </w:pPr>
    <w:rPr>
      <w:rFonts w:ascii="Calibri" w:eastAsia="Calibri" w:hAnsi="Calibri"/>
      <w:sz w:val="24"/>
      <w:szCs w:val="22"/>
      <w:lang w:eastAsia="en-US"/>
    </w:rPr>
  </w:style>
  <w:style w:type="character" w:customStyle="1" w:styleId="c1">
    <w:name w:val="c1"/>
    <w:semiHidden/>
    <w:rsid w:val="00DF5408"/>
    <w:rPr>
      <w:color w:val="008000"/>
    </w:rPr>
  </w:style>
  <w:style w:type="paragraph" w:customStyle="1" w:styleId="center1">
    <w:name w:val="center1"/>
    <w:basedOn w:val="a6"/>
    <w:semiHidden/>
    <w:rsid w:val="00DF5408"/>
    <w:pPr>
      <w:spacing w:before="100" w:beforeAutospacing="1" w:after="100" w:afterAutospacing="1"/>
      <w:ind w:left="851"/>
    </w:pPr>
    <w:rPr>
      <w:snapToGrid/>
      <w:color w:val="auto"/>
      <w:sz w:val="20"/>
      <w:szCs w:val="24"/>
    </w:rPr>
  </w:style>
  <w:style w:type="character" w:customStyle="1" w:styleId="command">
    <w:name w:val="command"/>
    <w:semiHidden/>
    <w:rsid w:val="00DF5408"/>
    <w:rPr>
      <w:rFonts w:ascii="CourierCTT" w:hAnsi="CourierCTT" w:cs="Courier New"/>
      <w:color w:val="00CCFF"/>
    </w:rPr>
  </w:style>
  <w:style w:type="paragraph" w:customStyle="1" w:styleId="ConsNormal">
    <w:name w:val="ConsNormal"/>
    <w:semiHidden/>
    <w:rsid w:val="00DF5408"/>
    <w:pPr>
      <w:autoSpaceDE w:val="0"/>
      <w:autoSpaceDN w:val="0"/>
      <w:adjustRightInd w:val="0"/>
      <w:spacing w:after="200" w:line="276" w:lineRule="auto"/>
      <w:ind w:right="19772" w:firstLine="720"/>
    </w:pPr>
    <w:rPr>
      <w:rFonts w:ascii="Arial" w:eastAsia="Calibri" w:hAnsi="Arial" w:cs="Arial"/>
      <w:sz w:val="22"/>
      <w:szCs w:val="22"/>
    </w:rPr>
  </w:style>
  <w:style w:type="paragraph" w:customStyle="1" w:styleId="ConsTitle">
    <w:name w:val="ConsTitle"/>
    <w:semiHidden/>
    <w:rsid w:val="00DF5408"/>
    <w:pPr>
      <w:autoSpaceDE w:val="0"/>
      <w:autoSpaceDN w:val="0"/>
      <w:adjustRightInd w:val="0"/>
      <w:spacing w:after="200" w:line="276" w:lineRule="auto"/>
      <w:ind w:right="19772"/>
    </w:pPr>
    <w:rPr>
      <w:rFonts w:ascii="Arial" w:eastAsia="Calibri" w:hAnsi="Arial" w:cs="Arial"/>
      <w:b/>
      <w:bCs/>
      <w:sz w:val="16"/>
      <w:szCs w:val="16"/>
    </w:rPr>
  </w:style>
  <w:style w:type="paragraph" w:customStyle="1" w:styleId="data">
    <w:name w:val="data"/>
    <w:basedOn w:val="a6"/>
    <w:semiHidden/>
    <w:rsid w:val="00DF5408"/>
    <w:pPr>
      <w:spacing w:before="40" w:after="40"/>
      <w:ind w:left="851"/>
    </w:pPr>
    <w:rPr>
      <w:snapToGrid/>
      <w:color w:val="auto"/>
      <w:sz w:val="20"/>
      <w:szCs w:val="24"/>
    </w:rPr>
  </w:style>
  <w:style w:type="paragraph" w:customStyle="1" w:styleId="Describe">
    <w:name w:val="Describe"/>
    <w:basedOn w:val="a6"/>
    <w:semiHidden/>
    <w:rsid w:val="00DF5408"/>
    <w:pPr>
      <w:spacing w:after="120"/>
      <w:ind w:left="851"/>
    </w:pPr>
    <w:rPr>
      <w:snapToGrid/>
      <w:color w:val="auto"/>
      <w:sz w:val="20"/>
      <w:szCs w:val="24"/>
    </w:rPr>
  </w:style>
  <w:style w:type="paragraph" w:customStyle="1" w:styleId="Example0">
    <w:name w:val="Example 0"/>
    <w:basedOn w:val="a6"/>
    <w:semiHidden/>
    <w:rsid w:val="00DF5408"/>
    <w:pPr>
      <w:keepLines/>
      <w:spacing w:after="120"/>
      <w:ind w:left="851"/>
    </w:pPr>
    <w:rPr>
      <w:rFonts w:ascii="MonoCondensed" w:hAnsi="MonoCondensed"/>
      <w:snapToGrid/>
      <w:color w:val="auto"/>
      <w:sz w:val="20"/>
      <w:szCs w:val="24"/>
    </w:rPr>
  </w:style>
  <w:style w:type="paragraph" w:customStyle="1" w:styleId="Example1">
    <w:name w:val="Example 1"/>
    <w:basedOn w:val="Example0"/>
    <w:semiHidden/>
    <w:rsid w:val="00DF5408"/>
    <w:pPr>
      <w:ind w:left="284"/>
    </w:pPr>
  </w:style>
  <w:style w:type="paragraph" w:customStyle="1" w:styleId="Example10">
    <w:name w:val="Example 10"/>
    <w:basedOn w:val="Example0"/>
    <w:semiHidden/>
    <w:rsid w:val="00DF5408"/>
    <w:pPr>
      <w:ind w:left="2840"/>
    </w:pPr>
  </w:style>
  <w:style w:type="paragraph" w:customStyle="1" w:styleId="Example11">
    <w:name w:val="Example 11"/>
    <w:basedOn w:val="Example0"/>
    <w:semiHidden/>
    <w:rsid w:val="00DF5408"/>
    <w:pPr>
      <w:ind w:left="3124"/>
    </w:pPr>
  </w:style>
  <w:style w:type="paragraph" w:customStyle="1" w:styleId="Example12">
    <w:name w:val="Example 12"/>
    <w:basedOn w:val="Example0"/>
    <w:semiHidden/>
    <w:rsid w:val="00DF5408"/>
    <w:pPr>
      <w:ind w:left="284"/>
    </w:pPr>
  </w:style>
  <w:style w:type="paragraph" w:customStyle="1" w:styleId="Example2">
    <w:name w:val="Example 2"/>
    <w:basedOn w:val="Example0"/>
    <w:semiHidden/>
    <w:rsid w:val="00DF5408"/>
    <w:pPr>
      <w:ind w:left="568"/>
    </w:pPr>
  </w:style>
  <w:style w:type="paragraph" w:customStyle="1" w:styleId="Example3">
    <w:name w:val="Example 3"/>
    <w:basedOn w:val="Example0"/>
    <w:semiHidden/>
    <w:rsid w:val="00DF5408"/>
    <w:pPr>
      <w:ind w:left="852"/>
    </w:pPr>
  </w:style>
  <w:style w:type="paragraph" w:customStyle="1" w:styleId="Example4">
    <w:name w:val="Example 4"/>
    <w:basedOn w:val="Example0"/>
    <w:semiHidden/>
    <w:rsid w:val="00DF5408"/>
    <w:pPr>
      <w:ind w:left="1136"/>
    </w:pPr>
  </w:style>
  <w:style w:type="paragraph" w:customStyle="1" w:styleId="Example5">
    <w:name w:val="Example 5"/>
    <w:basedOn w:val="Example0"/>
    <w:semiHidden/>
    <w:rsid w:val="00DF5408"/>
    <w:pPr>
      <w:ind w:left="1420"/>
    </w:pPr>
  </w:style>
  <w:style w:type="paragraph" w:customStyle="1" w:styleId="Example6">
    <w:name w:val="Example 6"/>
    <w:basedOn w:val="Example0"/>
    <w:semiHidden/>
    <w:rsid w:val="00DF5408"/>
    <w:pPr>
      <w:ind w:left="1704"/>
    </w:pPr>
  </w:style>
  <w:style w:type="paragraph" w:customStyle="1" w:styleId="Example7">
    <w:name w:val="Example 7"/>
    <w:basedOn w:val="Example0"/>
    <w:semiHidden/>
    <w:rsid w:val="00DF5408"/>
    <w:pPr>
      <w:ind w:left="1988"/>
    </w:pPr>
  </w:style>
  <w:style w:type="paragraph" w:customStyle="1" w:styleId="Example8">
    <w:name w:val="Example 8"/>
    <w:basedOn w:val="Example0"/>
    <w:semiHidden/>
    <w:rsid w:val="00DF5408"/>
    <w:pPr>
      <w:ind w:left="2272"/>
    </w:pPr>
  </w:style>
  <w:style w:type="paragraph" w:customStyle="1" w:styleId="Example9">
    <w:name w:val="Example 9"/>
    <w:basedOn w:val="Example0"/>
    <w:semiHidden/>
    <w:rsid w:val="00DF5408"/>
    <w:pPr>
      <w:ind w:left="2556"/>
    </w:pPr>
  </w:style>
  <w:style w:type="paragraph" w:customStyle="1" w:styleId="ExampleCentered">
    <w:name w:val="Example Centered"/>
    <w:basedOn w:val="a6"/>
    <w:next w:val="affc"/>
    <w:semiHidden/>
    <w:rsid w:val="00DF5408"/>
    <w:pPr>
      <w:keepLines/>
      <w:spacing w:after="120" w:line="156" w:lineRule="exact"/>
      <w:ind w:left="851"/>
      <w:jc w:val="center"/>
    </w:pPr>
    <w:rPr>
      <w:rFonts w:ascii="MonoCondensed" w:hAnsi="MonoCondensed"/>
      <w:snapToGrid/>
      <w:color w:val="auto"/>
      <w:sz w:val="16"/>
      <w:szCs w:val="24"/>
    </w:rPr>
  </w:style>
  <w:style w:type="paragraph" w:customStyle="1" w:styleId="ExampleCentered1">
    <w:name w:val="Example Centered1"/>
    <w:basedOn w:val="a6"/>
    <w:next w:val="affc"/>
    <w:semiHidden/>
    <w:rsid w:val="00DF5408"/>
    <w:pPr>
      <w:keepLines/>
      <w:spacing w:after="120" w:line="156" w:lineRule="exact"/>
      <w:ind w:left="851"/>
      <w:jc w:val="center"/>
    </w:pPr>
    <w:rPr>
      <w:rFonts w:ascii="MonoCondensed" w:hAnsi="MonoCondensed"/>
      <w:snapToGrid/>
      <w:color w:val="auto"/>
      <w:sz w:val="16"/>
      <w:szCs w:val="24"/>
    </w:rPr>
  </w:style>
  <w:style w:type="paragraph" w:customStyle="1" w:styleId="ExampleDescr">
    <w:name w:val="ExampleDescr"/>
    <w:basedOn w:val="a6"/>
    <w:semiHidden/>
    <w:rsid w:val="00DF5408"/>
    <w:pPr>
      <w:numPr>
        <w:numId w:val="9"/>
      </w:numPr>
      <w:spacing w:after="120"/>
    </w:pPr>
    <w:rPr>
      <w:snapToGrid/>
      <w:color w:val="auto"/>
      <w:sz w:val="20"/>
      <w:szCs w:val="24"/>
    </w:rPr>
  </w:style>
  <w:style w:type="paragraph" w:customStyle="1" w:styleId="Examples">
    <w:name w:val="Examples"/>
    <w:basedOn w:val="a6"/>
    <w:next w:val="a6"/>
    <w:semiHidden/>
    <w:rsid w:val="00DF5408"/>
    <w:pPr>
      <w:keepNext/>
      <w:spacing w:after="80"/>
      <w:ind w:left="851" w:firstLine="284"/>
    </w:pPr>
    <w:rPr>
      <w:rFonts w:ascii="PragmaticaCTT" w:hAnsi="PragmaticaCTT"/>
      <w:i/>
      <w:snapToGrid/>
      <w:color w:val="auto"/>
      <w:sz w:val="18"/>
      <w:szCs w:val="24"/>
    </w:rPr>
  </w:style>
  <w:style w:type="paragraph" w:customStyle="1" w:styleId="formula">
    <w:name w:val="formula"/>
    <w:basedOn w:val="a6"/>
    <w:autoRedefine/>
    <w:semiHidden/>
    <w:rsid w:val="00DF5408"/>
    <w:pPr>
      <w:tabs>
        <w:tab w:val="center" w:pos="3686"/>
        <w:tab w:val="right" w:pos="7371"/>
      </w:tabs>
      <w:spacing w:before="60" w:after="60"/>
      <w:ind w:left="851"/>
    </w:pPr>
    <w:rPr>
      <w:color w:val="auto"/>
      <w:sz w:val="20"/>
      <w:szCs w:val="24"/>
    </w:rPr>
  </w:style>
  <w:style w:type="paragraph" w:customStyle="1" w:styleId="function">
    <w:name w:val="function"/>
    <w:basedOn w:val="a6"/>
    <w:semiHidden/>
    <w:rsid w:val="00DF5408"/>
    <w:pPr>
      <w:spacing w:after="120"/>
      <w:ind w:left="567"/>
    </w:pPr>
    <w:rPr>
      <w:snapToGrid/>
      <w:color w:val="FF99CC"/>
      <w:sz w:val="20"/>
      <w:szCs w:val="24"/>
    </w:rPr>
  </w:style>
  <w:style w:type="paragraph" w:customStyle="1" w:styleId="Gap">
    <w:name w:val="Gap"/>
    <w:basedOn w:val="a6"/>
    <w:next w:val="a6"/>
    <w:semiHidden/>
    <w:rsid w:val="00DF5408"/>
    <w:pPr>
      <w:spacing w:after="120" w:line="96" w:lineRule="auto"/>
      <w:ind w:left="851"/>
    </w:pPr>
    <w:rPr>
      <w:snapToGrid/>
      <w:color w:val="auto"/>
      <w:sz w:val="20"/>
      <w:szCs w:val="24"/>
    </w:rPr>
  </w:style>
  <w:style w:type="character" w:customStyle="1" w:styleId="afffff9">
    <w:name w:val="Íîìåð ñòðàíèöû"/>
    <w:semiHidden/>
    <w:rsid w:val="00DF5408"/>
    <w:rPr>
      <w:rFonts w:ascii="Times New Roman" w:hAnsi="Times New Roman"/>
      <w:sz w:val="20"/>
    </w:rPr>
  </w:style>
  <w:style w:type="paragraph" w:customStyle="1" w:styleId="important">
    <w:name w:val="important"/>
    <w:basedOn w:val="a6"/>
    <w:semiHidden/>
    <w:rsid w:val="00DF5408"/>
    <w:pPr>
      <w:spacing w:before="100" w:beforeAutospacing="1" w:after="100" w:afterAutospacing="1"/>
      <w:ind w:left="851"/>
    </w:pPr>
    <w:rPr>
      <w:snapToGrid/>
      <w:color w:val="auto"/>
      <w:sz w:val="20"/>
      <w:szCs w:val="24"/>
    </w:rPr>
  </w:style>
  <w:style w:type="paragraph" w:customStyle="1" w:styleId="afffffa">
    <w:name w:val="Очистить формат"/>
    <w:basedOn w:val="41"/>
    <w:rsid w:val="00DF5408"/>
    <w:pPr>
      <w:keepNext/>
      <w:keepLines/>
      <w:numPr>
        <w:ilvl w:val="0"/>
        <w:numId w:val="0"/>
      </w:numPr>
      <w:tabs>
        <w:tab w:val="left" w:pos="20"/>
        <w:tab w:val="left" w:pos="860"/>
      </w:tabs>
      <w:suppressAutoHyphens/>
      <w:autoSpaceDE w:val="0"/>
      <w:autoSpaceDN w:val="0"/>
      <w:adjustRightInd w:val="0"/>
      <w:spacing w:before="227" w:after="170" w:line="288" w:lineRule="auto"/>
      <w:ind w:left="851"/>
      <w:jc w:val="left"/>
      <w:textAlignment w:val="center"/>
    </w:pPr>
    <w:rPr>
      <w:rFonts w:ascii="FreeSetC" w:eastAsia="Batang" w:hAnsi="FreeSetC" w:cs="FreeSetC"/>
      <w:b/>
      <w:snapToGrid/>
      <w:spacing w:val="2"/>
      <w:sz w:val="22"/>
      <w:szCs w:val="22"/>
      <w:u w:color="003781"/>
      <w:lang w:eastAsia="ko-KR"/>
    </w:rPr>
  </w:style>
  <w:style w:type="character" w:customStyle="1" w:styleId="interfacesmall">
    <w:name w:val="interface_small"/>
    <w:semiHidden/>
    <w:rsid w:val="00DF5408"/>
    <w:rPr>
      <w:rFonts w:ascii="Arial" w:hAnsi="Arial" w:cs="Arial"/>
      <w:b/>
      <w:color w:val="auto"/>
      <w:sz w:val="16"/>
    </w:rPr>
  </w:style>
  <w:style w:type="character" w:customStyle="1" w:styleId="interfacetabl">
    <w:name w:val="interface_tabl"/>
    <w:semiHidden/>
    <w:rsid w:val="00DF5408"/>
    <w:rPr>
      <w:rFonts w:ascii="Arial Narrow" w:hAnsi="Arial Narrow"/>
      <w:color w:val="3366FF"/>
      <w:sz w:val="18"/>
    </w:rPr>
  </w:style>
  <w:style w:type="character" w:customStyle="1" w:styleId="k1">
    <w:name w:val="k1"/>
    <w:semiHidden/>
    <w:rsid w:val="00DF5408"/>
    <w:rPr>
      <w:color w:val="FF0000"/>
    </w:rPr>
  </w:style>
  <w:style w:type="character" w:customStyle="1" w:styleId="key">
    <w:name w:val="key"/>
    <w:basedOn w:val="a8"/>
    <w:semiHidden/>
    <w:rsid w:val="00DF5408"/>
  </w:style>
  <w:style w:type="character" w:customStyle="1" w:styleId="Key0">
    <w:name w:val="Key"/>
    <w:semiHidden/>
    <w:rsid w:val="00DF5408"/>
    <w:rPr>
      <w:rFonts w:ascii="Arial" w:hAnsi="Arial"/>
      <w:i/>
    </w:rPr>
  </w:style>
  <w:style w:type="character" w:customStyle="1" w:styleId="KeyArial">
    <w:name w:val="Key + Arial"/>
    <w:semiHidden/>
    <w:rsid w:val="00DF5408"/>
    <w:rPr>
      <w:rFonts w:ascii="Arial" w:hAnsi="Arial" w:cs="Arial"/>
      <w:b/>
      <w:iCs/>
      <w:color w:val="auto"/>
      <w:w w:val="100"/>
      <w:sz w:val="20"/>
      <w:vertAlign w:val="baseline"/>
    </w:rPr>
  </w:style>
  <w:style w:type="character" w:customStyle="1" w:styleId="Key1">
    <w:name w:val="Key кривой"/>
    <w:semiHidden/>
    <w:rsid w:val="00DF5408"/>
    <w:rPr>
      <w:rFonts w:ascii="PragmaticaCTT" w:hAnsi="PragmaticaCTT"/>
      <w:i/>
      <w:iCs/>
      <w:sz w:val="18"/>
    </w:rPr>
  </w:style>
  <w:style w:type="character" w:customStyle="1" w:styleId="KeyWord">
    <w:name w:val="KeyWord"/>
    <w:semiHidden/>
    <w:rsid w:val="00DF5408"/>
    <w:rPr>
      <w:rFonts w:ascii="CourierCTT" w:hAnsi="CourierCTT"/>
      <w:noProof/>
      <w:sz w:val="22"/>
    </w:rPr>
  </w:style>
  <w:style w:type="character" w:customStyle="1" w:styleId="KeyWordItalic">
    <w:name w:val="KeyWordItalic"/>
    <w:semiHidden/>
    <w:rsid w:val="00DF5408"/>
    <w:rPr>
      <w:rFonts w:ascii="CourierCTT" w:hAnsi="CourierCTT"/>
      <w:i/>
      <w:noProof/>
      <w:sz w:val="22"/>
    </w:rPr>
  </w:style>
  <w:style w:type="character" w:customStyle="1" w:styleId="KeyWords">
    <w:name w:val="KeyWords"/>
    <w:semiHidden/>
    <w:rsid w:val="00DF5408"/>
    <w:rPr>
      <w:rFonts w:ascii="Courier New" w:hAnsi="Courier New"/>
    </w:rPr>
  </w:style>
  <w:style w:type="character" w:customStyle="1" w:styleId="Keywords0">
    <w:name w:val="Keywords"/>
    <w:semiHidden/>
    <w:rsid w:val="00DF5408"/>
    <w:rPr>
      <w:rFonts w:ascii="MS Sans Serif" w:hAnsi="MS Sans Serif"/>
      <w:noProof/>
    </w:rPr>
  </w:style>
  <w:style w:type="character" w:customStyle="1" w:styleId="kursiv">
    <w:name w:val="kursiv"/>
    <w:rsid w:val="00060125"/>
    <w:rPr>
      <w:i/>
      <w:color w:val="FF6600"/>
      <w:sz w:val="28"/>
    </w:rPr>
  </w:style>
  <w:style w:type="character" w:customStyle="1" w:styleId="LPANELFUNC">
    <w:name w:val="L PANEL FUNC"/>
    <w:semiHidden/>
    <w:rsid w:val="00DF5408"/>
    <w:rPr>
      <w:rFonts w:ascii="Arial" w:hAnsi="Arial"/>
      <w:b/>
      <w:i/>
      <w:color w:val="3366FF"/>
      <w:sz w:val="20"/>
    </w:rPr>
  </w:style>
  <w:style w:type="paragraph" w:customStyle="1" w:styleId="LPanelFuncParagraph">
    <w:name w:val="L Panel Func Paragraph"/>
    <w:basedOn w:val="a6"/>
    <w:semiHidden/>
    <w:rsid w:val="00DF5408"/>
    <w:pPr>
      <w:widowControl w:val="0"/>
      <w:shd w:val="clear" w:color="auto" w:fill="CCFFFF"/>
      <w:tabs>
        <w:tab w:val="left" w:pos="2445"/>
        <w:tab w:val="center" w:pos="4677"/>
      </w:tabs>
      <w:spacing w:after="120"/>
      <w:ind w:left="851"/>
      <w:outlineLvl w:val="0"/>
    </w:pPr>
    <w:rPr>
      <w:rFonts w:ascii="Verdana" w:hAnsi="Verdana"/>
      <w:i/>
      <w:snapToGrid/>
      <w:color w:val="3366FF"/>
      <w:sz w:val="48"/>
      <w:szCs w:val="48"/>
    </w:rPr>
  </w:style>
  <w:style w:type="character" w:customStyle="1" w:styleId="Level1-11">
    <w:name w:val="Level 1 - 1 Знак1 Знак Знак Знак Знак"/>
    <w:aliases w:val="Заголовок 3 Знак1 Знак,Заголовок 3 Знак Знак Знак,Заголовок 3 Знак2 Знак Знак Знак,Заголовок 3 Знак1 Знак Знак Знак Знак,Заголовок 3 Знак Знак Знак Знак Знак Знак,Level 1 - 1 Знак Знак Знак Знак Знак Знак"/>
    <w:semiHidden/>
    <w:rsid w:val="00DF5408"/>
    <w:rPr>
      <w:rFonts w:ascii="Verdana" w:hAnsi="Verdana"/>
      <w:sz w:val="32"/>
      <w:lang w:val="ru-RU" w:eastAsia="ru-RU" w:bidi="ar-SA"/>
    </w:rPr>
  </w:style>
  <w:style w:type="character" w:customStyle="1" w:styleId="Level1-110">
    <w:name w:val="Level 1 - 1 Знак1 Знак Знак Знак Знак Знак Знак Знак Знак"/>
    <w:semiHidden/>
    <w:rsid w:val="00DF5408"/>
    <w:rPr>
      <w:rFonts w:ascii="Verdana" w:hAnsi="Verdana"/>
      <w:sz w:val="32"/>
      <w:lang w:val="ru-RU" w:eastAsia="ru-RU" w:bidi="ar-SA"/>
    </w:rPr>
  </w:style>
  <w:style w:type="character" w:customStyle="1" w:styleId="Level2-a">
    <w:name w:val="Level 2 - a Знак Знак"/>
    <w:semiHidden/>
    <w:rsid w:val="00DF5408"/>
    <w:rPr>
      <w:rFonts w:ascii="Verdana" w:hAnsi="Verdana"/>
      <w:sz w:val="28"/>
      <w:lang w:val="ru-RU" w:eastAsia="ru-RU" w:bidi="ar-SA"/>
    </w:rPr>
  </w:style>
  <w:style w:type="character" w:customStyle="1" w:styleId="Level3-i">
    <w:name w:val="Level 3 - i Знак Знак"/>
    <w:semiHidden/>
    <w:rsid w:val="00DF5408"/>
    <w:rPr>
      <w:rFonts w:ascii="Verdana" w:hAnsi="Verdana"/>
      <w:sz w:val="26"/>
      <w:lang w:val="ru-RU" w:eastAsia="ru-RU" w:bidi="ar-SA"/>
    </w:rPr>
  </w:style>
  <w:style w:type="character" w:customStyle="1" w:styleId="Level3-i1">
    <w:name w:val="Level 3 - i Знак Знак1"/>
    <w:semiHidden/>
    <w:rsid w:val="00DF5408"/>
    <w:rPr>
      <w:rFonts w:ascii="Verdana" w:hAnsi="Verdana"/>
      <w:sz w:val="26"/>
      <w:lang w:val="ru-RU" w:eastAsia="ru-RU" w:bidi="ar-SA"/>
    </w:rPr>
  </w:style>
  <w:style w:type="paragraph" w:customStyle="1" w:styleId="List31">
    <w:name w:val="List 31"/>
    <w:basedOn w:val="a6"/>
    <w:semiHidden/>
    <w:rsid w:val="00DF5408"/>
    <w:pPr>
      <w:tabs>
        <w:tab w:val="left" w:pos="1418"/>
      </w:tabs>
      <w:spacing w:after="80"/>
      <w:ind w:left="1418" w:hanging="1418"/>
    </w:pPr>
    <w:rPr>
      <w:snapToGrid/>
      <w:color w:val="auto"/>
      <w:sz w:val="20"/>
      <w:szCs w:val="24"/>
    </w:rPr>
  </w:style>
  <w:style w:type="paragraph" w:customStyle="1" w:styleId="List32">
    <w:name w:val="List 32"/>
    <w:basedOn w:val="a6"/>
    <w:semiHidden/>
    <w:rsid w:val="00DF5408"/>
    <w:pPr>
      <w:tabs>
        <w:tab w:val="left" w:pos="1418"/>
      </w:tabs>
      <w:spacing w:after="80"/>
      <w:ind w:left="1418" w:hanging="1418"/>
    </w:pPr>
    <w:rPr>
      <w:snapToGrid/>
      <w:color w:val="auto"/>
      <w:sz w:val="20"/>
      <w:szCs w:val="24"/>
    </w:rPr>
  </w:style>
  <w:style w:type="paragraph" w:customStyle="1" w:styleId="List41">
    <w:name w:val="List 41"/>
    <w:basedOn w:val="List31"/>
    <w:semiHidden/>
    <w:rsid w:val="00DF5408"/>
    <w:pPr>
      <w:tabs>
        <w:tab w:val="clear" w:pos="1418"/>
        <w:tab w:val="left" w:pos="1701"/>
      </w:tabs>
      <w:ind w:left="1701" w:hanging="1701"/>
    </w:pPr>
  </w:style>
  <w:style w:type="paragraph" w:customStyle="1" w:styleId="List42">
    <w:name w:val="List 42"/>
    <w:basedOn w:val="List32"/>
    <w:semiHidden/>
    <w:rsid w:val="00DF5408"/>
    <w:pPr>
      <w:tabs>
        <w:tab w:val="clear" w:pos="1418"/>
        <w:tab w:val="left" w:pos="1701"/>
      </w:tabs>
      <w:ind w:left="1701" w:hanging="1701"/>
    </w:pPr>
  </w:style>
  <w:style w:type="paragraph" w:customStyle="1" w:styleId="List51">
    <w:name w:val="List 51"/>
    <w:basedOn w:val="List41"/>
    <w:semiHidden/>
    <w:rsid w:val="00DF5408"/>
    <w:pPr>
      <w:tabs>
        <w:tab w:val="clear" w:pos="1701"/>
        <w:tab w:val="left" w:pos="2268"/>
      </w:tabs>
      <w:ind w:left="2268" w:hanging="2268"/>
    </w:pPr>
  </w:style>
  <w:style w:type="paragraph" w:customStyle="1" w:styleId="List52">
    <w:name w:val="List 52"/>
    <w:basedOn w:val="List42"/>
    <w:semiHidden/>
    <w:rsid w:val="00DF5408"/>
    <w:pPr>
      <w:tabs>
        <w:tab w:val="clear" w:pos="1701"/>
        <w:tab w:val="left" w:pos="2268"/>
      </w:tabs>
      <w:ind w:left="2268" w:hanging="2268"/>
    </w:pPr>
  </w:style>
  <w:style w:type="paragraph" w:customStyle="1" w:styleId="list1withgap">
    <w:name w:val="list1withgap"/>
    <w:basedOn w:val="a6"/>
    <w:semiHidden/>
    <w:rsid w:val="00DF5408"/>
    <w:pPr>
      <w:spacing w:before="100" w:beforeAutospacing="1" w:after="100" w:afterAutospacing="1"/>
      <w:ind w:left="851"/>
    </w:pPr>
    <w:rPr>
      <w:snapToGrid/>
      <w:color w:val="auto"/>
      <w:sz w:val="20"/>
      <w:szCs w:val="24"/>
    </w:rPr>
  </w:style>
  <w:style w:type="paragraph" w:customStyle="1" w:styleId="list1withgapcxsplast">
    <w:name w:val="list1withgapcxsplast"/>
    <w:basedOn w:val="a6"/>
    <w:semiHidden/>
    <w:rsid w:val="00DF5408"/>
    <w:pPr>
      <w:spacing w:before="100" w:beforeAutospacing="1" w:after="100" w:afterAutospacing="1"/>
      <w:ind w:left="851"/>
    </w:pPr>
    <w:rPr>
      <w:snapToGrid/>
      <w:color w:val="auto"/>
      <w:sz w:val="20"/>
      <w:szCs w:val="24"/>
    </w:rPr>
  </w:style>
  <w:style w:type="paragraph" w:customStyle="1" w:styleId="list1withgapcxspmiddle">
    <w:name w:val="list1withgapcxspmiddle"/>
    <w:basedOn w:val="a6"/>
    <w:semiHidden/>
    <w:rsid w:val="00DF5408"/>
    <w:pPr>
      <w:spacing w:before="100" w:beforeAutospacing="1" w:after="100" w:afterAutospacing="1"/>
      <w:ind w:left="851"/>
    </w:pPr>
    <w:rPr>
      <w:snapToGrid/>
      <w:color w:val="auto"/>
      <w:sz w:val="20"/>
      <w:szCs w:val="24"/>
    </w:rPr>
  </w:style>
  <w:style w:type="paragraph" w:customStyle="1" w:styleId="ListBul">
    <w:name w:val="ListBul"/>
    <w:basedOn w:val="a6"/>
    <w:semiHidden/>
    <w:rsid w:val="00DF5408"/>
    <w:pPr>
      <w:tabs>
        <w:tab w:val="num" w:pos="360"/>
      </w:tabs>
      <w:spacing w:after="120"/>
      <w:ind w:left="357" w:hanging="357"/>
    </w:pPr>
    <w:rPr>
      <w:snapToGrid/>
      <w:color w:val="auto"/>
      <w:sz w:val="20"/>
      <w:szCs w:val="24"/>
    </w:rPr>
  </w:style>
  <w:style w:type="paragraph" w:customStyle="1" w:styleId="ListBul2">
    <w:name w:val="ListBul2"/>
    <w:basedOn w:val="a6"/>
    <w:semiHidden/>
    <w:rsid w:val="00DF5408"/>
    <w:pPr>
      <w:tabs>
        <w:tab w:val="num" w:pos="717"/>
      </w:tabs>
      <w:spacing w:after="120"/>
      <w:ind w:left="714" w:hanging="357"/>
    </w:pPr>
    <w:rPr>
      <w:snapToGrid/>
      <w:color w:val="auto"/>
      <w:sz w:val="20"/>
      <w:szCs w:val="24"/>
    </w:rPr>
  </w:style>
  <w:style w:type="paragraph" w:customStyle="1" w:styleId="ListCont">
    <w:name w:val="ListCont"/>
    <w:basedOn w:val="a6"/>
    <w:semiHidden/>
    <w:rsid w:val="00DF5408"/>
    <w:pPr>
      <w:spacing w:after="120"/>
      <w:ind w:left="357"/>
    </w:pPr>
    <w:rPr>
      <w:snapToGrid/>
      <w:color w:val="auto"/>
      <w:sz w:val="20"/>
      <w:szCs w:val="24"/>
    </w:rPr>
  </w:style>
  <w:style w:type="paragraph" w:customStyle="1" w:styleId="ListCont2">
    <w:name w:val="ListCont2"/>
    <w:basedOn w:val="a6"/>
    <w:semiHidden/>
    <w:rsid w:val="00DF5408"/>
    <w:pPr>
      <w:spacing w:after="120"/>
      <w:ind w:left="714"/>
    </w:pPr>
    <w:rPr>
      <w:snapToGrid/>
      <w:color w:val="auto"/>
      <w:sz w:val="20"/>
      <w:szCs w:val="24"/>
    </w:rPr>
  </w:style>
  <w:style w:type="paragraph" w:customStyle="1" w:styleId="listingbody">
    <w:name w:val="listing_body"/>
    <w:semiHidden/>
    <w:rsid w:val="00DF5408"/>
    <w:pPr>
      <w:tabs>
        <w:tab w:val="left" w:pos="374"/>
        <w:tab w:val="left" w:pos="760"/>
        <w:tab w:val="left" w:pos="1145"/>
        <w:tab w:val="left" w:pos="1531"/>
        <w:tab w:val="left" w:pos="1916"/>
        <w:tab w:val="left" w:pos="2302"/>
        <w:tab w:val="left" w:pos="2693"/>
        <w:tab w:val="left" w:pos="3079"/>
        <w:tab w:val="left" w:pos="3464"/>
        <w:tab w:val="left" w:pos="3850"/>
        <w:tab w:val="left" w:pos="4235"/>
        <w:tab w:val="left" w:pos="4621"/>
        <w:tab w:val="left" w:pos="5007"/>
        <w:tab w:val="left" w:pos="5392"/>
        <w:tab w:val="left" w:pos="5778"/>
        <w:tab w:val="left" w:pos="6163"/>
        <w:tab w:val="left" w:pos="6549"/>
        <w:tab w:val="left" w:pos="6934"/>
      </w:tabs>
      <w:spacing w:after="80" w:line="276" w:lineRule="auto"/>
    </w:pPr>
    <w:rPr>
      <w:rFonts w:eastAsia="Calibri"/>
      <w:noProof/>
      <w:color w:val="008000"/>
      <w:sz w:val="16"/>
      <w:szCs w:val="22"/>
    </w:rPr>
  </w:style>
  <w:style w:type="paragraph" w:customStyle="1" w:styleId="listingnazv">
    <w:name w:val="listing_nazv"/>
    <w:basedOn w:val="a6"/>
    <w:next w:val="listingbody"/>
    <w:semiHidden/>
    <w:rsid w:val="00DF5408"/>
    <w:pPr>
      <w:keepNext/>
      <w:spacing w:before="240" w:after="60"/>
      <w:ind w:left="851"/>
      <w:outlineLvl w:val="6"/>
    </w:pPr>
    <w:rPr>
      <w:rFonts w:ascii="Arial" w:hAnsi="Arial"/>
      <w:snapToGrid/>
      <w:color w:val="auto"/>
      <w:sz w:val="18"/>
      <w:szCs w:val="24"/>
    </w:rPr>
  </w:style>
  <w:style w:type="paragraph" w:customStyle="1" w:styleId="Normal2">
    <w:name w:val="Normal2"/>
    <w:semiHidden/>
    <w:rsid w:val="00DF5408"/>
    <w:pPr>
      <w:spacing w:after="200" w:line="276" w:lineRule="auto"/>
      <w:jc w:val="both"/>
    </w:pPr>
    <w:rPr>
      <w:rFonts w:ascii="Arial" w:eastAsia="Calibri" w:hAnsi="Arial"/>
      <w:snapToGrid w:val="0"/>
      <w:sz w:val="22"/>
      <w:szCs w:val="22"/>
    </w:rPr>
  </w:style>
  <w:style w:type="paragraph" w:customStyle="1" w:styleId="NormalFirst">
    <w:name w:val="Normal First"/>
    <w:basedOn w:val="a6"/>
    <w:next w:val="a6"/>
    <w:semiHidden/>
    <w:rsid w:val="00DF5408"/>
    <w:pPr>
      <w:spacing w:before="120" w:after="80" w:line="160" w:lineRule="atLeast"/>
      <w:ind w:left="113"/>
    </w:pPr>
    <w:rPr>
      <w:rFonts w:ascii="MS Sans Serif" w:hAnsi="MS Sans Serif"/>
      <w:snapToGrid/>
      <w:color w:val="auto"/>
      <w:sz w:val="20"/>
      <w:szCs w:val="24"/>
    </w:rPr>
  </w:style>
  <w:style w:type="paragraph" w:customStyle="1" w:styleId="Normal1">
    <w:name w:val="Normal1"/>
    <w:semiHidden/>
    <w:rsid w:val="00DF5408"/>
    <w:pPr>
      <w:spacing w:after="200" w:line="276" w:lineRule="auto"/>
      <w:jc w:val="both"/>
    </w:pPr>
    <w:rPr>
      <w:rFonts w:ascii="PetersburgCTT" w:eastAsia="Calibri" w:hAnsi="PetersburgCTT"/>
      <w:snapToGrid w:val="0"/>
      <w:sz w:val="22"/>
      <w:szCs w:val="22"/>
    </w:rPr>
  </w:style>
  <w:style w:type="paragraph" w:customStyle="1" w:styleId="Note">
    <w:name w:val="Note"/>
    <w:next w:val="a6"/>
    <w:semiHidden/>
    <w:rsid w:val="00DF5408"/>
    <w:pPr>
      <w:pBdr>
        <w:top w:val="single" w:sz="6" w:space="4" w:color="auto"/>
        <w:bottom w:val="single" w:sz="6" w:space="4" w:color="auto"/>
      </w:pBdr>
      <w:spacing w:before="120" w:after="120" w:line="160" w:lineRule="atLeast"/>
      <w:ind w:left="113"/>
    </w:pPr>
    <w:rPr>
      <w:rFonts w:ascii="MS Sans Serif" w:eastAsia="Calibri" w:hAnsi="MS Sans Serif"/>
      <w:sz w:val="24"/>
      <w:szCs w:val="22"/>
    </w:rPr>
  </w:style>
  <w:style w:type="character" w:customStyle="1" w:styleId="NoteWord">
    <w:name w:val="Note Word"/>
    <w:semiHidden/>
    <w:rsid w:val="00DF5408"/>
    <w:rPr>
      <w:b/>
      <w:noProof w:val="0"/>
      <w:color w:val="auto"/>
      <w:u w:val="none"/>
      <w:lang w:val="ru-RU"/>
    </w:rPr>
  </w:style>
  <w:style w:type="paragraph" w:customStyle="1" w:styleId="PetersburgCTT">
    <w:name w:val="PetersburgCTT"/>
    <w:basedOn w:val="a6"/>
    <w:semiHidden/>
    <w:rsid w:val="00DF5408"/>
    <w:pPr>
      <w:spacing w:before="100" w:beforeAutospacing="1" w:after="100" w:afterAutospacing="1"/>
      <w:ind w:left="851"/>
    </w:pPr>
    <w:rPr>
      <w:rFonts w:ascii="PetersburgCTT" w:eastAsia="Arial Unicode MS" w:hAnsi="PetersburgCTT" w:cs="Arial Unicode MS"/>
      <w:snapToGrid/>
      <w:color w:val="auto"/>
      <w:sz w:val="20"/>
      <w:szCs w:val="24"/>
    </w:rPr>
  </w:style>
  <w:style w:type="paragraph" w:customStyle="1" w:styleId="picyakor">
    <w:name w:val="pic_yakor"/>
    <w:basedOn w:val="a6"/>
    <w:next w:val="picnazv"/>
    <w:semiHidden/>
    <w:rsid w:val="00DF5408"/>
    <w:pPr>
      <w:keepNext/>
      <w:spacing w:after="120"/>
      <w:ind w:left="851"/>
      <w:jc w:val="center"/>
      <w:outlineLvl w:val="8"/>
    </w:pPr>
    <w:rPr>
      <w:noProof/>
      <w:snapToGrid/>
      <w:color w:val="auto"/>
      <w:sz w:val="20"/>
      <w:szCs w:val="24"/>
    </w:rPr>
  </w:style>
  <w:style w:type="paragraph" w:customStyle="1" w:styleId="Programstyle">
    <w:name w:val="Program style"/>
    <w:basedOn w:val="a6"/>
    <w:semiHidden/>
    <w:rsid w:val="00DF5408"/>
    <w:pPr>
      <w:tabs>
        <w:tab w:val="left" w:pos="284"/>
        <w:tab w:val="left" w:pos="567"/>
        <w:tab w:val="left" w:pos="851"/>
        <w:tab w:val="left" w:pos="1134"/>
        <w:tab w:val="left" w:pos="1418"/>
        <w:tab w:val="left" w:pos="1701"/>
      </w:tabs>
      <w:spacing w:after="120"/>
      <w:ind w:left="851"/>
    </w:pPr>
    <w:rPr>
      <w:rFonts w:ascii="Courier New" w:hAnsi="Courier New"/>
      <w:snapToGrid/>
      <w:color w:val="auto"/>
      <w:spacing w:val="-20"/>
      <w:sz w:val="18"/>
      <w:szCs w:val="24"/>
    </w:rPr>
  </w:style>
  <w:style w:type="paragraph" w:customStyle="1" w:styleId="programtext">
    <w:name w:val="programtext"/>
    <w:basedOn w:val="a6"/>
    <w:semiHidden/>
    <w:rsid w:val="00DF5408"/>
    <w:pPr>
      <w:spacing w:before="100" w:beforeAutospacing="1" w:after="100" w:afterAutospacing="1"/>
      <w:ind w:left="851"/>
    </w:pPr>
    <w:rPr>
      <w:rFonts w:ascii="Courier" w:hAnsi="Courier"/>
      <w:snapToGrid/>
      <w:color w:val="000080"/>
      <w:sz w:val="20"/>
      <w:szCs w:val="24"/>
    </w:rPr>
  </w:style>
  <w:style w:type="paragraph" w:customStyle="1" w:styleId="Source">
    <w:name w:val="Source"/>
    <w:basedOn w:val="a6"/>
    <w:semiHidden/>
    <w:rsid w:val="00DF5408"/>
    <w:pPr>
      <w:shd w:val="clear" w:color="auto" w:fill="E6E6E6"/>
      <w:tabs>
        <w:tab w:val="left" w:pos="-196"/>
        <w:tab w:val="left" w:pos="182"/>
        <w:tab w:val="left" w:pos="574"/>
        <w:tab w:val="left" w:pos="966"/>
        <w:tab w:val="left" w:pos="1358"/>
        <w:tab w:val="left" w:pos="1722"/>
      </w:tabs>
      <w:spacing w:after="120"/>
      <w:ind w:left="-567"/>
    </w:pPr>
    <w:rPr>
      <w:rFonts w:ascii="CourierCTT" w:hAnsi="CourierCTT"/>
      <w:noProof/>
      <w:snapToGrid/>
      <w:color w:val="auto"/>
      <w:sz w:val="16"/>
      <w:szCs w:val="24"/>
    </w:rPr>
  </w:style>
  <w:style w:type="paragraph" w:customStyle="1" w:styleId="SourceWithGap">
    <w:name w:val="Source With Gap"/>
    <w:basedOn w:val="Source"/>
    <w:semiHidden/>
    <w:rsid w:val="00DF5408"/>
    <w:pPr>
      <w:suppressAutoHyphens/>
    </w:pPr>
  </w:style>
  <w:style w:type="character" w:customStyle="1" w:styleId="SourceWithGap0">
    <w:name w:val="Source With Gap Знак Знак"/>
    <w:semiHidden/>
    <w:rsid w:val="00DF5408"/>
    <w:rPr>
      <w:rFonts w:ascii="CourierCTT" w:hAnsi="CourierCTT"/>
      <w:noProof/>
      <w:sz w:val="16"/>
      <w:lang w:val="ru-RU" w:eastAsia="ru-RU" w:bidi="ar-SA"/>
    </w:rPr>
  </w:style>
  <w:style w:type="character" w:customStyle="1" w:styleId="Source0">
    <w:name w:val="Source Знак Знак"/>
    <w:semiHidden/>
    <w:rsid w:val="00DF5408"/>
    <w:rPr>
      <w:rFonts w:ascii="CourierCTT" w:hAnsi="CourierCTT"/>
      <w:noProof/>
      <w:sz w:val="16"/>
      <w:lang w:val="ru-RU" w:eastAsia="ru-RU" w:bidi="ar-SA"/>
    </w:rPr>
  </w:style>
  <w:style w:type="character" w:customStyle="1" w:styleId="spelle">
    <w:name w:val="spelle"/>
    <w:basedOn w:val="a8"/>
    <w:semiHidden/>
    <w:rsid w:val="00DF5408"/>
  </w:style>
  <w:style w:type="character" w:customStyle="1" w:styleId="SrcFont">
    <w:name w:val="SrcFont"/>
    <w:semiHidden/>
    <w:rsid w:val="00DF5408"/>
    <w:rPr>
      <w:rFonts w:ascii="CourierCTT" w:hAnsi="CourierCTT"/>
      <w:noProof/>
      <w:sz w:val="20"/>
    </w:rPr>
  </w:style>
  <w:style w:type="character" w:customStyle="1" w:styleId="SubHead">
    <w:name w:val="SubHead"/>
    <w:semiHidden/>
    <w:rsid w:val="00DF5408"/>
    <w:rPr>
      <w:rFonts w:ascii="Arial" w:hAnsi="Arial" w:cs="Arial"/>
      <w:i/>
    </w:rPr>
  </w:style>
  <w:style w:type="paragraph" w:customStyle="1" w:styleId="SubList0">
    <w:name w:val="SubList 0"/>
    <w:basedOn w:val="a6"/>
    <w:semiHidden/>
    <w:rsid w:val="00DF5408"/>
    <w:pPr>
      <w:tabs>
        <w:tab w:val="left" w:pos="851"/>
      </w:tabs>
      <w:spacing w:after="120"/>
      <w:ind w:left="1134"/>
    </w:pPr>
    <w:rPr>
      <w:snapToGrid/>
      <w:color w:val="auto"/>
      <w:sz w:val="20"/>
      <w:szCs w:val="24"/>
    </w:rPr>
  </w:style>
  <w:style w:type="paragraph" w:customStyle="1" w:styleId="SubList1">
    <w:name w:val="SubList 1"/>
    <w:basedOn w:val="SubList0"/>
    <w:semiHidden/>
    <w:rsid w:val="00DF5408"/>
    <w:pPr>
      <w:tabs>
        <w:tab w:val="clear" w:pos="851"/>
        <w:tab w:val="left" w:pos="1134"/>
      </w:tabs>
      <w:ind w:left="1418" w:hanging="851"/>
    </w:pPr>
  </w:style>
  <w:style w:type="paragraph" w:customStyle="1" w:styleId="SubList10">
    <w:name w:val="SubList 10"/>
    <w:basedOn w:val="SubList0"/>
    <w:semiHidden/>
    <w:rsid w:val="00DF5408"/>
    <w:pPr>
      <w:tabs>
        <w:tab w:val="clear" w:pos="851"/>
        <w:tab w:val="left" w:pos="3686"/>
      </w:tabs>
      <w:ind w:left="3969" w:hanging="3402"/>
    </w:pPr>
  </w:style>
  <w:style w:type="paragraph" w:customStyle="1" w:styleId="SubList11">
    <w:name w:val="SubList 11"/>
    <w:basedOn w:val="SubList0"/>
    <w:semiHidden/>
    <w:rsid w:val="00DF5408"/>
    <w:pPr>
      <w:tabs>
        <w:tab w:val="clear" w:pos="851"/>
        <w:tab w:val="left" w:pos="3969"/>
      </w:tabs>
      <w:ind w:left="4253" w:hanging="3686"/>
    </w:pPr>
  </w:style>
  <w:style w:type="paragraph" w:customStyle="1" w:styleId="SubList12">
    <w:name w:val="SubList 12"/>
    <w:basedOn w:val="SubList0"/>
    <w:semiHidden/>
    <w:rsid w:val="00DF5408"/>
    <w:pPr>
      <w:tabs>
        <w:tab w:val="clear" w:pos="851"/>
        <w:tab w:val="left" w:pos="1134"/>
      </w:tabs>
      <w:ind w:left="1418" w:hanging="851"/>
    </w:pPr>
  </w:style>
  <w:style w:type="paragraph" w:customStyle="1" w:styleId="SubList2">
    <w:name w:val="SubList 2"/>
    <w:basedOn w:val="SubList0"/>
    <w:semiHidden/>
    <w:rsid w:val="00DF5408"/>
    <w:pPr>
      <w:tabs>
        <w:tab w:val="clear" w:pos="851"/>
        <w:tab w:val="left" w:pos="1418"/>
      </w:tabs>
      <w:ind w:left="1701" w:hanging="1134"/>
    </w:pPr>
  </w:style>
  <w:style w:type="paragraph" w:customStyle="1" w:styleId="SubList3">
    <w:name w:val="SubList 3"/>
    <w:basedOn w:val="SubList0"/>
    <w:semiHidden/>
    <w:rsid w:val="00DF5408"/>
    <w:pPr>
      <w:tabs>
        <w:tab w:val="clear" w:pos="851"/>
        <w:tab w:val="left" w:pos="1701"/>
      </w:tabs>
      <w:ind w:left="1985" w:hanging="1418"/>
    </w:pPr>
  </w:style>
  <w:style w:type="paragraph" w:customStyle="1" w:styleId="SubList4">
    <w:name w:val="SubList 4"/>
    <w:basedOn w:val="SubList0"/>
    <w:semiHidden/>
    <w:rsid w:val="00DF5408"/>
    <w:pPr>
      <w:tabs>
        <w:tab w:val="clear" w:pos="851"/>
        <w:tab w:val="left" w:pos="1985"/>
      </w:tabs>
      <w:ind w:left="2268" w:hanging="1701"/>
    </w:pPr>
  </w:style>
  <w:style w:type="paragraph" w:customStyle="1" w:styleId="SubList5">
    <w:name w:val="SubList 5"/>
    <w:basedOn w:val="SubList0"/>
    <w:semiHidden/>
    <w:rsid w:val="00DF5408"/>
    <w:pPr>
      <w:tabs>
        <w:tab w:val="clear" w:pos="851"/>
        <w:tab w:val="left" w:pos="2268"/>
      </w:tabs>
      <w:ind w:left="2552" w:hanging="1985"/>
    </w:pPr>
  </w:style>
  <w:style w:type="paragraph" w:customStyle="1" w:styleId="SubList6">
    <w:name w:val="SubList 6"/>
    <w:basedOn w:val="SubList0"/>
    <w:semiHidden/>
    <w:rsid w:val="00DF5408"/>
    <w:pPr>
      <w:tabs>
        <w:tab w:val="clear" w:pos="851"/>
        <w:tab w:val="left" w:pos="2552"/>
      </w:tabs>
      <w:ind w:left="2835" w:hanging="2268"/>
    </w:pPr>
  </w:style>
  <w:style w:type="paragraph" w:customStyle="1" w:styleId="SubList7">
    <w:name w:val="SubList 7"/>
    <w:basedOn w:val="SubList0"/>
    <w:semiHidden/>
    <w:rsid w:val="00DF5408"/>
    <w:pPr>
      <w:tabs>
        <w:tab w:val="clear" w:pos="851"/>
        <w:tab w:val="left" w:pos="2835"/>
      </w:tabs>
      <w:ind w:left="3119" w:hanging="2552"/>
    </w:pPr>
  </w:style>
  <w:style w:type="paragraph" w:customStyle="1" w:styleId="SubList8">
    <w:name w:val="SubList 8"/>
    <w:basedOn w:val="SubList0"/>
    <w:semiHidden/>
    <w:rsid w:val="00DF5408"/>
    <w:pPr>
      <w:tabs>
        <w:tab w:val="clear" w:pos="851"/>
        <w:tab w:val="left" w:pos="3119"/>
      </w:tabs>
      <w:ind w:left="3402" w:hanging="2835"/>
    </w:pPr>
  </w:style>
  <w:style w:type="paragraph" w:customStyle="1" w:styleId="SubList9">
    <w:name w:val="SubList 9"/>
    <w:basedOn w:val="SubList0"/>
    <w:semiHidden/>
    <w:rsid w:val="00DF5408"/>
    <w:pPr>
      <w:tabs>
        <w:tab w:val="clear" w:pos="851"/>
        <w:tab w:val="left" w:pos="3402"/>
      </w:tabs>
      <w:ind w:left="3686" w:hanging="3119"/>
    </w:pPr>
  </w:style>
  <w:style w:type="paragraph" w:customStyle="1" w:styleId="Synonim">
    <w:name w:val="Synonim"/>
    <w:basedOn w:val="a6"/>
    <w:semiHidden/>
    <w:rsid w:val="00DF5408"/>
    <w:pPr>
      <w:keepLines/>
      <w:tabs>
        <w:tab w:val="left" w:pos="-196"/>
        <w:tab w:val="left" w:pos="182"/>
        <w:tab w:val="left" w:pos="574"/>
        <w:tab w:val="left" w:pos="966"/>
        <w:tab w:val="left" w:pos="1358"/>
        <w:tab w:val="left" w:pos="1722"/>
      </w:tabs>
      <w:suppressAutoHyphens/>
      <w:spacing w:after="160"/>
      <w:ind w:left="567" w:hanging="567"/>
    </w:pPr>
    <w:rPr>
      <w:rFonts w:ascii="CourierCTT" w:hAnsi="CourierCTT"/>
      <w:noProof/>
      <w:snapToGrid/>
      <w:color w:val="auto"/>
      <w:sz w:val="20"/>
      <w:szCs w:val="24"/>
    </w:rPr>
  </w:style>
  <w:style w:type="paragraph" w:customStyle="1" w:styleId="Syntax">
    <w:name w:val="Syntax"/>
    <w:basedOn w:val="Source"/>
    <w:semiHidden/>
    <w:rsid w:val="00DF5408"/>
    <w:pPr>
      <w:keepLines/>
      <w:shd w:val="clear" w:color="auto" w:fill="auto"/>
      <w:suppressAutoHyphens/>
      <w:spacing w:after="80"/>
      <w:ind w:left="567" w:hanging="567"/>
    </w:pPr>
    <w:rPr>
      <w:sz w:val="20"/>
    </w:rPr>
  </w:style>
  <w:style w:type="character" w:customStyle="1" w:styleId="Syntax0">
    <w:name w:val="Syntax Знак Знак"/>
    <w:basedOn w:val="Source0"/>
    <w:semiHidden/>
    <w:rsid w:val="00DF5408"/>
    <w:rPr>
      <w:rFonts w:ascii="CourierCTT" w:hAnsi="CourierCTT"/>
      <w:noProof/>
      <w:sz w:val="16"/>
      <w:lang w:val="ru-RU" w:eastAsia="ru-RU" w:bidi="ar-SA"/>
    </w:rPr>
  </w:style>
  <w:style w:type="paragraph" w:customStyle="1" w:styleId="tablbody">
    <w:name w:val="tabl_body"/>
    <w:basedOn w:val="a6"/>
    <w:semiHidden/>
    <w:rsid w:val="00DF5408"/>
    <w:pPr>
      <w:spacing w:before="40" w:after="40"/>
      <w:ind w:left="851"/>
    </w:pPr>
    <w:rPr>
      <w:snapToGrid/>
      <w:color w:val="auto"/>
      <w:sz w:val="18"/>
      <w:szCs w:val="24"/>
    </w:rPr>
  </w:style>
  <w:style w:type="paragraph" w:customStyle="1" w:styleId="tablgolovka">
    <w:name w:val="tabl_golovka"/>
    <w:semiHidden/>
    <w:rsid w:val="00DF5408"/>
    <w:pPr>
      <w:widowControl w:val="0"/>
      <w:spacing w:after="200" w:line="276" w:lineRule="auto"/>
    </w:pPr>
    <w:rPr>
      <w:rFonts w:ascii="Arial" w:eastAsia="Calibri" w:hAnsi="Arial"/>
      <w:b/>
      <w:sz w:val="16"/>
      <w:szCs w:val="22"/>
    </w:rPr>
  </w:style>
  <w:style w:type="paragraph" w:customStyle="1" w:styleId="tablnazv">
    <w:name w:val="tabl_nazv"/>
    <w:basedOn w:val="a6"/>
    <w:next w:val="a6"/>
    <w:semiHidden/>
    <w:rsid w:val="00DF5408"/>
    <w:pPr>
      <w:keepNext/>
      <w:spacing w:after="120"/>
      <w:ind w:left="851"/>
      <w:outlineLvl w:val="5"/>
    </w:pPr>
    <w:rPr>
      <w:rFonts w:ascii="Arial" w:hAnsi="Arial"/>
      <w:snapToGrid/>
      <w:color w:val="auto"/>
      <w:sz w:val="16"/>
      <w:szCs w:val="24"/>
    </w:rPr>
  </w:style>
  <w:style w:type="paragraph" w:customStyle="1" w:styleId="TableText">
    <w:name w:val="Table Text"/>
    <w:basedOn w:val="a6"/>
    <w:semiHidden/>
    <w:rsid w:val="00DF5408"/>
    <w:pPr>
      <w:spacing w:after="120"/>
      <w:ind w:left="851"/>
    </w:pPr>
    <w:rPr>
      <w:color w:val="auto"/>
      <w:sz w:val="20"/>
      <w:szCs w:val="24"/>
    </w:rPr>
  </w:style>
  <w:style w:type="paragraph" w:customStyle="1" w:styleId="Tabletext0">
    <w:name w:val="Table text"/>
    <w:basedOn w:val="af7"/>
    <w:semiHidden/>
    <w:rsid w:val="00DF5408"/>
    <w:pPr>
      <w:spacing w:after="60"/>
      <w:ind w:left="851" w:firstLine="284"/>
    </w:pPr>
    <w:rPr>
      <w:rFonts w:ascii="Times New Roman" w:hAnsi="Times New Roman"/>
      <w:snapToGrid/>
      <w:color w:val="auto"/>
      <w:sz w:val="16"/>
      <w:szCs w:val="24"/>
    </w:rPr>
  </w:style>
  <w:style w:type="paragraph" w:customStyle="1" w:styleId="Table-LikeGraphHeading">
    <w:name w:val="Table-Like Graph Heading"/>
    <w:next w:val="a6"/>
    <w:semiHidden/>
    <w:rsid w:val="00DF5408"/>
    <w:pPr>
      <w:pBdr>
        <w:bottom w:val="single" w:sz="6" w:space="1" w:color="auto"/>
      </w:pBdr>
      <w:tabs>
        <w:tab w:val="left" w:pos="2948"/>
      </w:tabs>
      <w:spacing w:before="120" w:after="120" w:line="276" w:lineRule="auto"/>
      <w:ind w:left="113"/>
    </w:pPr>
    <w:rPr>
      <w:rFonts w:ascii="MS Sans Serif" w:eastAsia="Calibri" w:hAnsi="MS Sans Serif"/>
      <w:b/>
      <w:noProof/>
      <w:sz w:val="22"/>
      <w:szCs w:val="22"/>
    </w:rPr>
  </w:style>
  <w:style w:type="paragraph" w:customStyle="1" w:styleId="Table-LikeNormal">
    <w:name w:val="Table-Like Normal"/>
    <w:basedOn w:val="a6"/>
    <w:semiHidden/>
    <w:rsid w:val="00DF5408"/>
    <w:pPr>
      <w:tabs>
        <w:tab w:val="left" w:pos="2835"/>
      </w:tabs>
      <w:spacing w:after="80" w:line="160" w:lineRule="atLeast"/>
      <w:ind w:left="2835" w:hanging="2835"/>
    </w:pPr>
    <w:rPr>
      <w:rFonts w:ascii="MS Sans Serif" w:hAnsi="MS Sans Serif"/>
      <w:snapToGrid/>
      <w:color w:val="auto"/>
      <w:sz w:val="20"/>
      <w:szCs w:val="24"/>
    </w:rPr>
  </w:style>
  <w:style w:type="paragraph" w:customStyle="1" w:styleId="Table-LikeNormal1">
    <w:name w:val="Table-Like Normal 1"/>
    <w:basedOn w:val="a6"/>
    <w:semiHidden/>
    <w:rsid w:val="00DF5408"/>
    <w:pPr>
      <w:tabs>
        <w:tab w:val="left" w:pos="1814"/>
      </w:tabs>
      <w:spacing w:after="80" w:line="160" w:lineRule="atLeast"/>
      <w:ind w:left="1814" w:hanging="1701"/>
    </w:pPr>
    <w:rPr>
      <w:snapToGrid/>
      <w:color w:val="auto"/>
      <w:sz w:val="20"/>
      <w:szCs w:val="24"/>
    </w:rPr>
  </w:style>
  <w:style w:type="paragraph" w:customStyle="1" w:styleId="Table-LikeNormal2">
    <w:name w:val="Table-Like Normal 2"/>
    <w:basedOn w:val="a6"/>
    <w:semiHidden/>
    <w:rsid w:val="00DF5408"/>
    <w:pPr>
      <w:tabs>
        <w:tab w:val="left" w:pos="2381"/>
      </w:tabs>
      <w:spacing w:after="80" w:line="160" w:lineRule="atLeast"/>
      <w:ind w:left="2381" w:hanging="2268"/>
    </w:pPr>
    <w:rPr>
      <w:snapToGrid/>
      <w:color w:val="auto"/>
      <w:sz w:val="20"/>
      <w:szCs w:val="24"/>
    </w:rPr>
  </w:style>
  <w:style w:type="paragraph" w:customStyle="1" w:styleId="Table-LikeNormal3">
    <w:name w:val="Table-Like Normal 3"/>
    <w:basedOn w:val="a6"/>
    <w:semiHidden/>
    <w:rsid w:val="00DF5408"/>
    <w:pPr>
      <w:tabs>
        <w:tab w:val="left" w:pos="2948"/>
      </w:tabs>
      <w:spacing w:after="80" w:line="160" w:lineRule="atLeast"/>
      <w:ind w:left="2948" w:hanging="2835"/>
    </w:pPr>
    <w:rPr>
      <w:rFonts w:ascii="MS Sans Serif" w:hAnsi="MS Sans Serif"/>
      <w:snapToGrid/>
      <w:color w:val="auto"/>
      <w:sz w:val="20"/>
      <w:szCs w:val="24"/>
    </w:rPr>
  </w:style>
  <w:style w:type="character" w:customStyle="1" w:styleId="Terms">
    <w:name w:val="Terms"/>
    <w:semiHidden/>
    <w:rsid w:val="00DF5408"/>
    <w:rPr>
      <w:i/>
    </w:rPr>
  </w:style>
  <w:style w:type="paragraph" w:customStyle="1" w:styleId="TextinTable">
    <w:name w:val="Text in Table"/>
    <w:basedOn w:val="Paragraph0c"/>
    <w:rsid w:val="00DF5408"/>
    <w:pPr>
      <w:keepLines/>
      <w:spacing w:after="0" w:line="212" w:lineRule="atLeast"/>
      <w:ind w:left="0"/>
    </w:pPr>
    <w:rPr>
      <w:color w:val="000000"/>
      <w:sz w:val="18"/>
      <w:szCs w:val="18"/>
    </w:rPr>
  </w:style>
  <w:style w:type="paragraph" w:customStyle="1" w:styleId="TitleChapter">
    <w:name w:val="Title_Chapter"/>
    <w:basedOn w:val="a6"/>
    <w:semiHidden/>
    <w:rsid w:val="00DF5408"/>
    <w:pPr>
      <w:pBdr>
        <w:bottom w:val="single" w:sz="8" w:space="4" w:color="4F81BD"/>
      </w:pBdr>
      <w:spacing w:after="300"/>
      <w:ind w:left="851"/>
      <w:contextualSpacing/>
    </w:pPr>
    <w:rPr>
      <w:rFonts w:ascii="Cambria" w:hAnsi="Cambria"/>
      <w:b/>
      <w:snapToGrid/>
      <w:color w:val="17365D"/>
      <w:spacing w:val="5"/>
      <w:kern w:val="28"/>
      <w:sz w:val="52"/>
      <w:szCs w:val="52"/>
    </w:rPr>
  </w:style>
  <w:style w:type="paragraph" w:customStyle="1" w:styleId="TitleTOC">
    <w:name w:val="Title_TOC"/>
    <w:basedOn w:val="a6"/>
    <w:next w:val="a6"/>
    <w:semiHidden/>
    <w:rsid w:val="00DF5408"/>
    <w:pPr>
      <w:pBdr>
        <w:bottom w:val="single" w:sz="8" w:space="4" w:color="4F81BD"/>
      </w:pBdr>
      <w:spacing w:after="300"/>
      <w:ind w:left="851"/>
      <w:contextualSpacing/>
    </w:pPr>
    <w:rPr>
      <w:rFonts w:ascii="Cambria" w:hAnsi="Cambria"/>
      <w:b/>
      <w:snapToGrid/>
      <w:color w:val="17365D"/>
      <w:spacing w:val="5"/>
      <w:kern w:val="28"/>
      <w:sz w:val="52"/>
      <w:szCs w:val="52"/>
    </w:rPr>
  </w:style>
  <w:style w:type="paragraph" w:customStyle="1" w:styleId="a4">
    <w:name w:val="ПодрисПодпись"/>
    <w:basedOn w:val="Paragraph0"/>
    <w:rsid w:val="00DF5408"/>
    <w:pPr>
      <w:keepNext/>
      <w:keepLines/>
      <w:widowControl w:val="0"/>
      <w:numPr>
        <w:numId w:val="25"/>
      </w:numPr>
      <w:tabs>
        <w:tab w:val="clear" w:pos="717"/>
        <w:tab w:val="num" w:pos="1492"/>
      </w:tabs>
      <w:spacing w:before="120"/>
      <w:ind w:left="1492" w:hanging="360"/>
      <w:jc w:val="center"/>
      <w:outlineLvl w:val="5"/>
    </w:pPr>
    <w:rPr>
      <w:b/>
      <w:szCs w:val="20"/>
    </w:rPr>
  </w:style>
  <w:style w:type="paragraph" w:customStyle="1" w:styleId="vrezkabody">
    <w:name w:val="vrezka_body"/>
    <w:semiHidden/>
    <w:rsid w:val="00DF5408"/>
    <w:pPr>
      <w:spacing w:after="240" w:line="276" w:lineRule="auto"/>
      <w:ind w:left="851"/>
      <w:jc w:val="both"/>
    </w:pPr>
    <w:rPr>
      <w:rFonts w:ascii="Calibri" w:eastAsia="Calibri" w:hAnsi="Calibri"/>
      <w:sz w:val="18"/>
      <w:szCs w:val="22"/>
    </w:rPr>
  </w:style>
  <w:style w:type="paragraph" w:customStyle="1" w:styleId="vrezkanazv">
    <w:name w:val="vrezka_nazv"/>
    <w:next w:val="vrezkabody"/>
    <w:semiHidden/>
    <w:rsid w:val="00DF5408"/>
    <w:pPr>
      <w:keepNext/>
      <w:spacing w:before="240" w:after="120" w:line="276" w:lineRule="auto"/>
    </w:pPr>
    <w:rPr>
      <w:rFonts w:ascii="Arial" w:eastAsia="Calibri" w:hAnsi="Arial"/>
      <w:b/>
      <w:caps/>
      <w:sz w:val="18"/>
      <w:szCs w:val="22"/>
    </w:rPr>
  </w:style>
  <w:style w:type="paragraph" w:customStyle="1" w:styleId="xl38">
    <w:name w:val="xl38"/>
    <w:basedOn w:val="a6"/>
    <w:semiHidden/>
    <w:rsid w:val="00DF5408"/>
    <w:pPr>
      <w:pBdr>
        <w:left w:val="single" w:sz="8" w:space="0" w:color="auto"/>
        <w:bottom w:val="single" w:sz="8" w:space="0" w:color="auto"/>
        <w:right w:val="single" w:sz="8" w:space="0" w:color="auto"/>
      </w:pBdr>
      <w:spacing w:before="100" w:beforeAutospacing="1" w:after="100" w:afterAutospacing="1"/>
      <w:ind w:left="851"/>
      <w:jc w:val="center"/>
      <w:textAlignment w:val="center"/>
    </w:pPr>
    <w:rPr>
      <w:rFonts w:ascii="Arial Unicode MS" w:eastAsia="Arial Unicode MS" w:hAnsi="Arial Unicode MS" w:cs="Arial Unicode MS"/>
      <w:b/>
      <w:bCs/>
      <w:snapToGrid/>
      <w:color w:val="auto"/>
      <w:sz w:val="20"/>
      <w:szCs w:val="24"/>
    </w:rPr>
  </w:style>
  <w:style w:type="paragraph" w:customStyle="1" w:styleId="afffffb">
    <w:name w:val="АбзацОписания"/>
    <w:basedOn w:val="a6"/>
    <w:semiHidden/>
    <w:rsid w:val="00DF5408"/>
    <w:pPr>
      <w:tabs>
        <w:tab w:val="left" w:pos="2835"/>
      </w:tabs>
      <w:spacing w:before="120" w:after="120"/>
      <w:ind w:left="2835" w:hanging="2835"/>
    </w:pPr>
    <w:rPr>
      <w:snapToGrid/>
      <w:color w:val="auto"/>
      <w:sz w:val="20"/>
      <w:szCs w:val="24"/>
    </w:rPr>
  </w:style>
  <w:style w:type="paragraph" w:customStyle="1" w:styleId="afffffc">
    <w:name w:val="Автонумерация основной текст"/>
    <w:basedOn w:val="a6"/>
    <w:semiHidden/>
    <w:rsid w:val="00DF5408"/>
    <w:pPr>
      <w:tabs>
        <w:tab w:val="num" w:pos="720"/>
      </w:tabs>
      <w:spacing w:after="120"/>
      <w:ind w:left="851"/>
    </w:pPr>
    <w:rPr>
      <w:rFonts w:ascii="QuantAntiquaCTT" w:hAnsi="QuantAntiquaCTT"/>
      <w:snapToGrid/>
      <w:color w:val="auto"/>
      <w:sz w:val="20"/>
      <w:szCs w:val="24"/>
    </w:rPr>
  </w:style>
  <w:style w:type="character" w:customStyle="1" w:styleId="afffffd">
    <w:name w:val="ВыделенныйТекст"/>
    <w:semiHidden/>
    <w:rsid w:val="00DF5408"/>
    <w:rPr>
      <w:i/>
    </w:rPr>
  </w:style>
  <w:style w:type="paragraph" w:customStyle="1" w:styleId="afffffe">
    <w:name w:val="ДанныеФорм"/>
    <w:basedOn w:val="a6"/>
    <w:semiHidden/>
    <w:rsid w:val="00DF5408"/>
    <w:pPr>
      <w:suppressAutoHyphens/>
      <w:spacing w:after="120"/>
      <w:ind w:left="851"/>
    </w:pPr>
    <w:rPr>
      <w:snapToGrid/>
      <w:color w:val="auto"/>
      <w:sz w:val="20"/>
      <w:szCs w:val="24"/>
      <w:lang w:val="en-US"/>
    </w:rPr>
  </w:style>
  <w:style w:type="character" w:customStyle="1" w:styleId="Notes3">
    <w:name w:val="Notes Знак3"/>
    <w:link w:val="Notes"/>
    <w:rsid w:val="00DF5408"/>
    <w:rPr>
      <w:sz w:val="18"/>
    </w:rPr>
  </w:style>
  <w:style w:type="character" w:customStyle="1" w:styleId="Warningword0">
    <w:name w:val="Warning word Знак"/>
    <w:link w:val="Warningword"/>
    <w:rsid w:val="00DF5408"/>
    <w:rPr>
      <w:b/>
      <w:sz w:val="18"/>
    </w:rPr>
  </w:style>
  <w:style w:type="character" w:customStyle="1" w:styleId="Bullet20">
    <w:name w:val="Bullet 2 Знак Знак"/>
    <w:link w:val="Bullet2"/>
    <w:rsid w:val="00DF5408"/>
    <w:rPr>
      <w:rFonts w:eastAsia="Batang"/>
      <w:szCs w:val="21"/>
      <w:lang w:val="x-none" w:eastAsia="ko-KR"/>
    </w:rPr>
  </w:style>
  <w:style w:type="character" w:customStyle="1" w:styleId="311">
    <w:name w:val="Заголовок 3 Знак1 Знак1"/>
    <w:aliases w:val="Заголовок 3 Знак Знак Знак1,Заголовок 3 Знак2 Знак Знак Знак1,Заголовок 3 Знак1 Знак Знак Знак Знак1,Заголовок 3 Знак Знак Знак Знак Знак Знак1,Level 1 - 1 Знак Знак Знак Знак Знак Знак1,Level 1 - 1 Знак1 Знак Знак Знак Знак1"/>
    <w:semiHidden/>
    <w:rsid w:val="00DF5408"/>
    <w:rPr>
      <w:rFonts w:ascii="Verdana" w:hAnsi="Verdana"/>
      <w:sz w:val="32"/>
      <w:lang w:val="ru-RU" w:eastAsia="ru-RU" w:bidi="ar-SA"/>
    </w:rPr>
  </w:style>
  <w:style w:type="character" w:customStyle="1" w:styleId="affffff">
    <w:name w:val="ИмяМетаданного"/>
    <w:semiHidden/>
    <w:rsid w:val="00DF5408"/>
    <w:rPr>
      <w:rFonts w:ascii="Courier New" w:hAnsi="Courier New"/>
    </w:rPr>
  </w:style>
  <w:style w:type="paragraph" w:customStyle="1" w:styleId="affffff0">
    <w:name w:val="КартинкаПривязки"/>
    <w:basedOn w:val="a6"/>
    <w:next w:val="a6"/>
    <w:semiHidden/>
    <w:rsid w:val="00DF5408"/>
    <w:pPr>
      <w:tabs>
        <w:tab w:val="left" w:pos="600"/>
      </w:tabs>
      <w:spacing w:after="120"/>
      <w:ind w:left="851"/>
    </w:pPr>
    <w:rPr>
      <w:snapToGrid/>
      <w:color w:val="auto"/>
      <w:sz w:val="20"/>
      <w:szCs w:val="24"/>
    </w:rPr>
  </w:style>
  <w:style w:type="paragraph" w:customStyle="1" w:styleId="1f8">
    <w:name w:val="линия1"/>
    <w:basedOn w:val="a6"/>
    <w:autoRedefine/>
    <w:semiHidden/>
    <w:rsid w:val="00DF5408"/>
    <w:pPr>
      <w:pBdr>
        <w:bottom w:val="single" w:sz="18" w:space="1" w:color="808080"/>
      </w:pBdr>
      <w:spacing w:before="80" w:after="80"/>
      <w:ind w:left="851"/>
    </w:pPr>
    <w:rPr>
      <w:rFonts w:ascii="Arial Black" w:hAnsi="Arial Black"/>
      <w:snapToGrid/>
      <w:color w:val="auto"/>
      <w:sz w:val="20"/>
      <w:szCs w:val="24"/>
    </w:rPr>
  </w:style>
  <w:style w:type="paragraph" w:customStyle="1" w:styleId="affffff1">
    <w:name w:val="Маркер"/>
    <w:basedOn w:val="a6"/>
    <w:semiHidden/>
    <w:rsid w:val="00DF5408"/>
    <w:pPr>
      <w:tabs>
        <w:tab w:val="num" w:pos="426"/>
      </w:tabs>
      <w:spacing w:before="160" w:after="40"/>
      <w:ind w:left="425" w:hanging="357"/>
    </w:pPr>
    <w:rPr>
      <w:snapToGrid/>
      <w:color w:val="auto"/>
      <w:sz w:val="20"/>
      <w:szCs w:val="24"/>
    </w:rPr>
  </w:style>
  <w:style w:type="paragraph" w:customStyle="1" w:styleId="affffff2">
    <w:name w:val="Маркированное перечисление"/>
    <w:basedOn w:val="a6"/>
    <w:next w:val="a6"/>
    <w:autoRedefine/>
    <w:semiHidden/>
    <w:rsid w:val="00DF5408"/>
    <w:pPr>
      <w:tabs>
        <w:tab w:val="num" w:pos="927"/>
      </w:tabs>
      <w:spacing w:before="40" w:after="120"/>
      <w:ind w:left="511" w:hanging="227"/>
      <w:contextualSpacing/>
    </w:pPr>
    <w:rPr>
      <w:rFonts w:ascii="Verdana" w:hAnsi="Verdana"/>
      <w:snapToGrid/>
      <w:color w:val="auto"/>
      <w:sz w:val="18"/>
      <w:szCs w:val="24"/>
    </w:rPr>
  </w:style>
  <w:style w:type="paragraph" w:customStyle="1" w:styleId="2ff0">
    <w:name w:val="Маркированный список 2 уровня"/>
    <w:next w:val="a6"/>
    <w:semiHidden/>
    <w:rsid w:val="00DF5408"/>
    <w:pPr>
      <w:spacing w:after="200" w:line="276" w:lineRule="auto"/>
      <w:ind w:left="567" w:hanging="283"/>
      <w:jc w:val="both"/>
    </w:pPr>
    <w:rPr>
      <w:rFonts w:ascii="Verdana" w:eastAsia="Calibri" w:hAnsi="Verdana"/>
      <w:sz w:val="18"/>
      <w:szCs w:val="24"/>
    </w:rPr>
  </w:style>
  <w:style w:type="paragraph" w:customStyle="1" w:styleId="3fb">
    <w:name w:val="Маркированный список 3 уровня"/>
    <w:next w:val="a6"/>
    <w:semiHidden/>
    <w:rsid w:val="00DF5408"/>
    <w:pPr>
      <w:spacing w:after="200" w:line="276" w:lineRule="auto"/>
    </w:pPr>
    <w:rPr>
      <w:rFonts w:ascii="Verdana" w:eastAsia="Calibri" w:hAnsi="Verdana"/>
      <w:sz w:val="22"/>
      <w:szCs w:val="24"/>
    </w:rPr>
  </w:style>
  <w:style w:type="paragraph" w:customStyle="1" w:styleId="affffff3">
    <w:name w:val="Основной текст без отступа"/>
    <w:basedOn w:val="a6"/>
    <w:semiHidden/>
    <w:rsid w:val="00DF5408"/>
    <w:pPr>
      <w:spacing w:after="120"/>
      <w:ind w:left="851"/>
    </w:pPr>
    <w:rPr>
      <w:rFonts w:ascii="Arial" w:hAnsi="Arial"/>
      <w:snapToGrid/>
      <w:color w:val="auto"/>
      <w:sz w:val="20"/>
      <w:szCs w:val="24"/>
    </w:rPr>
  </w:style>
  <w:style w:type="paragraph" w:customStyle="1" w:styleId="affffff4">
    <w:name w:val="Первый элемент перечисления"/>
    <w:basedOn w:val="a6"/>
    <w:semiHidden/>
    <w:rsid w:val="00DF5408"/>
    <w:pPr>
      <w:tabs>
        <w:tab w:val="num" w:pos="851"/>
      </w:tabs>
      <w:spacing w:after="120"/>
      <w:ind w:left="851" w:hanging="284"/>
    </w:pPr>
    <w:rPr>
      <w:rFonts w:ascii="QuantAntiquaCTT" w:hAnsi="QuantAntiquaCTT"/>
      <w:snapToGrid/>
      <w:color w:val="auto"/>
      <w:sz w:val="20"/>
      <w:szCs w:val="24"/>
    </w:rPr>
  </w:style>
  <w:style w:type="paragraph" w:customStyle="1" w:styleId="affffff5">
    <w:name w:val="полжуирный"/>
    <w:basedOn w:val="a6"/>
    <w:semiHidden/>
    <w:rsid w:val="00DF5408"/>
    <w:pPr>
      <w:spacing w:after="120"/>
      <w:ind w:left="851"/>
    </w:pPr>
    <w:rPr>
      <w:snapToGrid/>
      <w:color w:val="auto"/>
      <w:sz w:val="20"/>
      <w:szCs w:val="24"/>
    </w:rPr>
  </w:style>
  <w:style w:type="paragraph" w:customStyle="1" w:styleId="affffff6">
    <w:name w:val="полу"/>
    <w:basedOn w:val="a6"/>
    <w:semiHidden/>
    <w:rsid w:val="00DF5408"/>
    <w:pPr>
      <w:spacing w:after="120"/>
      <w:ind w:left="851"/>
    </w:pPr>
    <w:rPr>
      <w:snapToGrid/>
      <w:color w:val="auto"/>
      <w:sz w:val="20"/>
      <w:szCs w:val="24"/>
    </w:rPr>
  </w:style>
  <w:style w:type="paragraph" w:customStyle="1" w:styleId="affffff7">
    <w:name w:val="После выверки данных"/>
    <w:aliases w:val="размещенных в табличной части документа (а при необходимости – и их корректировки),по кнопке «Выполнить» производится формирование счетов-фактур на суммовые разницы и их проведение в информационной базе."/>
    <w:basedOn w:val="a6"/>
    <w:semiHidden/>
    <w:rsid w:val="00DF5408"/>
    <w:pPr>
      <w:spacing w:after="120"/>
      <w:ind w:left="851"/>
    </w:pPr>
    <w:rPr>
      <w:snapToGrid/>
      <w:color w:val="auto"/>
      <w:sz w:val="20"/>
      <w:szCs w:val="24"/>
    </w:rPr>
  </w:style>
  <w:style w:type="paragraph" w:customStyle="1" w:styleId="affffff8">
    <w:name w:val="Редакция текст"/>
    <w:basedOn w:val="a6"/>
    <w:semiHidden/>
    <w:rsid w:val="00DF5408"/>
    <w:pPr>
      <w:keepLines/>
      <w:tabs>
        <w:tab w:val="left" w:pos="1418"/>
      </w:tabs>
      <w:suppressAutoHyphens/>
      <w:spacing w:after="120"/>
      <w:ind w:left="851"/>
    </w:pPr>
    <w:rPr>
      <w:snapToGrid/>
      <w:color w:val="auto"/>
      <w:sz w:val="18"/>
      <w:szCs w:val="24"/>
    </w:rPr>
  </w:style>
  <w:style w:type="paragraph" w:customStyle="1" w:styleId="affffff9">
    <w:name w:val="Редация заголовок"/>
    <w:basedOn w:val="a6"/>
    <w:semiHidden/>
    <w:rsid w:val="00DF5408"/>
    <w:pPr>
      <w:keepLines/>
      <w:suppressLineNumbers/>
      <w:spacing w:after="120"/>
      <w:ind w:left="851"/>
      <w:jc w:val="right"/>
    </w:pPr>
    <w:rPr>
      <w:snapToGrid/>
      <w:color w:val="auto"/>
      <w:sz w:val="18"/>
      <w:szCs w:val="24"/>
    </w:rPr>
  </w:style>
  <w:style w:type="paragraph" w:customStyle="1" w:styleId="1f9">
    <w:name w:val="Сквозной нумерованный заголовок 1 уровня"/>
    <w:basedOn w:val="a6"/>
    <w:next w:val="a6"/>
    <w:autoRedefine/>
    <w:semiHidden/>
    <w:rsid w:val="00DF5408"/>
    <w:pPr>
      <w:pageBreakBefore/>
      <w:tabs>
        <w:tab w:val="num" w:pos="851"/>
      </w:tabs>
      <w:spacing w:before="60" w:after="120"/>
      <w:ind w:left="851" w:hanging="511"/>
    </w:pPr>
    <w:rPr>
      <w:rFonts w:ascii="Verdana" w:hAnsi="Verdana"/>
      <w:b/>
      <w:snapToGrid/>
      <w:color w:val="auto"/>
      <w:sz w:val="28"/>
      <w:szCs w:val="24"/>
    </w:rPr>
  </w:style>
  <w:style w:type="paragraph" w:customStyle="1" w:styleId="21">
    <w:name w:val="Сквозной нумерованный заголовок 2 уровня"/>
    <w:basedOn w:val="a6"/>
    <w:next w:val="a6"/>
    <w:autoRedefine/>
    <w:semiHidden/>
    <w:rsid w:val="00DF5408"/>
    <w:pPr>
      <w:numPr>
        <w:ilvl w:val="1"/>
        <w:numId w:val="10"/>
      </w:numPr>
      <w:spacing w:before="120" w:after="120"/>
    </w:pPr>
    <w:rPr>
      <w:rFonts w:ascii="Verdana" w:hAnsi="Verdana"/>
      <w:b/>
      <w:snapToGrid/>
      <w:color w:val="auto"/>
      <w:sz w:val="20"/>
      <w:szCs w:val="24"/>
    </w:rPr>
  </w:style>
  <w:style w:type="paragraph" w:customStyle="1" w:styleId="31">
    <w:name w:val="Сквозной нумерованный заголовок 3 уровня"/>
    <w:basedOn w:val="a6"/>
    <w:next w:val="a6"/>
    <w:autoRedefine/>
    <w:semiHidden/>
    <w:rsid w:val="00DF5408"/>
    <w:pPr>
      <w:numPr>
        <w:ilvl w:val="2"/>
        <w:numId w:val="10"/>
      </w:numPr>
      <w:spacing w:before="120" w:after="120"/>
    </w:pPr>
    <w:rPr>
      <w:rFonts w:ascii="Verdana" w:hAnsi="Verdana"/>
      <w:b/>
      <w:snapToGrid/>
      <w:color w:val="auto"/>
      <w:sz w:val="20"/>
      <w:szCs w:val="24"/>
    </w:rPr>
  </w:style>
  <w:style w:type="paragraph" w:customStyle="1" w:styleId="4c">
    <w:name w:val="Сквозной нумерованный заголовок 4 уровня"/>
    <w:basedOn w:val="a6"/>
    <w:next w:val="a6"/>
    <w:autoRedefine/>
    <w:semiHidden/>
    <w:rsid w:val="00DF5408"/>
    <w:pPr>
      <w:tabs>
        <w:tab w:val="num" w:pos="1814"/>
      </w:tabs>
      <w:spacing w:before="120" w:after="120"/>
      <w:ind w:left="1814" w:hanging="963"/>
    </w:pPr>
    <w:rPr>
      <w:rFonts w:ascii="Verdana" w:hAnsi="Verdana"/>
      <w:b/>
      <w:snapToGrid/>
      <w:color w:val="auto"/>
      <w:sz w:val="18"/>
      <w:szCs w:val="24"/>
    </w:rPr>
  </w:style>
  <w:style w:type="paragraph" w:customStyle="1" w:styleId="1fa">
    <w:name w:val="Список 1"/>
    <w:basedOn w:val="a6"/>
    <w:semiHidden/>
    <w:rsid w:val="00DF5408"/>
    <w:pPr>
      <w:spacing w:after="120"/>
      <w:ind w:left="567" w:hanging="283"/>
    </w:pPr>
    <w:rPr>
      <w:snapToGrid/>
      <w:color w:val="auto"/>
      <w:sz w:val="20"/>
      <w:szCs w:val="24"/>
    </w:rPr>
  </w:style>
  <w:style w:type="paragraph" w:customStyle="1" w:styleId="affffffa">
    <w:name w:val="Статья"/>
    <w:basedOn w:val="a6"/>
    <w:semiHidden/>
    <w:rsid w:val="00DF5408"/>
    <w:pPr>
      <w:spacing w:after="120"/>
      <w:ind w:left="851" w:firstLine="567"/>
    </w:pPr>
    <w:rPr>
      <w:snapToGrid/>
      <w:color w:val="auto"/>
      <w:sz w:val="20"/>
      <w:szCs w:val="24"/>
    </w:rPr>
  </w:style>
  <w:style w:type="paragraph" w:customStyle="1" w:styleId="affffffb">
    <w:name w:val="СтатьяКартинка"/>
    <w:basedOn w:val="a6"/>
    <w:semiHidden/>
    <w:rsid w:val="00DF5408"/>
    <w:pPr>
      <w:spacing w:before="240" w:after="240"/>
      <w:ind w:left="851"/>
      <w:jc w:val="center"/>
    </w:pPr>
    <w:rPr>
      <w:noProof/>
      <w:snapToGrid/>
      <w:color w:val="auto"/>
      <w:sz w:val="20"/>
      <w:szCs w:val="24"/>
    </w:rPr>
  </w:style>
  <w:style w:type="paragraph" w:customStyle="1" w:styleId="affffffc">
    <w:name w:val="СтатьяОсновнойТекст"/>
    <w:basedOn w:val="a6"/>
    <w:semiHidden/>
    <w:rsid w:val="00DF5408"/>
    <w:pPr>
      <w:spacing w:after="120"/>
      <w:ind w:left="851" w:firstLine="567"/>
    </w:pPr>
    <w:rPr>
      <w:snapToGrid/>
      <w:color w:val="auto"/>
      <w:sz w:val="20"/>
      <w:szCs w:val="24"/>
    </w:rPr>
  </w:style>
  <w:style w:type="character" w:customStyle="1" w:styleId="1fb">
    <w:name w:val="СтатьяПараграф Знак1"/>
    <w:aliases w:val="Reset numbering Знак Знак"/>
    <w:semiHidden/>
    <w:rsid w:val="00DF5408"/>
    <w:rPr>
      <w:rFonts w:ascii="Verdana" w:hAnsi="Verdana"/>
      <w:b/>
      <w:sz w:val="32"/>
      <w:lang w:val="ru-RU" w:eastAsia="ru-RU" w:bidi="ar-SA"/>
    </w:rPr>
  </w:style>
  <w:style w:type="character" w:customStyle="1" w:styleId="84">
    <w:name w:val="Стиль 8 пт"/>
    <w:semiHidden/>
    <w:rsid w:val="00DF5408"/>
    <w:rPr>
      <w:rFonts w:ascii="Arial" w:hAnsi="Arial"/>
      <w:sz w:val="16"/>
    </w:rPr>
  </w:style>
  <w:style w:type="character" w:customStyle="1" w:styleId="85">
    <w:name w:val="Стиль 8 пт полужирный"/>
    <w:semiHidden/>
    <w:rsid w:val="00DF5408"/>
    <w:rPr>
      <w:rFonts w:ascii="Arial" w:hAnsi="Arial"/>
      <w:b/>
      <w:bCs/>
      <w:sz w:val="16"/>
    </w:rPr>
  </w:style>
  <w:style w:type="paragraph" w:customStyle="1" w:styleId="86">
    <w:name w:val="Стиль 8 пт После:  6 пт"/>
    <w:basedOn w:val="a6"/>
    <w:semiHidden/>
    <w:rsid w:val="00DF5408"/>
    <w:pPr>
      <w:spacing w:after="120"/>
      <w:ind w:left="851"/>
    </w:pPr>
    <w:rPr>
      <w:snapToGrid/>
      <w:color w:val="auto"/>
      <w:sz w:val="16"/>
      <w:szCs w:val="24"/>
    </w:rPr>
  </w:style>
  <w:style w:type="paragraph" w:customStyle="1" w:styleId="Bullet1withGap0">
    <w:name w:val="Стиль Bullet 1 with Gap + После:  0 пт"/>
    <w:basedOn w:val="a6"/>
    <w:semiHidden/>
    <w:rsid w:val="00DF5408"/>
    <w:pPr>
      <w:spacing w:after="120"/>
      <w:ind w:left="284" w:hanging="284"/>
    </w:pPr>
    <w:rPr>
      <w:snapToGrid/>
      <w:color w:val="auto"/>
      <w:sz w:val="20"/>
      <w:szCs w:val="24"/>
    </w:rPr>
  </w:style>
  <w:style w:type="character" w:customStyle="1" w:styleId="KeyPetersburgCTT">
    <w:name w:val="Стиль Key + PetersburgCTT не курсив"/>
    <w:basedOn w:val="Key0"/>
    <w:semiHidden/>
    <w:rsid w:val="00DF5408"/>
    <w:rPr>
      <w:rFonts w:ascii="Arial" w:hAnsi="Arial"/>
      <w:i/>
    </w:rPr>
  </w:style>
  <w:style w:type="character" w:customStyle="1" w:styleId="KeyPetersburgCTT1">
    <w:name w:val="Стиль Key + PetersburgCTT не курсив1"/>
    <w:basedOn w:val="Key0"/>
    <w:semiHidden/>
    <w:rsid w:val="00DF5408"/>
    <w:rPr>
      <w:rFonts w:ascii="Arial" w:hAnsi="Arial"/>
      <w:i/>
    </w:rPr>
  </w:style>
  <w:style w:type="character" w:customStyle="1" w:styleId="KeyTimesNewRoman">
    <w:name w:val="Стиль Key + Times New Roman"/>
    <w:semiHidden/>
    <w:rsid w:val="00DF5408"/>
    <w:rPr>
      <w:rFonts w:ascii="Arial" w:hAnsi="Arial"/>
      <w:i/>
      <w:iCs/>
    </w:rPr>
  </w:style>
  <w:style w:type="character" w:customStyle="1" w:styleId="Key2">
    <w:name w:val="Стиль Key + не курсив"/>
    <w:basedOn w:val="Key0"/>
    <w:semiHidden/>
    <w:rsid w:val="00DF5408"/>
    <w:rPr>
      <w:rFonts w:ascii="Arial" w:hAnsi="Arial"/>
      <w:i/>
    </w:rPr>
  </w:style>
  <w:style w:type="paragraph" w:customStyle="1" w:styleId="Paragraph0Arial">
    <w:name w:val="Стиль Paragraph 0 + Arial"/>
    <w:basedOn w:val="a6"/>
    <w:link w:val="Paragraph0Arial0"/>
    <w:semiHidden/>
    <w:rsid w:val="00DF5408"/>
    <w:pPr>
      <w:spacing w:after="120"/>
      <w:ind w:left="851"/>
    </w:pPr>
    <w:rPr>
      <w:snapToGrid/>
      <w:color w:val="auto"/>
      <w:sz w:val="20"/>
      <w:szCs w:val="24"/>
      <w:lang w:val="x-none" w:eastAsia="x-none"/>
    </w:rPr>
  </w:style>
  <w:style w:type="paragraph" w:customStyle="1" w:styleId="Paragraph0Arial10">
    <w:name w:val="Стиль Paragraph 0 + Arial 10 пт"/>
    <w:basedOn w:val="a6"/>
    <w:autoRedefine/>
    <w:semiHidden/>
    <w:rsid w:val="00DF5408"/>
    <w:pPr>
      <w:spacing w:after="120"/>
      <w:ind w:left="851"/>
    </w:pPr>
    <w:rPr>
      <w:snapToGrid/>
      <w:color w:val="auto"/>
      <w:sz w:val="20"/>
      <w:szCs w:val="24"/>
    </w:rPr>
  </w:style>
  <w:style w:type="paragraph" w:customStyle="1" w:styleId="Paragraph0Arial12">
    <w:name w:val="Стиль Paragraph 0 + Arial 12 пт"/>
    <w:basedOn w:val="a6"/>
    <w:semiHidden/>
    <w:rsid w:val="00DF5408"/>
    <w:pPr>
      <w:spacing w:after="80"/>
      <w:ind w:left="851"/>
    </w:pPr>
    <w:rPr>
      <w:rFonts w:ascii="Arial" w:hAnsi="Arial"/>
      <w:snapToGrid/>
      <w:color w:val="auto"/>
      <w:sz w:val="20"/>
      <w:szCs w:val="24"/>
    </w:rPr>
  </w:style>
  <w:style w:type="paragraph" w:customStyle="1" w:styleId="Paragraph01Arial007">
    <w:name w:val="Стиль Paragraph 0 Знак1 Знак Знак + Arial Справа:  007 см После:..."/>
    <w:basedOn w:val="a6"/>
    <w:link w:val="Paragraph01Arial0070"/>
    <w:semiHidden/>
    <w:rsid w:val="00DF5408"/>
    <w:pPr>
      <w:pBdr>
        <w:top w:val="single" w:sz="12" w:space="3" w:color="auto"/>
        <w:left w:val="single" w:sz="12" w:space="3" w:color="auto"/>
        <w:bottom w:val="single" w:sz="12" w:space="3" w:color="auto"/>
        <w:right w:val="single" w:sz="12" w:space="3" w:color="auto"/>
      </w:pBdr>
      <w:spacing w:after="60" w:line="200" w:lineRule="exact"/>
      <w:ind w:left="851" w:right="40"/>
    </w:pPr>
    <w:rPr>
      <w:snapToGrid/>
      <w:color w:val="auto"/>
      <w:sz w:val="18"/>
      <w:szCs w:val="24"/>
      <w:lang w:val="x-none" w:eastAsia="x-none"/>
    </w:rPr>
  </w:style>
  <w:style w:type="paragraph" w:customStyle="1" w:styleId="Picture9">
    <w:name w:val="Стиль Picture + После:  9 пт"/>
    <w:basedOn w:val="Picture"/>
    <w:semiHidden/>
    <w:rsid w:val="00DF5408"/>
    <w:pPr>
      <w:widowControl/>
      <w:spacing w:after="180"/>
      <w:jc w:val="left"/>
    </w:pPr>
    <w:rPr>
      <w:rFonts w:eastAsia="Times New Roman"/>
      <w:sz w:val="24"/>
    </w:rPr>
  </w:style>
  <w:style w:type="character" w:customStyle="1" w:styleId="Terms0">
    <w:name w:val="Стиль Terms + не курсив"/>
    <w:basedOn w:val="Terms"/>
    <w:semiHidden/>
    <w:rsid w:val="00DF5408"/>
    <w:rPr>
      <w:i/>
    </w:rPr>
  </w:style>
  <w:style w:type="paragraph" w:customStyle="1" w:styleId="TextinTable0">
    <w:name w:val="Стиль Text in Table + Белый"/>
    <w:basedOn w:val="TextinTable"/>
    <w:semiHidden/>
    <w:rsid w:val="00DF5408"/>
    <w:rPr>
      <w:b/>
      <w:color w:val="FFFFFF"/>
    </w:rPr>
  </w:style>
  <w:style w:type="paragraph" w:customStyle="1" w:styleId="38-053">
    <w:name w:val="Стиль Основной текст с отступом 3 + 8 пт Слева:  -053 см Перед: ..."/>
    <w:basedOn w:val="3f2"/>
    <w:semiHidden/>
    <w:rsid w:val="00DF5408"/>
    <w:pPr>
      <w:spacing w:before="60" w:after="48"/>
      <w:ind w:left="0" w:hanging="301"/>
      <w:jc w:val="left"/>
    </w:pPr>
    <w:rPr>
      <w:szCs w:val="20"/>
    </w:rPr>
  </w:style>
  <w:style w:type="paragraph" w:customStyle="1" w:styleId="38-0531">
    <w:name w:val="Стиль Основной текст с отступом 3 + 8 пт Слева:  -053 см Перед: ...1"/>
    <w:basedOn w:val="3f2"/>
    <w:semiHidden/>
    <w:rsid w:val="00DF5408"/>
    <w:pPr>
      <w:spacing w:before="60" w:after="240"/>
      <w:ind w:left="0" w:hanging="301"/>
      <w:jc w:val="left"/>
    </w:pPr>
    <w:rPr>
      <w:szCs w:val="20"/>
    </w:rPr>
  </w:style>
  <w:style w:type="paragraph" w:customStyle="1" w:styleId="125">
    <w:name w:val="Стиль Первая строка:  125 см"/>
    <w:basedOn w:val="a6"/>
    <w:semiHidden/>
    <w:rsid w:val="00DF5408"/>
    <w:pPr>
      <w:spacing w:after="120"/>
      <w:ind w:left="851" w:firstLine="708"/>
    </w:pPr>
    <w:rPr>
      <w:snapToGrid/>
      <w:color w:val="auto"/>
      <w:sz w:val="20"/>
      <w:szCs w:val="24"/>
    </w:rPr>
  </w:style>
  <w:style w:type="paragraph" w:customStyle="1" w:styleId="1251">
    <w:name w:val="Стиль Первая строка:  125 см1"/>
    <w:basedOn w:val="a6"/>
    <w:semiHidden/>
    <w:rsid w:val="00DF5408"/>
    <w:pPr>
      <w:spacing w:after="120"/>
      <w:ind w:left="851" w:firstLine="708"/>
    </w:pPr>
    <w:rPr>
      <w:snapToGrid/>
      <w:color w:val="auto"/>
      <w:sz w:val="20"/>
      <w:szCs w:val="24"/>
    </w:rPr>
  </w:style>
  <w:style w:type="paragraph" w:customStyle="1" w:styleId="affffffd">
    <w:name w:val="Стиль По центру"/>
    <w:basedOn w:val="a6"/>
    <w:semiHidden/>
    <w:rsid w:val="00DF5408"/>
    <w:pPr>
      <w:spacing w:after="120"/>
      <w:ind w:left="851"/>
      <w:jc w:val="center"/>
    </w:pPr>
    <w:rPr>
      <w:snapToGrid/>
      <w:color w:val="auto"/>
      <w:sz w:val="20"/>
      <w:szCs w:val="24"/>
    </w:rPr>
  </w:style>
  <w:style w:type="paragraph" w:customStyle="1" w:styleId="Arial003">
    <w:name w:val="Стиль Список + Arial По ширине Слева:  0 см Выступ:  03 см Пер..."/>
    <w:basedOn w:val="affffd"/>
    <w:semiHidden/>
    <w:rsid w:val="00DF5408"/>
    <w:pPr>
      <w:spacing w:before="60" w:after="60"/>
      <w:ind w:left="170" w:hanging="170"/>
    </w:pPr>
    <w:rPr>
      <w:sz w:val="16"/>
      <w:szCs w:val="20"/>
    </w:rPr>
  </w:style>
  <w:style w:type="paragraph" w:customStyle="1" w:styleId="Arial0030">
    <w:name w:val="Стиль Список + Arial По ширине Слева:  0 см Выступ:  03 см Пос..."/>
    <w:basedOn w:val="affffd"/>
    <w:semiHidden/>
    <w:rsid w:val="00DF5408"/>
    <w:pPr>
      <w:spacing w:after="60"/>
      <w:ind w:left="170" w:hanging="170"/>
    </w:pPr>
    <w:rPr>
      <w:sz w:val="16"/>
      <w:szCs w:val="20"/>
    </w:rPr>
  </w:style>
  <w:style w:type="paragraph" w:customStyle="1" w:styleId="Arial0031">
    <w:name w:val="Стиль Список + Arial По ширине Слева:  0 см Выступ:  03 см Пос...1"/>
    <w:basedOn w:val="affffd"/>
    <w:semiHidden/>
    <w:rsid w:val="00DF5408"/>
    <w:pPr>
      <w:spacing w:after="240"/>
      <w:ind w:left="170" w:hanging="170"/>
    </w:pPr>
    <w:rPr>
      <w:sz w:val="16"/>
      <w:szCs w:val="20"/>
    </w:rPr>
  </w:style>
  <w:style w:type="paragraph" w:customStyle="1" w:styleId="Paragraph0ArialArial">
    <w:name w:val="Стиль Стиль Paragraph 0 + Arial + Arial"/>
    <w:basedOn w:val="Paragraph0Arial"/>
    <w:link w:val="Paragraph0ArialArial0"/>
    <w:semiHidden/>
    <w:rsid w:val="00DF5408"/>
  </w:style>
  <w:style w:type="paragraph" w:customStyle="1" w:styleId="affffffe">
    <w:name w:val="СтильПеречня"/>
    <w:basedOn w:val="a6"/>
    <w:semiHidden/>
    <w:rsid w:val="00DF5408"/>
    <w:pPr>
      <w:tabs>
        <w:tab w:val="num" w:pos="360"/>
      </w:tabs>
      <w:spacing w:before="60" w:after="60"/>
      <w:ind w:left="360" w:hanging="360"/>
    </w:pPr>
    <w:rPr>
      <w:rFonts w:ascii="Tahoma" w:hAnsi="Tahoma"/>
      <w:snapToGrid/>
      <w:color w:val="auto"/>
      <w:sz w:val="18"/>
      <w:szCs w:val="24"/>
    </w:rPr>
  </w:style>
  <w:style w:type="paragraph" w:customStyle="1" w:styleId="2ff1">
    <w:name w:val="СтильПеречня2"/>
    <w:basedOn w:val="a6"/>
    <w:semiHidden/>
    <w:rsid w:val="00DF5408"/>
    <w:pPr>
      <w:tabs>
        <w:tab w:val="num" w:pos="1080"/>
      </w:tabs>
      <w:spacing w:before="60" w:after="60"/>
      <w:ind w:left="1080" w:hanging="360"/>
    </w:pPr>
    <w:rPr>
      <w:rFonts w:ascii="Tahoma" w:hAnsi="Tahoma"/>
      <w:snapToGrid/>
      <w:color w:val="auto"/>
      <w:sz w:val="18"/>
      <w:szCs w:val="24"/>
    </w:rPr>
  </w:style>
  <w:style w:type="paragraph" w:customStyle="1" w:styleId="3fc">
    <w:name w:val="СтильПеречня3"/>
    <w:basedOn w:val="2ff1"/>
    <w:semiHidden/>
    <w:rsid w:val="00DF5408"/>
    <w:pPr>
      <w:tabs>
        <w:tab w:val="clear" w:pos="1080"/>
        <w:tab w:val="num" w:pos="1800"/>
        <w:tab w:val="left" w:pos="3459"/>
      </w:tabs>
      <w:ind w:left="1800"/>
    </w:pPr>
  </w:style>
  <w:style w:type="character" w:customStyle="1" w:styleId="afffffff">
    <w:name w:val="Сущность жирная"/>
    <w:semiHidden/>
    <w:rsid w:val="00DF5408"/>
    <w:rPr>
      <w:rFonts w:ascii="Verdana" w:hAnsi="Verdana"/>
      <w:b/>
      <w:bCs/>
      <w:i/>
      <w:iCs/>
      <w:sz w:val="18"/>
    </w:rPr>
  </w:style>
  <w:style w:type="character" w:customStyle="1" w:styleId="afffffff0">
    <w:name w:val="Сущность курсивная"/>
    <w:semiHidden/>
    <w:rsid w:val="00DF5408"/>
    <w:rPr>
      <w:rFonts w:ascii="Verdana" w:hAnsi="Verdana"/>
      <w:i/>
      <w:iCs/>
      <w:sz w:val="18"/>
    </w:rPr>
  </w:style>
  <w:style w:type="paragraph" w:customStyle="1" w:styleId="afffffff1">
    <w:name w:val="Текст сноски (копия)"/>
    <w:basedOn w:val="af7"/>
    <w:semiHidden/>
    <w:rsid w:val="00DF5408"/>
    <w:pPr>
      <w:spacing w:after="120"/>
      <w:ind w:left="851" w:firstLine="284"/>
    </w:pPr>
    <w:rPr>
      <w:rFonts w:ascii="Times New Roman" w:hAnsi="Times New Roman"/>
      <w:snapToGrid/>
      <w:color w:val="auto"/>
      <w:sz w:val="16"/>
      <w:szCs w:val="24"/>
    </w:rPr>
  </w:style>
  <w:style w:type="character" w:customStyle="1" w:styleId="afffffff2">
    <w:name w:val="Текст сноски Знак"/>
    <w:semiHidden/>
    <w:rsid w:val="00DF5408"/>
    <w:rPr>
      <w:rFonts w:ascii="Arial" w:hAnsi="Arial"/>
      <w:sz w:val="16"/>
      <w:lang w:val="ru-RU" w:eastAsia="ru-RU" w:bidi="ar-SA"/>
    </w:rPr>
  </w:style>
  <w:style w:type="paragraph" w:customStyle="1" w:styleId="afffffff3">
    <w:name w:val="ТекстАбзаца"/>
    <w:basedOn w:val="a6"/>
    <w:semiHidden/>
    <w:rsid w:val="00DF5408"/>
    <w:pPr>
      <w:tabs>
        <w:tab w:val="left" w:pos="849"/>
      </w:tabs>
      <w:spacing w:before="120" w:after="120"/>
      <w:ind w:left="851" w:firstLine="539"/>
    </w:pPr>
    <w:rPr>
      <w:color w:val="auto"/>
      <w:sz w:val="26"/>
      <w:szCs w:val="24"/>
    </w:rPr>
  </w:style>
  <w:style w:type="paragraph" w:styleId="afffffff4">
    <w:name w:val="index heading"/>
    <w:basedOn w:val="a6"/>
    <w:next w:val="a6"/>
    <w:locked/>
    <w:rsid w:val="00DF5408"/>
    <w:pPr>
      <w:spacing w:before="240" w:after="120"/>
      <w:ind w:left="140"/>
    </w:pPr>
    <w:rPr>
      <w:rFonts w:ascii="Arial" w:hAnsi="Arial"/>
      <w:b/>
      <w:snapToGrid/>
      <w:color w:val="auto"/>
      <w:sz w:val="28"/>
      <w:szCs w:val="24"/>
    </w:rPr>
  </w:style>
  <w:style w:type="paragraph" w:styleId="2ff2">
    <w:name w:val="index 2"/>
    <w:basedOn w:val="a6"/>
    <w:next w:val="a6"/>
    <w:autoRedefine/>
    <w:locked/>
    <w:rsid w:val="00DF5408"/>
    <w:pPr>
      <w:spacing w:after="120"/>
      <w:ind w:left="400" w:hanging="200"/>
    </w:pPr>
    <w:rPr>
      <w:snapToGrid/>
      <w:color w:val="auto"/>
      <w:sz w:val="18"/>
      <w:szCs w:val="24"/>
    </w:rPr>
  </w:style>
  <w:style w:type="paragraph" w:styleId="3fd">
    <w:name w:val="index 3"/>
    <w:basedOn w:val="a6"/>
    <w:next w:val="a6"/>
    <w:autoRedefine/>
    <w:locked/>
    <w:rsid w:val="00DF5408"/>
    <w:pPr>
      <w:spacing w:after="120"/>
      <w:ind w:left="600" w:hanging="200"/>
    </w:pPr>
    <w:rPr>
      <w:snapToGrid/>
      <w:color w:val="auto"/>
      <w:sz w:val="18"/>
      <w:szCs w:val="24"/>
    </w:rPr>
  </w:style>
  <w:style w:type="paragraph" w:styleId="4d">
    <w:name w:val="index 4"/>
    <w:basedOn w:val="a6"/>
    <w:next w:val="a6"/>
    <w:autoRedefine/>
    <w:locked/>
    <w:rsid w:val="00DF5408"/>
    <w:pPr>
      <w:spacing w:after="120"/>
      <w:ind w:left="800" w:hanging="200"/>
    </w:pPr>
    <w:rPr>
      <w:snapToGrid/>
      <w:color w:val="auto"/>
      <w:sz w:val="18"/>
      <w:szCs w:val="24"/>
    </w:rPr>
  </w:style>
  <w:style w:type="paragraph" w:styleId="59">
    <w:name w:val="index 5"/>
    <w:basedOn w:val="a6"/>
    <w:next w:val="a6"/>
    <w:autoRedefine/>
    <w:locked/>
    <w:rsid w:val="00DF5408"/>
    <w:pPr>
      <w:spacing w:after="120"/>
      <w:ind w:left="1000" w:hanging="200"/>
    </w:pPr>
    <w:rPr>
      <w:snapToGrid/>
      <w:color w:val="auto"/>
      <w:sz w:val="18"/>
      <w:szCs w:val="24"/>
    </w:rPr>
  </w:style>
  <w:style w:type="paragraph" w:styleId="64">
    <w:name w:val="index 6"/>
    <w:basedOn w:val="a6"/>
    <w:next w:val="a6"/>
    <w:autoRedefine/>
    <w:locked/>
    <w:rsid w:val="00DF5408"/>
    <w:pPr>
      <w:spacing w:after="120"/>
      <w:ind w:left="1200" w:hanging="200"/>
    </w:pPr>
    <w:rPr>
      <w:snapToGrid/>
      <w:color w:val="auto"/>
      <w:sz w:val="18"/>
      <w:szCs w:val="24"/>
    </w:rPr>
  </w:style>
  <w:style w:type="paragraph" w:styleId="73">
    <w:name w:val="index 7"/>
    <w:basedOn w:val="a6"/>
    <w:next w:val="a6"/>
    <w:autoRedefine/>
    <w:locked/>
    <w:rsid w:val="00DF5408"/>
    <w:pPr>
      <w:spacing w:after="120"/>
      <w:ind w:left="1400" w:hanging="200"/>
    </w:pPr>
    <w:rPr>
      <w:snapToGrid/>
      <w:color w:val="auto"/>
      <w:sz w:val="18"/>
      <w:szCs w:val="24"/>
    </w:rPr>
  </w:style>
  <w:style w:type="paragraph" w:styleId="87">
    <w:name w:val="index 8"/>
    <w:basedOn w:val="a6"/>
    <w:next w:val="a6"/>
    <w:autoRedefine/>
    <w:locked/>
    <w:rsid w:val="00DF5408"/>
    <w:pPr>
      <w:spacing w:after="120"/>
      <w:ind w:left="1600" w:hanging="200"/>
    </w:pPr>
    <w:rPr>
      <w:snapToGrid/>
      <w:color w:val="auto"/>
      <w:sz w:val="18"/>
      <w:szCs w:val="24"/>
    </w:rPr>
  </w:style>
  <w:style w:type="paragraph" w:styleId="93">
    <w:name w:val="index 9"/>
    <w:basedOn w:val="a6"/>
    <w:next w:val="a6"/>
    <w:autoRedefine/>
    <w:locked/>
    <w:rsid w:val="00DF5408"/>
    <w:pPr>
      <w:spacing w:after="120"/>
      <w:ind w:left="1800" w:hanging="200"/>
    </w:pPr>
    <w:rPr>
      <w:snapToGrid/>
      <w:color w:val="auto"/>
      <w:sz w:val="18"/>
      <w:szCs w:val="24"/>
    </w:rPr>
  </w:style>
  <w:style w:type="paragraph" w:customStyle="1" w:styleId="afffffff5">
    <w:name w:val="Ячейки таблиц"/>
    <w:basedOn w:val="a6"/>
    <w:autoRedefine/>
    <w:semiHidden/>
    <w:rsid w:val="00DF5408"/>
    <w:pPr>
      <w:spacing w:after="120"/>
      <w:ind w:left="851"/>
      <w:jc w:val="center"/>
    </w:pPr>
    <w:rPr>
      <w:rFonts w:ascii="Verdana" w:hAnsi="Verdana" w:cs="Verdana"/>
      <w:snapToGrid/>
      <w:color w:val="auto"/>
      <w:sz w:val="16"/>
      <w:szCs w:val="24"/>
    </w:rPr>
  </w:style>
  <w:style w:type="character" w:customStyle="1" w:styleId="Paragraph0Arial0">
    <w:name w:val="Стиль Paragraph 0 + Arial Знак"/>
    <w:link w:val="Paragraph0Arial"/>
    <w:semiHidden/>
    <w:rsid w:val="00DF5408"/>
    <w:rPr>
      <w:szCs w:val="24"/>
    </w:rPr>
  </w:style>
  <w:style w:type="character" w:customStyle="1" w:styleId="Paragraph0ArialArial0">
    <w:name w:val="Стиль Стиль Paragraph 0 + Arial + Arial Знак"/>
    <w:basedOn w:val="Paragraph0Arial0"/>
    <w:link w:val="Paragraph0ArialArial"/>
    <w:semiHidden/>
    <w:rsid w:val="00DF5408"/>
    <w:rPr>
      <w:szCs w:val="24"/>
    </w:rPr>
  </w:style>
  <w:style w:type="character" w:customStyle="1" w:styleId="Picture0">
    <w:name w:val="Picture Знак"/>
    <w:link w:val="Picture"/>
    <w:rsid w:val="00DF5408"/>
    <w:rPr>
      <w:rFonts w:eastAsia="Batang"/>
    </w:rPr>
  </w:style>
  <w:style w:type="paragraph" w:customStyle="1" w:styleId="Paragraph0">
    <w:name w:val="Paragraph 0"/>
    <w:basedOn w:val="a6"/>
    <w:link w:val="Paragraph00"/>
    <w:rsid w:val="00DF5408"/>
    <w:pPr>
      <w:spacing w:after="120"/>
      <w:ind w:left="851"/>
    </w:pPr>
    <w:rPr>
      <w:rFonts w:ascii="PetersburgCTT" w:hAnsi="PetersburgCTT"/>
      <w:snapToGrid/>
      <w:color w:val="auto"/>
      <w:sz w:val="20"/>
      <w:szCs w:val="24"/>
      <w:lang w:val="x-none" w:eastAsia="x-none"/>
    </w:rPr>
  </w:style>
  <w:style w:type="character" w:customStyle="1" w:styleId="Paragraph00">
    <w:name w:val="Paragraph 0 Знак"/>
    <w:link w:val="Paragraph0"/>
    <w:rsid w:val="00DF5408"/>
    <w:rPr>
      <w:rFonts w:ascii="PetersburgCTT" w:hAnsi="PetersburgCTT"/>
      <w:szCs w:val="24"/>
    </w:rPr>
  </w:style>
  <w:style w:type="character" w:customStyle="1" w:styleId="3d">
    <w:name w:val="Згл 3 многоур Знак"/>
    <w:link w:val="33"/>
    <w:rsid w:val="00DF5408"/>
    <w:rPr>
      <w:rFonts w:ascii="FreeSetC" w:eastAsia="Batang" w:hAnsi="FreeSetC"/>
      <w:b/>
      <w:bCs/>
      <w:spacing w:val="2"/>
      <w:sz w:val="22"/>
      <w:szCs w:val="22"/>
      <w:u w:color="003781"/>
      <w:lang w:val="x-none" w:eastAsia="ko-KR"/>
    </w:rPr>
  </w:style>
  <w:style w:type="character" w:customStyle="1" w:styleId="WarningWord1">
    <w:name w:val="Warning Word"/>
    <w:rsid w:val="00DF5408"/>
    <w:rPr>
      <w:rFonts w:ascii="Times New Roman" w:hAnsi="Times New Roman"/>
      <w:b/>
      <w:color w:val="000000"/>
      <w:w w:val="100"/>
      <w:lang w:val="ru-RU" w:eastAsia="x-none"/>
    </w:rPr>
  </w:style>
  <w:style w:type="paragraph" w:styleId="afffffff6">
    <w:name w:val="toa heading"/>
    <w:basedOn w:val="a6"/>
    <w:next w:val="a6"/>
    <w:locked/>
    <w:rsid w:val="00DF5408"/>
    <w:pPr>
      <w:spacing w:before="240" w:after="120"/>
      <w:ind w:left="851"/>
    </w:pPr>
    <w:rPr>
      <w:b/>
      <w:bCs/>
      <w:caps/>
      <w:snapToGrid/>
      <w:color w:val="auto"/>
      <w:sz w:val="20"/>
      <w:szCs w:val="24"/>
    </w:rPr>
  </w:style>
  <w:style w:type="paragraph" w:styleId="afffffff7">
    <w:name w:val="table of authorities"/>
    <w:basedOn w:val="a6"/>
    <w:next w:val="a6"/>
    <w:locked/>
    <w:rsid w:val="00DF5408"/>
    <w:pPr>
      <w:spacing w:after="120"/>
      <w:ind w:left="240" w:hanging="240"/>
    </w:pPr>
    <w:rPr>
      <w:snapToGrid/>
      <w:color w:val="auto"/>
      <w:sz w:val="20"/>
      <w:szCs w:val="24"/>
    </w:rPr>
  </w:style>
  <w:style w:type="character" w:customStyle="1" w:styleId="52">
    <w:name w:val="Заголовок 5 Знак"/>
    <w:link w:val="51"/>
    <w:rsid w:val="00C813A3"/>
    <w:rPr>
      <w:rFonts w:ascii="Arial" w:hAnsi="Arial"/>
      <w:sz w:val="28"/>
      <w:lang w:eastAsia="en-US"/>
    </w:rPr>
  </w:style>
  <w:style w:type="character" w:customStyle="1" w:styleId="Number810">
    <w:name w:val="Number 81 Знак Знак"/>
    <w:link w:val="Number81"/>
    <w:rsid w:val="00060125"/>
    <w:rPr>
      <w:rFonts w:eastAsia="Batang"/>
      <w:sz w:val="28"/>
      <w:szCs w:val="21"/>
      <w:lang w:val="x-none" w:eastAsia="ko-KR"/>
    </w:rPr>
  </w:style>
  <w:style w:type="character" w:customStyle="1" w:styleId="Level2-a1">
    <w:name w:val="Level 2 - a Знак Знак1"/>
    <w:semiHidden/>
    <w:rsid w:val="00DF5408"/>
    <w:rPr>
      <w:rFonts w:ascii="FreeSetC" w:eastAsia="Batang" w:hAnsi="FreeSetC" w:cs="FreeSetC"/>
      <w:b/>
      <w:bCs/>
      <w:color w:val="000000"/>
      <w:spacing w:val="20"/>
      <w:sz w:val="22"/>
      <w:szCs w:val="22"/>
      <w:u w:color="003781"/>
      <w:lang w:val="ru-RU" w:eastAsia="ko-KR" w:bidi="ar-SA"/>
    </w:rPr>
  </w:style>
  <w:style w:type="character" w:customStyle="1" w:styleId="afffffff8">
    <w:name w:val="ВнутритекстовыйЗаголовок"/>
    <w:rsid w:val="00DF5408"/>
    <w:rPr>
      <w:rFonts w:ascii="Arial Narrow" w:hAnsi="Arial Narrow"/>
      <w:b/>
      <w:noProof w:val="0"/>
      <w:spacing w:val="0"/>
      <w:sz w:val="20"/>
      <w:lang w:val="ru-RU"/>
    </w:rPr>
  </w:style>
  <w:style w:type="character" w:customStyle="1" w:styleId="Paragraph01Arial0070">
    <w:name w:val="Стиль Paragraph 0 Знак1 Знак Знак + Arial Справа:  007 см После:... Знак"/>
    <w:link w:val="Paragraph01Arial007"/>
    <w:semiHidden/>
    <w:rsid w:val="00DF5408"/>
    <w:rPr>
      <w:sz w:val="18"/>
      <w:szCs w:val="24"/>
    </w:rPr>
  </w:style>
  <w:style w:type="character" w:customStyle="1" w:styleId="15">
    <w:name w:val="Список маркированный уровень 1 Знак"/>
    <w:link w:val="1"/>
    <w:rsid w:val="008E1FDC"/>
    <w:rPr>
      <w:snapToGrid w:val="0"/>
      <w:sz w:val="28"/>
      <w:lang w:val="x-none" w:eastAsia="x-none"/>
    </w:rPr>
  </w:style>
  <w:style w:type="paragraph" w:customStyle="1" w:styleId="special">
    <w:name w:val="Обычный_special"/>
    <w:link w:val="special0"/>
    <w:qFormat/>
    <w:rsid w:val="00270BF2"/>
    <w:pPr>
      <w:ind w:firstLine="709"/>
      <w:jc w:val="both"/>
    </w:pPr>
    <w:rPr>
      <w:rFonts w:cs="Arial"/>
      <w:sz w:val="24"/>
      <w:szCs w:val="24"/>
    </w:rPr>
  </w:style>
  <w:style w:type="character" w:customStyle="1" w:styleId="special0">
    <w:name w:val="Обычный_special Знак"/>
    <w:link w:val="special"/>
    <w:rsid w:val="00270BF2"/>
    <w:rPr>
      <w:rFonts w:cs="Arial"/>
      <w:sz w:val="24"/>
      <w:szCs w:val="24"/>
      <w:lang w:val="ru-RU" w:eastAsia="ru-RU" w:bidi="ar-SA"/>
    </w:rPr>
  </w:style>
  <w:style w:type="table" w:styleId="afffffff9">
    <w:name w:val="Light List"/>
    <w:basedOn w:val="a9"/>
    <w:uiPriority w:val="61"/>
    <w:locked/>
    <w:rsid w:val="00515033"/>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191">
    <w:name w:val="Знак Знак19"/>
    <w:locked/>
    <w:rsid w:val="0032278C"/>
    <w:rPr>
      <w:i/>
      <w:iCs/>
      <w:szCs w:val="24"/>
      <w:lang w:val="x-none" w:eastAsia="x-none" w:bidi="ar-SA"/>
    </w:rPr>
  </w:style>
  <w:style w:type="character" w:customStyle="1" w:styleId="301">
    <w:name w:val="Знак Знак30"/>
    <w:locked/>
    <w:rsid w:val="0032278C"/>
    <w:rPr>
      <w:rFonts w:ascii="Arial" w:hAnsi="Arial"/>
      <w:b/>
      <w:bCs/>
      <w:color w:val="000000"/>
      <w:sz w:val="36"/>
      <w:lang w:val="x-none" w:eastAsia="x-none" w:bidi="ar-SA"/>
    </w:rPr>
  </w:style>
  <w:style w:type="character" w:customStyle="1" w:styleId="291">
    <w:name w:val="Знак Знак29"/>
    <w:locked/>
    <w:rsid w:val="0032278C"/>
    <w:rPr>
      <w:rFonts w:ascii="Arial" w:hAnsi="Arial"/>
      <w:b/>
      <w:bCs/>
      <w:color w:val="000000"/>
      <w:sz w:val="32"/>
      <w:lang w:val="x-none" w:eastAsia="x-none" w:bidi="ar-SA"/>
    </w:rPr>
  </w:style>
  <w:style w:type="character" w:customStyle="1" w:styleId="281">
    <w:name w:val="Знак Знак28"/>
    <w:locked/>
    <w:rsid w:val="0032278C"/>
    <w:rPr>
      <w:rFonts w:ascii="Arial" w:hAnsi="Arial"/>
      <w:b/>
      <w:bCs/>
      <w:color w:val="000000"/>
      <w:sz w:val="28"/>
      <w:lang w:val="x-none" w:eastAsia="x-none" w:bidi="ar-SA"/>
    </w:rPr>
  </w:style>
  <w:style w:type="character" w:customStyle="1" w:styleId="271">
    <w:name w:val="Знак Знак27"/>
    <w:locked/>
    <w:rsid w:val="0032278C"/>
    <w:rPr>
      <w:rFonts w:ascii="Arial" w:hAnsi="Arial"/>
      <w:color w:val="000000"/>
      <w:sz w:val="28"/>
      <w:lang w:val="x-none" w:eastAsia="x-none" w:bidi="ar-SA"/>
    </w:rPr>
  </w:style>
  <w:style w:type="character" w:customStyle="1" w:styleId="261">
    <w:name w:val="Знак Знак26"/>
    <w:locked/>
    <w:rsid w:val="0032278C"/>
    <w:rPr>
      <w:rFonts w:ascii="Arial" w:hAnsi="Arial"/>
      <w:sz w:val="28"/>
      <w:lang w:val="x-none" w:eastAsia="en-US" w:bidi="ar-SA"/>
    </w:rPr>
  </w:style>
  <w:style w:type="character" w:customStyle="1" w:styleId="251">
    <w:name w:val="Знак Знак25"/>
    <w:locked/>
    <w:rsid w:val="0032278C"/>
    <w:rPr>
      <w:rFonts w:ascii="Arial" w:hAnsi="Arial"/>
      <w:i/>
      <w:sz w:val="22"/>
      <w:lang w:val="ru-RU" w:eastAsia="en-US" w:bidi="ar-SA"/>
    </w:rPr>
  </w:style>
  <w:style w:type="character" w:customStyle="1" w:styleId="4e">
    <w:name w:val="Знак Знак4"/>
    <w:locked/>
    <w:rsid w:val="0032278C"/>
    <w:rPr>
      <w:rFonts w:ascii="Courier New" w:hAnsi="Courier New" w:cs="Courier New"/>
      <w:lang w:val="x-none" w:eastAsia="x-none" w:bidi="ar-SA"/>
    </w:rPr>
  </w:style>
  <w:style w:type="character" w:customStyle="1" w:styleId="241">
    <w:name w:val="Знак Знак24"/>
    <w:semiHidden/>
    <w:locked/>
    <w:rsid w:val="0032278C"/>
    <w:rPr>
      <w:rFonts w:ascii="Calibri" w:hAnsi="Calibri"/>
      <w:i/>
      <w:iCs/>
      <w:color w:val="000000"/>
      <w:sz w:val="24"/>
      <w:szCs w:val="24"/>
      <w:lang w:val="x-none" w:eastAsia="x-none" w:bidi="ar-SA"/>
    </w:rPr>
  </w:style>
  <w:style w:type="character" w:customStyle="1" w:styleId="231">
    <w:name w:val="Знак Знак23"/>
    <w:semiHidden/>
    <w:locked/>
    <w:rsid w:val="0032278C"/>
    <w:rPr>
      <w:rFonts w:ascii="Calibri Light" w:hAnsi="Calibri Light"/>
      <w:color w:val="000000"/>
      <w:sz w:val="22"/>
      <w:szCs w:val="22"/>
      <w:lang w:val="x-none" w:eastAsia="x-none" w:bidi="ar-SA"/>
    </w:rPr>
  </w:style>
  <w:style w:type="character" w:customStyle="1" w:styleId="211">
    <w:name w:val="Знак Знак21"/>
    <w:semiHidden/>
    <w:locked/>
    <w:rsid w:val="0032278C"/>
    <w:rPr>
      <w:snapToGrid w:val="0"/>
      <w:color w:val="000000"/>
      <w:lang w:bidi="ar-SA"/>
    </w:rPr>
  </w:style>
  <w:style w:type="character" w:customStyle="1" w:styleId="201">
    <w:name w:val="Знак Знак20"/>
    <w:locked/>
    <w:rsid w:val="0032278C"/>
    <w:rPr>
      <w:snapToGrid w:val="0"/>
      <w:color w:val="000000"/>
      <w:lang w:val="x-none" w:eastAsia="x-none" w:bidi="ar-SA"/>
    </w:rPr>
  </w:style>
  <w:style w:type="character" w:customStyle="1" w:styleId="131">
    <w:name w:val="Знак Знак13"/>
    <w:locked/>
    <w:rsid w:val="0032278C"/>
    <w:rPr>
      <w:rFonts w:ascii="Arial" w:hAnsi="Arial" w:cs="Arial"/>
      <w:b/>
      <w:bCs/>
      <w:kern w:val="28"/>
      <w:sz w:val="32"/>
      <w:szCs w:val="32"/>
      <w:lang w:val="x-none" w:eastAsia="x-none" w:bidi="ar-SA"/>
    </w:rPr>
  </w:style>
  <w:style w:type="character" w:customStyle="1" w:styleId="5a">
    <w:name w:val="Знак Знак5"/>
    <w:locked/>
    <w:rsid w:val="0032278C"/>
    <w:rPr>
      <w:szCs w:val="24"/>
      <w:lang w:val="x-none" w:eastAsia="x-none" w:bidi="ar-SA"/>
    </w:rPr>
  </w:style>
  <w:style w:type="character" w:customStyle="1" w:styleId="74">
    <w:name w:val="Знак Знак7"/>
    <w:locked/>
    <w:rsid w:val="0032278C"/>
    <w:rPr>
      <w:szCs w:val="24"/>
      <w:lang w:val="x-none" w:eastAsia="x-none" w:bidi="ar-SA"/>
    </w:rPr>
  </w:style>
  <w:style w:type="character" w:customStyle="1" w:styleId="221">
    <w:name w:val="Знак Знак22"/>
    <w:locked/>
    <w:rsid w:val="0032278C"/>
    <w:rPr>
      <w:color w:val="000000"/>
      <w:sz w:val="28"/>
      <w:lang w:val="x-none" w:eastAsia="x-none" w:bidi="ar-SA"/>
    </w:rPr>
  </w:style>
  <w:style w:type="character" w:customStyle="1" w:styleId="151">
    <w:name w:val="Знак Знак15"/>
    <w:locked/>
    <w:rsid w:val="0032278C"/>
    <w:rPr>
      <w:szCs w:val="24"/>
      <w:lang w:val="x-none" w:eastAsia="x-none" w:bidi="ar-SA"/>
    </w:rPr>
  </w:style>
  <w:style w:type="character" w:customStyle="1" w:styleId="1fc">
    <w:name w:val="Знак Знак1"/>
    <w:locked/>
    <w:rsid w:val="0032278C"/>
    <w:rPr>
      <w:rFonts w:ascii="Arial" w:hAnsi="Arial" w:cs="Arial"/>
      <w:sz w:val="24"/>
      <w:szCs w:val="24"/>
      <w:lang w:val="x-none" w:eastAsia="x-none" w:bidi="ar-SA"/>
    </w:rPr>
  </w:style>
  <w:style w:type="character" w:customStyle="1" w:styleId="88">
    <w:name w:val="Знак Знак8"/>
    <w:locked/>
    <w:rsid w:val="0032278C"/>
    <w:rPr>
      <w:rFonts w:ascii="Arial" w:hAnsi="Arial" w:cs="Arial"/>
      <w:sz w:val="24"/>
      <w:szCs w:val="24"/>
      <w:lang w:val="x-none" w:eastAsia="x-none" w:bidi="ar-SA"/>
    </w:rPr>
  </w:style>
  <w:style w:type="character" w:customStyle="1" w:styleId="65">
    <w:name w:val="Знак Знак6"/>
    <w:locked/>
    <w:rsid w:val="0032278C"/>
    <w:rPr>
      <w:szCs w:val="24"/>
      <w:lang w:val="x-none" w:eastAsia="x-none" w:bidi="ar-SA"/>
    </w:rPr>
  </w:style>
  <w:style w:type="character" w:customStyle="1" w:styleId="181">
    <w:name w:val="Знак Знак18"/>
    <w:locked/>
    <w:rsid w:val="0032278C"/>
    <w:rPr>
      <w:szCs w:val="24"/>
      <w:lang w:val="x-none" w:eastAsia="x-none" w:bidi="ar-SA"/>
    </w:rPr>
  </w:style>
  <w:style w:type="character" w:customStyle="1" w:styleId="161">
    <w:name w:val="Знак Знак16"/>
    <w:locked/>
    <w:rsid w:val="0032278C"/>
    <w:rPr>
      <w:color w:val="000000"/>
      <w:sz w:val="28"/>
      <w:szCs w:val="24"/>
      <w:lang w:val="x-none" w:eastAsia="x-none" w:bidi="ar-SA"/>
    </w:rPr>
  </w:style>
  <w:style w:type="character" w:customStyle="1" w:styleId="141">
    <w:name w:val="Знак Знак14"/>
    <w:basedOn w:val="151"/>
    <w:locked/>
    <w:rsid w:val="0032278C"/>
    <w:rPr>
      <w:szCs w:val="24"/>
      <w:lang w:val="x-none" w:eastAsia="x-none" w:bidi="ar-SA"/>
    </w:rPr>
  </w:style>
  <w:style w:type="character" w:customStyle="1" w:styleId="171">
    <w:name w:val="Знак Знак17"/>
    <w:locked/>
    <w:rsid w:val="0032278C"/>
    <w:rPr>
      <w:szCs w:val="24"/>
      <w:lang w:val="x-none" w:eastAsia="x-none" w:bidi="ar-SA"/>
    </w:rPr>
  </w:style>
  <w:style w:type="character" w:customStyle="1" w:styleId="122">
    <w:name w:val="Знак Знак12"/>
    <w:locked/>
    <w:rsid w:val="0032278C"/>
    <w:rPr>
      <w:szCs w:val="24"/>
      <w:lang w:val="x-none" w:eastAsia="x-none" w:bidi="ar-SA"/>
    </w:rPr>
  </w:style>
  <w:style w:type="character" w:customStyle="1" w:styleId="111">
    <w:name w:val="Знак Знак11"/>
    <w:locked/>
    <w:rsid w:val="0032278C"/>
    <w:rPr>
      <w:sz w:val="16"/>
      <w:szCs w:val="16"/>
      <w:lang w:val="x-none" w:eastAsia="x-none" w:bidi="ar-SA"/>
    </w:rPr>
  </w:style>
  <w:style w:type="character" w:customStyle="1" w:styleId="101">
    <w:name w:val="Знак Знак10"/>
    <w:locked/>
    <w:rsid w:val="0032278C"/>
    <w:rPr>
      <w:szCs w:val="24"/>
      <w:lang w:val="x-none" w:eastAsia="x-none" w:bidi="ar-SA"/>
    </w:rPr>
  </w:style>
  <w:style w:type="character" w:customStyle="1" w:styleId="94">
    <w:name w:val="Знак Знак9"/>
    <w:locked/>
    <w:rsid w:val="0032278C"/>
    <w:rPr>
      <w:sz w:val="16"/>
      <w:szCs w:val="16"/>
      <w:lang w:val="x-none" w:eastAsia="x-none" w:bidi="ar-SA"/>
    </w:rPr>
  </w:style>
  <w:style w:type="character" w:customStyle="1" w:styleId="3fe">
    <w:name w:val="Знак Знак3"/>
    <w:locked/>
    <w:rsid w:val="0032278C"/>
    <w:rPr>
      <w:rFonts w:ascii="Courier New" w:hAnsi="Courier New" w:cs="Courier New"/>
      <w:lang w:val="x-none" w:eastAsia="x-none" w:bidi="ar-SA"/>
    </w:rPr>
  </w:style>
  <w:style w:type="character" w:customStyle="1" w:styleId="afffffffa">
    <w:name w:val="Знак Знак"/>
    <w:locked/>
    <w:rsid w:val="0032278C"/>
    <w:rPr>
      <w:szCs w:val="24"/>
      <w:lang w:val="x-none" w:eastAsia="x-none" w:bidi="ar-SA"/>
    </w:rPr>
  </w:style>
  <w:style w:type="character" w:customStyle="1" w:styleId="afffffffb">
    <w:name w:val="Знак Знак Знак"/>
    <w:semiHidden/>
    <w:rsid w:val="0032278C"/>
    <w:rPr>
      <w:rFonts w:ascii="Verdana" w:hAnsi="Verdana" w:hint="default"/>
      <w:b/>
      <w:bCs/>
      <w:kern w:val="28"/>
      <w:sz w:val="36"/>
      <w:lang w:val="ru-RU" w:eastAsia="ru-RU" w:bidi="ar-SA"/>
    </w:rPr>
  </w:style>
  <w:style w:type="character" w:customStyle="1" w:styleId="1fd">
    <w:name w:val="Знак Знак Знак1"/>
    <w:semiHidden/>
    <w:rsid w:val="0032278C"/>
    <w:rPr>
      <w:rFonts w:ascii="Verdana" w:hAnsi="Verdana" w:hint="default"/>
      <w:b/>
      <w:bCs/>
      <w:kern w:val="28"/>
      <w:sz w:val="36"/>
      <w:lang w:val="ru-RU" w:eastAsia="ru-RU" w:bidi="ar-SA"/>
    </w:rPr>
  </w:style>
  <w:style w:type="character" w:customStyle="1" w:styleId="2ff3">
    <w:name w:val="Знак Знак2"/>
    <w:semiHidden/>
    <w:rsid w:val="0032278C"/>
    <w:rPr>
      <w:rFonts w:ascii="Arial" w:hAnsi="Arial" w:cs="Arial" w:hint="default"/>
      <w:sz w:val="16"/>
      <w:lang w:val="ru-RU" w:eastAsia="ru-RU" w:bidi="ar-SA"/>
    </w:rPr>
  </w:style>
  <w:style w:type="paragraph" w:customStyle="1" w:styleId="1fe">
    <w:name w:val="Абзац списка1"/>
    <w:basedOn w:val="a6"/>
    <w:rsid w:val="00BC60A8"/>
    <w:pPr>
      <w:spacing w:after="160" w:line="256" w:lineRule="auto"/>
      <w:ind w:left="720"/>
      <w:contextualSpacing/>
      <w:jc w:val="left"/>
    </w:pPr>
    <w:rPr>
      <w:rFonts w:ascii="Calibri" w:hAnsi="Calibri"/>
      <w:snapToGrid/>
      <w:color w:val="auto"/>
      <w:sz w:val="22"/>
      <w:szCs w:val="22"/>
      <w:lang w:eastAsia="en-US"/>
    </w:rPr>
  </w:style>
  <w:style w:type="paragraph" w:customStyle="1" w:styleId="12">
    <w:name w:val="Заголовок 1 Контрольный пример"/>
    <w:basedOn w:val="10"/>
    <w:next w:val="25"/>
    <w:qFormat/>
    <w:rsid w:val="00BD25BE"/>
    <w:pPr>
      <w:numPr>
        <w:numId w:val="223"/>
      </w:numPr>
      <w:tabs>
        <w:tab w:val="left" w:pos="4536"/>
      </w:tabs>
    </w:pPr>
  </w:style>
  <w:style w:type="paragraph" w:customStyle="1" w:styleId="25">
    <w:name w:val="Заголовок 2 Контрольный пример"/>
    <w:basedOn w:val="12"/>
    <w:qFormat/>
    <w:rsid w:val="00BD25BE"/>
    <w:pPr>
      <w:numPr>
        <w:ilvl w:val="1"/>
      </w:numPr>
      <w:tabs>
        <w:tab w:val="clear" w:pos="4536"/>
      </w:tabs>
    </w:pPr>
    <w:rPr>
      <w:sz w:val="32"/>
    </w:rPr>
  </w:style>
  <w:style w:type="paragraph" w:customStyle="1" w:styleId="34">
    <w:name w:val="Пункт 3 уровня Контрольный пример"/>
    <w:basedOn w:val="a6"/>
    <w:link w:val="3ff"/>
    <w:qFormat/>
    <w:rsid w:val="00BD25BE"/>
    <w:pPr>
      <w:numPr>
        <w:ilvl w:val="2"/>
        <w:numId w:val="223"/>
      </w:numPr>
      <w:spacing w:before="120" w:after="120"/>
      <w:outlineLvl w:val="2"/>
    </w:pPr>
    <w:rPr>
      <w:bCs/>
      <w:sz w:val="28"/>
      <w:lang w:val="x-none" w:eastAsia="x-none"/>
    </w:rPr>
  </w:style>
  <w:style w:type="character" w:customStyle="1" w:styleId="3ff">
    <w:name w:val="Пункт 3 уровня Контрольный пример Знак"/>
    <w:link w:val="34"/>
    <w:rsid w:val="00BD25BE"/>
    <w:rPr>
      <w:bCs/>
      <w:snapToGrid w:val="0"/>
      <w:color w:val="000000"/>
      <w:sz w:val="28"/>
      <w:lang w:val="x-none" w:eastAsia="x-none"/>
    </w:rPr>
  </w:style>
  <w:style w:type="paragraph" w:customStyle="1" w:styleId="1ff">
    <w:name w:val="Обычный1"/>
    <w:basedOn w:val="a6"/>
    <w:link w:val="CharChar"/>
    <w:rsid w:val="00BD25BE"/>
    <w:pPr>
      <w:spacing w:line="360" w:lineRule="auto"/>
      <w:ind w:firstLine="851"/>
    </w:pPr>
    <w:rPr>
      <w:snapToGrid/>
      <w:color w:val="auto"/>
      <w:szCs w:val="24"/>
      <w:lang w:val="x-none" w:eastAsia="x-none"/>
    </w:rPr>
  </w:style>
  <w:style w:type="character" w:customStyle="1" w:styleId="CharChar">
    <w:name w:val="Обычный Char Char"/>
    <w:link w:val="1ff"/>
    <w:rsid w:val="00BD25BE"/>
    <w:rPr>
      <w:sz w:val="24"/>
      <w:szCs w:val="24"/>
      <w:lang w:val="x-none" w:eastAsia="x-none" w:bidi="ar-SA"/>
    </w:rPr>
  </w:style>
  <w:style w:type="paragraph" w:customStyle="1" w:styleId="afffffffc">
    <w:name w:val="Рисунки"/>
    <w:basedOn w:val="a6"/>
    <w:link w:val="afffffffd"/>
    <w:qFormat/>
    <w:rsid w:val="006251B6"/>
    <w:pPr>
      <w:keepNext/>
      <w:widowControl w:val="0"/>
      <w:spacing w:before="240" w:after="120"/>
      <w:jc w:val="center"/>
    </w:pPr>
    <w:rPr>
      <w:rFonts w:eastAsia="Calibri"/>
      <w:b/>
      <w:snapToGrid/>
      <w:color w:val="auto"/>
      <w:sz w:val="20"/>
      <w:lang w:eastAsia="en-US"/>
    </w:rPr>
  </w:style>
  <w:style w:type="character" w:customStyle="1" w:styleId="afffffffd">
    <w:name w:val="Рисунки Знак"/>
    <w:link w:val="afffffffc"/>
    <w:rsid w:val="006251B6"/>
    <w:rPr>
      <w:rFonts w:eastAsia="Calibri"/>
      <w:b/>
      <w:lang w:eastAsia="en-US"/>
    </w:rPr>
  </w:style>
  <w:style w:type="paragraph" w:customStyle="1" w:styleId="afffffffe">
    <w:basedOn w:val="a6"/>
    <w:next w:val="1e"/>
    <w:link w:val="affffffff"/>
    <w:qFormat/>
    <w:rsid w:val="0036544F"/>
    <w:pPr>
      <w:spacing w:before="240" w:after="60"/>
      <w:ind w:left="851"/>
      <w:jc w:val="center"/>
      <w:outlineLvl w:val="0"/>
    </w:pPr>
    <w:rPr>
      <w:rFonts w:ascii="Arial" w:hAnsi="Arial"/>
      <w:b/>
      <w:bCs/>
      <w:snapToGrid/>
      <w:color w:val="auto"/>
      <w:kern w:val="28"/>
      <w:sz w:val="32"/>
      <w:szCs w:val="32"/>
      <w:lang w:val="x-none" w:eastAsia="x-none"/>
    </w:rPr>
  </w:style>
  <w:style w:type="character" w:customStyle="1" w:styleId="affffffff">
    <w:name w:val="Заголовок Знак"/>
    <w:link w:val="afffffffe"/>
    <w:rsid w:val="0036544F"/>
    <w:rPr>
      <w:rFonts w:ascii="Arial" w:hAnsi="Arial" w:cs="Arial"/>
      <w:b/>
      <w:bCs/>
      <w:kern w:val="28"/>
      <w:sz w:val="32"/>
      <w:szCs w:val="32"/>
    </w:rPr>
  </w:style>
  <w:style w:type="paragraph" w:styleId="affffffff0">
    <w:name w:val="Revision"/>
    <w:hidden/>
    <w:uiPriority w:val="99"/>
    <w:semiHidden/>
    <w:rsid w:val="0036544F"/>
    <w:rPr>
      <w:snapToGrid w:val="0"/>
      <w:color w:val="000000"/>
      <w:sz w:val="24"/>
    </w:rPr>
  </w:style>
  <w:style w:type="paragraph" w:customStyle="1" w:styleId="affffffff1">
    <w:name w:val="ТаблОбычный"/>
    <w:link w:val="affffffff2"/>
    <w:qFormat/>
    <w:rsid w:val="00D46EA9"/>
    <w:pPr>
      <w:spacing w:line="276" w:lineRule="auto"/>
    </w:pPr>
    <w:rPr>
      <w:sz w:val="24"/>
      <w:szCs w:val="22"/>
      <w:lang w:eastAsia="en-US"/>
    </w:rPr>
  </w:style>
  <w:style w:type="character" w:customStyle="1" w:styleId="affffffff2">
    <w:name w:val="ТаблОбычный Знак"/>
    <w:link w:val="affffffff1"/>
    <w:rsid w:val="00D46EA9"/>
    <w:rPr>
      <w:sz w:val="24"/>
      <w:szCs w:val="22"/>
      <w:lang w:eastAsia="en-US"/>
    </w:rPr>
  </w:style>
  <w:style w:type="character" w:customStyle="1" w:styleId="2a">
    <w:name w:val="Список маркированный уровень 2 Знак"/>
    <w:link w:val="23"/>
    <w:rsid w:val="00EC06D8"/>
    <w:rPr>
      <w:snapToGrid w:val="0"/>
      <w:sz w:val="28"/>
    </w:rPr>
  </w:style>
  <w:style w:type="character" w:customStyle="1" w:styleId="af">
    <w:name w:val="Верхний колонтитул Знак"/>
    <w:basedOn w:val="a8"/>
    <w:link w:val="ae"/>
    <w:uiPriority w:val="99"/>
    <w:rsid w:val="00A4045C"/>
    <w:rPr>
      <w:snapToGrid w:val="0"/>
      <w:color w:val="000000"/>
      <w:sz w:val="24"/>
    </w:rPr>
  </w:style>
  <w:style w:type="paragraph" w:customStyle="1" w:styleId="GOSTListmark1">
    <w:name w:val="_GOST_List_mark1"/>
    <w:rsid w:val="00A4045C"/>
    <w:pPr>
      <w:numPr>
        <w:numId w:val="253"/>
      </w:numPr>
      <w:jc w:val="both"/>
    </w:pPr>
    <w:rPr>
      <w:snapToGrid w:val="0"/>
      <w:sz w:val="24"/>
    </w:rPr>
  </w:style>
  <w:style w:type="paragraph" w:styleId="affffffff3">
    <w:name w:val="List Paragraph"/>
    <w:basedOn w:val="a6"/>
    <w:uiPriority w:val="34"/>
    <w:qFormat/>
    <w:rsid w:val="00E96641"/>
    <w:pPr>
      <w:spacing w:after="160" w:line="259" w:lineRule="auto"/>
      <w:ind w:left="720"/>
      <w:contextualSpacing/>
      <w:jc w:val="left"/>
    </w:pPr>
    <w:rPr>
      <w:rFonts w:asciiTheme="minorHAnsi" w:eastAsiaTheme="minorHAnsi" w:hAnsiTheme="minorHAnsi" w:cstheme="minorBidi"/>
      <w:snapToGrid/>
      <w:color w:val="auto"/>
      <w:sz w:val="22"/>
      <w:szCs w:val="22"/>
      <w:lang w:eastAsia="en-US"/>
    </w:rPr>
  </w:style>
  <w:style w:type="character" w:styleId="affffffff4">
    <w:name w:val="Intense Reference"/>
    <w:basedOn w:val="a8"/>
    <w:uiPriority w:val="32"/>
    <w:qFormat/>
    <w:rsid w:val="00E96641"/>
    <w:rPr>
      <w:b/>
      <w:bCs/>
      <w:smallCaps/>
      <w:color w:val="4472C4" w:themeColor="accent1"/>
      <w:spacing w:val="5"/>
    </w:rPr>
  </w:style>
  <w:style w:type="character" w:customStyle="1" w:styleId="1ff0">
    <w:name w:val="Неразрешенное упоминание1"/>
    <w:basedOn w:val="a8"/>
    <w:uiPriority w:val="99"/>
    <w:semiHidden/>
    <w:unhideWhenUsed/>
    <w:rsid w:val="00E96641"/>
    <w:rPr>
      <w:color w:val="605E5C"/>
      <w:shd w:val="clear" w:color="auto" w:fill="E1DFDD"/>
    </w:rPr>
  </w:style>
  <w:style w:type="paragraph" w:customStyle="1" w:styleId="Bullet1">
    <w:name w:val="Bullet_1"/>
    <w:basedOn w:val="a6"/>
    <w:rsid w:val="0030167A"/>
    <w:pPr>
      <w:numPr>
        <w:numId w:val="257"/>
      </w:numPr>
      <w:spacing w:after="120" w:line="288" w:lineRule="auto"/>
    </w:pPr>
    <w:rPr>
      <w:snapToGrid/>
      <w:color w:val="auto"/>
      <w:sz w:val="20"/>
      <w:szCs w:val="24"/>
    </w:rPr>
  </w:style>
  <w:style w:type="character" w:customStyle="1" w:styleId="Notes0">
    <w:name w:val="Notes Знак"/>
    <w:rsid w:val="0030167A"/>
    <w:rPr>
      <w:rFonts w:ascii="Times New Roman" w:eastAsia="Times New Roman" w:hAnsi="Times New Roman"/>
      <w:sz w:val="18"/>
      <w:szCs w:val="24"/>
    </w:rPr>
  </w:style>
  <w:style w:type="paragraph" w:customStyle="1" w:styleId="2ff4">
    <w:name w:val="Стиль2"/>
    <w:basedOn w:val="8"/>
    <w:uiPriority w:val="99"/>
    <w:rsid w:val="0030167A"/>
    <w:pPr>
      <w:ind w:left="1440" w:hanging="1440"/>
    </w:pPr>
    <w:rPr>
      <w:rFonts w:ascii="Times New Roman" w:hAnsi="Times New Roman"/>
      <w:b/>
      <w:sz w:val="28"/>
      <w:lang w:val="ru-RU" w:eastAsia="ru-RU"/>
    </w:rPr>
  </w:style>
  <w:style w:type="paragraph" w:customStyle="1" w:styleId="EBNormal">
    <w:name w:val="_EB_Normal"/>
    <w:link w:val="EBNormal0"/>
    <w:qFormat/>
    <w:rsid w:val="0030167A"/>
    <w:pPr>
      <w:spacing w:before="120" w:after="60" w:line="360" w:lineRule="auto"/>
      <w:ind w:firstLine="567"/>
      <w:contextualSpacing/>
      <w:jc w:val="both"/>
    </w:pPr>
    <w:rPr>
      <w:sz w:val="28"/>
    </w:rPr>
  </w:style>
  <w:style w:type="character" w:customStyle="1" w:styleId="EBNormal0">
    <w:name w:val="_EB_Normal Знак Знак"/>
    <w:link w:val="EBNormal"/>
    <w:locked/>
    <w:rsid w:val="0030167A"/>
    <w:rPr>
      <w:sz w:val="28"/>
    </w:rPr>
  </w:style>
  <w:style w:type="paragraph" w:customStyle="1" w:styleId="affffffff5">
    <w:name w:val="Основной"/>
    <w:basedOn w:val="a6"/>
    <w:link w:val="affffffff6"/>
    <w:qFormat/>
    <w:rsid w:val="0030167A"/>
    <w:pPr>
      <w:ind w:firstLine="709"/>
    </w:pPr>
    <w:rPr>
      <w:sz w:val="28"/>
      <w:szCs w:val="32"/>
    </w:rPr>
  </w:style>
  <w:style w:type="character" w:customStyle="1" w:styleId="affffffff6">
    <w:name w:val="Основной Знак"/>
    <w:link w:val="affffffff5"/>
    <w:rsid w:val="0030167A"/>
    <w:rPr>
      <w:snapToGrid w:val="0"/>
      <w:color w:val="000000"/>
      <w:sz w:val="28"/>
      <w:szCs w:val="32"/>
    </w:rPr>
  </w:style>
  <w:style w:type="character" w:customStyle="1" w:styleId="EBNormal1">
    <w:name w:val="_EB_Normal Знак"/>
    <w:rsid w:val="0030167A"/>
    <w:rPr>
      <w:rFonts w:ascii="Times New Roman" w:eastAsia="Times New Roman" w:hAnsi="Times New Roman"/>
      <w:sz w:val="28"/>
    </w:rPr>
  </w:style>
  <w:style w:type="paragraph" w:customStyle="1" w:styleId="EBNameTable">
    <w:name w:val="_EB_Name_Table"/>
    <w:rsid w:val="005E4B9D"/>
    <w:pPr>
      <w:keepNext/>
      <w:numPr>
        <w:numId w:val="269"/>
      </w:numPr>
      <w:suppressAutoHyphens/>
      <w:spacing w:before="240" w:after="120"/>
    </w:pPr>
    <w:rPr>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743736">
      <w:bodyDiv w:val="1"/>
      <w:marLeft w:val="0"/>
      <w:marRight w:val="0"/>
      <w:marTop w:val="0"/>
      <w:marBottom w:val="0"/>
      <w:divBdr>
        <w:top w:val="none" w:sz="0" w:space="0" w:color="auto"/>
        <w:left w:val="none" w:sz="0" w:space="0" w:color="auto"/>
        <w:bottom w:val="none" w:sz="0" w:space="0" w:color="auto"/>
        <w:right w:val="none" w:sz="0" w:space="0" w:color="auto"/>
      </w:divBdr>
    </w:div>
    <w:div w:id="106240607">
      <w:bodyDiv w:val="1"/>
      <w:marLeft w:val="0"/>
      <w:marRight w:val="0"/>
      <w:marTop w:val="0"/>
      <w:marBottom w:val="0"/>
      <w:divBdr>
        <w:top w:val="none" w:sz="0" w:space="0" w:color="auto"/>
        <w:left w:val="none" w:sz="0" w:space="0" w:color="auto"/>
        <w:bottom w:val="none" w:sz="0" w:space="0" w:color="auto"/>
        <w:right w:val="none" w:sz="0" w:space="0" w:color="auto"/>
      </w:divBdr>
    </w:div>
    <w:div w:id="114838668">
      <w:bodyDiv w:val="1"/>
      <w:marLeft w:val="0"/>
      <w:marRight w:val="0"/>
      <w:marTop w:val="0"/>
      <w:marBottom w:val="0"/>
      <w:divBdr>
        <w:top w:val="none" w:sz="0" w:space="0" w:color="auto"/>
        <w:left w:val="none" w:sz="0" w:space="0" w:color="auto"/>
        <w:bottom w:val="none" w:sz="0" w:space="0" w:color="auto"/>
        <w:right w:val="none" w:sz="0" w:space="0" w:color="auto"/>
      </w:divBdr>
    </w:div>
    <w:div w:id="181630997">
      <w:bodyDiv w:val="1"/>
      <w:marLeft w:val="0"/>
      <w:marRight w:val="0"/>
      <w:marTop w:val="0"/>
      <w:marBottom w:val="0"/>
      <w:divBdr>
        <w:top w:val="none" w:sz="0" w:space="0" w:color="auto"/>
        <w:left w:val="none" w:sz="0" w:space="0" w:color="auto"/>
        <w:bottom w:val="none" w:sz="0" w:space="0" w:color="auto"/>
        <w:right w:val="none" w:sz="0" w:space="0" w:color="auto"/>
      </w:divBdr>
    </w:div>
    <w:div w:id="187258327">
      <w:bodyDiv w:val="1"/>
      <w:marLeft w:val="0"/>
      <w:marRight w:val="0"/>
      <w:marTop w:val="0"/>
      <w:marBottom w:val="0"/>
      <w:divBdr>
        <w:top w:val="none" w:sz="0" w:space="0" w:color="auto"/>
        <w:left w:val="none" w:sz="0" w:space="0" w:color="auto"/>
        <w:bottom w:val="none" w:sz="0" w:space="0" w:color="auto"/>
        <w:right w:val="none" w:sz="0" w:space="0" w:color="auto"/>
      </w:divBdr>
    </w:div>
    <w:div w:id="195889820">
      <w:bodyDiv w:val="1"/>
      <w:marLeft w:val="0"/>
      <w:marRight w:val="0"/>
      <w:marTop w:val="0"/>
      <w:marBottom w:val="0"/>
      <w:divBdr>
        <w:top w:val="none" w:sz="0" w:space="0" w:color="auto"/>
        <w:left w:val="none" w:sz="0" w:space="0" w:color="auto"/>
        <w:bottom w:val="none" w:sz="0" w:space="0" w:color="auto"/>
        <w:right w:val="none" w:sz="0" w:space="0" w:color="auto"/>
      </w:divBdr>
    </w:div>
    <w:div w:id="254557037">
      <w:bodyDiv w:val="1"/>
      <w:marLeft w:val="0"/>
      <w:marRight w:val="0"/>
      <w:marTop w:val="0"/>
      <w:marBottom w:val="0"/>
      <w:divBdr>
        <w:top w:val="none" w:sz="0" w:space="0" w:color="auto"/>
        <w:left w:val="none" w:sz="0" w:space="0" w:color="auto"/>
        <w:bottom w:val="none" w:sz="0" w:space="0" w:color="auto"/>
        <w:right w:val="none" w:sz="0" w:space="0" w:color="auto"/>
      </w:divBdr>
    </w:div>
    <w:div w:id="297995212">
      <w:bodyDiv w:val="1"/>
      <w:marLeft w:val="0"/>
      <w:marRight w:val="0"/>
      <w:marTop w:val="0"/>
      <w:marBottom w:val="0"/>
      <w:divBdr>
        <w:top w:val="none" w:sz="0" w:space="0" w:color="auto"/>
        <w:left w:val="none" w:sz="0" w:space="0" w:color="auto"/>
        <w:bottom w:val="none" w:sz="0" w:space="0" w:color="auto"/>
        <w:right w:val="none" w:sz="0" w:space="0" w:color="auto"/>
      </w:divBdr>
    </w:div>
    <w:div w:id="329216178">
      <w:bodyDiv w:val="1"/>
      <w:marLeft w:val="0"/>
      <w:marRight w:val="0"/>
      <w:marTop w:val="0"/>
      <w:marBottom w:val="0"/>
      <w:divBdr>
        <w:top w:val="none" w:sz="0" w:space="0" w:color="auto"/>
        <w:left w:val="none" w:sz="0" w:space="0" w:color="auto"/>
        <w:bottom w:val="none" w:sz="0" w:space="0" w:color="auto"/>
        <w:right w:val="none" w:sz="0" w:space="0" w:color="auto"/>
      </w:divBdr>
    </w:div>
    <w:div w:id="331298465">
      <w:bodyDiv w:val="1"/>
      <w:marLeft w:val="0"/>
      <w:marRight w:val="0"/>
      <w:marTop w:val="0"/>
      <w:marBottom w:val="0"/>
      <w:divBdr>
        <w:top w:val="none" w:sz="0" w:space="0" w:color="auto"/>
        <w:left w:val="none" w:sz="0" w:space="0" w:color="auto"/>
        <w:bottom w:val="none" w:sz="0" w:space="0" w:color="auto"/>
        <w:right w:val="none" w:sz="0" w:space="0" w:color="auto"/>
      </w:divBdr>
    </w:div>
    <w:div w:id="337856348">
      <w:bodyDiv w:val="1"/>
      <w:marLeft w:val="0"/>
      <w:marRight w:val="0"/>
      <w:marTop w:val="0"/>
      <w:marBottom w:val="0"/>
      <w:divBdr>
        <w:top w:val="none" w:sz="0" w:space="0" w:color="auto"/>
        <w:left w:val="none" w:sz="0" w:space="0" w:color="auto"/>
        <w:bottom w:val="none" w:sz="0" w:space="0" w:color="auto"/>
        <w:right w:val="none" w:sz="0" w:space="0" w:color="auto"/>
      </w:divBdr>
    </w:div>
    <w:div w:id="346491818">
      <w:bodyDiv w:val="1"/>
      <w:marLeft w:val="0"/>
      <w:marRight w:val="0"/>
      <w:marTop w:val="0"/>
      <w:marBottom w:val="0"/>
      <w:divBdr>
        <w:top w:val="none" w:sz="0" w:space="0" w:color="auto"/>
        <w:left w:val="none" w:sz="0" w:space="0" w:color="auto"/>
        <w:bottom w:val="none" w:sz="0" w:space="0" w:color="auto"/>
        <w:right w:val="none" w:sz="0" w:space="0" w:color="auto"/>
      </w:divBdr>
      <w:divsChild>
        <w:div w:id="172576090">
          <w:marLeft w:val="200"/>
          <w:marRight w:val="200"/>
          <w:marTop w:val="0"/>
          <w:marBottom w:val="0"/>
          <w:divBdr>
            <w:top w:val="none" w:sz="0" w:space="0" w:color="auto"/>
            <w:left w:val="none" w:sz="0" w:space="0" w:color="auto"/>
            <w:bottom w:val="none" w:sz="0" w:space="0" w:color="auto"/>
            <w:right w:val="none" w:sz="0" w:space="0" w:color="auto"/>
          </w:divBdr>
        </w:div>
        <w:div w:id="733428698">
          <w:marLeft w:val="200"/>
          <w:marRight w:val="200"/>
          <w:marTop w:val="0"/>
          <w:marBottom w:val="0"/>
          <w:divBdr>
            <w:top w:val="none" w:sz="0" w:space="0" w:color="auto"/>
            <w:left w:val="none" w:sz="0" w:space="0" w:color="auto"/>
            <w:bottom w:val="none" w:sz="0" w:space="0" w:color="auto"/>
            <w:right w:val="none" w:sz="0" w:space="0" w:color="auto"/>
          </w:divBdr>
        </w:div>
        <w:div w:id="901252059">
          <w:marLeft w:val="200"/>
          <w:marRight w:val="200"/>
          <w:marTop w:val="0"/>
          <w:marBottom w:val="0"/>
          <w:divBdr>
            <w:top w:val="none" w:sz="0" w:space="0" w:color="auto"/>
            <w:left w:val="none" w:sz="0" w:space="0" w:color="auto"/>
            <w:bottom w:val="none" w:sz="0" w:space="0" w:color="auto"/>
            <w:right w:val="none" w:sz="0" w:space="0" w:color="auto"/>
          </w:divBdr>
        </w:div>
        <w:div w:id="1191606322">
          <w:marLeft w:val="200"/>
          <w:marRight w:val="200"/>
          <w:marTop w:val="0"/>
          <w:marBottom w:val="0"/>
          <w:divBdr>
            <w:top w:val="none" w:sz="0" w:space="0" w:color="auto"/>
            <w:left w:val="none" w:sz="0" w:space="0" w:color="auto"/>
            <w:bottom w:val="none" w:sz="0" w:space="0" w:color="auto"/>
            <w:right w:val="none" w:sz="0" w:space="0" w:color="auto"/>
          </w:divBdr>
        </w:div>
        <w:div w:id="1737314456">
          <w:marLeft w:val="200"/>
          <w:marRight w:val="200"/>
          <w:marTop w:val="0"/>
          <w:marBottom w:val="0"/>
          <w:divBdr>
            <w:top w:val="none" w:sz="0" w:space="0" w:color="auto"/>
            <w:left w:val="none" w:sz="0" w:space="0" w:color="auto"/>
            <w:bottom w:val="none" w:sz="0" w:space="0" w:color="auto"/>
            <w:right w:val="none" w:sz="0" w:space="0" w:color="auto"/>
          </w:divBdr>
        </w:div>
      </w:divsChild>
    </w:div>
    <w:div w:id="381296170">
      <w:bodyDiv w:val="1"/>
      <w:marLeft w:val="0"/>
      <w:marRight w:val="0"/>
      <w:marTop w:val="0"/>
      <w:marBottom w:val="0"/>
      <w:divBdr>
        <w:top w:val="none" w:sz="0" w:space="0" w:color="auto"/>
        <w:left w:val="none" w:sz="0" w:space="0" w:color="auto"/>
        <w:bottom w:val="none" w:sz="0" w:space="0" w:color="auto"/>
        <w:right w:val="none" w:sz="0" w:space="0" w:color="auto"/>
      </w:divBdr>
    </w:div>
    <w:div w:id="404841965">
      <w:bodyDiv w:val="1"/>
      <w:marLeft w:val="0"/>
      <w:marRight w:val="0"/>
      <w:marTop w:val="0"/>
      <w:marBottom w:val="0"/>
      <w:divBdr>
        <w:top w:val="none" w:sz="0" w:space="0" w:color="auto"/>
        <w:left w:val="none" w:sz="0" w:space="0" w:color="auto"/>
        <w:bottom w:val="none" w:sz="0" w:space="0" w:color="auto"/>
        <w:right w:val="none" w:sz="0" w:space="0" w:color="auto"/>
      </w:divBdr>
    </w:div>
    <w:div w:id="452984927">
      <w:bodyDiv w:val="1"/>
      <w:marLeft w:val="0"/>
      <w:marRight w:val="0"/>
      <w:marTop w:val="0"/>
      <w:marBottom w:val="0"/>
      <w:divBdr>
        <w:top w:val="none" w:sz="0" w:space="0" w:color="auto"/>
        <w:left w:val="none" w:sz="0" w:space="0" w:color="auto"/>
        <w:bottom w:val="none" w:sz="0" w:space="0" w:color="auto"/>
        <w:right w:val="none" w:sz="0" w:space="0" w:color="auto"/>
      </w:divBdr>
    </w:div>
    <w:div w:id="464129728">
      <w:bodyDiv w:val="1"/>
      <w:marLeft w:val="0"/>
      <w:marRight w:val="0"/>
      <w:marTop w:val="0"/>
      <w:marBottom w:val="0"/>
      <w:divBdr>
        <w:top w:val="none" w:sz="0" w:space="0" w:color="auto"/>
        <w:left w:val="none" w:sz="0" w:space="0" w:color="auto"/>
        <w:bottom w:val="none" w:sz="0" w:space="0" w:color="auto"/>
        <w:right w:val="none" w:sz="0" w:space="0" w:color="auto"/>
      </w:divBdr>
    </w:div>
    <w:div w:id="483396122">
      <w:bodyDiv w:val="1"/>
      <w:marLeft w:val="0"/>
      <w:marRight w:val="0"/>
      <w:marTop w:val="0"/>
      <w:marBottom w:val="0"/>
      <w:divBdr>
        <w:top w:val="none" w:sz="0" w:space="0" w:color="auto"/>
        <w:left w:val="none" w:sz="0" w:space="0" w:color="auto"/>
        <w:bottom w:val="none" w:sz="0" w:space="0" w:color="auto"/>
        <w:right w:val="none" w:sz="0" w:space="0" w:color="auto"/>
      </w:divBdr>
    </w:div>
    <w:div w:id="504443465">
      <w:bodyDiv w:val="1"/>
      <w:marLeft w:val="0"/>
      <w:marRight w:val="0"/>
      <w:marTop w:val="0"/>
      <w:marBottom w:val="0"/>
      <w:divBdr>
        <w:top w:val="none" w:sz="0" w:space="0" w:color="auto"/>
        <w:left w:val="none" w:sz="0" w:space="0" w:color="auto"/>
        <w:bottom w:val="none" w:sz="0" w:space="0" w:color="auto"/>
        <w:right w:val="none" w:sz="0" w:space="0" w:color="auto"/>
      </w:divBdr>
    </w:div>
    <w:div w:id="509832464">
      <w:bodyDiv w:val="1"/>
      <w:marLeft w:val="0"/>
      <w:marRight w:val="0"/>
      <w:marTop w:val="0"/>
      <w:marBottom w:val="0"/>
      <w:divBdr>
        <w:top w:val="none" w:sz="0" w:space="0" w:color="auto"/>
        <w:left w:val="none" w:sz="0" w:space="0" w:color="auto"/>
        <w:bottom w:val="none" w:sz="0" w:space="0" w:color="auto"/>
        <w:right w:val="none" w:sz="0" w:space="0" w:color="auto"/>
      </w:divBdr>
    </w:div>
    <w:div w:id="572810968">
      <w:bodyDiv w:val="1"/>
      <w:marLeft w:val="0"/>
      <w:marRight w:val="0"/>
      <w:marTop w:val="0"/>
      <w:marBottom w:val="0"/>
      <w:divBdr>
        <w:top w:val="none" w:sz="0" w:space="0" w:color="auto"/>
        <w:left w:val="none" w:sz="0" w:space="0" w:color="auto"/>
        <w:bottom w:val="none" w:sz="0" w:space="0" w:color="auto"/>
        <w:right w:val="none" w:sz="0" w:space="0" w:color="auto"/>
      </w:divBdr>
    </w:div>
    <w:div w:id="652949641">
      <w:bodyDiv w:val="1"/>
      <w:marLeft w:val="0"/>
      <w:marRight w:val="0"/>
      <w:marTop w:val="0"/>
      <w:marBottom w:val="0"/>
      <w:divBdr>
        <w:top w:val="none" w:sz="0" w:space="0" w:color="auto"/>
        <w:left w:val="none" w:sz="0" w:space="0" w:color="auto"/>
        <w:bottom w:val="none" w:sz="0" w:space="0" w:color="auto"/>
        <w:right w:val="none" w:sz="0" w:space="0" w:color="auto"/>
      </w:divBdr>
    </w:div>
    <w:div w:id="662247864">
      <w:bodyDiv w:val="1"/>
      <w:marLeft w:val="0"/>
      <w:marRight w:val="0"/>
      <w:marTop w:val="0"/>
      <w:marBottom w:val="0"/>
      <w:divBdr>
        <w:top w:val="none" w:sz="0" w:space="0" w:color="auto"/>
        <w:left w:val="none" w:sz="0" w:space="0" w:color="auto"/>
        <w:bottom w:val="none" w:sz="0" w:space="0" w:color="auto"/>
        <w:right w:val="none" w:sz="0" w:space="0" w:color="auto"/>
      </w:divBdr>
    </w:div>
    <w:div w:id="699279366">
      <w:bodyDiv w:val="1"/>
      <w:marLeft w:val="0"/>
      <w:marRight w:val="0"/>
      <w:marTop w:val="0"/>
      <w:marBottom w:val="0"/>
      <w:divBdr>
        <w:top w:val="none" w:sz="0" w:space="0" w:color="auto"/>
        <w:left w:val="none" w:sz="0" w:space="0" w:color="auto"/>
        <w:bottom w:val="none" w:sz="0" w:space="0" w:color="auto"/>
        <w:right w:val="none" w:sz="0" w:space="0" w:color="auto"/>
      </w:divBdr>
    </w:div>
    <w:div w:id="725685313">
      <w:bodyDiv w:val="1"/>
      <w:marLeft w:val="0"/>
      <w:marRight w:val="0"/>
      <w:marTop w:val="0"/>
      <w:marBottom w:val="0"/>
      <w:divBdr>
        <w:top w:val="none" w:sz="0" w:space="0" w:color="auto"/>
        <w:left w:val="none" w:sz="0" w:space="0" w:color="auto"/>
        <w:bottom w:val="none" w:sz="0" w:space="0" w:color="auto"/>
        <w:right w:val="none" w:sz="0" w:space="0" w:color="auto"/>
      </w:divBdr>
    </w:div>
    <w:div w:id="758520142">
      <w:bodyDiv w:val="1"/>
      <w:marLeft w:val="0"/>
      <w:marRight w:val="0"/>
      <w:marTop w:val="0"/>
      <w:marBottom w:val="0"/>
      <w:divBdr>
        <w:top w:val="none" w:sz="0" w:space="0" w:color="auto"/>
        <w:left w:val="none" w:sz="0" w:space="0" w:color="auto"/>
        <w:bottom w:val="none" w:sz="0" w:space="0" w:color="auto"/>
        <w:right w:val="none" w:sz="0" w:space="0" w:color="auto"/>
      </w:divBdr>
    </w:div>
    <w:div w:id="797070177">
      <w:bodyDiv w:val="1"/>
      <w:marLeft w:val="0"/>
      <w:marRight w:val="0"/>
      <w:marTop w:val="0"/>
      <w:marBottom w:val="0"/>
      <w:divBdr>
        <w:top w:val="none" w:sz="0" w:space="0" w:color="auto"/>
        <w:left w:val="none" w:sz="0" w:space="0" w:color="auto"/>
        <w:bottom w:val="none" w:sz="0" w:space="0" w:color="auto"/>
        <w:right w:val="none" w:sz="0" w:space="0" w:color="auto"/>
      </w:divBdr>
    </w:div>
    <w:div w:id="806121664">
      <w:bodyDiv w:val="1"/>
      <w:marLeft w:val="0"/>
      <w:marRight w:val="0"/>
      <w:marTop w:val="0"/>
      <w:marBottom w:val="0"/>
      <w:divBdr>
        <w:top w:val="none" w:sz="0" w:space="0" w:color="auto"/>
        <w:left w:val="none" w:sz="0" w:space="0" w:color="auto"/>
        <w:bottom w:val="none" w:sz="0" w:space="0" w:color="auto"/>
        <w:right w:val="none" w:sz="0" w:space="0" w:color="auto"/>
      </w:divBdr>
    </w:div>
    <w:div w:id="806895515">
      <w:bodyDiv w:val="1"/>
      <w:marLeft w:val="0"/>
      <w:marRight w:val="0"/>
      <w:marTop w:val="0"/>
      <w:marBottom w:val="0"/>
      <w:divBdr>
        <w:top w:val="none" w:sz="0" w:space="0" w:color="auto"/>
        <w:left w:val="none" w:sz="0" w:space="0" w:color="auto"/>
        <w:bottom w:val="none" w:sz="0" w:space="0" w:color="auto"/>
        <w:right w:val="none" w:sz="0" w:space="0" w:color="auto"/>
      </w:divBdr>
    </w:div>
    <w:div w:id="825634821">
      <w:bodyDiv w:val="1"/>
      <w:marLeft w:val="0"/>
      <w:marRight w:val="0"/>
      <w:marTop w:val="0"/>
      <w:marBottom w:val="0"/>
      <w:divBdr>
        <w:top w:val="none" w:sz="0" w:space="0" w:color="auto"/>
        <w:left w:val="none" w:sz="0" w:space="0" w:color="auto"/>
        <w:bottom w:val="none" w:sz="0" w:space="0" w:color="auto"/>
        <w:right w:val="none" w:sz="0" w:space="0" w:color="auto"/>
      </w:divBdr>
      <w:divsChild>
        <w:div w:id="660502254">
          <w:marLeft w:val="0"/>
          <w:marRight w:val="0"/>
          <w:marTop w:val="0"/>
          <w:marBottom w:val="0"/>
          <w:divBdr>
            <w:top w:val="none" w:sz="0" w:space="0" w:color="auto"/>
            <w:left w:val="none" w:sz="0" w:space="0" w:color="auto"/>
            <w:bottom w:val="none" w:sz="0" w:space="0" w:color="auto"/>
            <w:right w:val="none" w:sz="0" w:space="0" w:color="auto"/>
          </w:divBdr>
        </w:div>
      </w:divsChild>
    </w:div>
    <w:div w:id="854851692">
      <w:bodyDiv w:val="1"/>
      <w:marLeft w:val="0"/>
      <w:marRight w:val="0"/>
      <w:marTop w:val="0"/>
      <w:marBottom w:val="0"/>
      <w:divBdr>
        <w:top w:val="none" w:sz="0" w:space="0" w:color="auto"/>
        <w:left w:val="none" w:sz="0" w:space="0" w:color="auto"/>
        <w:bottom w:val="none" w:sz="0" w:space="0" w:color="auto"/>
        <w:right w:val="none" w:sz="0" w:space="0" w:color="auto"/>
      </w:divBdr>
    </w:div>
    <w:div w:id="859584145">
      <w:bodyDiv w:val="1"/>
      <w:marLeft w:val="0"/>
      <w:marRight w:val="0"/>
      <w:marTop w:val="0"/>
      <w:marBottom w:val="0"/>
      <w:divBdr>
        <w:top w:val="none" w:sz="0" w:space="0" w:color="auto"/>
        <w:left w:val="none" w:sz="0" w:space="0" w:color="auto"/>
        <w:bottom w:val="none" w:sz="0" w:space="0" w:color="auto"/>
        <w:right w:val="none" w:sz="0" w:space="0" w:color="auto"/>
      </w:divBdr>
    </w:div>
    <w:div w:id="862089245">
      <w:bodyDiv w:val="1"/>
      <w:marLeft w:val="0"/>
      <w:marRight w:val="0"/>
      <w:marTop w:val="0"/>
      <w:marBottom w:val="0"/>
      <w:divBdr>
        <w:top w:val="none" w:sz="0" w:space="0" w:color="auto"/>
        <w:left w:val="none" w:sz="0" w:space="0" w:color="auto"/>
        <w:bottom w:val="none" w:sz="0" w:space="0" w:color="auto"/>
        <w:right w:val="none" w:sz="0" w:space="0" w:color="auto"/>
      </w:divBdr>
    </w:div>
    <w:div w:id="866675913">
      <w:bodyDiv w:val="1"/>
      <w:marLeft w:val="0"/>
      <w:marRight w:val="0"/>
      <w:marTop w:val="0"/>
      <w:marBottom w:val="0"/>
      <w:divBdr>
        <w:top w:val="none" w:sz="0" w:space="0" w:color="auto"/>
        <w:left w:val="none" w:sz="0" w:space="0" w:color="auto"/>
        <w:bottom w:val="none" w:sz="0" w:space="0" w:color="auto"/>
        <w:right w:val="none" w:sz="0" w:space="0" w:color="auto"/>
      </w:divBdr>
    </w:div>
    <w:div w:id="878124020">
      <w:bodyDiv w:val="1"/>
      <w:marLeft w:val="0"/>
      <w:marRight w:val="0"/>
      <w:marTop w:val="0"/>
      <w:marBottom w:val="0"/>
      <w:divBdr>
        <w:top w:val="none" w:sz="0" w:space="0" w:color="auto"/>
        <w:left w:val="none" w:sz="0" w:space="0" w:color="auto"/>
        <w:bottom w:val="none" w:sz="0" w:space="0" w:color="auto"/>
        <w:right w:val="none" w:sz="0" w:space="0" w:color="auto"/>
      </w:divBdr>
    </w:div>
    <w:div w:id="900672992">
      <w:bodyDiv w:val="1"/>
      <w:marLeft w:val="0"/>
      <w:marRight w:val="0"/>
      <w:marTop w:val="0"/>
      <w:marBottom w:val="0"/>
      <w:divBdr>
        <w:top w:val="none" w:sz="0" w:space="0" w:color="auto"/>
        <w:left w:val="none" w:sz="0" w:space="0" w:color="auto"/>
        <w:bottom w:val="none" w:sz="0" w:space="0" w:color="auto"/>
        <w:right w:val="none" w:sz="0" w:space="0" w:color="auto"/>
      </w:divBdr>
    </w:div>
    <w:div w:id="904294203">
      <w:bodyDiv w:val="1"/>
      <w:marLeft w:val="0"/>
      <w:marRight w:val="0"/>
      <w:marTop w:val="0"/>
      <w:marBottom w:val="0"/>
      <w:divBdr>
        <w:top w:val="none" w:sz="0" w:space="0" w:color="auto"/>
        <w:left w:val="none" w:sz="0" w:space="0" w:color="auto"/>
        <w:bottom w:val="none" w:sz="0" w:space="0" w:color="auto"/>
        <w:right w:val="none" w:sz="0" w:space="0" w:color="auto"/>
      </w:divBdr>
    </w:div>
    <w:div w:id="916747440">
      <w:bodyDiv w:val="1"/>
      <w:marLeft w:val="0"/>
      <w:marRight w:val="0"/>
      <w:marTop w:val="0"/>
      <w:marBottom w:val="0"/>
      <w:divBdr>
        <w:top w:val="none" w:sz="0" w:space="0" w:color="auto"/>
        <w:left w:val="none" w:sz="0" w:space="0" w:color="auto"/>
        <w:bottom w:val="none" w:sz="0" w:space="0" w:color="auto"/>
        <w:right w:val="none" w:sz="0" w:space="0" w:color="auto"/>
      </w:divBdr>
    </w:div>
    <w:div w:id="953053965">
      <w:bodyDiv w:val="1"/>
      <w:marLeft w:val="0"/>
      <w:marRight w:val="0"/>
      <w:marTop w:val="0"/>
      <w:marBottom w:val="0"/>
      <w:divBdr>
        <w:top w:val="none" w:sz="0" w:space="0" w:color="auto"/>
        <w:left w:val="none" w:sz="0" w:space="0" w:color="auto"/>
        <w:bottom w:val="none" w:sz="0" w:space="0" w:color="auto"/>
        <w:right w:val="none" w:sz="0" w:space="0" w:color="auto"/>
      </w:divBdr>
    </w:div>
    <w:div w:id="963852671">
      <w:bodyDiv w:val="1"/>
      <w:marLeft w:val="0"/>
      <w:marRight w:val="0"/>
      <w:marTop w:val="0"/>
      <w:marBottom w:val="0"/>
      <w:divBdr>
        <w:top w:val="none" w:sz="0" w:space="0" w:color="auto"/>
        <w:left w:val="none" w:sz="0" w:space="0" w:color="auto"/>
        <w:bottom w:val="none" w:sz="0" w:space="0" w:color="auto"/>
        <w:right w:val="none" w:sz="0" w:space="0" w:color="auto"/>
      </w:divBdr>
    </w:div>
    <w:div w:id="997808813">
      <w:bodyDiv w:val="1"/>
      <w:marLeft w:val="0"/>
      <w:marRight w:val="0"/>
      <w:marTop w:val="0"/>
      <w:marBottom w:val="0"/>
      <w:divBdr>
        <w:top w:val="none" w:sz="0" w:space="0" w:color="auto"/>
        <w:left w:val="none" w:sz="0" w:space="0" w:color="auto"/>
        <w:bottom w:val="none" w:sz="0" w:space="0" w:color="auto"/>
        <w:right w:val="none" w:sz="0" w:space="0" w:color="auto"/>
      </w:divBdr>
      <w:divsChild>
        <w:div w:id="1929848860">
          <w:marLeft w:val="0"/>
          <w:marRight w:val="0"/>
          <w:marTop w:val="0"/>
          <w:marBottom w:val="0"/>
          <w:divBdr>
            <w:top w:val="none" w:sz="0" w:space="0" w:color="auto"/>
            <w:left w:val="none" w:sz="0" w:space="0" w:color="auto"/>
            <w:bottom w:val="none" w:sz="0" w:space="0" w:color="auto"/>
            <w:right w:val="none" w:sz="0" w:space="0" w:color="auto"/>
          </w:divBdr>
          <w:divsChild>
            <w:div w:id="1692141018">
              <w:marLeft w:val="0"/>
              <w:marRight w:val="0"/>
              <w:marTop w:val="0"/>
              <w:marBottom w:val="0"/>
              <w:divBdr>
                <w:top w:val="none" w:sz="0" w:space="0" w:color="auto"/>
                <w:left w:val="none" w:sz="0" w:space="0" w:color="auto"/>
                <w:bottom w:val="none" w:sz="0" w:space="0" w:color="auto"/>
                <w:right w:val="none" w:sz="0" w:space="0" w:color="auto"/>
              </w:divBdr>
              <w:divsChild>
                <w:div w:id="59775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815232">
      <w:bodyDiv w:val="1"/>
      <w:marLeft w:val="0"/>
      <w:marRight w:val="0"/>
      <w:marTop w:val="0"/>
      <w:marBottom w:val="0"/>
      <w:divBdr>
        <w:top w:val="none" w:sz="0" w:space="0" w:color="auto"/>
        <w:left w:val="none" w:sz="0" w:space="0" w:color="auto"/>
        <w:bottom w:val="none" w:sz="0" w:space="0" w:color="auto"/>
        <w:right w:val="none" w:sz="0" w:space="0" w:color="auto"/>
      </w:divBdr>
    </w:div>
    <w:div w:id="1007907916">
      <w:bodyDiv w:val="1"/>
      <w:marLeft w:val="0"/>
      <w:marRight w:val="0"/>
      <w:marTop w:val="0"/>
      <w:marBottom w:val="0"/>
      <w:divBdr>
        <w:top w:val="none" w:sz="0" w:space="0" w:color="auto"/>
        <w:left w:val="none" w:sz="0" w:space="0" w:color="auto"/>
        <w:bottom w:val="none" w:sz="0" w:space="0" w:color="auto"/>
        <w:right w:val="none" w:sz="0" w:space="0" w:color="auto"/>
      </w:divBdr>
      <w:divsChild>
        <w:div w:id="31349692">
          <w:marLeft w:val="0"/>
          <w:marRight w:val="0"/>
          <w:marTop w:val="0"/>
          <w:marBottom w:val="0"/>
          <w:divBdr>
            <w:top w:val="none" w:sz="0" w:space="0" w:color="auto"/>
            <w:left w:val="none" w:sz="0" w:space="0" w:color="auto"/>
            <w:bottom w:val="none" w:sz="0" w:space="0" w:color="auto"/>
            <w:right w:val="none" w:sz="0" w:space="0" w:color="auto"/>
          </w:divBdr>
        </w:div>
        <w:div w:id="178660386">
          <w:marLeft w:val="0"/>
          <w:marRight w:val="0"/>
          <w:marTop w:val="0"/>
          <w:marBottom w:val="0"/>
          <w:divBdr>
            <w:top w:val="none" w:sz="0" w:space="0" w:color="auto"/>
            <w:left w:val="none" w:sz="0" w:space="0" w:color="auto"/>
            <w:bottom w:val="none" w:sz="0" w:space="0" w:color="auto"/>
            <w:right w:val="none" w:sz="0" w:space="0" w:color="auto"/>
          </w:divBdr>
          <w:divsChild>
            <w:div w:id="1025904661">
              <w:marLeft w:val="0"/>
              <w:marRight w:val="0"/>
              <w:marTop w:val="0"/>
              <w:marBottom w:val="0"/>
              <w:divBdr>
                <w:top w:val="none" w:sz="0" w:space="0" w:color="auto"/>
                <w:left w:val="none" w:sz="0" w:space="0" w:color="auto"/>
                <w:bottom w:val="none" w:sz="0" w:space="0" w:color="auto"/>
                <w:right w:val="none" w:sz="0" w:space="0" w:color="auto"/>
              </w:divBdr>
            </w:div>
            <w:div w:id="2022707052">
              <w:marLeft w:val="0"/>
              <w:marRight w:val="0"/>
              <w:marTop w:val="0"/>
              <w:marBottom w:val="0"/>
              <w:divBdr>
                <w:top w:val="none" w:sz="0" w:space="0" w:color="auto"/>
                <w:left w:val="none" w:sz="0" w:space="0" w:color="auto"/>
                <w:bottom w:val="none" w:sz="0" w:space="0" w:color="auto"/>
                <w:right w:val="none" w:sz="0" w:space="0" w:color="auto"/>
              </w:divBdr>
            </w:div>
          </w:divsChild>
        </w:div>
        <w:div w:id="211818291">
          <w:marLeft w:val="0"/>
          <w:marRight w:val="0"/>
          <w:marTop w:val="0"/>
          <w:marBottom w:val="0"/>
          <w:divBdr>
            <w:top w:val="none" w:sz="0" w:space="0" w:color="auto"/>
            <w:left w:val="none" w:sz="0" w:space="0" w:color="auto"/>
            <w:bottom w:val="none" w:sz="0" w:space="0" w:color="auto"/>
            <w:right w:val="none" w:sz="0" w:space="0" w:color="auto"/>
          </w:divBdr>
        </w:div>
        <w:div w:id="220101003">
          <w:marLeft w:val="0"/>
          <w:marRight w:val="0"/>
          <w:marTop w:val="0"/>
          <w:marBottom w:val="0"/>
          <w:divBdr>
            <w:top w:val="none" w:sz="0" w:space="0" w:color="auto"/>
            <w:left w:val="none" w:sz="0" w:space="0" w:color="auto"/>
            <w:bottom w:val="none" w:sz="0" w:space="0" w:color="auto"/>
            <w:right w:val="none" w:sz="0" w:space="0" w:color="auto"/>
          </w:divBdr>
          <w:divsChild>
            <w:div w:id="6249889">
              <w:marLeft w:val="0"/>
              <w:marRight w:val="0"/>
              <w:marTop w:val="0"/>
              <w:marBottom w:val="0"/>
              <w:divBdr>
                <w:top w:val="none" w:sz="0" w:space="0" w:color="auto"/>
                <w:left w:val="none" w:sz="0" w:space="0" w:color="auto"/>
                <w:bottom w:val="none" w:sz="0" w:space="0" w:color="auto"/>
                <w:right w:val="none" w:sz="0" w:space="0" w:color="auto"/>
              </w:divBdr>
            </w:div>
            <w:div w:id="452097355">
              <w:marLeft w:val="0"/>
              <w:marRight w:val="0"/>
              <w:marTop w:val="0"/>
              <w:marBottom w:val="0"/>
              <w:divBdr>
                <w:top w:val="none" w:sz="0" w:space="0" w:color="auto"/>
                <w:left w:val="none" w:sz="0" w:space="0" w:color="auto"/>
                <w:bottom w:val="none" w:sz="0" w:space="0" w:color="auto"/>
                <w:right w:val="none" w:sz="0" w:space="0" w:color="auto"/>
              </w:divBdr>
            </w:div>
            <w:div w:id="564219826">
              <w:marLeft w:val="0"/>
              <w:marRight w:val="0"/>
              <w:marTop w:val="0"/>
              <w:marBottom w:val="0"/>
              <w:divBdr>
                <w:top w:val="none" w:sz="0" w:space="0" w:color="auto"/>
                <w:left w:val="none" w:sz="0" w:space="0" w:color="auto"/>
                <w:bottom w:val="none" w:sz="0" w:space="0" w:color="auto"/>
                <w:right w:val="none" w:sz="0" w:space="0" w:color="auto"/>
              </w:divBdr>
            </w:div>
            <w:div w:id="1680698219">
              <w:marLeft w:val="0"/>
              <w:marRight w:val="0"/>
              <w:marTop w:val="0"/>
              <w:marBottom w:val="0"/>
              <w:divBdr>
                <w:top w:val="none" w:sz="0" w:space="0" w:color="auto"/>
                <w:left w:val="none" w:sz="0" w:space="0" w:color="auto"/>
                <w:bottom w:val="none" w:sz="0" w:space="0" w:color="auto"/>
                <w:right w:val="none" w:sz="0" w:space="0" w:color="auto"/>
              </w:divBdr>
            </w:div>
          </w:divsChild>
        </w:div>
        <w:div w:id="248395771">
          <w:marLeft w:val="0"/>
          <w:marRight w:val="0"/>
          <w:marTop w:val="0"/>
          <w:marBottom w:val="0"/>
          <w:divBdr>
            <w:top w:val="none" w:sz="0" w:space="0" w:color="auto"/>
            <w:left w:val="none" w:sz="0" w:space="0" w:color="auto"/>
            <w:bottom w:val="none" w:sz="0" w:space="0" w:color="auto"/>
            <w:right w:val="none" w:sz="0" w:space="0" w:color="auto"/>
          </w:divBdr>
          <w:divsChild>
            <w:div w:id="400951954">
              <w:marLeft w:val="0"/>
              <w:marRight w:val="0"/>
              <w:marTop w:val="0"/>
              <w:marBottom w:val="0"/>
              <w:divBdr>
                <w:top w:val="none" w:sz="0" w:space="0" w:color="auto"/>
                <w:left w:val="none" w:sz="0" w:space="0" w:color="auto"/>
                <w:bottom w:val="none" w:sz="0" w:space="0" w:color="auto"/>
                <w:right w:val="none" w:sz="0" w:space="0" w:color="auto"/>
              </w:divBdr>
            </w:div>
            <w:div w:id="918711294">
              <w:marLeft w:val="0"/>
              <w:marRight w:val="0"/>
              <w:marTop w:val="0"/>
              <w:marBottom w:val="0"/>
              <w:divBdr>
                <w:top w:val="none" w:sz="0" w:space="0" w:color="auto"/>
                <w:left w:val="none" w:sz="0" w:space="0" w:color="auto"/>
                <w:bottom w:val="none" w:sz="0" w:space="0" w:color="auto"/>
                <w:right w:val="none" w:sz="0" w:space="0" w:color="auto"/>
              </w:divBdr>
            </w:div>
            <w:div w:id="1356617832">
              <w:marLeft w:val="0"/>
              <w:marRight w:val="0"/>
              <w:marTop w:val="0"/>
              <w:marBottom w:val="300"/>
              <w:divBdr>
                <w:top w:val="none" w:sz="0" w:space="0" w:color="auto"/>
                <w:left w:val="none" w:sz="0" w:space="0" w:color="auto"/>
                <w:bottom w:val="none" w:sz="0" w:space="0" w:color="auto"/>
                <w:right w:val="none" w:sz="0" w:space="0" w:color="auto"/>
              </w:divBdr>
            </w:div>
          </w:divsChild>
        </w:div>
        <w:div w:id="287467533">
          <w:marLeft w:val="0"/>
          <w:marRight w:val="0"/>
          <w:marTop w:val="0"/>
          <w:marBottom w:val="0"/>
          <w:divBdr>
            <w:top w:val="none" w:sz="0" w:space="0" w:color="auto"/>
            <w:left w:val="none" w:sz="0" w:space="0" w:color="auto"/>
            <w:bottom w:val="none" w:sz="0" w:space="0" w:color="auto"/>
            <w:right w:val="none" w:sz="0" w:space="0" w:color="auto"/>
          </w:divBdr>
        </w:div>
        <w:div w:id="332417718">
          <w:marLeft w:val="0"/>
          <w:marRight w:val="0"/>
          <w:marTop w:val="0"/>
          <w:marBottom w:val="0"/>
          <w:divBdr>
            <w:top w:val="none" w:sz="0" w:space="0" w:color="auto"/>
            <w:left w:val="none" w:sz="0" w:space="0" w:color="auto"/>
            <w:bottom w:val="none" w:sz="0" w:space="0" w:color="auto"/>
            <w:right w:val="none" w:sz="0" w:space="0" w:color="auto"/>
          </w:divBdr>
        </w:div>
        <w:div w:id="496382278">
          <w:marLeft w:val="0"/>
          <w:marRight w:val="0"/>
          <w:marTop w:val="0"/>
          <w:marBottom w:val="0"/>
          <w:divBdr>
            <w:top w:val="none" w:sz="0" w:space="0" w:color="auto"/>
            <w:left w:val="none" w:sz="0" w:space="0" w:color="auto"/>
            <w:bottom w:val="none" w:sz="0" w:space="0" w:color="auto"/>
            <w:right w:val="none" w:sz="0" w:space="0" w:color="auto"/>
          </w:divBdr>
          <w:divsChild>
            <w:div w:id="1454519177">
              <w:marLeft w:val="0"/>
              <w:marRight w:val="0"/>
              <w:marTop w:val="0"/>
              <w:marBottom w:val="0"/>
              <w:divBdr>
                <w:top w:val="none" w:sz="0" w:space="0" w:color="auto"/>
                <w:left w:val="none" w:sz="0" w:space="0" w:color="auto"/>
                <w:bottom w:val="none" w:sz="0" w:space="0" w:color="auto"/>
                <w:right w:val="none" w:sz="0" w:space="0" w:color="auto"/>
              </w:divBdr>
            </w:div>
            <w:div w:id="1498115689">
              <w:marLeft w:val="0"/>
              <w:marRight w:val="0"/>
              <w:marTop w:val="0"/>
              <w:marBottom w:val="0"/>
              <w:divBdr>
                <w:top w:val="none" w:sz="0" w:space="0" w:color="auto"/>
                <w:left w:val="none" w:sz="0" w:space="0" w:color="auto"/>
                <w:bottom w:val="none" w:sz="0" w:space="0" w:color="auto"/>
                <w:right w:val="none" w:sz="0" w:space="0" w:color="auto"/>
              </w:divBdr>
            </w:div>
          </w:divsChild>
        </w:div>
        <w:div w:id="551498846">
          <w:marLeft w:val="0"/>
          <w:marRight w:val="0"/>
          <w:marTop w:val="0"/>
          <w:marBottom w:val="0"/>
          <w:divBdr>
            <w:top w:val="none" w:sz="0" w:space="0" w:color="auto"/>
            <w:left w:val="none" w:sz="0" w:space="0" w:color="auto"/>
            <w:bottom w:val="none" w:sz="0" w:space="0" w:color="auto"/>
            <w:right w:val="none" w:sz="0" w:space="0" w:color="auto"/>
          </w:divBdr>
        </w:div>
        <w:div w:id="742603345">
          <w:marLeft w:val="0"/>
          <w:marRight w:val="0"/>
          <w:marTop w:val="0"/>
          <w:marBottom w:val="0"/>
          <w:divBdr>
            <w:top w:val="none" w:sz="0" w:space="0" w:color="auto"/>
            <w:left w:val="none" w:sz="0" w:space="0" w:color="auto"/>
            <w:bottom w:val="none" w:sz="0" w:space="0" w:color="auto"/>
            <w:right w:val="none" w:sz="0" w:space="0" w:color="auto"/>
          </w:divBdr>
        </w:div>
        <w:div w:id="935017263">
          <w:marLeft w:val="0"/>
          <w:marRight w:val="0"/>
          <w:marTop w:val="0"/>
          <w:marBottom w:val="0"/>
          <w:divBdr>
            <w:top w:val="none" w:sz="0" w:space="0" w:color="auto"/>
            <w:left w:val="none" w:sz="0" w:space="0" w:color="auto"/>
            <w:bottom w:val="none" w:sz="0" w:space="0" w:color="auto"/>
            <w:right w:val="none" w:sz="0" w:space="0" w:color="auto"/>
          </w:divBdr>
        </w:div>
        <w:div w:id="1014305989">
          <w:marLeft w:val="0"/>
          <w:marRight w:val="0"/>
          <w:marTop w:val="0"/>
          <w:marBottom w:val="0"/>
          <w:divBdr>
            <w:top w:val="none" w:sz="0" w:space="0" w:color="auto"/>
            <w:left w:val="none" w:sz="0" w:space="0" w:color="auto"/>
            <w:bottom w:val="none" w:sz="0" w:space="0" w:color="auto"/>
            <w:right w:val="none" w:sz="0" w:space="0" w:color="auto"/>
          </w:divBdr>
          <w:divsChild>
            <w:div w:id="129056638">
              <w:marLeft w:val="0"/>
              <w:marRight w:val="0"/>
              <w:marTop w:val="0"/>
              <w:marBottom w:val="0"/>
              <w:divBdr>
                <w:top w:val="none" w:sz="0" w:space="0" w:color="auto"/>
                <w:left w:val="none" w:sz="0" w:space="0" w:color="auto"/>
                <w:bottom w:val="none" w:sz="0" w:space="0" w:color="auto"/>
                <w:right w:val="none" w:sz="0" w:space="0" w:color="auto"/>
              </w:divBdr>
            </w:div>
            <w:div w:id="1360816907">
              <w:marLeft w:val="0"/>
              <w:marRight w:val="0"/>
              <w:marTop w:val="0"/>
              <w:marBottom w:val="0"/>
              <w:divBdr>
                <w:top w:val="none" w:sz="0" w:space="0" w:color="auto"/>
                <w:left w:val="none" w:sz="0" w:space="0" w:color="auto"/>
                <w:bottom w:val="none" w:sz="0" w:space="0" w:color="auto"/>
                <w:right w:val="none" w:sz="0" w:space="0" w:color="auto"/>
              </w:divBdr>
            </w:div>
            <w:div w:id="1977174361">
              <w:marLeft w:val="0"/>
              <w:marRight w:val="0"/>
              <w:marTop w:val="0"/>
              <w:marBottom w:val="0"/>
              <w:divBdr>
                <w:top w:val="none" w:sz="0" w:space="0" w:color="auto"/>
                <w:left w:val="none" w:sz="0" w:space="0" w:color="auto"/>
                <w:bottom w:val="none" w:sz="0" w:space="0" w:color="auto"/>
                <w:right w:val="none" w:sz="0" w:space="0" w:color="auto"/>
              </w:divBdr>
            </w:div>
          </w:divsChild>
        </w:div>
        <w:div w:id="1022785188">
          <w:marLeft w:val="0"/>
          <w:marRight w:val="0"/>
          <w:marTop w:val="0"/>
          <w:marBottom w:val="0"/>
          <w:divBdr>
            <w:top w:val="none" w:sz="0" w:space="0" w:color="auto"/>
            <w:left w:val="none" w:sz="0" w:space="0" w:color="auto"/>
            <w:bottom w:val="none" w:sz="0" w:space="0" w:color="auto"/>
            <w:right w:val="none" w:sz="0" w:space="0" w:color="auto"/>
          </w:divBdr>
        </w:div>
        <w:div w:id="1117219755">
          <w:marLeft w:val="0"/>
          <w:marRight w:val="0"/>
          <w:marTop w:val="0"/>
          <w:marBottom w:val="0"/>
          <w:divBdr>
            <w:top w:val="none" w:sz="0" w:space="0" w:color="auto"/>
            <w:left w:val="none" w:sz="0" w:space="0" w:color="auto"/>
            <w:bottom w:val="none" w:sz="0" w:space="0" w:color="auto"/>
            <w:right w:val="none" w:sz="0" w:space="0" w:color="auto"/>
          </w:divBdr>
          <w:divsChild>
            <w:div w:id="281150125">
              <w:marLeft w:val="0"/>
              <w:marRight w:val="0"/>
              <w:marTop w:val="0"/>
              <w:marBottom w:val="0"/>
              <w:divBdr>
                <w:top w:val="none" w:sz="0" w:space="0" w:color="auto"/>
                <w:left w:val="none" w:sz="0" w:space="0" w:color="auto"/>
                <w:bottom w:val="none" w:sz="0" w:space="0" w:color="auto"/>
                <w:right w:val="none" w:sz="0" w:space="0" w:color="auto"/>
              </w:divBdr>
            </w:div>
            <w:div w:id="524365752">
              <w:marLeft w:val="0"/>
              <w:marRight w:val="0"/>
              <w:marTop w:val="0"/>
              <w:marBottom w:val="0"/>
              <w:divBdr>
                <w:top w:val="none" w:sz="0" w:space="0" w:color="auto"/>
                <w:left w:val="none" w:sz="0" w:space="0" w:color="auto"/>
                <w:bottom w:val="none" w:sz="0" w:space="0" w:color="auto"/>
                <w:right w:val="none" w:sz="0" w:space="0" w:color="auto"/>
              </w:divBdr>
            </w:div>
            <w:div w:id="779882811">
              <w:marLeft w:val="0"/>
              <w:marRight w:val="0"/>
              <w:marTop w:val="0"/>
              <w:marBottom w:val="0"/>
              <w:divBdr>
                <w:top w:val="none" w:sz="0" w:space="0" w:color="auto"/>
                <w:left w:val="none" w:sz="0" w:space="0" w:color="auto"/>
                <w:bottom w:val="none" w:sz="0" w:space="0" w:color="auto"/>
                <w:right w:val="none" w:sz="0" w:space="0" w:color="auto"/>
              </w:divBdr>
            </w:div>
            <w:div w:id="1821994619">
              <w:marLeft w:val="0"/>
              <w:marRight w:val="0"/>
              <w:marTop w:val="0"/>
              <w:marBottom w:val="0"/>
              <w:divBdr>
                <w:top w:val="none" w:sz="0" w:space="0" w:color="auto"/>
                <w:left w:val="none" w:sz="0" w:space="0" w:color="auto"/>
                <w:bottom w:val="none" w:sz="0" w:space="0" w:color="auto"/>
                <w:right w:val="none" w:sz="0" w:space="0" w:color="auto"/>
              </w:divBdr>
            </w:div>
          </w:divsChild>
        </w:div>
        <w:div w:id="1140614204">
          <w:marLeft w:val="0"/>
          <w:marRight w:val="0"/>
          <w:marTop w:val="0"/>
          <w:marBottom w:val="0"/>
          <w:divBdr>
            <w:top w:val="none" w:sz="0" w:space="0" w:color="auto"/>
            <w:left w:val="none" w:sz="0" w:space="0" w:color="auto"/>
            <w:bottom w:val="none" w:sz="0" w:space="0" w:color="auto"/>
            <w:right w:val="none" w:sz="0" w:space="0" w:color="auto"/>
          </w:divBdr>
          <w:divsChild>
            <w:div w:id="144250886">
              <w:marLeft w:val="0"/>
              <w:marRight w:val="0"/>
              <w:marTop w:val="0"/>
              <w:marBottom w:val="0"/>
              <w:divBdr>
                <w:top w:val="none" w:sz="0" w:space="0" w:color="auto"/>
                <w:left w:val="none" w:sz="0" w:space="0" w:color="auto"/>
                <w:bottom w:val="none" w:sz="0" w:space="0" w:color="auto"/>
                <w:right w:val="none" w:sz="0" w:space="0" w:color="auto"/>
              </w:divBdr>
            </w:div>
            <w:div w:id="707679259">
              <w:marLeft w:val="0"/>
              <w:marRight w:val="0"/>
              <w:marTop w:val="0"/>
              <w:marBottom w:val="0"/>
              <w:divBdr>
                <w:top w:val="none" w:sz="0" w:space="0" w:color="auto"/>
                <w:left w:val="none" w:sz="0" w:space="0" w:color="auto"/>
                <w:bottom w:val="none" w:sz="0" w:space="0" w:color="auto"/>
                <w:right w:val="none" w:sz="0" w:space="0" w:color="auto"/>
              </w:divBdr>
            </w:div>
            <w:div w:id="910502653">
              <w:marLeft w:val="0"/>
              <w:marRight w:val="0"/>
              <w:marTop w:val="0"/>
              <w:marBottom w:val="0"/>
              <w:divBdr>
                <w:top w:val="none" w:sz="0" w:space="0" w:color="auto"/>
                <w:left w:val="none" w:sz="0" w:space="0" w:color="auto"/>
                <w:bottom w:val="none" w:sz="0" w:space="0" w:color="auto"/>
                <w:right w:val="none" w:sz="0" w:space="0" w:color="auto"/>
              </w:divBdr>
            </w:div>
            <w:div w:id="1043552551">
              <w:marLeft w:val="0"/>
              <w:marRight w:val="0"/>
              <w:marTop w:val="0"/>
              <w:marBottom w:val="0"/>
              <w:divBdr>
                <w:top w:val="none" w:sz="0" w:space="0" w:color="auto"/>
                <w:left w:val="none" w:sz="0" w:space="0" w:color="auto"/>
                <w:bottom w:val="none" w:sz="0" w:space="0" w:color="auto"/>
                <w:right w:val="none" w:sz="0" w:space="0" w:color="auto"/>
              </w:divBdr>
            </w:div>
          </w:divsChild>
        </w:div>
        <w:div w:id="1194465724">
          <w:marLeft w:val="0"/>
          <w:marRight w:val="0"/>
          <w:marTop w:val="0"/>
          <w:marBottom w:val="0"/>
          <w:divBdr>
            <w:top w:val="none" w:sz="0" w:space="0" w:color="auto"/>
            <w:left w:val="none" w:sz="0" w:space="0" w:color="auto"/>
            <w:bottom w:val="none" w:sz="0" w:space="0" w:color="auto"/>
            <w:right w:val="none" w:sz="0" w:space="0" w:color="auto"/>
          </w:divBdr>
        </w:div>
        <w:div w:id="1466581459">
          <w:marLeft w:val="0"/>
          <w:marRight w:val="0"/>
          <w:marTop w:val="0"/>
          <w:marBottom w:val="0"/>
          <w:divBdr>
            <w:top w:val="none" w:sz="0" w:space="0" w:color="auto"/>
            <w:left w:val="none" w:sz="0" w:space="0" w:color="auto"/>
            <w:bottom w:val="none" w:sz="0" w:space="0" w:color="auto"/>
            <w:right w:val="none" w:sz="0" w:space="0" w:color="auto"/>
          </w:divBdr>
        </w:div>
        <w:div w:id="1468083323">
          <w:marLeft w:val="0"/>
          <w:marRight w:val="0"/>
          <w:marTop w:val="0"/>
          <w:marBottom w:val="0"/>
          <w:divBdr>
            <w:top w:val="none" w:sz="0" w:space="0" w:color="auto"/>
            <w:left w:val="none" w:sz="0" w:space="0" w:color="auto"/>
            <w:bottom w:val="none" w:sz="0" w:space="0" w:color="auto"/>
            <w:right w:val="none" w:sz="0" w:space="0" w:color="auto"/>
          </w:divBdr>
          <w:divsChild>
            <w:div w:id="188762488">
              <w:marLeft w:val="0"/>
              <w:marRight w:val="0"/>
              <w:marTop w:val="0"/>
              <w:marBottom w:val="0"/>
              <w:divBdr>
                <w:top w:val="none" w:sz="0" w:space="0" w:color="auto"/>
                <w:left w:val="none" w:sz="0" w:space="0" w:color="auto"/>
                <w:bottom w:val="none" w:sz="0" w:space="0" w:color="auto"/>
                <w:right w:val="none" w:sz="0" w:space="0" w:color="auto"/>
              </w:divBdr>
            </w:div>
            <w:div w:id="642809610">
              <w:marLeft w:val="0"/>
              <w:marRight w:val="0"/>
              <w:marTop w:val="0"/>
              <w:marBottom w:val="0"/>
              <w:divBdr>
                <w:top w:val="none" w:sz="0" w:space="0" w:color="auto"/>
                <w:left w:val="none" w:sz="0" w:space="0" w:color="auto"/>
                <w:bottom w:val="none" w:sz="0" w:space="0" w:color="auto"/>
                <w:right w:val="none" w:sz="0" w:space="0" w:color="auto"/>
              </w:divBdr>
            </w:div>
            <w:div w:id="672073845">
              <w:marLeft w:val="0"/>
              <w:marRight w:val="0"/>
              <w:marTop w:val="0"/>
              <w:marBottom w:val="0"/>
              <w:divBdr>
                <w:top w:val="none" w:sz="0" w:space="0" w:color="auto"/>
                <w:left w:val="none" w:sz="0" w:space="0" w:color="auto"/>
                <w:bottom w:val="none" w:sz="0" w:space="0" w:color="auto"/>
                <w:right w:val="none" w:sz="0" w:space="0" w:color="auto"/>
              </w:divBdr>
            </w:div>
          </w:divsChild>
        </w:div>
        <w:div w:id="1622226649">
          <w:marLeft w:val="0"/>
          <w:marRight w:val="0"/>
          <w:marTop w:val="0"/>
          <w:marBottom w:val="0"/>
          <w:divBdr>
            <w:top w:val="none" w:sz="0" w:space="0" w:color="auto"/>
            <w:left w:val="none" w:sz="0" w:space="0" w:color="auto"/>
            <w:bottom w:val="none" w:sz="0" w:space="0" w:color="auto"/>
            <w:right w:val="none" w:sz="0" w:space="0" w:color="auto"/>
          </w:divBdr>
        </w:div>
        <w:div w:id="1664506362">
          <w:marLeft w:val="0"/>
          <w:marRight w:val="0"/>
          <w:marTop w:val="0"/>
          <w:marBottom w:val="0"/>
          <w:divBdr>
            <w:top w:val="none" w:sz="0" w:space="0" w:color="auto"/>
            <w:left w:val="none" w:sz="0" w:space="0" w:color="auto"/>
            <w:bottom w:val="none" w:sz="0" w:space="0" w:color="auto"/>
            <w:right w:val="none" w:sz="0" w:space="0" w:color="auto"/>
          </w:divBdr>
        </w:div>
        <w:div w:id="1666861726">
          <w:marLeft w:val="0"/>
          <w:marRight w:val="0"/>
          <w:marTop w:val="0"/>
          <w:marBottom w:val="0"/>
          <w:divBdr>
            <w:top w:val="none" w:sz="0" w:space="0" w:color="auto"/>
            <w:left w:val="none" w:sz="0" w:space="0" w:color="auto"/>
            <w:bottom w:val="none" w:sz="0" w:space="0" w:color="auto"/>
            <w:right w:val="none" w:sz="0" w:space="0" w:color="auto"/>
          </w:divBdr>
        </w:div>
        <w:div w:id="1704020567">
          <w:marLeft w:val="0"/>
          <w:marRight w:val="0"/>
          <w:marTop w:val="0"/>
          <w:marBottom w:val="0"/>
          <w:divBdr>
            <w:top w:val="none" w:sz="0" w:space="0" w:color="auto"/>
            <w:left w:val="none" w:sz="0" w:space="0" w:color="auto"/>
            <w:bottom w:val="none" w:sz="0" w:space="0" w:color="auto"/>
            <w:right w:val="none" w:sz="0" w:space="0" w:color="auto"/>
          </w:divBdr>
        </w:div>
        <w:div w:id="1778790249">
          <w:marLeft w:val="0"/>
          <w:marRight w:val="0"/>
          <w:marTop w:val="0"/>
          <w:marBottom w:val="0"/>
          <w:divBdr>
            <w:top w:val="none" w:sz="0" w:space="0" w:color="auto"/>
            <w:left w:val="none" w:sz="0" w:space="0" w:color="auto"/>
            <w:bottom w:val="none" w:sz="0" w:space="0" w:color="auto"/>
            <w:right w:val="none" w:sz="0" w:space="0" w:color="auto"/>
          </w:divBdr>
          <w:divsChild>
            <w:div w:id="229119297">
              <w:marLeft w:val="0"/>
              <w:marRight w:val="0"/>
              <w:marTop w:val="0"/>
              <w:marBottom w:val="0"/>
              <w:divBdr>
                <w:top w:val="none" w:sz="0" w:space="0" w:color="auto"/>
                <w:left w:val="none" w:sz="0" w:space="0" w:color="auto"/>
                <w:bottom w:val="none" w:sz="0" w:space="0" w:color="auto"/>
                <w:right w:val="none" w:sz="0" w:space="0" w:color="auto"/>
              </w:divBdr>
            </w:div>
            <w:div w:id="350649906">
              <w:marLeft w:val="0"/>
              <w:marRight w:val="0"/>
              <w:marTop w:val="0"/>
              <w:marBottom w:val="0"/>
              <w:divBdr>
                <w:top w:val="none" w:sz="0" w:space="0" w:color="auto"/>
                <w:left w:val="none" w:sz="0" w:space="0" w:color="auto"/>
                <w:bottom w:val="none" w:sz="0" w:space="0" w:color="auto"/>
                <w:right w:val="none" w:sz="0" w:space="0" w:color="auto"/>
              </w:divBdr>
            </w:div>
            <w:div w:id="1144084351">
              <w:marLeft w:val="0"/>
              <w:marRight w:val="0"/>
              <w:marTop w:val="0"/>
              <w:marBottom w:val="0"/>
              <w:divBdr>
                <w:top w:val="none" w:sz="0" w:space="0" w:color="auto"/>
                <w:left w:val="none" w:sz="0" w:space="0" w:color="auto"/>
                <w:bottom w:val="none" w:sz="0" w:space="0" w:color="auto"/>
                <w:right w:val="none" w:sz="0" w:space="0" w:color="auto"/>
              </w:divBdr>
            </w:div>
            <w:div w:id="1210843189">
              <w:marLeft w:val="0"/>
              <w:marRight w:val="0"/>
              <w:marTop w:val="0"/>
              <w:marBottom w:val="0"/>
              <w:divBdr>
                <w:top w:val="none" w:sz="0" w:space="0" w:color="auto"/>
                <w:left w:val="none" w:sz="0" w:space="0" w:color="auto"/>
                <w:bottom w:val="none" w:sz="0" w:space="0" w:color="auto"/>
                <w:right w:val="none" w:sz="0" w:space="0" w:color="auto"/>
              </w:divBdr>
            </w:div>
            <w:div w:id="1241596716">
              <w:marLeft w:val="0"/>
              <w:marRight w:val="0"/>
              <w:marTop w:val="0"/>
              <w:marBottom w:val="0"/>
              <w:divBdr>
                <w:top w:val="none" w:sz="0" w:space="0" w:color="auto"/>
                <w:left w:val="none" w:sz="0" w:space="0" w:color="auto"/>
                <w:bottom w:val="none" w:sz="0" w:space="0" w:color="auto"/>
                <w:right w:val="none" w:sz="0" w:space="0" w:color="auto"/>
              </w:divBdr>
            </w:div>
            <w:div w:id="1740246621">
              <w:marLeft w:val="0"/>
              <w:marRight w:val="0"/>
              <w:marTop w:val="0"/>
              <w:marBottom w:val="0"/>
              <w:divBdr>
                <w:top w:val="none" w:sz="0" w:space="0" w:color="auto"/>
                <w:left w:val="none" w:sz="0" w:space="0" w:color="auto"/>
                <w:bottom w:val="none" w:sz="0" w:space="0" w:color="auto"/>
                <w:right w:val="none" w:sz="0" w:space="0" w:color="auto"/>
              </w:divBdr>
            </w:div>
            <w:div w:id="2056658424">
              <w:marLeft w:val="0"/>
              <w:marRight w:val="0"/>
              <w:marTop w:val="0"/>
              <w:marBottom w:val="0"/>
              <w:divBdr>
                <w:top w:val="none" w:sz="0" w:space="0" w:color="auto"/>
                <w:left w:val="none" w:sz="0" w:space="0" w:color="auto"/>
                <w:bottom w:val="none" w:sz="0" w:space="0" w:color="auto"/>
                <w:right w:val="none" w:sz="0" w:space="0" w:color="auto"/>
              </w:divBdr>
            </w:div>
          </w:divsChild>
        </w:div>
        <w:div w:id="1841040362">
          <w:marLeft w:val="0"/>
          <w:marRight w:val="0"/>
          <w:marTop w:val="0"/>
          <w:marBottom w:val="0"/>
          <w:divBdr>
            <w:top w:val="none" w:sz="0" w:space="0" w:color="auto"/>
            <w:left w:val="none" w:sz="0" w:space="0" w:color="auto"/>
            <w:bottom w:val="none" w:sz="0" w:space="0" w:color="auto"/>
            <w:right w:val="none" w:sz="0" w:space="0" w:color="auto"/>
          </w:divBdr>
          <w:divsChild>
            <w:div w:id="5450323">
              <w:marLeft w:val="0"/>
              <w:marRight w:val="0"/>
              <w:marTop w:val="0"/>
              <w:marBottom w:val="0"/>
              <w:divBdr>
                <w:top w:val="none" w:sz="0" w:space="0" w:color="auto"/>
                <w:left w:val="none" w:sz="0" w:space="0" w:color="auto"/>
                <w:bottom w:val="none" w:sz="0" w:space="0" w:color="auto"/>
                <w:right w:val="none" w:sz="0" w:space="0" w:color="auto"/>
              </w:divBdr>
            </w:div>
            <w:div w:id="1204488816">
              <w:marLeft w:val="0"/>
              <w:marRight w:val="0"/>
              <w:marTop w:val="0"/>
              <w:marBottom w:val="0"/>
              <w:divBdr>
                <w:top w:val="none" w:sz="0" w:space="0" w:color="auto"/>
                <w:left w:val="none" w:sz="0" w:space="0" w:color="auto"/>
                <w:bottom w:val="none" w:sz="0" w:space="0" w:color="auto"/>
                <w:right w:val="none" w:sz="0" w:space="0" w:color="auto"/>
              </w:divBdr>
            </w:div>
            <w:div w:id="1513645997">
              <w:marLeft w:val="0"/>
              <w:marRight w:val="0"/>
              <w:marTop w:val="0"/>
              <w:marBottom w:val="0"/>
              <w:divBdr>
                <w:top w:val="none" w:sz="0" w:space="0" w:color="auto"/>
                <w:left w:val="none" w:sz="0" w:space="0" w:color="auto"/>
                <w:bottom w:val="none" w:sz="0" w:space="0" w:color="auto"/>
                <w:right w:val="none" w:sz="0" w:space="0" w:color="auto"/>
              </w:divBdr>
            </w:div>
            <w:div w:id="2104496906">
              <w:marLeft w:val="0"/>
              <w:marRight w:val="0"/>
              <w:marTop w:val="0"/>
              <w:marBottom w:val="0"/>
              <w:divBdr>
                <w:top w:val="none" w:sz="0" w:space="0" w:color="auto"/>
                <w:left w:val="none" w:sz="0" w:space="0" w:color="auto"/>
                <w:bottom w:val="none" w:sz="0" w:space="0" w:color="auto"/>
                <w:right w:val="none" w:sz="0" w:space="0" w:color="auto"/>
              </w:divBdr>
            </w:div>
          </w:divsChild>
        </w:div>
        <w:div w:id="2136176040">
          <w:marLeft w:val="0"/>
          <w:marRight w:val="0"/>
          <w:marTop w:val="0"/>
          <w:marBottom w:val="0"/>
          <w:divBdr>
            <w:top w:val="none" w:sz="0" w:space="0" w:color="auto"/>
            <w:left w:val="none" w:sz="0" w:space="0" w:color="auto"/>
            <w:bottom w:val="none" w:sz="0" w:space="0" w:color="auto"/>
            <w:right w:val="none" w:sz="0" w:space="0" w:color="auto"/>
          </w:divBdr>
          <w:divsChild>
            <w:div w:id="424807269">
              <w:marLeft w:val="0"/>
              <w:marRight w:val="0"/>
              <w:marTop w:val="0"/>
              <w:marBottom w:val="0"/>
              <w:divBdr>
                <w:top w:val="none" w:sz="0" w:space="0" w:color="auto"/>
                <w:left w:val="none" w:sz="0" w:space="0" w:color="auto"/>
                <w:bottom w:val="none" w:sz="0" w:space="0" w:color="auto"/>
                <w:right w:val="none" w:sz="0" w:space="0" w:color="auto"/>
              </w:divBdr>
            </w:div>
            <w:div w:id="79255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430725">
      <w:bodyDiv w:val="1"/>
      <w:marLeft w:val="0"/>
      <w:marRight w:val="0"/>
      <w:marTop w:val="0"/>
      <w:marBottom w:val="0"/>
      <w:divBdr>
        <w:top w:val="none" w:sz="0" w:space="0" w:color="auto"/>
        <w:left w:val="none" w:sz="0" w:space="0" w:color="auto"/>
        <w:bottom w:val="none" w:sz="0" w:space="0" w:color="auto"/>
        <w:right w:val="none" w:sz="0" w:space="0" w:color="auto"/>
      </w:divBdr>
    </w:div>
    <w:div w:id="1077359906">
      <w:bodyDiv w:val="1"/>
      <w:marLeft w:val="0"/>
      <w:marRight w:val="0"/>
      <w:marTop w:val="0"/>
      <w:marBottom w:val="0"/>
      <w:divBdr>
        <w:top w:val="none" w:sz="0" w:space="0" w:color="auto"/>
        <w:left w:val="none" w:sz="0" w:space="0" w:color="auto"/>
        <w:bottom w:val="none" w:sz="0" w:space="0" w:color="auto"/>
        <w:right w:val="none" w:sz="0" w:space="0" w:color="auto"/>
      </w:divBdr>
    </w:div>
    <w:div w:id="1093934387">
      <w:bodyDiv w:val="1"/>
      <w:marLeft w:val="0"/>
      <w:marRight w:val="0"/>
      <w:marTop w:val="0"/>
      <w:marBottom w:val="0"/>
      <w:divBdr>
        <w:top w:val="none" w:sz="0" w:space="0" w:color="auto"/>
        <w:left w:val="none" w:sz="0" w:space="0" w:color="auto"/>
        <w:bottom w:val="none" w:sz="0" w:space="0" w:color="auto"/>
        <w:right w:val="none" w:sz="0" w:space="0" w:color="auto"/>
      </w:divBdr>
    </w:div>
    <w:div w:id="1138761150">
      <w:bodyDiv w:val="1"/>
      <w:marLeft w:val="0"/>
      <w:marRight w:val="0"/>
      <w:marTop w:val="0"/>
      <w:marBottom w:val="0"/>
      <w:divBdr>
        <w:top w:val="none" w:sz="0" w:space="0" w:color="auto"/>
        <w:left w:val="none" w:sz="0" w:space="0" w:color="auto"/>
        <w:bottom w:val="none" w:sz="0" w:space="0" w:color="auto"/>
        <w:right w:val="none" w:sz="0" w:space="0" w:color="auto"/>
      </w:divBdr>
    </w:div>
    <w:div w:id="1148017284">
      <w:bodyDiv w:val="1"/>
      <w:marLeft w:val="0"/>
      <w:marRight w:val="0"/>
      <w:marTop w:val="0"/>
      <w:marBottom w:val="0"/>
      <w:divBdr>
        <w:top w:val="none" w:sz="0" w:space="0" w:color="auto"/>
        <w:left w:val="none" w:sz="0" w:space="0" w:color="auto"/>
        <w:bottom w:val="none" w:sz="0" w:space="0" w:color="auto"/>
        <w:right w:val="none" w:sz="0" w:space="0" w:color="auto"/>
      </w:divBdr>
    </w:div>
    <w:div w:id="1170801968">
      <w:bodyDiv w:val="1"/>
      <w:marLeft w:val="0"/>
      <w:marRight w:val="0"/>
      <w:marTop w:val="0"/>
      <w:marBottom w:val="0"/>
      <w:divBdr>
        <w:top w:val="none" w:sz="0" w:space="0" w:color="auto"/>
        <w:left w:val="none" w:sz="0" w:space="0" w:color="auto"/>
        <w:bottom w:val="none" w:sz="0" w:space="0" w:color="auto"/>
        <w:right w:val="none" w:sz="0" w:space="0" w:color="auto"/>
      </w:divBdr>
    </w:div>
    <w:div w:id="1211260994">
      <w:bodyDiv w:val="1"/>
      <w:marLeft w:val="0"/>
      <w:marRight w:val="0"/>
      <w:marTop w:val="0"/>
      <w:marBottom w:val="0"/>
      <w:divBdr>
        <w:top w:val="none" w:sz="0" w:space="0" w:color="auto"/>
        <w:left w:val="none" w:sz="0" w:space="0" w:color="auto"/>
        <w:bottom w:val="none" w:sz="0" w:space="0" w:color="auto"/>
        <w:right w:val="none" w:sz="0" w:space="0" w:color="auto"/>
      </w:divBdr>
    </w:div>
    <w:div w:id="1213620531">
      <w:bodyDiv w:val="1"/>
      <w:marLeft w:val="0"/>
      <w:marRight w:val="0"/>
      <w:marTop w:val="0"/>
      <w:marBottom w:val="0"/>
      <w:divBdr>
        <w:top w:val="none" w:sz="0" w:space="0" w:color="auto"/>
        <w:left w:val="none" w:sz="0" w:space="0" w:color="auto"/>
        <w:bottom w:val="none" w:sz="0" w:space="0" w:color="auto"/>
        <w:right w:val="none" w:sz="0" w:space="0" w:color="auto"/>
      </w:divBdr>
    </w:div>
    <w:div w:id="1214931150">
      <w:bodyDiv w:val="1"/>
      <w:marLeft w:val="0"/>
      <w:marRight w:val="0"/>
      <w:marTop w:val="0"/>
      <w:marBottom w:val="0"/>
      <w:divBdr>
        <w:top w:val="none" w:sz="0" w:space="0" w:color="auto"/>
        <w:left w:val="none" w:sz="0" w:space="0" w:color="auto"/>
        <w:bottom w:val="none" w:sz="0" w:space="0" w:color="auto"/>
        <w:right w:val="none" w:sz="0" w:space="0" w:color="auto"/>
      </w:divBdr>
    </w:div>
    <w:div w:id="1226529940">
      <w:bodyDiv w:val="1"/>
      <w:marLeft w:val="0"/>
      <w:marRight w:val="0"/>
      <w:marTop w:val="0"/>
      <w:marBottom w:val="0"/>
      <w:divBdr>
        <w:top w:val="none" w:sz="0" w:space="0" w:color="auto"/>
        <w:left w:val="none" w:sz="0" w:space="0" w:color="auto"/>
        <w:bottom w:val="none" w:sz="0" w:space="0" w:color="auto"/>
        <w:right w:val="none" w:sz="0" w:space="0" w:color="auto"/>
      </w:divBdr>
    </w:div>
    <w:div w:id="1227691346">
      <w:bodyDiv w:val="1"/>
      <w:marLeft w:val="0"/>
      <w:marRight w:val="0"/>
      <w:marTop w:val="0"/>
      <w:marBottom w:val="0"/>
      <w:divBdr>
        <w:top w:val="none" w:sz="0" w:space="0" w:color="auto"/>
        <w:left w:val="none" w:sz="0" w:space="0" w:color="auto"/>
        <w:bottom w:val="none" w:sz="0" w:space="0" w:color="auto"/>
        <w:right w:val="none" w:sz="0" w:space="0" w:color="auto"/>
      </w:divBdr>
    </w:div>
    <w:div w:id="1230773858">
      <w:bodyDiv w:val="1"/>
      <w:marLeft w:val="0"/>
      <w:marRight w:val="0"/>
      <w:marTop w:val="0"/>
      <w:marBottom w:val="0"/>
      <w:divBdr>
        <w:top w:val="none" w:sz="0" w:space="0" w:color="auto"/>
        <w:left w:val="none" w:sz="0" w:space="0" w:color="auto"/>
        <w:bottom w:val="none" w:sz="0" w:space="0" w:color="auto"/>
        <w:right w:val="none" w:sz="0" w:space="0" w:color="auto"/>
      </w:divBdr>
    </w:div>
    <w:div w:id="1235510820">
      <w:bodyDiv w:val="1"/>
      <w:marLeft w:val="0"/>
      <w:marRight w:val="0"/>
      <w:marTop w:val="0"/>
      <w:marBottom w:val="0"/>
      <w:divBdr>
        <w:top w:val="none" w:sz="0" w:space="0" w:color="auto"/>
        <w:left w:val="none" w:sz="0" w:space="0" w:color="auto"/>
        <w:bottom w:val="none" w:sz="0" w:space="0" w:color="auto"/>
        <w:right w:val="none" w:sz="0" w:space="0" w:color="auto"/>
      </w:divBdr>
    </w:div>
    <w:div w:id="1290815943">
      <w:bodyDiv w:val="1"/>
      <w:marLeft w:val="0"/>
      <w:marRight w:val="0"/>
      <w:marTop w:val="0"/>
      <w:marBottom w:val="0"/>
      <w:divBdr>
        <w:top w:val="none" w:sz="0" w:space="0" w:color="auto"/>
        <w:left w:val="none" w:sz="0" w:space="0" w:color="auto"/>
        <w:bottom w:val="none" w:sz="0" w:space="0" w:color="auto"/>
        <w:right w:val="none" w:sz="0" w:space="0" w:color="auto"/>
      </w:divBdr>
    </w:div>
    <w:div w:id="1295019661">
      <w:bodyDiv w:val="1"/>
      <w:marLeft w:val="0"/>
      <w:marRight w:val="0"/>
      <w:marTop w:val="0"/>
      <w:marBottom w:val="0"/>
      <w:divBdr>
        <w:top w:val="none" w:sz="0" w:space="0" w:color="auto"/>
        <w:left w:val="none" w:sz="0" w:space="0" w:color="auto"/>
        <w:bottom w:val="none" w:sz="0" w:space="0" w:color="auto"/>
        <w:right w:val="none" w:sz="0" w:space="0" w:color="auto"/>
      </w:divBdr>
    </w:div>
    <w:div w:id="1311010653">
      <w:bodyDiv w:val="1"/>
      <w:marLeft w:val="0"/>
      <w:marRight w:val="0"/>
      <w:marTop w:val="0"/>
      <w:marBottom w:val="0"/>
      <w:divBdr>
        <w:top w:val="none" w:sz="0" w:space="0" w:color="auto"/>
        <w:left w:val="none" w:sz="0" w:space="0" w:color="auto"/>
        <w:bottom w:val="none" w:sz="0" w:space="0" w:color="auto"/>
        <w:right w:val="none" w:sz="0" w:space="0" w:color="auto"/>
      </w:divBdr>
    </w:div>
    <w:div w:id="1340736790">
      <w:bodyDiv w:val="1"/>
      <w:marLeft w:val="0"/>
      <w:marRight w:val="0"/>
      <w:marTop w:val="0"/>
      <w:marBottom w:val="0"/>
      <w:divBdr>
        <w:top w:val="none" w:sz="0" w:space="0" w:color="auto"/>
        <w:left w:val="none" w:sz="0" w:space="0" w:color="auto"/>
        <w:bottom w:val="none" w:sz="0" w:space="0" w:color="auto"/>
        <w:right w:val="none" w:sz="0" w:space="0" w:color="auto"/>
      </w:divBdr>
    </w:div>
    <w:div w:id="1343124732">
      <w:bodyDiv w:val="1"/>
      <w:marLeft w:val="0"/>
      <w:marRight w:val="0"/>
      <w:marTop w:val="0"/>
      <w:marBottom w:val="0"/>
      <w:divBdr>
        <w:top w:val="none" w:sz="0" w:space="0" w:color="auto"/>
        <w:left w:val="none" w:sz="0" w:space="0" w:color="auto"/>
        <w:bottom w:val="none" w:sz="0" w:space="0" w:color="auto"/>
        <w:right w:val="none" w:sz="0" w:space="0" w:color="auto"/>
      </w:divBdr>
    </w:div>
    <w:div w:id="1353654839">
      <w:bodyDiv w:val="1"/>
      <w:marLeft w:val="0"/>
      <w:marRight w:val="0"/>
      <w:marTop w:val="0"/>
      <w:marBottom w:val="0"/>
      <w:divBdr>
        <w:top w:val="none" w:sz="0" w:space="0" w:color="auto"/>
        <w:left w:val="none" w:sz="0" w:space="0" w:color="auto"/>
        <w:bottom w:val="none" w:sz="0" w:space="0" w:color="auto"/>
        <w:right w:val="none" w:sz="0" w:space="0" w:color="auto"/>
      </w:divBdr>
    </w:div>
    <w:div w:id="1380209474">
      <w:bodyDiv w:val="1"/>
      <w:marLeft w:val="0"/>
      <w:marRight w:val="0"/>
      <w:marTop w:val="0"/>
      <w:marBottom w:val="0"/>
      <w:divBdr>
        <w:top w:val="none" w:sz="0" w:space="0" w:color="auto"/>
        <w:left w:val="none" w:sz="0" w:space="0" w:color="auto"/>
        <w:bottom w:val="none" w:sz="0" w:space="0" w:color="auto"/>
        <w:right w:val="none" w:sz="0" w:space="0" w:color="auto"/>
      </w:divBdr>
    </w:div>
    <w:div w:id="1394113745">
      <w:bodyDiv w:val="1"/>
      <w:marLeft w:val="0"/>
      <w:marRight w:val="0"/>
      <w:marTop w:val="0"/>
      <w:marBottom w:val="0"/>
      <w:divBdr>
        <w:top w:val="none" w:sz="0" w:space="0" w:color="auto"/>
        <w:left w:val="none" w:sz="0" w:space="0" w:color="auto"/>
        <w:bottom w:val="none" w:sz="0" w:space="0" w:color="auto"/>
        <w:right w:val="none" w:sz="0" w:space="0" w:color="auto"/>
      </w:divBdr>
    </w:div>
    <w:div w:id="1407218859">
      <w:bodyDiv w:val="1"/>
      <w:marLeft w:val="0"/>
      <w:marRight w:val="0"/>
      <w:marTop w:val="0"/>
      <w:marBottom w:val="0"/>
      <w:divBdr>
        <w:top w:val="none" w:sz="0" w:space="0" w:color="auto"/>
        <w:left w:val="none" w:sz="0" w:space="0" w:color="auto"/>
        <w:bottom w:val="none" w:sz="0" w:space="0" w:color="auto"/>
        <w:right w:val="none" w:sz="0" w:space="0" w:color="auto"/>
      </w:divBdr>
    </w:div>
    <w:div w:id="1429931814">
      <w:bodyDiv w:val="1"/>
      <w:marLeft w:val="0"/>
      <w:marRight w:val="0"/>
      <w:marTop w:val="0"/>
      <w:marBottom w:val="0"/>
      <w:divBdr>
        <w:top w:val="none" w:sz="0" w:space="0" w:color="auto"/>
        <w:left w:val="none" w:sz="0" w:space="0" w:color="auto"/>
        <w:bottom w:val="none" w:sz="0" w:space="0" w:color="auto"/>
        <w:right w:val="none" w:sz="0" w:space="0" w:color="auto"/>
      </w:divBdr>
    </w:div>
    <w:div w:id="1430928216">
      <w:bodyDiv w:val="1"/>
      <w:marLeft w:val="0"/>
      <w:marRight w:val="0"/>
      <w:marTop w:val="0"/>
      <w:marBottom w:val="0"/>
      <w:divBdr>
        <w:top w:val="none" w:sz="0" w:space="0" w:color="auto"/>
        <w:left w:val="none" w:sz="0" w:space="0" w:color="auto"/>
        <w:bottom w:val="none" w:sz="0" w:space="0" w:color="auto"/>
        <w:right w:val="none" w:sz="0" w:space="0" w:color="auto"/>
      </w:divBdr>
    </w:div>
    <w:div w:id="1447770004">
      <w:bodyDiv w:val="1"/>
      <w:marLeft w:val="0"/>
      <w:marRight w:val="0"/>
      <w:marTop w:val="0"/>
      <w:marBottom w:val="0"/>
      <w:divBdr>
        <w:top w:val="none" w:sz="0" w:space="0" w:color="auto"/>
        <w:left w:val="none" w:sz="0" w:space="0" w:color="auto"/>
        <w:bottom w:val="none" w:sz="0" w:space="0" w:color="auto"/>
        <w:right w:val="none" w:sz="0" w:space="0" w:color="auto"/>
      </w:divBdr>
    </w:div>
    <w:div w:id="1454666630">
      <w:bodyDiv w:val="1"/>
      <w:marLeft w:val="0"/>
      <w:marRight w:val="0"/>
      <w:marTop w:val="0"/>
      <w:marBottom w:val="0"/>
      <w:divBdr>
        <w:top w:val="none" w:sz="0" w:space="0" w:color="auto"/>
        <w:left w:val="none" w:sz="0" w:space="0" w:color="auto"/>
        <w:bottom w:val="none" w:sz="0" w:space="0" w:color="auto"/>
        <w:right w:val="none" w:sz="0" w:space="0" w:color="auto"/>
      </w:divBdr>
    </w:div>
    <w:div w:id="1455293001">
      <w:bodyDiv w:val="1"/>
      <w:marLeft w:val="0"/>
      <w:marRight w:val="0"/>
      <w:marTop w:val="0"/>
      <w:marBottom w:val="0"/>
      <w:divBdr>
        <w:top w:val="none" w:sz="0" w:space="0" w:color="auto"/>
        <w:left w:val="none" w:sz="0" w:space="0" w:color="auto"/>
        <w:bottom w:val="none" w:sz="0" w:space="0" w:color="auto"/>
        <w:right w:val="none" w:sz="0" w:space="0" w:color="auto"/>
      </w:divBdr>
    </w:div>
    <w:div w:id="1462727229">
      <w:bodyDiv w:val="1"/>
      <w:marLeft w:val="0"/>
      <w:marRight w:val="0"/>
      <w:marTop w:val="0"/>
      <w:marBottom w:val="0"/>
      <w:divBdr>
        <w:top w:val="none" w:sz="0" w:space="0" w:color="auto"/>
        <w:left w:val="none" w:sz="0" w:space="0" w:color="auto"/>
        <w:bottom w:val="none" w:sz="0" w:space="0" w:color="auto"/>
        <w:right w:val="none" w:sz="0" w:space="0" w:color="auto"/>
      </w:divBdr>
    </w:div>
    <w:div w:id="1464082642">
      <w:bodyDiv w:val="1"/>
      <w:marLeft w:val="0"/>
      <w:marRight w:val="0"/>
      <w:marTop w:val="0"/>
      <w:marBottom w:val="0"/>
      <w:divBdr>
        <w:top w:val="none" w:sz="0" w:space="0" w:color="auto"/>
        <w:left w:val="none" w:sz="0" w:space="0" w:color="auto"/>
        <w:bottom w:val="none" w:sz="0" w:space="0" w:color="auto"/>
        <w:right w:val="none" w:sz="0" w:space="0" w:color="auto"/>
      </w:divBdr>
    </w:div>
    <w:div w:id="1470171321">
      <w:bodyDiv w:val="1"/>
      <w:marLeft w:val="0"/>
      <w:marRight w:val="0"/>
      <w:marTop w:val="0"/>
      <w:marBottom w:val="0"/>
      <w:divBdr>
        <w:top w:val="none" w:sz="0" w:space="0" w:color="auto"/>
        <w:left w:val="none" w:sz="0" w:space="0" w:color="auto"/>
        <w:bottom w:val="none" w:sz="0" w:space="0" w:color="auto"/>
        <w:right w:val="none" w:sz="0" w:space="0" w:color="auto"/>
      </w:divBdr>
    </w:div>
    <w:div w:id="1476334962">
      <w:bodyDiv w:val="1"/>
      <w:marLeft w:val="0"/>
      <w:marRight w:val="0"/>
      <w:marTop w:val="0"/>
      <w:marBottom w:val="0"/>
      <w:divBdr>
        <w:top w:val="none" w:sz="0" w:space="0" w:color="auto"/>
        <w:left w:val="none" w:sz="0" w:space="0" w:color="auto"/>
        <w:bottom w:val="none" w:sz="0" w:space="0" w:color="auto"/>
        <w:right w:val="none" w:sz="0" w:space="0" w:color="auto"/>
      </w:divBdr>
    </w:div>
    <w:div w:id="1506702331">
      <w:bodyDiv w:val="1"/>
      <w:marLeft w:val="0"/>
      <w:marRight w:val="0"/>
      <w:marTop w:val="0"/>
      <w:marBottom w:val="0"/>
      <w:divBdr>
        <w:top w:val="none" w:sz="0" w:space="0" w:color="auto"/>
        <w:left w:val="none" w:sz="0" w:space="0" w:color="auto"/>
        <w:bottom w:val="none" w:sz="0" w:space="0" w:color="auto"/>
        <w:right w:val="none" w:sz="0" w:space="0" w:color="auto"/>
      </w:divBdr>
    </w:div>
    <w:div w:id="1578708277">
      <w:bodyDiv w:val="1"/>
      <w:marLeft w:val="0"/>
      <w:marRight w:val="0"/>
      <w:marTop w:val="0"/>
      <w:marBottom w:val="0"/>
      <w:divBdr>
        <w:top w:val="none" w:sz="0" w:space="0" w:color="auto"/>
        <w:left w:val="none" w:sz="0" w:space="0" w:color="auto"/>
        <w:bottom w:val="none" w:sz="0" w:space="0" w:color="auto"/>
        <w:right w:val="none" w:sz="0" w:space="0" w:color="auto"/>
      </w:divBdr>
    </w:div>
    <w:div w:id="1602955614">
      <w:bodyDiv w:val="1"/>
      <w:marLeft w:val="0"/>
      <w:marRight w:val="0"/>
      <w:marTop w:val="0"/>
      <w:marBottom w:val="0"/>
      <w:divBdr>
        <w:top w:val="none" w:sz="0" w:space="0" w:color="auto"/>
        <w:left w:val="none" w:sz="0" w:space="0" w:color="auto"/>
        <w:bottom w:val="none" w:sz="0" w:space="0" w:color="auto"/>
        <w:right w:val="none" w:sz="0" w:space="0" w:color="auto"/>
      </w:divBdr>
    </w:div>
    <w:div w:id="1634213792">
      <w:bodyDiv w:val="1"/>
      <w:marLeft w:val="0"/>
      <w:marRight w:val="0"/>
      <w:marTop w:val="0"/>
      <w:marBottom w:val="0"/>
      <w:divBdr>
        <w:top w:val="none" w:sz="0" w:space="0" w:color="auto"/>
        <w:left w:val="none" w:sz="0" w:space="0" w:color="auto"/>
        <w:bottom w:val="none" w:sz="0" w:space="0" w:color="auto"/>
        <w:right w:val="none" w:sz="0" w:space="0" w:color="auto"/>
      </w:divBdr>
    </w:div>
    <w:div w:id="1639217019">
      <w:bodyDiv w:val="1"/>
      <w:marLeft w:val="0"/>
      <w:marRight w:val="0"/>
      <w:marTop w:val="0"/>
      <w:marBottom w:val="0"/>
      <w:divBdr>
        <w:top w:val="none" w:sz="0" w:space="0" w:color="auto"/>
        <w:left w:val="none" w:sz="0" w:space="0" w:color="auto"/>
        <w:bottom w:val="none" w:sz="0" w:space="0" w:color="auto"/>
        <w:right w:val="none" w:sz="0" w:space="0" w:color="auto"/>
      </w:divBdr>
      <w:divsChild>
        <w:div w:id="911044491">
          <w:marLeft w:val="80"/>
          <w:marRight w:val="80"/>
          <w:marTop w:val="80"/>
          <w:marBottom w:val="80"/>
          <w:divBdr>
            <w:top w:val="single" w:sz="4" w:space="4" w:color="FDD9B5"/>
            <w:left w:val="single" w:sz="4" w:space="4" w:color="FDD9B5"/>
            <w:bottom w:val="single" w:sz="4" w:space="4" w:color="FDD9B5"/>
            <w:right w:val="single" w:sz="4" w:space="4" w:color="FDD9B5"/>
          </w:divBdr>
        </w:div>
        <w:div w:id="1546060208">
          <w:marLeft w:val="0"/>
          <w:marRight w:val="0"/>
          <w:marTop w:val="0"/>
          <w:marBottom w:val="0"/>
          <w:divBdr>
            <w:top w:val="none" w:sz="0" w:space="0" w:color="auto"/>
            <w:left w:val="none" w:sz="0" w:space="0" w:color="auto"/>
            <w:bottom w:val="double" w:sz="6" w:space="4" w:color="FFEDD2"/>
            <w:right w:val="none" w:sz="0" w:space="0" w:color="auto"/>
          </w:divBdr>
        </w:div>
      </w:divsChild>
    </w:div>
    <w:div w:id="1659384814">
      <w:bodyDiv w:val="1"/>
      <w:marLeft w:val="0"/>
      <w:marRight w:val="0"/>
      <w:marTop w:val="0"/>
      <w:marBottom w:val="0"/>
      <w:divBdr>
        <w:top w:val="none" w:sz="0" w:space="0" w:color="auto"/>
        <w:left w:val="none" w:sz="0" w:space="0" w:color="auto"/>
        <w:bottom w:val="none" w:sz="0" w:space="0" w:color="auto"/>
        <w:right w:val="none" w:sz="0" w:space="0" w:color="auto"/>
      </w:divBdr>
    </w:div>
    <w:div w:id="1674843157">
      <w:bodyDiv w:val="1"/>
      <w:marLeft w:val="0"/>
      <w:marRight w:val="0"/>
      <w:marTop w:val="0"/>
      <w:marBottom w:val="0"/>
      <w:divBdr>
        <w:top w:val="none" w:sz="0" w:space="0" w:color="auto"/>
        <w:left w:val="none" w:sz="0" w:space="0" w:color="auto"/>
        <w:bottom w:val="none" w:sz="0" w:space="0" w:color="auto"/>
        <w:right w:val="none" w:sz="0" w:space="0" w:color="auto"/>
      </w:divBdr>
    </w:div>
    <w:div w:id="1705985848">
      <w:bodyDiv w:val="1"/>
      <w:marLeft w:val="0"/>
      <w:marRight w:val="0"/>
      <w:marTop w:val="0"/>
      <w:marBottom w:val="0"/>
      <w:divBdr>
        <w:top w:val="none" w:sz="0" w:space="0" w:color="auto"/>
        <w:left w:val="none" w:sz="0" w:space="0" w:color="auto"/>
        <w:bottom w:val="none" w:sz="0" w:space="0" w:color="auto"/>
        <w:right w:val="none" w:sz="0" w:space="0" w:color="auto"/>
      </w:divBdr>
    </w:div>
    <w:div w:id="1714386552">
      <w:bodyDiv w:val="1"/>
      <w:marLeft w:val="0"/>
      <w:marRight w:val="0"/>
      <w:marTop w:val="0"/>
      <w:marBottom w:val="0"/>
      <w:divBdr>
        <w:top w:val="none" w:sz="0" w:space="0" w:color="auto"/>
        <w:left w:val="none" w:sz="0" w:space="0" w:color="auto"/>
        <w:bottom w:val="none" w:sz="0" w:space="0" w:color="auto"/>
        <w:right w:val="none" w:sz="0" w:space="0" w:color="auto"/>
      </w:divBdr>
    </w:div>
    <w:div w:id="1743135600">
      <w:bodyDiv w:val="1"/>
      <w:marLeft w:val="0"/>
      <w:marRight w:val="0"/>
      <w:marTop w:val="0"/>
      <w:marBottom w:val="0"/>
      <w:divBdr>
        <w:top w:val="none" w:sz="0" w:space="0" w:color="auto"/>
        <w:left w:val="none" w:sz="0" w:space="0" w:color="auto"/>
        <w:bottom w:val="none" w:sz="0" w:space="0" w:color="auto"/>
        <w:right w:val="none" w:sz="0" w:space="0" w:color="auto"/>
      </w:divBdr>
    </w:div>
    <w:div w:id="1768109525">
      <w:bodyDiv w:val="1"/>
      <w:marLeft w:val="0"/>
      <w:marRight w:val="0"/>
      <w:marTop w:val="0"/>
      <w:marBottom w:val="0"/>
      <w:divBdr>
        <w:top w:val="none" w:sz="0" w:space="0" w:color="auto"/>
        <w:left w:val="none" w:sz="0" w:space="0" w:color="auto"/>
        <w:bottom w:val="none" w:sz="0" w:space="0" w:color="auto"/>
        <w:right w:val="none" w:sz="0" w:space="0" w:color="auto"/>
      </w:divBdr>
    </w:div>
    <w:div w:id="1778452740">
      <w:bodyDiv w:val="1"/>
      <w:marLeft w:val="0"/>
      <w:marRight w:val="0"/>
      <w:marTop w:val="0"/>
      <w:marBottom w:val="0"/>
      <w:divBdr>
        <w:top w:val="none" w:sz="0" w:space="0" w:color="auto"/>
        <w:left w:val="none" w:sz="0" w:space="0" w:color="auto"/>
        <w:bottom w:val="none" w:sz="0" w:space="0" w:color="auto"/>
        <w:right w:val="none" w:sz="0" w:space="0" w:color="auto"/>
      </w:divBdr>
    </w:div>
    <w:div w:id="1778596391">
      <w:bodyDiv w:val="1"/>
      <w:marLeft w:val="0"/>
      <w:marRight w:val="0"/>
      <w:marTop w:val="0"/>
      <w:marBottom w:val="0"/>
      <w:divBdr>
        <w:top w:val="none" w:sz="0" w:space="0" w:color="auto"/>
        <w:left w:val="none" w:sz="0" w:space="0" w:color="auto"/>
        <w:bottom w:val="none" w:sz="0" w:space="0" w:color="auto"/>
        <w:right w:val="none" w:sz="0" w:space="0" w:color="auto"/>
      </w:divBdr>
    </w:div>
    <w:div w:id="1813327656">
      <w:bodyDiv w:val="1"/>
      <w:marLeft w:val="0"/>
      <w:marRight w:val="0"/>
      <w:marTop w:val="0"/>
      <w:marBottom w:val="0"/>
      <w:divBdr>
        <w:top w:val="none" w:sz="0" w:space="0" w:color="auto"/>
        <w:left w:val="none" w:sz="0" w:space="0" w:color="auto"/>
        <w:bottom w:val="none" w:sz="0" w:space="0" w:color="auto"/>
        <w:right w:val="none" w:sz="0" w:space="0" w:color="auto"/>
      </w:divBdr>
    </w:div>
    <w:div w:id="1821114664">
      <w:bodyDiv w:val="1"/>
      <w:marLeft w:val="0"/>
      <w:marRight w:val="0"/>
      <w:marTop w:val="0"/>
      <w:marBottom w:val="0"/>
      <w:divBdr>
        <w:top w:val="none" w:sz="0" w:space="0" w:color="auto"/>
        <w:left w:val="none" w:sz="0" w:space="0" w:color="auto"/>
        <w:bottom w:val="none" w:sz="0" w:space="0" w:color="auto"/>
        <w:right w:val="none" w:sz="0" w:space="0" w:color="auto"/>
      </w:divBdr>
      <w:divsChild>
        <w:div w:id="77797536">
          <w:marLeft w:val="0"/>
          <w:marRight w:val="0"/>
          <w:marTop w:val="0"/>
          <w:marBottom w:val="0"/>
          <w:divBdr>
            <w:top w:val="none" w:sz="0" w:space="0" w:color="auto"/>
            <w:left w:val="none" w:sz="0" w:space="0" w:color="auto"/>
            <w:bottom w:val="none" w:sz="0" w:space="0" w:color="auto"/>
            <w:right w:val="none" w:sz="0" w:space="0" w:color="auto"/>
          </w:divBdr>
        </w:div>
        <w:div w:id="222525176">
          <w:marLeft w:val="0"/>
          <w:marRight w:val="0"/>
          <w:marTop w:val="0"/>
          <w:marBottom w:val="0"/>
          <w:divBdr>
            <w:top w:val="none" w:sz="0" w:space="0" w:color="auto"/>
            <w:left w:val="none" w:sz="0" w:space="0" w:color="auto"/>
            <w:bottom w:val="none" w:sz="0" w:space="0" w:color="auto"/>
            <w:right w:val="none" w:sz="0" w:space="0" w:color="auto"/>
          </w:divBdr>
          <w:divsChild>
            <w:div w:id="92094540">
              <w:marLeft w:val="0"/>
              <w:marRight w:val="0"/>
              <w:marTop w:val="0"/>
              <w:marBottom w:val="0"/>
              <w:divBdr>
                <w:top w:val="none" w:sz="0" w:space="0" w:color="auto"/>
                <w:left w:val="none" w:sz="0" w:space="0" w:color="auto"/>
                <w:bottom w:val="none" w:sz="0" w:space="0" w:color="auto"/>
                <w:right w:val="none" w:sz="0" w:space="0" w:color="auto"/>
              </w:divBdr>
            </w:div>
            <w:div w:id="616259275">
              <w:marLeft w:val="0"/>
              <w:marRight w:val="0"/>
              <w:marTop w:val="0"/>
              <w:marBottom w:val="0"/>
              <w:divBdr>
                <w:top w:val="none" w:sz="0" w:space="0" w:color="auto"/>
                <w:left w:val="none" w:sz="0" w:space="0" w:color="auto"/>
                <w:bottom w:val="none" w:sz="0" w:space="0" w:color="auto"/>
                <w:right w:val="none" w:sz="0" w:space="0" w:color="auto"/>
              </w:divBdr>
            </w:div>
            <w:div w:id="730078600">
              <w:marLeft w:val="0"/>
              <w:marRight w:val="0"/>
              <w:marTop w:val="0"/>
              <w:marBottom w:val="0"/>
              <w:divBdr>
                <w:top w:val="none" w:sz="0" w:space="0" w:color="auto"/>
                <w:left w:val="none" w:sz="0" w:space="0" w:color="auto"/>
                <w:bottom w:val="none" w:sz="0" w:space="0" w:color="auto"/>
                <w:right w:val="none" w:sz="0" w:space="0" w:color="auto"/>
              </w:divBdr>
            </w:div>
            <w:div w:id="1011027179">
              <w:marLeft w:val="0"/>
              <w:marRight w:val="0"/>
              <w:marTop w:val="0"/>
              <w:marBottom w:val="0"/>
              <w:divBdr>
                <w:top w:val="none" w:sz="0" w:space="0" w:color="auto"/>
                <w:left w:val="none" w:sz="0" w:space="0" w:color="auto"/>
                <w:bottom w:val="none" w:sz="0" w:space="0" w:color="auto"/>
                <w:right w:val="none" w:sz="0" w:space="0" w:color="auto"/>
              </w:divBdr>
            </w:div>
          </w:divsChild>
        </w:div>
        <w:div w:id="501432147">
          <w:marLeft w:val="0"/>
          <w:marRight w:val="0"/>
          <w:marTop w:val="0"/>
          <w:marBottom w:val="0"/>
          <w:divBdr>
            <w:top w:val="none" w:sz="0" w:space="0" w:color="auto"/>
            <w:left w:val="none" w:sz="0" w:space="0" w:color="auto"/>
            <w:bottom w:val="none" w:sz="0" w:space="0" w:color="auto"/>
            <w:right w:val="none" w:sz="0" w:space="0" w:color="auto"/>
          </w:divBdr>
          <w:divsChild>
            <w:div w:id="310985975">
              <w:marLeft w:val="0"/>
              <w:marRight w:val="0"/>
              <w:marTop w:val="0"/>
              <w:marBottom w:val="0"/>
              <w:divBdr>
                <w:top w:val="none" w:sz="0" w:space="0" w:color="auto"/>
                <w:left w:val="none" w:sz="0" w:space="0" w:color="auto"/>
                <w:bottom w:val="none" w:sz="0" w:space="0" w:color="auto"/>
                <w:right w:val="none" w:sz="0" w:space="0" w:color="auto"/>
              </w:divBdr>
            </w:div>
            <w:div w:id="390738590">
              <w:marLeft w:val="0"/>
              <w:marRight w:val="0"/>
              <w:marTop w:val="0"/>
              <w:marBottom w:val="0"/>
              <w:divBdr>
                <w:top w:val="none" w:sz="0" w:space="0" w:color="auto"/>
                <w:left w:val="none" w:sz="0" w:space="0" w:color="auto"/>
                <w:bottom w:val="none" w:sz="0" w:space="0" w:color="auto"/>
                <w:right w:val="none" w:sz="0" w:space="0" w:color="auto"/>
              </w:divBdr>
            </w:div>
            <w:div w:id="1157262451">
              <w:marLeft w:val="0"/>
              <w:marRight w:val="0"/>
              <w:marTop w:val="0"/>
              <w:marBottom w:val="0"/>
              <w:divBdr>
                <w:top w:val="none" w:sz="0" w:space="0" w:color="auto"/>
                <w:left w:val="none" w:sz="0" w:space="0" w:color="auto"/>
                <w:bottom w:val="none" w:sz="0" w:space="0" w:color="auto"/>
                <w:right w:val="none" w:sz="0" w:space="0" w:color="auto"/>
              </w:divBdr>
            </w:div>
            <w:div w:id="1265306088">
              <w:marLeft w:val="0"/>
              <w:marRight w:val="0"/>
              <w:marTop w:val="0"/>
              <w:marBottom w:val="0"/>
              <w:divBdr>
                <w:top w:val="none" w:sz="0" w:space="0" w:color="auto"/>
                <w:left w:val="none" w:sz="0" w:space="0" w:color="auto"/>
                <w:bottom w:val="none" w:sz="0" w:space="0" w:color="auto"/>
                <w:right w:val="none" w:sz="0" w:space="0" w:color="auto"/>
              </w:divBdr>
            </w:div>
            <w:div w:id="1286082476">
              <w:marLeft w:val="0"/>
              <w:marRight w:val="0"/>
              <w:marTop w:val="0"/>
              <w:marBottom w:val="0"/>
              <w:divBdr>
                <w:top w:val="none" w:sz="0" w:space="0" w:color="auto"/>
                <w:left w:val="none" w:sz="0" w:space="0" w:color="auto"/>
                <w:bottom w:val="none" w:sz="0" w:space="0" w:color="auto"/>
                <w:right w:val="none" w:sz="0" w:space="0" w:color="auto"/>
              </w:divBdr>
            </w:div>
            <w:div w:id="1892031943">
              <w:marLeft w:val="0"/>
              <w:marRight w:val="0"/>
              <w:marTop w:val="0"/>
              <w:marBottom w:val="0"/>
              <w:divBdr>
                <w:top w:val="none" w:sz="0" w:space="0" w:color="auto"/>
                <w:left w:val="none" w:sz="0" w:space="0" w:color="auto"/>
                <w:bottom w:val="none" w:sz="0" w:space="0" w:color="auto"/>
                <w:right w:val="none" w:sz="0" w:space="0" w:color="auto"/>
              </w:divBdr>
            </w:div>
            <w:div w:id="1949585874">
              <w:marLeft w:val="0"/>
              <w:marRight w:val="0"/>
              <w:marTop w:val="0"/>
              <w:marBottom w:val="0"/>
              <w:divBdr>
                <w:top w:val="none" w:sz="0" w:space="0" w:color="auto"/>
                <w:left w:val="none" w:sz="0" w:space="0" w:color="auto"/>
                <w:bottom w:val="none" w:sz="0" w:space="0" w:color="auto"/>
                <w:right w:val="none" w:sz="0" w:space="0" w:color="auto"/>
              </w:divBdr>
            </w:div>
          </w:divsChild>
        </w:div>
        <w:div w:id="511722807">
          <w:marLeft w:val="0"/>
          <w:marRight w:val="0"/>
          <w:marTop w:val="0"/>
          <w:marBottom w:val="0"/>
          <w:divBdr>
            <w:top w:val="none" w:sz="0" w:space="0" w:color="auto"/>
            <w:left w:val="none" w:sz="0" w:space="0" w:color="auto"/>
            <w:bottom w:val="none" w:sz="0" w:space="0" w:color="auto"/>
            <w:right w:val="none" w:sz="0" w:space="0" w:color="auto"/>
          </w:divBdr>
        </w:div>
        <w:div w:id="552040354">
          <w:marLeft w:val="0"/>
          <w:marRight w:val="0"/>
          <w:marTop w:val="0"/>
          <w:marBottom w:val="0"/>
          <w:divBdr>
            <w:top w:val="none" w:sz="0" w:space="0" w:color="auto"/>
            <w:left w:val="none" w:sz="0" w:space="0" w:color="auto"/>
            <w:bottom w:val="none" w:sz="0" w:space="0" w:color="auto"/>
            <w:right w:val="none" w:sz="0" w:space="0" w:color="auto"/>
          </w:divBdr>
        </w:div>
        <w:div w:id="586382615">
          <w:marLeft w:val="0"/>
          <w:marRight w:val="0"/>
          <w:marTop w:val="0"/>
          <w:marBottom w:val="0"/>
          <w:divBdr>
            <w:top w:val="none" w:sz="0" w:space="0" w:color="auto"/>
            <w:left w:val="none" w:sz="0" w:space="0" w:color="auto"/>
            <w:bottom w:val="none" w:sz="0" w:space="0" w:color="auto"/>
            <w:right w:val="none" w:sz="0" w:space="0" w:color="auto"/>
          </w:divBdr>
        </w:div>
        <w:div w:id="598147806">
          <w:marLeft w:val="0"/>
          <w:marRight w:val="0"/>
          <w:marTop w:val="0"/>
          <w:marBottom w:val="0"/>
          <w:divBdr>
            <w:top w:val="none" w:sz="0" w:space="0" w:color="auto"/>
            <w:left w:val="none" w:sz="0" w:space="0" w:color="auto"/>
            <w:bottom w:val="none" w:sz="0" w:space="0" w:color="auto"/>
            <w:right w:val="none" w:sz="0" w:space="0" w:color="auto"/>
          </w:divBdr>
          <w:divsChild>
            <w:div w:id="4404327">
              <w:marLeft w:val="0"/>
              <w:marRight w:val="0"/>
              <w:marTop w:val="0"/>
              <w:marBottom w:val="0"/>
              <w:divBdr>
                <w:top w:val="none" w:sz="0" w:space="0" w:color="auto"/>
                <w:left w:val="none" w:sz="0" w:space="0" w:color="auto"/>
                <w:bottom w:val="none" w:sz="0" w:space="0" w:color="auto"/>
                <w:right w:val="none" w:sz="0" w:space="0" w:color="auto"/>
              </w:divBdr>
            </w:div>
            <w:div w:id="128984774">
              <w:marLeft w:val="0"/>
              <w:marRight w:val="0"/>
              <w:marTop w:val="0"/>
              <w:marBottom w:val="0"/>
              <w:divBdr>
                <w:top w:val="none" w:sz="0" w:space="0" w:color="auto"/>
                <w:left w:val="none" w:sz="0" w:space="0" w:color="auto"/>
                <w:bottom w:val="none" w:sz="0" w:space="0" w:color="auto"/>
                <w:right w:val="none" w:sz="0" w:space="0" w:color="auto"/>
              </w:divBdr>
            </w:div>
            <w:div w:id="1014772273">
              <w:marLeft w:val="0"/>
              <w:marRight w:val="0"/>
              <w:marTop w:val="0"/>
              <w:marBottom w:val="0"/>
              <w:divBdr>
                <w:top w:val="none" w:sz="0" w:space="0" w:color="auto"/>
                <w:left w:val="none" w:sz="0" w:space="0" w:color="auto"/>
                <w:bottom w:val="none" w:sz="0" w:space="0" w:color="auto"/>
                <w:right w:val="none" w:sz="0" w:space="0" w:color="auto"/>
              </w:divBdr>
            </w:div>
            <w:div w:id="1767462986">
              <w:marLeft w:val="0"/>
              <w:marRight w:val="0"/>
              <w:marTop w:val="0"/>
              <w:marBottom w:val="0"/>
              <w:divBdr>
                <w:top w:val="none" w:sz="0" w:space="0" w:color="auto"/>
                <w:left w:val="none" w:sz="0" w:space="0" w:color="auto"/>
                <w:bottom w:val="none" w:sz="0" w:space="0" w:color="auto"/>
                <w:right w:val="none" w:sz="0" w:space="0" w:color="auto"/>
              </w:divBdr>
            </w:div>
          </w:divsChild>
        </w:div>
        <w:div w:id="738478214">
          <w:marLeft w:val="0"/>
          <w:marRight w:val="0"/>
          <w:marTop w:val="0"/>
          <w:marBottom w:val="0"/>
          <w:divBdr>
            <w:top w:val="none" w:sz="0" w:space="0" w:color="auto"/>
            <w:left w:val="none" w:sz="0" w:space="0" w:color="auto"/>
            <w:bottom w:val="none" w:sz="0" w:space="0" w:color="auto"/>
            <w:right w:val="none" w:sz="0" w:space="0" w:color="auto"/>
          </w:divBdr>
        </w:div>
        <w:div w:id="838423128">
          <w:marLeft w:val="0"/>
          <w:marRight w:val="0"/>
          <w:marTop w:val="0"/>
          <w:marBottom w:val="0"/>
          <w:divBdr>
            <w:top w:val="none" w:sz="0" w:space="0" w:color="auto"/>
            <w:left w:val="none" w:sz="0" w:space="0" w:color="auto"/>
            <w:bottom w:val="none" w:sz="0" w:space="0" w:color="auto"/>
            <w:right w:val="none" w:sz="0" w:space="0" w:color="auto"/>
          </w:divBdr>
        </w:div>
        <w:div w:id="856044881">
          <w:marLeft w:val="0"/>
          <w:marRight w:val="0"/>
          <w:marTop w:val="0"/>
          <w:marBottom w:val="0"/>
          <w:divBdr>
            <w:top w:val="none" w:sz="0" w:space="0" w:color="auto"/>
            <w:left w:val="none" w:sz="0" w:space="0" w:color="auto"/>
            <w:bottom w:val="none" w:sz="0" w:space="0" w:color="auto"/>
            <w:right w:val="none" w:sz="0" w:space="0" w:color="auto"/>
          </w:divBdr>
          <w:divsChild>
            <w:div w:id="127822508">
              <w:marLeft w:val="0"/>
              <w:marRight w:val="0"/>
              <w:marTop w:val="0"/>
              <w:marBottom w:val="0"/>
              <w:divBdr>
                <w:top w:val="none" w:sz="0" w:space="0" w:color="auto"/>
                <w:left w:val="none" w:sz="0" w:space="0" w:color="auto"/>
                <w:bottom w:val="none" w:sz="0" w:space="0" w:color="auto"/>
                <w:right w:val="none" w:sz="0" w:space="0" w:color="auto"/>
              </w:divBdr>
            </w:div>
            <w:div w:id="1327512795">
              <w:marLeft w:val="0"/>
              <w:marRight w:val="0"/>
              <w:marTop w:val="0"/>
              <w:marBottom w:val="0"/>
              <w:divBdr>
                <w:top w:val="none" w:sz="0" w:space="0" w:color="auto"/>
                <w:left w:val="none" w:sz="0" w:space="0" w:color="auto"/>
                <w:bottom w:val="none" w:sz="0" w:space="0" w:color="auto"/>
                <w:right w:val="none" w:sz="0" w:space="0" w:color="auto"/>
              </w:divBdr>
            </w:div>
            <w:div w:id="1499420787">
              <w:marLeft w:val="0"/>
              <w:marRight w:val="0"/>
              <w:marTop w:val="0"/>
              <w:marBottom w:val="0"/>
              <w:divBdr>
                <w:top w:val="none" w:sz="0" w:space="0" w:color="auto"/>
                <w:left w:val="none" w:sz="0" w:space="0" w:color="auto"/>
                <w:bottom w:val="none" w:sz="0" w:space="0" w:color="auto"/>
                <w:right w:val="none" w:sz="0" w:space="0" w:color="auto"/>
              </w:divBdr>
            </w:div>
            <w:div w:id="1603296638">
              <w:marLeft w:val="0"/>
              <w:marRight w:val="0"/>
              <w:marTop w:val="0"/>
              <w:marBottom w:val="0"/>
              <w:divBdr>
                <w:top w:val="none" w:sz="0" w:space="0" w:color="auto"/>
                <w:left w:val="none" w:sz="0" w:space="0" w:color="auto"/>
                <w:bottom w:val="none" w:sz="0" w:space="0" w:color="auto"/>
                <w:right w:val="none" w:sz="0" w:space="0" w:color="auto"/>
              </w:divBdr>
            </w:div>
          </w:divsChild>
        </w:div>
        <w:div w:id="1005134076">
          <w:marLeft w:val="0"/>
          <w:marRight w:val="0"/>
          <w:marTop w:val="0"/>
          <w:marBottom w:val="0"/>
          <w:divBdr>
            <w:top w:val="none" w:sz="0" w:space="0" w:color="auto"/>
            <w:left w:val="none" w:sz="0" w:space="0" w:color="auto"/>
            <w:bottom w:val="none" w:sz="0" w:space="0" w:color="auto"/>
            <w:right w:val="none" w:sz="0" w:space="0" w:color="auto"/>
          </w:divBdr>
        </w:div>
        <w:div w:id="1039166519">
          <w:marLeft w:val="0"/>
          <w:marRight w:val="0"/>
          <w:marTop w:val="0"/>
          <w:marBottom w:val="0"/>
          <w:divBdr>
            <w:top w:val="none" w:sz="0" w:space="0" w:color="auto"/>
            <w:left w:val="none" w:sz="0" w:space="0" w:color="auto"/>
            <w:bottom w:val="none" w:sz="0" w:space="0" w:color="auto"/>
            <w:right w:val="none" w:sz="0" w:space="0" w:color="auto"/>
          </w:divBdr>
        </w:div>
        <w:div w:id="1256210641">
          <w:marLeft w:val="0"/>
          <w:marRight w:val="0"/>
          <w:marTop w:val="0"/>
          <w:marBottom w:val="0"/>
          <w:divBdr>
            <w:top w:val="none" w:sz="0" w:space="0" w:color="auto"/>
            <w:left w:val="none" w:sz="0" w:space="0" w:color="auto"/>
            <w:bottom w:val="none" w:sz="0" w:space="0" w:color="auto"/>
            <w:right w:val="none" w:sz="0" w:space="0" w:color="auto"/>
          </w:divBdr>
          <w:divsChild>
            <w:div w:id="113527659">
              <w:marLeft w:val="0"/>
              <w:marRight w:val="0"/>
              <w:marTop w:val="0"/>
              <w:marBottom w:val="0"/>
              <w:divBdr>
                <w:top w:val="none" w:sz="0" w:space="0" w:color="auto"/>
                <w:left w:val="none" w:sz="0" w:space="0" w:color="auto"/>
                <w:bottom w:val="none" w:sz="0" w:space="0" w:color="auto"/>
                <w:right w:val="none" w:sz="0" w:space="0" w:color="auto"/>
              </w:divBdr>
            </w:div>
            <w:div w:id="1422676307">
              <w:marLeft w:val="0"/>
              <w:marRight w:val="0"/>
              <w:marTop w:val="0"/>
              <w:marBottom w:val="0"/>
              <w:divBdr>
                <w:top w:val="none" w:sz="0" w:space="0" w:color="auto"/>
                <w:left w:val="none" w:sz="0" w:space="0" w:color="auto"/>
                <w:bottom w:val="none" w:sz="0" w:space="0" w:color="auto"/>
                <w:right w:val="none" w:sz="0" w:space="0" w:color="auto"/>
              </w:divBdr>
            </w:div>
            <w:div w:id="2010060323">
              <w:marLeft w:val="0"/>
              <w:marRight w:val="0"/>
              <w:marTop w:val="0"/>
              <w:marBottom w:val="0"/>
              <w:divBdr>
                <w:top w:val="none" w:sz="0" w:space="0" w:color="auto"/>
                <w:left w:val="none" w:sz="0" w:space="0" w:color="auto"/>
                <w:bottom w:val="none" w:sz="0" w:space="0" w:color="auto"/>
                <w:right w:val="none" w:sz="0" w:space="0" w:color="auto"/>
              </w:divBdr>
            </w:div>
          </w:divsChild>
        </w:div>
        <w:div w:id="1258950707">
          <w:marLeft w:val="0"/>
          <w:marRight w:val="0"/>
          <w:marTop w:val="0"/>
          <w:marBottom w:val="0"/>
          <w:divBdr>
            <w:top w:val="none" w:sz="0" w:space="0" w:color="auto"/>
            <w:left w:val="none" w:sz="0" w:space="0" w:color="auto"/>
            <w:bottom w:val="none" w:sz="0" w:space="0" w:color="auto"/>
            <w:right w:val="none" w:sz="0" w:space="0" w:color="auto"/>
          </w:divBdr>
          <w:divsChild>
            <w:div w:id="135799766">
              <w:marLeft w:val="0"/>
              <w:marRight w:val="0"/>
              <w:marTop w:val="0"/>
              <w:marBottom w:val="0"/>
              <w:divBdr>
                <w:top w:val="none" w:sz="0" w:space="0" w:color="auto"/>
                <w:left w:val="none" w:sz="0" w:space="0" w:color="auto"/>
                <w:bottom w:val="none" w:sz="0" w:space="0" w:color="auto"/>
                <w:right w:val="none" w:sz="0" w:space="0" w:color="auto"/>
              </w:divBdr>
            </w:div>
            <w:div w:id="545797044">
              <w:marLeft w:val="0"/>
              <w:marRight w:val="0"/>
              <w:marTop w:val="0"/>
              <w:marBottom w:val="0"/>
              <w:divBdr>
                <w:top w:val="none" w:sz="0" w:space="0" w:color="auto"/>
                <w:left w:val="none" w:sz="0" w:space="0" w:color="auto"/>
                <w:bottom w:val="none" w:sz="0" w:space="0" w:color="auto"/>
                <w:right w:val="none" w:sz="0" w:space="0" w:color="auto"/>
              </w:divBdr>
            </w:div>
            <w:div w:id="644748221">
              <w:marLeft w:val="0"/>
              <w:marRight w:val="0"/>
              <w:marTop w:val="0"/>
              <w:marBottom w:val="0"/>
              <w:divBdr>
                <w:top w:val="none" w:sz="0" w:space="0" w:color="auto"/>
                <w:left w:val="none" w:sz="0" w:space="0" w:color="auto"/>
                <w:bottom w:val="none" w:sz="0" w:space="0" w:color="auto"/>
                <w:right w:val="none" w:sz="0" w:space="0" w:color="auto"/>
              </w:divBdr>
            </w:div>
            <w:div w:id="1222448707">
              <w:marLeft w:val="0"/>
              <w:marRight w:val="0"/>
              <w:marTop w:val="0"/>
              <w:marBottom w:val="0"/>
              <w:divBdr>
                <w:top w:val="none" w:sz="0" w:space="0" w:color="auto"/>
                <w:left w:val="none" w:sz="0" w:space="0" w:color="auto"/>
                <w:bottom w:val="none" w:sz="0" w:space="0" w:color="auto"/>
                <w:right w:val="none" w:sz="0" w:space="0" w:color="auto"/>
              </w:divBdr>
            </w:div>
          </w:divsChild>
        </w:div>
        <w:div w:id="1276446239">
          <w:marLeft w:val="0"/>
          <w:marRight w:val="0"/>
          <w:marTop w:val="0"/>
          <w:marBottom w:val="0"/>
          <w:divBdr>
            <w:top w:val="none" w:sz="0" w:space="0" w:color="auto"/>
            <w:left w:val="none" w:sz="0" w:space="0" w:color="auto"/>
            <w:bottom w:val="none" w:sz="0" w:space="0" w:color="auto"/>
            <w:right w:val="none" w:sz="0" w:space="0" w:color="auto"/>
          </w:divBdr>
        </w:div>
        <w:div w:id="1412853993">
          <w:marLeft w:val="0"/>
          <w:marRight w:val="0"/>
          <w:marTop w:val="0"/>
          <w:marBottom w:val="0"/>
          <w:divBdr>
            <w:top w:val="none" w:sz="0" w:space="0" w:color="auto"/>
            <w:left w:val="none" w:sz="0" w:space="0" w:color="auto"/>
            <w:bottom w:val="none" w:sz="0" w:space="0" w:color="auto"/>
            <w:right w:val="none" w:sz="0" w:space="0" w:color="auto"/>
          </w:divBdr>
          <w:divsChild>
            <w:div w:id="694312842">
              <w:marLeft w:val="0"/>
              <w:marRight w:val="0"/>
              <w:marTop w:val="0"/>
              <w:marBottom w:val="0"/>
              <w:divBdr>
                <w:top w:val="none" w:sz="0" w:space="0" w:color="auto"/>
                <w:left w:val="none" w:sz="0" w:space="0" w:color="auto"/>
                <w:bottom w:val="none" w:sz="0" w:space="0" w:color="auto"/>
                <w:right w:val="none" w:sz="0" w:space="0" w:color="auto"/>
              </w:divBdr>
            </w:div>
            <w:div w:id="1611543911">
              <w:marLeft w:val="0"/>
              <w:marRight w:val="0"/>
              <w:marTop w:val="0"/>
              <w:marBottom w:val="0"/>
              <w:divBdr>
                <w:top w:val="none" w:sz="0" w:space="0" w:color="auto"/>
                <w:left w:val="none" w:sz="0" w:space="0" w:color="auto"/>
                <w:bottom w:val="none" w:sz="0" w:space="0" w:color="auto"/>
                <w:right w:val="none" w:sz="0" w:space="0" w:color="auto"/>
              </w:divBdr>
            </w:div>
            <w:div w:id="1915160451">
              <w:marLeft w:val="0"/>
              <w:marRight w:val="0"/>
              <w:marTop w:val="0"/>
              <w:marBottom w:val="300"/>
              <w:divBdr>
                <w:top w:val="none" w:sz="0" w:space="0" w:color="auto"/>
                <w:left w:val="none" w:sz="0" w:space="0" w:color="auto"/>
                <w:bottom w:val="none" w:sz="0" w:space="0" w:color="auto"/>
                <w:right w:val="none" w:sz="0" w:space="0" w:color="auto"/>
              </w:divBdr>
            </w:div>
          </w:divsChild>
        </w:div>
        <w:div w:id="1611929798">
          <w:marLeft w:val="0"/>
          <w:marRight w:val="0"/>
          <w:marTop w:val="0"/>
          <w:marBottom w:val="0"/>
          <w:divBdr>
            <w:top w:val="none" w:sz="0" w:space="0" w:color="auto"/>
            <w:left w:val="none" w:sz="0" w:space="0" w:color="auto"/>
            <w:bottom w:val="none" w:sz="0" w:space="0" w:color="auto"/>
            <w:right w:val="none" w:sz="0" w:space="0" w:color="auto"/>
          </w:divBdr>
        </w:div>
        <w:div w:id="1663042127">
          <w:marLeft w:val="0"/>
          <w:marRight w:val="0"/>
          <w:marTop w:val="0"/>
          <w:marBottom w:val="0"/>
          <w:divBdr>
            <w:top w:val="none" w:sz="0" w:space="0" w:color="auto"/>
            <w:left w:val="none" w:sz="0" w:space="0" w:color="auto"/>
            <w:bottom w:val="none" w:sz="0" w:space="0" w:color="auto"/>
            <w:right w:val="none" w:sz="0" w:space="0" w:color="auto"/>
          </w:divBdr>
        </w:div>
        <w:div w:id="1670283210">
          <w:marLeft w:val="0"/>
          <w:marRight w:val="0"/>
          <w:marTop w:val="0"/>
          <w:marBottom w:val="0"/>
          <w:divBdr>
            <w:top w:val="none" w:sz="0" w:space="0" w:color="auto"/>
            <w:left w:val="none" w:sz="0" w:space="0" w:color="auto"/>
            <w:bottom w:val="none" w:sz="0" w:space="0" w:color="auto"/>
            <w:right w:val="none" w:sz="0" w:space="0" w:color="auto"/>
          </w:divBdr>
        </w:div>
        <w:div w:id="1674449465">
          <w:marLeft w:val="0"/>
          <w:marRight w:val="0"/>
          <w:marTop w:val="0"/>
          <w:marBottom w:val="0"/>
          <w:divBdr>
            <w:top w:val="none" w:sz="0" w:space="0" w:color="auto"/>
            <w:left w:val="none" w:sz="0" w:space="0" w:color="auto"/>
            <w:bottom w:val="none" w:sz="0" w:space="0" w:color="auto"/>
            <w:right w:val="none" w:sz="0" w:space="0" w:color="auto"/>
          </w:divBdr>
        </w:div>
        <w:div w:id="1676223281">
          <w:marLeft w:val="0"/>
          <w:marRight w:val="0"/>
          <w:marTop w:val="0"/>
          <w:marBottom w:val="0"/>
          <w:divBdr>
            <w:top w:val="none" w:sz="0" w:space="0" w:color="auto"/>
            <w:left w:val="none" w:sz="0" w:space="0" w:color="auto"/>
            <w:bottom w:val="none" w:sz="0" w:space="0" w:color="auto"/>
            <w:right w:val="none" w:sz="0" w:space="0" w:color="auto"/>
          </w:divBdr>
          <w:divsChild>
            <w:div w:id="920215241">
              <w:marLeft w:val="0"/>
              <w:marRight w:val="0"/>
              <w:marTop w:val="0"/>
              <w:marBottom w:val="0"/>
              <w:divBdr>
                <w:top w:val="none" w:sz="0" w:space="0" w:color="auto"/>
                <w:left w:val="none" w:sz="0" w:space="0" w:color="auto"/>
                <w:bottom w:val="none" w:sz="0" w:space="0" w:color="auto"/>
                <w:right w:val="none" w:sz="0" w:space="0" w:color="auto"/>
              </w:divBdr>
            </w:div>
            <w:div w:id="1585530330">
              <w:marLeft w:val="0"/>
              <w:marRight w:val="0"/>
              <w:marTop w:val="0"/>
              <w:marBottom w:val="0"/>
              <w:divBdr>
                <w:top w:val="none" w:sz="0" w:space="0" w:color="auto"/>
                <w:left w:val="none" w:sz="0" w:space="0" w:color="auto"/>
                <w:bottom w:val="none" w:sz="0" w:space="0" w:color="auto"/>
                <w:right w:val="none" w:sz="0" w:space="0" w:color="auto"/>
              </w:divBdr>
            </w:div>
            <w:div w:id="1821846936">
              <w:marLeft w:val="0"/>
              <w:marRight w:val="0"/>
              <w:marTop w:val="0"/>
              <w:marBottom w:val="0"/>
              <w:divBdr>
                <w:top w:val="none" w:sz="0" w:space="0" w:color="auto"/>
                <w:left w:val="none" w:sz="0" w:space="0" w:color="auto"/>
                <w:bottom w:val="none" w:sz="0" w:space="0" w:color="auto"/>
                <w:right w:val="none" w:sz="0" w:space="0" w:color="auto"/>
              </w:divBdr>
            </w:div>
          </w:divsChild>
        </w:div>
        <w:div w:id="1757432272">
          <w:marLeft w:val="0"/>
          <w:marRight w:val="0"/>
          <w:marTop w:val="0"/>
          <w:marBottom w:val="0"/>
          <w:divBdr>
            <w:top w:val="none" w:sz="0" w:space="0" w:color="auto"/>
            <w:left w:val="none" w:sz="0" w:space="0" w:color="auto"/>
            <w:bottom w:val="none" w:sz="0" w:space="0" w:color="auto"/>
            <w:right w:val="none" w:sz="0" w:space="0" w:color="auto"/>
          </w:divBdr>
          <w:divsChild>
            <w:div w:id="1701782366">
              <w:marLeft w:val="0"/>
              <w:marRight w:val="0"/>
              <w:marTop w:val="0"/>
              <w:marBottom w:val="0"/>
              <w:divBdr>
                <w:top w:val="none" w:sz="0" w:space="0" w:color="auto"/>
                <w:left w:val="none" w:sz="0" w:space="0" w:color="auto"/>
                <w:bottom w:val="none" w:sz="0" w:space="0" w:color="auto"/>
                <w:right w:val="none" w:sz="0" w:space="0" w:color="auto"/>
              </w:divBdr>
            </w:div>
            <w:div w:id="2101561598">
              <w:marLeft w:val="0"/>
              <w:marRight w:val="0"/>
              <w:marTop w:val="0"/>
              <w:marBottom w:val="0"/>
              <w:divBdr>
                <w:top w:val="none" w:sz="0" w:space="0" w:color="auto"/>
                <w:left w:val="none" w:sz="0" w:space="0" w:color="auto"/>
                <w:bottom w:val="none" w:sz="0" w:space="0" w:color="auto"/>
                <w:right w:val="none" w:sz="0" w:space="0" w:color="auto"/>
              </w:divBdr>
            </w:div>
          </w:divsChild>
        </w:div>
        <w:div w:id="2033263331">
          <w:marLeft w:val="0"/>
          <w:marRight w:val="0"/>
          <w:marTop w:val="0"/>
          <w:marBottom w:val="0"/>
          <w:divBdr>
            <w:top w:val="none" w:sz="0" w:space="0" w:color="auto"/>
            <w:left w:val="none" w:sz="0" w:space="0" w:color="auto"/>
            <w:bottom w:val="none" w:sz="0" w:space="0" w:color="auto"/>
            <w:right w:val="none" w:sz="0" w:space="0" w:color="auto"/>
          </w:divBdr>
          <w:divsChild>
            <w:div w:id="331759173">
              <w:marLeft w:val="0"/>
              <w:marRight w:val="0"/>
              <w:marTop w:val="0"/>
              <w:marBottom w:val="0"/>
              <w:divBdr>
                <w:top w:val="none" w:sz="0" w:space="0" w:color="auto"/>
                <w:left w:val="none" w:sz="0" w:space="0" w:color="auto"/>
                <w:bottom w:val="none" w:sz="0" w:space="0" w:color="auto"/>
                <w:right w:val="none" w:sz="0" w:space="0" w:color="auto"/>
              </w:divBdr>
            </w:div>
            <w:div w:id="1541160691">
              <w:marLeft w:val="0"/>
              <w:marRight w:val="0"/>
              <w:marTop w:val="0"/>
              <w:marBottom w:val="0"/>
              <w:divBdr>
                <w:top w:val="none" w:sz="0" w:space="0" w:color="auto"/>
                <w:left w:val="none" w:sz="0" w:space="0" w:color="auto"/>
                <w:bottom w:val="none" w:sz="0" w:space="0" w:color="auto"/>
                <w:right w:val="none" w:sz="0" w:space="0" w:color="auto"/>
              </w:divBdr>
            </w:div>
          </w:divsChild>
        </w:div>
        <w:div w:id="2038920750">
          <w:marLeft w:val="0"/>
          <w:marRight w:val="0"/>
          <w:marTop w:val="0"/>
          <w:marBottom w:val="0"/>
          <w:divBdr>
            <w:top w:val="none" w:sz="0" w:space="0" w:color="auto"/>
            <w:left w:val="none" w:sz="0" w:space="0" w:color="auto"/>
            <w:bottom w:val="none" w:sz="0" w:space="0" w:color="auto"/>
            <w:right w:val="none" w:sz="0" w:space="0" w:color="auto"/>
          </w:divBdr>
        </w:div>
        <w:div w:id="2126264195">
          <w:marLeft w:val="0"/>
          <w:marRight w:val="0"/>
          <w:marTop w:val="0"/>
          <w:marBottom w:val="0"/>
          <w:divBdr>
            <w:top w:val="none" w:sz="0" w:space="0" w:color="auto"/>
            <w:left w:val="none" w:sz="0" w:space="0" w:color="auto"/>
            <w:bottom w:val="none" w:sz="0" w:space="0" w:color="auto"/>
            <w:right w:val="none" w:sz="0" w:space="0" w:color="auto"/>
          </w:divBdr>
          <w:divsChild>
            <w:div w:id="1411541573">
              <w:marLeft w:val="0"/>
              <w:marRight w:val="0"/>
              <w:marTop w:val="0"/>
              <w:marBottom w:val="0"/>
              <w:divBdr>
                <w:top w:val="none" w:sz="0" w:space="0" w:color="auto"/>
                <w:left w:val="none" w:sz="0" w:space="0" w:color="auto"/>
                <w:bottom w:val="none" w:sz="0" w:space="0" w:color="auto"/>
                <w:right w:val="none" w:sz="0" w:space="0" w:color="auto"/>
              </w:divBdr>
            </w:div>
            <w:div w:id="18892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41120">
      <w:bodyDiv w:val="1"/>
      <w:marLeft w:val="0"/>
      <w:marRight w:val="0"/>
      <w:marTop w:val="0"/>
      <w:marBottom w:val="0"/>
      <w:divBdr>
        <w:top w:val="none" w:sz="0" w:space="0" w:color="auto"/>
        <w:left w:val="none" w:sz="0" w:space="0" w:color="auto"/>
        <w:bottom w:val="none" w:sz="0" w:space="0" w:color="auto"/>
        <w:right w:val="none" w:sz="0" w:space="0" w:color="auto"/>
      </w:divBdr>
    </w:div>
    <w:div w:id="1824005594">
      <w:bodyDiv w:val="1"/>
      <w:marLeft w:val="0"/>
      <w:marRight w:val="0"/>
      <w:marTop w:val="0"/>
      <w:marBottom w:val="0"/>
      <w:divBdr>
        <w:top w:val="none" w:sz="0" w:space="0" w:color="auto"/>
        <w:left w:val="none" w:sz="0" w:space="0" w:color="auto"/>
        <w:bottom w:val="none" w:sz="0" w:space="0" w:color="auto"/>
        <w:right w:val="none" w:sz="0" w:space="0" w:color="auto"/>
      </w:divBdr>
    </w:div>
    <w:div w:id="1829588361">
      <w:bodyDiv w:val="1"/>
      <w:marLeft w:val="0"/>
      <w:marRight w:val="0"/>
      <w:marTop w:val="0"/>
      <w:marBottom w:val="0"/>
      <w:divBdr>
        <w:top w:val="none" w:sz="0" w:space="0" w:color="auto"/>
        <w:left w:val="none" w:sz="0" w:space="0" w:color="auto"/>
        <w:bottom w:val="none" w:sz="0" w:space="0" w:color="auto"/>
        <w:right w:val="none" w:sz="0" w:space="0" w:color="auto"/>
      </w:divBdr>
    </w:div>
    <w:div w:id="1831939985">
      <w:bodyDiv w:val="1"/>
      <w:marLeft w:val="0"/>
      <w:marRight w:val="0"/>
      <w:marTop w:val="0"/>
      <w:marBottom w:val="0"/>
      <w:divBdr>
        <w:top w:val="none" w:sz="0" w:space="0" w:color="auto"/>
        <w:left w:val="none" w:sz="0" w:space="0" w:color="auto"/>
        <w:bottom w:val="none" w:sz="0" w:space="0" w:color="auto"/>
        <w:right w:val="none" w:sz="0" w:space="0" w:color="auto"/>
      </w:divBdr>
    </w:div>
    <w:div w:id="1866213121">
      <w:bodyDiv w:val="1"/>
      <w:marLeft w:val="0"/>
      <w:marRight w:val="0"/>
      <w:marTop w:val="0"/>
      <w:marBottom w:val="0"/>
      <w:divBdr>
        <w:top w:val="none" w:sz="0" w:space="0" w:color="auto"/>
        <w:left w:val="none" w:sz="0" w:space="0" w:color="auto"/>
        <w:bottom w:val="none" w:sz="0" w:space="0" w:color="auto"/>
        <w:right w:val="none" w:sz="0" w:space="0" w:color="auto"/>
      </w:divBdr>
    </w:div>
    <w:div w:id="1886791867">
      <w:bodyDiv w:val="1"/>
      <w:marLeft w:val="0"/>
      <w:marRight w:val="0"/>
      <w:marTop w:val="0"/>
      <w:marBottom w:val="0"/>
      <w:divBdr>
        <w:top w:val="none" w:sz="0" w:space="0" w:color="auto"/>
        <w:left w:val="none" w:sz="0" w:space="0" w:color="auto"/>
        <w:bottom w:val="none" w:sz="0" w:space="0" w:color="auto"/>
        <w:right w:val="none" w:sz="0" w:space="0" w:color="auto"/>
      </w:divBdr>
    </w:div>
    <w:div w:id="1887838556">
      <w:bodyDiv w:val="1"/>
      <w:marLeft w:val="0"/>
      <w:marRight w:val="0"/>
      <w:marTop w:val="0"/>
      <w:marBottom w:val="0"/>
      <w:divBdr>
        <w:top w:val="none" w:sz="0" w:space="0" w:color="auto"/>
        <w:left w:val="none" w:sz="0" w:space="0" w:color="auto"/>
        <w:bottom w:val="none" w:sz="0" w:space="0" w:color="auto"/>
        <w:right w:val="none" w:sz="0" w:space="0" w:color="auto"/>
      </w:divBdr>
    </w:div>
    <w:div w:id="1897861613">
      <w:bodyDiv w:val="1"/>
      <w:marLeft w:val="0"/>
      <w:marRight w:val="0"/>
      <w:marTop w:val="0"/>
      <w:marBottom w:val="0"/>
      <w:divBdr>
        <w:top w:val="none" w:sz="0" w:space="0" w:color="auto"/>
        <w:left w:val="none" w:sz="0" w:space="0" w:color="auto"/>
        <w:bottom w:val="none" w:sz="0" w:space="0" w:color="auto"/>
        <w:right w:val="none" w:sz="0" w:space="0" w:color="auto"/>
      </w:divBdr>
    </w:div>
    <w:div w:id="1928150702">
      <w:bodyDiv w:val="1"/>
      <w:marLeft w:val="0"/>
      <w:marRight w:val="0"/>
      <w:marTop w:val="0"/>
      <w:marBottom w:val="0"/>
      <w:divBdr>
        <w:top w:val="none" w:sz="0" w:space="0" w:color="auto"/>
        <w:left w:val="none" w:sz="0" w:space="0" w:color="auto"/>
        <w:bottom w:val="none" w:sz="0" w:space="0" w:color="auto"/>
        <w:right w:val="none" w:sz="0" w:space="0" w:color="auto"/>
      </w:divBdr>
    </w:div>
    <w:div w:id="1932815484">
      <w:bodyDiv w:val="1"/>
      <w:marLeft w:val="0"/>
      <w:marRight w:val="0"/>
      <w:marTop w:val="0"/>
      <w:marBottom w:val="0"/>
      <w:divBdr>
        <w:top w:val="none" w:sz="0" w:space="0" w:color="auto"/>
        <w:left w:val="none" w:sz="0" w:space="0" w:color="auto"/>
        <w:bottom w:val="none" w:sz="0" w:space="0" w:color="auto"/>
        <w:right w:val="none" w:sz="0" w:space="0" w:color="auto"/>
      </w:divBdr>
      <w:divsChild>
        <w:div w:id="374280343">
          <w:marLeft w:val="0"/>
          <w:marRight w:val="0"/>
          <w:marTop w:val="0"/>
          <w:marBottom w:val="0"/>
          <w:divBdr>
            <w:top w:val="none" w:sz="0" w:space="0" w:color="auto"/>
            <w:left w:val="none" w:sz="0" w:space="0" w:color="auto"/>
            <w:bottom w:val="none" w:sz="0" w:space="0" w:color="auto"/>
            <w:right w:val="none" w:sz="0" w:space="0" w:color="auto"/>
          </w:divBdr>
          <w:divsChild>
            <w:div w:id="158106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398509">
      <w:bodyDiv w:val="1"/>
      <w:marLeft w:val="0"/>
      <w:marRight w:val="0"/>
      <w:marTop w:val="0"/>
      <w:marBottom w:val="0"/>
      <w:divBdr>
        <w:top w:val="none" w:sz="0" w:space="0" w:color="auto"/>
        <w:left w:val="none" w:sz="0" w:space="0" w:color="auto"/>
        <w:bottom w:val="none" w:sz="0" w:space="0" w:color="auto"/>
        <w:right w:val="none" w:sz="0" w:space="0" w:color="auto"/>
      </w:divBdr>
    </w:div>
    <w:div w:id="1971860667">
      <w:bodyDiv w:val="1"/>
      <w:marLeft w:val="0"/>
      <w:marRight w:val="0"/>
      <w:marTop w:val="0"/>
      <w:marBottom w:val="0"/>
      <w:divBdr>
        <w:top w:val="none" w:sz="0" w:space="0" w:color="auto"/>
        <w:left w:val="none" w:sz="0" w:space="0" w:color="auto"/>
        <w:bottom w:val="none" w:sz="0" w:space="0" w:color="auto"/>
        <w:right w:val="none" w:sz="0" w:space="0" w:color="auto"/>
      </w:divBdr>
    </w:div>
    <w:div w:id="1979605512">
      <w:bodyDiv w:val="1"/>
      <w:marLeft w:val="0"/>
      <w:marRight w:val="0"/>
      <w:marTop w:val="0"/>
      <w:marBottom w:val="0"/>
      <w:divBdr>
        <w:top w:val="none" w:sz="0" w:space="0" w:color="auto"/>
        <w:left w:val="none" w:sz="0" w:space="0" w:color="auto"/>
        <w:bottom w:val="none" w:sz="0" w:space="0" w:color="auto"/>
        <w:right w:val="none" w:sz="0" w:space="0" w:color="auto"/>
      </w:divBdr>
    </w:div>
    <w:div w:id="1987082799">
      <w:bodyDiv w:val="1"/>
      <w:marLeft w:val="0"/>
      <w:marRight w:val="0"/>
      <w:marTop w:val="0"/>
      <w:marBottom w:val="0"/>
      <w:divBdr>
        <w:top w:val="none" w:sz="0" w:space="0" w:color="auto"/>
        <w:left w:val="none" w:sz="0" w:space="0" w:color="auto"/>
        <w:bottom w:val="none" w:sz="0" w:space="0" w:color="auto"/>
        <w:right w:val="none" w:sz="0" w:space="0" w:color="auto"/>
      </w:divBdr>
    </w:div>
    <w:div w:id="1994748316">
      <w:bodyDiv w:val="1"/>
      <w:marLeft w:val="0"/>
      <w:marRight w:val="0"/>
      <w:marTop w:val="0"/>
      <w:marBottom w:val="0"/>
      <w:divBdr>
        <w:top w:val="none" w:sz="0" w:space="0" w:color="auto"/>
        <w:left w:val="none" w:sz="0" w:space="0" w:color="auto"/>
        <w:bottom w:val="none" w:sz="0" w:space="0" w:color="auto"/>
        <w:right w:val="none" w:sz="0" w:space="0" w:color="auto"/>
      </w:divBdr>
    </w:div>
    <w:div w:id="2012874219">
      <w:bodyDiv w:val="1"/>
      <w:marLeft w:val="0"/>
      <w:marRight w:val="0"/>
      <w:marTop w:val="0"/>
      <w:marBottom w:val="0"/>
      <w:divBdr>
        <w:top w:val="none" w:sz="0" w:space="0" w:color="auto"/>
        <w:left w:val="none" w:sz="0" w:space="0" w:color="auto"/>
        <w:bottom w:val="none" w:sz="0" w:space="0" w:color="auto"/>
        <w:right w:val="none" w:sz="0" w:space="0" w:color="auto"/>
      </w:divBdr>
    </w:div>
    <w:div w:id="2014457733">
      <w:bodyDiv w:val="1"/>
      <w:marLeft w:val="0"/>
      <w:marRight w:val="0"/>
      <w:marTop w:val="0"/>
      <w:marBottom w:val="0"/>
      <w:divBdr>
        <w:top w:val="none" w:sz="0" w:space="0" w:color="auto"/>
        <w:left w:val="none" w:sz="0" w:space="0" w:color="auto"/>
        <w:bottom w:val="none" w:sz="0" w:space="0" w:color="auto"/>
        <w:right w:val="none" w:sz="0" w:space="0" w:color="auto"/>
      </w:divBdr>
    </w:div>
    <w:div w:id="2015381496">
      <w:bodyDiv w:val="1"/>
      <w:marLeft w:val="0"/>
      <w:marRight w:val="0"/>
      <w:marTop w:val="0"/>
      <w:marBottom w:val="0"/>
      <w:divBdr>
        <w:top w:val="none" w:sz="0" w:space="0" w:color="auto"/>
        <w:left w:val="none" w:sz="0" w:space="0" w:color="auto"/>
        <w:bottom w:val="none" w:sz="0" w:space="0" w:color="auto"/>
        <w:right w:val="none" w:sz="0" w:space="0" w:color="auto"/>
      </w:divBdr>
    </w:div>
    <w:div w:id="2029866128">
      <w:bodyDiv w:val="1"/>
      <w:marLeft w:val="0"/>
      <w:marRight w:val="0"/>
      <w:marTop w:val="0"/>
      <w:marBottom w:val="0"/>
      <w:divBdr>
        <w:top w:val="none" w:sz="0" w:space="0" w:color="auto"/>
        <w:left w:val="none" w:sz="0" w:space="0" w:color="auto"/>
        <w:bottom w:val="none" w:sz="0" w:space="0" w:color="auto"/>
        <w:right w:val="none" w:sz="0" w:space="0" w:color="auto"/>
      </w:divBdr>
    </w:div>
    <w:div w:id="2035035390">
      <w:bodyDiv w:val="1"/>
      <w:marLeft w:val="0"/>
      <w:marRight w:val="0"/>
      <w:marTop w:val="0"/>
      <w:marBottom w:val="0"/>
      <w:divBdr>
        <w:top w:val="none" w:sz="0" w:space="0" w:color="auto"/>
        <w:left w:val="none" w:sz="0" w:space="0" w:color="auto"/>
        <w:bottom w:val="none" w:sz="0" w:space="0" w:color="auto"/>
        <w:right w:val="none" w:sz="0" w:space="0" w:color="auto"/>
      </w:divBdr>
      <w:divsChild>
        <w:div w:id="37245622">
          <w:marLeft w:val="0"/>
          <w:marRight w:val="0"/>
          <w:marTop w:val="0"/>
          <w:marBottom w:val="0"/>
          <w:divBdr>
            <w:top w:val="none" w:sz="0" w:space="0" w:color="auto"/>
            <w:left w:val="none" w:sz="0" w:space="0" w:color="auto"/>
            <w:bottom w:val="none" w:sz="0" w:space="0" w:color="auto"/>
            <w:right w:val="none" w:sz="0" w:space="0" w:color="auto"/>
          </w:divBdr>
        </w:div>
        <w:div w:id="80568787">
          <w:marLeft w:val="0"/>
          <w:marRight w:val="0"/>
          <w:marTop w:val="0"/>
          <w:marBottom w:val="0"/>
          <w:divBdr>
            <w:top w:val="none" w:sz="0" w:space="0" w:color="auto"/>
            <w:left w:val="none" w:sz="0" w:space="0" w:color="auto"/>
            <w:bottom w:val="none" w:sz="0" w:space="0" w:color="auto"/>
            <w:right w:val="none" w:sz="0" w:space="0" w:color="auto"/>
          </w:divBdr>
        </w:div>
        <w:div w:id="96338828">
          <w:marLeft w:val="0"/>
          <w:marRight w:val="0"/>
          <w:marTop w:val="0"/>
          <w:marBottom w:val="0"/>
          <w:divBdr>
            <w:top w:val="none" w:sz="0" w:space="0" w:color="auto"/>
            <w:left w:val="none" w:sz="0" w:space="0" w:color="auto"/>
            <w:bottom w:val="none" w:sz="0" w:space="0" w:color="auto"/>
            <w:right w:val="none" w:sz="0" w:space="0" w:color="auto"/>
          </w:divBdr>
          <w:divsChild>
            <w:div w:id="455874615">
              <w:marLeft w:val="0"/>
              <w:marRight w:val="0"/>
              <w:marTop w:val="0"/>
              <w:marBottom w:val="0"/>
              <w:divBdr>
                <w:top w:val="none" w:sz="0" w:space="0" w:color="auto"/>
                <w:left w:val="none" w:sz="0" w:space="0" w:color="auto"/>
                <w:bottom w:val="none" w:sz="0" w:space="0" w:color="auto"/>
                <w:right w:val="none" w:sz="0" w:space="0" w:color="auto"/>
              </w:divBdr>
            </w:div>
            <w:div w:id="1498302703">
              <w:marLeft w:val="0"/>
              <w:marRight w:val="0"/>
              <w:marTop w:val="0"/>
              <w:marBottom w:val="0"/>
              <w:divBdr>
                <w:top w:val="none" w:sz="0" w:space="0" w:color="auto"/>
                <w:left w:val="none" w:sz="0" w:space="0" w:color="auto"/>
                <w:bottom w:val="none" w:sz="0" w:space="0" w:color="auto"/>
                <w:right w:val="none" w:sz="0" w:space="0" w:color="auto"/>
              </w:divBdr>
            </w:div>
          </w:divsChild>
        </w:div>
        <w:div w:id="99424162">
          <w:marLeft w:val="0"/>
          <w:marRight w:val="0"/>
          <w:marTop w:val="0"/>
          <w:marBottom w:val="0"/>
          <w:divBdr>
            <w:top w:val="none" w:sz="0" w:space="0" w:color="auto"/>
            <w:left w:val="none" w:sz="0" w:space="0" w:color="auto"/>
            <w:bottom w:val="none" w:sz="0" w:space="0" w:color="auto"/>
            <w:right w:val="none" w:sz="0" w:space="0" w:color="auto"/>
          </w:divBdr>
        </w:div>
        <w:div w:id="194079096">
          <w:marLeft w:val="0"/>
          <w:marRight w:val="0"/>
          <w:marTop w:val="0"/>
          <w:marBottom w:val="0"/>
          <w:divBdr>
            <w:top w:val="none" w:sz="0" w:space="0" w:color="auto"/>
            <w:left w:val="none" w:sz="0" w:space="0" w:color="auto"/>
            <w:bottom w:val="none" w:sz="0" w:space="0" w:color="auto"/>
            <w:right w:val="none" w:sz="0" w:space="0" w:color="auto"/>
          </w:divBdr>
        </w:div>
        <w:div w:id="198401931">
          <w:marLeft w:val="0"/>
          <w:marRight w:val="0"/>
          <w:marTop w:val="0"/>
          <w:marBottom w:val="0"/>
          <w:divBdr>
            <w:top w:val="none" w:sz="0" w:space="0" w:color="auto"/>
            <w:left w:val="none" w:sz="0" w:space="0" w:color="auto"/>
            <w:bottom w:val="none" w:sz="0" w:space="0" w:color="auto"/>
            <w:right w:val="none" w:sz="0" w:space="0" w:color="auto"/>
          </w:divBdr>
          <w:divsChild>
            <w:div w:id="467822000">
              <w:marLeft w:val="0"/>
              <w:marRight w:val="0"/>
              <w:marTop w:val="0"/>
              <w:marBottom w:val="0"/>
              <w:divBdr>
                <w:top w:val="none" w:sz="0" w:space="0" w:color="auto"/>
                <w:left w:val="none" w:sz="0" w:space="0" w:color="auto"/>
                <w:bottom w:val="none" w:sz="0" w:space="0" w:color="auto"/>
                <w:right w:val="none" w:sz="0" w:space="0" w:color="auto"/>
              </w:divBdr>
            </w:div>
            <w:div w:id="938101639">
              <w:marLeft w:val="0"/>
              <w:marRight w:val="0"/>
              <w:marTop w:val="0"/>
              <w:marBottom w:val="0"/>
              <w:divBdr>
                <w:top w:val="none" w:sz="0" w:space="0" w:color="auto"/>
                <w:left w:val="none" w:sz="0" w:space="0" w:color="auto"/>
                <w:bottom w:val="none" w:sz="0" w:space="0" w:color="auto"/>
                <w:right w:val="none" w:sz="0" w:space="0" w:color="auto"/>
              </w:divBdr>
            </w:div>
          </w:divsChild>
        </w:div>
        <w:div w:id="288634787">
          <w:marLeft w:val="0"/>
          <w:marRight w:val="0"/>
          <w:marTop w:val="0"/>
          <w:marBottom w:val="0"/>
          <w:divBdr>
            <w:top w:val="none" w:sz="0" w:space="0" w:color="auto"/>
            <w:left w:val="none" w:sz="0" w:space="0" w:color="auto"/>
            <w:bottom w:val="none" w:sz="0" w:space="0" w:color="auto"/>
            <w:right w:val="none" w:sz="0" w:space="0" w:color="auto"/>
          </w:divBdr>
        </w:div>
        <w:div w:id="346952302">
          <w:marLeft w:val="0"/>
          <w:marRight w:val="0"/>
          <w:marTop w:val="0"/>
          <w:marBottom w:val="0"/>
          <w:divBdr>
            <w:top w:val="none" w:sz="0" w:space="0" w:color="auto"/>
            <w:left w:val="none" w:sz="0" w:space="0" w:color="auto"/>
            <w:bottom w:val="none" w:sz="0" w:space="0" w:color="auto"/>
            <w:right w:val="none" w:sz="0" w:space="0" w:color="auto"/>
          </w:divBdr>
        </w:div>
        <w:div w:id="353582088">
          <w:marLeft w:val="0"/>
          <w:marRight w:val="0"/>
          <w:marTop w:val="0"/>
          <w:marBottom w:val="0"/>
          <w:divBdr>
            <w:top w:val="none" w:sz="0" w:space="0" w:color="auto"/>
            <w:left w:val="none" w:sz="0" w:space="0" w:color="auto"/>
            <w:bottom w:val="none" w:sz="0" w:space="0" w:color="auto"/>
            <w:right w:val="none" w:sz="0" w:space="0" w:color="auto"/>
          </w:divBdr>
          <w:divsChild>
            <w:div w:id="509028346">
              <w:marLeft w:val="0"/>
              <w:marRight w:val="0"/>
              <w:marTop w:val="0"/>
              <w:marBottom w:val="0"/>
              <w:divBdr>
                <w:top w:val="none" w:sz="0" w:space="0" w:color="auto"/>
                <w:left w:val="none" w:sz="0" w:space="0" w:color="auto"/>
                <w:bottom w:val="none" w:sz="0" w:space="0" w:color="auto"/>
                <w:right w:val="none" w:sz="0" w:space="0" w:color="auto"/>
              </w:divBdr>
            </w:div>
            <w:div w:id="974405922">
              <w:marLeft w:val="0"/>
              <w:marRight w:val="0"/>
              <w:marTop w:val="0"/>
              <w:marBottom w:val="0"/>
              <w:divBdr>
                <w:top w:val="none" w:sz="0" w:space="0" w:color="auto"/>
                <w:left w:val="none" w:sz="0" w:space="0" w:color="auto"/>
                <w:bottom w:val="none" w:sz="0" w:space="0" w:color="auto"/>
                <w:right w:val="none" w:sz="0" w:space="0" w:color="auto"/>
              </w:divBdr>
            </w:div>
            <w:div w:id="1357265669">
              <w:marLeft w:val="0"/>
              <w:marRight w:val="0"/>
              <w:marTop w:val="0"/>
              <w:marBottom w:val="0"/>
              <w:divBdr>
                <w:top w:val="none" w:sz="0" w:space="0" w:color="auto"/>
                <w:left w:val="none" w:sz="0" w:space="0" w:color="auto"/>
                <w:bottom w:val="none" w:sz="0" w:space="0" w:color="auto"/>
                <w:right w:val="none" w:sz="0" w:space="0" w:color="auto"/>
              </w:divBdr>
            </w:div>
            <w:div w:id="1440683554">
              <w:marLeft w:val="0"/>
              <w:marRight w:val="0"/>
              <w:marTop w:val="0"/>
              <w:marBottom w:val="0"/>
              <w:divBdr>
                <w:top w:val="none" w:sz="0" w:space="0" w:color="auto"/>
                <w:left w:val="none" w:sz="0" w:space="0" w:color="auto"/>
                <w:bottom w:val="none" w:sz="0" w:space="0" w:color="auto"/>
                <w:right w:val="none" w:sz="0" w:space="0" w:color="auto"/>
              </w:divBdr>
            </w:div>
          </w:divsChild>
        </w:div>
        <w:div w:id="577910981">
          <w:marLeft w:val="0"/>
          <w:marRight w:val="0"/>
          <w:marTop w:val="0"/>
          <w:marBottom w:val="0"/>
          <w:divBdr>
            <w:top w:val="none" w:sz="0" w:space="0" w:color="auto"/>
            <w:left w:val="none" w:sz="0" w:space="0" w:color="auto"/>
            <w:bottom w:val="none" w:sz="0" w:space="0" w:color="auto"/>
            <w:right w:val="none" w:sz="0" w:space="0" w:color="auto"/>
          </w:divBdr>
        </w:div>
        <w:div w:id="593364814">
          <w:marLeft w:val="0"/>
          <w:marRight w:val="0"/>
          <w:marTop w:val="0"/>
          <w:marBottom w:val="0"/>
          <w:divBdr>
            <w:top w:val="none" w:sz="0" w:space="0" w:color="auto"/>
            <w:left w:val="none" w:sz="0" w:space="0" w:color="auto"/>
            <w:bottom w:val="none" w:sz="0" w:space="0" w:color="auto"/>
            <w:right w:val="none" w:sz="0" w:space="0" w:color="auto"/>
          </w:divBdr>
          <w:divsChild>
            <w:div w:id="122895427">
              <w:marLeft w:val="0"/>
              <w:marRight w:val="0"/>
              <w:marTop w:val="0"/>
              <w:marBottom w:val="0"/>
              <w:divBdr>
                <w:top w:val="none" w:sz="0" w:space="0" w:color="auto"/>
                <w:left w:val="none" w:sz="0" w:space="0" w:color="auto"/>
                <w:bottom w:val="none" w:sz="0" w:space="0" w:color="auto"/>
                <w:right w:val="none" w:sz="0" w:space="0" w:color="auto"/>
              </w:divBdr>
            </w:div>
            <w:div w:id="1029526704">
              <w:marLeft w:val="0"/>
              <w:marRight w:val="0"/>
              <w:marTop w:val="0"/>
              <w:marBottom w:val="0"/>
              <w:divBdr>
                <w:top w:val="none" w:sz="0" w:space="0" w:color="auto"/>
                <w:left w:val="none" w:sz="0" w:space="0" w:color="auto"/>
                <w:bottom w:val="none" w:sz="0" w:space="0" w:color="auto"/>
                <w:right w:val="none" w:sz="0" w:space="0" w:color="auto"/>
              </w:divBdr>
            </w:div>
            <w:div w:id="1983803284">
              <w:marLeft w:val="0"/>
              <w:marRight w:val="0"/>
              <w:marTop w:val="0"/>
              <w:marBottom w:val="0"/>
              <w:divBdr>
                <w:top w:val="none" w:sz="0" w:space="0" w:color="auto"/>
                <w:left w:val="none" w:sz="0" w:space="0" w:color="auto"/>
                <w:bottom w:val="none" w:sz="0" w:space="0" w:color="auto"/>
                <w:right w:val="none" w:sz="0" w:space="0" w:color="auto"/>
              </w:divBdr>
            </w:div>
          </w:divsChild>
        </w:div>
        <w:div w:id="917515861">
          <w:marLeft w:val="0"/>
          <w:marRight w:val="0"/>
          <w:marTop w:val="0"/>
          <w:marBottom w:val="0"/>
          <w:divBdr>
            <w:top w:val="none" w:sz="0" w:space="0" w:color="auto"/>
            <w:left w:val="none" w:sz="0" w:space="0" w:color="auto"/>
            <w:bottom w:val="none" w:sz="0" w:space="0" w:color="auto"/>
            <w:right w:val="none" w:sz="0" w:space="0" w:color="auto"/>
          </w:divBdr>
          <w:divsChild>
            <w:div w:id="526529191">
              <w:marLeft w:val="0"/>
              <w:marRight w:val="0"/>
              <w:marTop w:val="0"/>
              <w:marBottom w:val="0"/>
              <w:divBdr>
                <w:top w:val="none" w:sz="0" w:space="0" w:color="auto"/>
                <w:left w:val="none" w:sz="0" w:space="0" w:color="auto"/>
                <w:bottom w:val="none" w:sz="0" w:space="0" w:color="auto"/>
                <w:right w:val="none" w:sz="0" w:space="0" w:color="auto"/>
              </w:divBdr>
            </w:div>
            <w:div w:id="1392534519">
              <w:marLeft w:val="0"/>
              <w:marRight w:val="0"/>
              <w:marTop w:val="0"/>
              <w:marBottom w:val="0"/>
              <w:divBdr>
                <w:top w:val="none" w:sz="0" w:space="0" w:color="auto"/>
                <w:left w:val="none" w:sz="0" w:space="0" w:color="auto"/>
                <w:bottom w:val="none" w:sz="0" w:space="0" w:color="auto"/>
                <w:right w:val="none" w:sz="0" w:space="0" w:color="auto"/>
              </w:divBdr>
            </w:div>
          </w:divsChild>
        </w:div>
        <w:div w:id="968583693">
          <w:marLeft w:val="0"/>
          <w:marRight w:val="0"/>
          <w:marTop w:val="0"/>
          <w:marBottom w:val="0"/>
          <w:divBdr>
            <w:top w:val="none" w:sz="0" w:space="0" w:color="auto"/>
            <w:left w:val="none" w:sz="0" w:space="0" w:color="auto"/>
            <w:bottom w:val="none" w:sz="0" w:space="0" w:color="auto"/>
            <w:right w:val="none" w:sz="0" w:space="0" w:color="auto"/>
          </w:divBdr>
        </w:div>
        <w:div w:id="993142131">
          <w:marLeft w:val="0"/>
          <w:marRight w:val="0"/>
          <w:marTop w:val="0"/>
          <w:marBottom w:val="0"/>
          <w:divBdr>
            <w:top w:val="none" w:sz="0" w:space="0" w:color="auto"/>
            <w:left w:val="none" w:sz="0" w:space="0" w:color="auto"/>
            <w:bottom w:val="none" w:sz="0" w:space="0" w:color="auto"/>
            <w:right w:val="none" w:sz="0" w:space="0" w:color="auto"/>
          </w:divBdr>
          <w:divsChild>
            <w:div w:id="2753660">
              <w:marLeft w:val="0"/>
              <w:marRight w:val="0"/>
              <w:marTop w:val="0"/>
              <w:marBottom w:val="0"/>
              <w:divBdr>
                <w:top w:val="none" w:sz="0" w:space="0" w:color="auto"/>
                <w:left w:val="none" w:sz="0" w:space="0" w:color="auto"/>
                <w:bottom w:val="none" w:sz="0" w:space="0" w:color="auto"/>
                <w:right w:val="none" w:sz="0" w:space="0" w:color="auto"/>
              </w:divBdr>
            </w:div>
            <w:div w:id="4483486">
              <w:marLeft w:val="0"/>
              <w:marRight w:val="0"/>
              <w:marTop w:val="0"/>
              <w:marBottom w:val="0"/>
              <w:divBdr>
                <w:top w:val="none" w:sz="0" w:space="0" w:color="auto"/>
                <w:left w:val="none" w:sz="0" w:space="0" w:color="auto"/>
                <w:bottom w:val="none" w:sz="0" w:space="0" w:color="auto"/>
                <w:right w:val="none" w:sz="0" w:space="0" w:color="auto"/>
              </w:divBdr>
            </w:div>
            <w:div w:id="568880022">
              <w:marLeft w:val="0"/>
              <w:marRight w:val="0"/>
              <w:marTop w:val="0"/>
              <w:marBottom w:val="0"/>
              <w:divBdr>
                <w:top w:val="none" w:sz="0" w:space="0" w:color="auto"/>
                <w:left w:val="none" w:sz="0" w:space="0" w:color="auto"/>
                <w:bottom w:val="none" w:sz="0" w:space="0" w:color="auto"/>
                <w:right w:val="none" w:sz="0" w:space="0" w:color="auto"/>
              </w:divBdr>
            </w:div>
            <w:div w:id="755591091">
              <w:marLeft w:val="0"/>
              <w:marRight w:val="0"/>
              <w:marTop w:val="0"/>
              <w:marBottom w:val="0"/>
              <w:divBdr>
                <w:top w:val="none" w:sz="0" w:space="0" w:color="auto"/>
                <w:left w:val="none" w:sz="0" w:space="0" w:color="auto"/>
                <w:bottom w:val="none" w:sz="0" w:space="0" w:color="auto"/>
                <w:right w:val="none" w:sz="0" w:space="0" w:color="auto"/>
              </w:divBdr>
            </w:div>
            <w:div w:id="1742632912">
              <w:marLeft w:val="0"/>
              <w:marRight w:val="0"/>
              <w:marTop w:val="0"/>
              <w:marBottom w:val="0"/>
              <w:divBdr>
                <w:top w:val="none" w:sz="0" w:space="0" w:color="auto"/>
                <w:left w:val="none" w:sz="0" w:space="0" w:color="auto"/>
                <w:bottom w:val="none" w:sz="0" w:space="0" w:color="auto"/>
                <w:right w:val="none" w:sz="0" w:space="0" w:color="auto"/>
              </w:divBdr>
            </w:div>
            <w:div w:id="1885167923">
              <w:marLeft w:val="0"/>
              <w:marRight w:val="0"/>
              <w:marTop w:val="0"/>
              <w:marBottom w:val="0"/>
              <w:divBdr>
                <w:top w:val="none" w:sz="0" w:space="0" w:color="auto"/>
                <w:left w:val="none" w:sz="0" w:space="0" w:color="auto"/>
                <w:bottom w:val="none" w:sz="0" w:space="0" w:color="auto"/>
                <w:right w:val="none" w:sz="0" w:space="0" w:color="auto"/>
              </w:divBdr>
            </w:div>
            <w:div w:id="1938638628">
              <w:marLeft w:val="0"/>
              <w:marRight w:val="0"/>
              <w:marTop w:val="0"/>
              <w:marBottom w:val="0"/>
              <w:divBdr>
                <w:top w:val="none" w:sz="0" w:space="0" w:color="auto"/>
                <w:left w:val="none" w:sz="0" w:space="0" w:color="auto"/>
                <w:bottom w:val="none" w:sz="0" w:space="0" w:color="auto"/>
                <w:right w:val="none" w:sz="0" w:space="0" w:color="auto"/>
              </w:divBdr>
            </w:div>
          </w:divsChild>
        </w:div>
        <w:div w:id="1009868195">
          <w:marLeft w:val="0"/>
          <w:marRight w:val="0"/>
          <w:marTop w:val="0"/>
          <w:marBottom w:val="0"/>
          <w:divBdr>
            <w:top w:val="none" w:sz="0" w:space="0" w:color="auto"/>
            <w:left w:val="none" w:sz="0" w:space="0" w:color="auto"/>
            <w:bottom w:val="none" w:sz="0" w:space="0" w:color="auto"/>
            <w:right w:val="none" w:sz="0" w:space="0" w:color="auto"/>
          </w:divBdr>
          <w:divsChild>
            <w:div w:id="594019344">
              <w:marLeft w:val="0"/>
              <w:marRight w:val="0"/>
              <w:marTop w:val="0"/>
              <w:marBottom w:val="0"/>
              <w:divBdr>
                <w:top w:val="none" w:sz="0" w:space="0" w:color="auto"/>
                <w:left w:val="none" w:sz="0" w:space="0" w:color="auto"/>
                <w:bottom w:val="none" w:sz="0" w:space="0" w:color="auto"/>
                <w:right w:val="none" w:sz="0" w:space="0" w:color="auto"/>
              </w:divBdr>
            </w:div>
            <w:div w:id="1547058218">
              <w:marLeft w:val="0"/>
              <w:marRight w:val="0"/>
              <w:marTop w:val="0"/>
              <w:marBottom w:val="0"/>
              <w:divBdr>
                <w:top w:val="none" w:sz="0" w:space="0" w:color="auto"/>
                <w:left w:val="none" w:sz="0" w:space="0" w:color="auto"/>
                <w:bottom w:val="none" w:sz="0" w:space="0" w:color="auto"/>
                <w:right w:val="none" w:sz="0" w:space="0" w:color="auto"/>
              </w:divBdr>
            </w:div>
            <w:div w:id="1933463494">
              <w:marLeft w:val="0"/>
              <w:marRight w:val="0"/>
              <w:marTop w:val="0"/>
              <w:marBottom w:val="0"/>
              <w:divBdr>
                <w:top w:val="none" w:sz="0" w:space="0" w:color="auto"/>
                <w:left w:val="none" w:sz="0" w:space="0" w:color="auto"/>
                <w:bottom w:val="none" w:sz="0" w:space="0" w:color="auto"/>
                <w:right w:val="none" w:sz="0" w:space="0" w:color="auto"/>
              </w:divBdr>
            </w:div>
            <w:div w:id="2009286954">
              <w:marLeft w:val="0"/>
              <w:marRight w:val="0"/>
              <w:marTop w:val="0"/>
              <w:marBottom w:val="0"/>
              <w:divBdr>
                <w:top w:val="none" w:sz="0" w:space="0" w:color="auto"/>
                <w:left w:val="none" w:sz="0" w:space="0" w:color="auto"/>
                <w:bottom w:val="none" w:sz="0" w:space="0" w:color="auto"/>
                <w:right w:val="none" w:sz="0" w:space="0" w:color="auto"/>
              </w:divBdr>
            </w:div>
          </w:divsChild>
        </w:div>
        <w:div w:id="1030229565">
          <w:marLeft w:val="0"/>
          <w:marRight w:val="0"/>
          <w:marTop w:val="0"/>
          <w:marBottom w:val="0"/>
          <w:divBdr>
            <w:top w:val="none" w:sz="0" w:space="0" w:color="auto"/>
            <w:left w:val="none" w:sz="0" w:space="0" w:color="auto"/>
            <w:bottom w:val="none" w:sz="0" w:space="0" w:color="auto"/>
            <w:right w:val="none" w:sz="0" w:space="0" w:color="auto"/>
          </w:divBdr>
        </w:div>
        <w:div w:id="1277102792">
          <w:marLeft w:val="0"/>
          <w:marRight w:val="0"/>
          <w:marTop w:val="0"/>
          <w:marBottom w:val="0"/>
          <w:divBdr>
            <w:top w:val="none" w:sz="0" w:space="0" w:color="auto"/>
            <w:left w:val="none" w:sz="0" w:space="0" w:color="auto"/>
            <w:bottom w:val="none" w:sz="0" w:space="0" w:color="auto"/>
            <w:right w:val="none" w:sz="0" w:space="0" w:color="auto"/>
          </w:divBdr>
        </w:div>
        <w:div w:id="1362245120">
          <w:marLeft w:val="0"/>
          <w:marRight w:val="0"/>
          <w:marTop w:val="0"/>
          <w:marBottom w:val="0"/>
          <w:divBdr>
            <w:top w:val="none" w:sz="0" w:space="0" w:color="auto"/>
            <w:left w:val="none" w:sz="0" w:space="0" w:color="auto"/>
            <w:bottom w:val="none" w:sz="0" w:space="0" w:color="auto"/>
            <w:right w:val="none" w:sz="0" w:space="0" w:color="auto"/>
          </w:divBdr>
        </w:div>
        <w:div w:id="1392384653">
          <w:marLeft w:val="0"/>
          <w:marRight w:val="0"/>
          <w:marTop w:val="0"/>
          <w:marBottom w:val="0"/>
          <w:divBdr>
            <w:top w:val="none" w:sz="0" w:space="0" w:color="auto"/>
            <w:left w:val="none" w:sz="0" w:space="0" w:color="auto"/>
            <w:bottom w:val="none" w:sz="0" w:space="0" w:color="auto"/>
            <w:right w:val="none" w:sz="0" w:space="0" w:color="auto"/>
          </w:divBdr>
          <w:divsChild>
            <w:div w:id="579027497">
              <w:marLeft w:val="0"/>
              <w:marRight w:val="0"/>
              <w:marTop w:val="0"/>
              <w:marBottom w:val="0"/>
              <w:divBdr>
                <w:top w:val="none" w:sz="0" w:space="0" w:color="auto"/>
                <w:left w:val="none" w:sz="0" w:space="0" w:color="auto"/>
                <w:bottom w:val="none" w:sz="0" w:space="0" w:color="auto"/>
                <w:right w:val="none" w:sz="0" w:space="0" w:color="auto"/>
              </w:divBdr>
            </w:div>
            <w:div w:id="611010471">
              <w:marLeft w:val="0"/>
              <w:marRight w:val="0"/>
              <w:marTop w:val="0"/>
              <w:marBottom w:val="0"/>
              <w:divBdr>
                <w:top w:val="none" w:sz="0" w:space="0" w:color="auto"/>
                <w:left w:val="none" w:sz="0" w:space="0" w:color="auto"/>
                <w:bottom w:val="none" w:sz="0" w:space="0" w:color="auto"/>
                <w:right w:val="none" w:sz="0" w:space="0" w:color="auto"/>
              </w:divBdr>
            </w:div>
            <w:div w:id="1196503709">
              <w:marLeft w:val="0"/>
              <w:marRight w:val="0"/>
              <w:marTop w:val="0"/>
              <w:marBottom w:val="0"/>
              <w:divBdr>
                <w:top w:val="none" w:sz="0" w:space="0" w:color="auto"/>
                <w:left w:val="none" w:sz="0" w:space="0" w:color="auto"/>
                <w:bottom w:val="none" w:sz="0" w:space="0" w:color="auto"/>
                <w:right w:val="none" w:sz="0" w:space="0" w:color="auto"/>
              </w:divBdr>
            </w:div>
            <w:div w:id="1785148203">
              <w:marLeft w:val="0"/>
              <w:marRight w:val="0"/>
              <w:marTop w:val="0"/>
              <w:marBottom w:val="0"/>
              <w:divBdr>
                <w:top w:val="none" w:sz="0" w:space="0" w:color="auto"/>
                <w:left w:val="none" w:sz="0" w:space="0" w:color="auto"/>
                <w:bottom w:val="none" w:sz="0" w:space="0" w:color="auto"/>
                <w:right w:val="none" w:sz="0" w:space="0" w:color="auto"/>
              </w:divBdr>
            </w:div>
          </w:divsChild>
        </w:div>
        <w:div w:id="1404907067">
          <w:marLeft w:val="0"/>
          <w:marRight w:val="0"/>
          <w:marTop w:val="0"/>
          <w:marBottom w:val="0"/>
          <w:divBdr>
            <w:top w:val="none" w:sz="0" w:space="0" w:color="auto"/>
            <w:left w:val="none" w:sz="0" w:space="0" w:color="auto"/>
            <w:bottom w:val="none" w:sz="0" w:space="0" w:color="auto"/>
            <w:right w:val="none" w:sz="0" w:space="0" w:color="auto"/>
          </w:divBdr>
          <w:divsChild>
            <w:div w:id="337543004">
              <w:marLeft w:val="0"/>
              <w:marRight w:val="0"/>
              <w:marTop w:val="0"/>
              <w:marBottom w:val="300"/>
              <w:divBdr>
                <w:top w:val="none" w:sz="0" w:space="0" w:color="auto"/>
                <w:left w:val="none" w:sz="0" w:space="0" w:color="auto"/>
                <w:bottom w:val="none" w:sz="0" w:space="0" w:color="auto"/>
                <w:right w:val="none" w:sz="0" w:space="0" w:color="auto"/>
              </w:divBdr>
            </w:div>
            <w:div w:id="532772987">
              <w:marLeft w:val="0"/>
              <w:marRight w:val="0"/>
              <w:marTop w:val="0"/>
              <w:marBottom w:val="0"/>
              <w:divBdr>
                <w:top w:val="none" w:sz="0" w:space="0" w:color="auto"/>
                <w:left w:val="none" w:sz="0" w:space="0" w:color="auto"/>
                <w:bottom w:val="none" w:sz="0" w:space="0" w:color="auto"/>
                <w:right w:val="none" w:sz="0" w:space="0" w:color="auto"/>
              </w:divBdr>
            </w:div>
            <w:div w:id="561067784">
              <w:marLeft w:val="0"/>
              <w:marRight w:val="0"/>
              <w:marTop w:val="0"/>
              <w:marBottom w:val="0"/>
              <w:divBdr>
                <w:top w:val="none" w:sz="0" w:space="0" w:color="auto"/>
                <w:left w:val="none" w:sz="0" w:space="0" w:color="auto"/>
                <w:bottom w:val="none" w:sz="0" w:space="0" w:color="auto"/>
                <w:right w:val="none" w:sz="0" w:space="0" w:color="auto"/>
              </w:divBdr>
            </w:div>
          </w:divsChild>
        </w:div>
        <w:div w:id="1716466175">
          <w:marLeft w:val="0"/>
          <w:marRight w:val="0"/>
          <w:marTop w:val="0"/>
          <w:marBottom w:val="0"/>
          <w:divBdr>
            <w:top w:val="none" w:sz="0" w:space="0" w:color="auto"/>
            <w:left w:val="none" w:sz="0" w:space="0" w:color="auto"/>
            <w:bottom w:val="none" w:sz="0" w:space="0" w:color="auto"/>
            <w:right w:val="none" w:sz="0" w:space="0" w:color="auto"/>
          </w:divBdr>
          <w:divsChild>
            <w:div w:id="636029938">
              <w:marLeft w:val="0"/>
              <w:marRight w:val="0"/>
              <w:marTop w:val="0"/>
              <w:marBottom w:val="0"/>
              <w:divBdr>
                <w:top w:val="none" w:sz="0" w:space="0" w:color="auto"/>
                <w:left w:val="none" w:sz="0" w:space="0" w:color="auto"/>
                <w:bottom w:val="none" w:sz="0" w:space="0" w:color="auto"/>
                <w:right w:val="none" w:sz="0" w:space="0" w:color="auto"/>
              </w:divBdr>
            </w:div>
            <w:div w:id="1053819383">
              <w:marLeft w:val="0"/>
              <w:marRight w:val="0"/>
              <w:marTop w:val="0"/>
              <w:marBottom w:val="0"/>
              <w:divBdr>
                <w:top w:val="none" w:sz="0" w:space="0" w:color="auto"/>
                <w:left w:val="none" w:sz="0" w:space="0" w:color="auto"/>
                <w:bottom w:val="none" w:sz="0" w:space="0" w:color="auto"/>
                <w:right w:val="none" w:sz="0" w:space="0" w:color="auto"/>
              </w:divBdr>
            </w:div>
            <w:div w:id="1184711056">
              <w:marLeft w:val="0"/>
              <w:marRight w:val="0"/>
              <w:marTop w:val="0"/>
              <w:marBottom w:val="0"/>
              <w:divBdr>
                <w:top w:val="none" w:sz="0" w:space="0" w:color="auto"/>
                <w:left w:val="none" w:sz="0" w:space="0" w:color="auto"/>
                <w:bottom w:val="none" w:sz="0" w:space="0" w:color="auto"/>
                <w:right w:val="none" w:sz="0" w:space="0" w:color="auto"/>
              </w:divBdr>
            </w:div>
            <w:div w:id="1538664146">
              <w:marLeft w:val="0"/>
              <w:marRight w:val="0"/>
              <w:marTop w:val="0"/>
              <w:marBottom w:val="0"/>
              <w:divBdr>
                <w:top w:val="none" w:sz="0" w:space="0" w:color="auto"/>
                <w:left w:val="none" w:sz="0" w:space="0" w:color="auto"/>
                <w:bottom w:val="none" w:sz="0" w:space="0" w:color="auto"/>
                <w:right w:val="none" w:sz="0" w:space="0" w:color="auto"/>
              </w:divBdr>
            </w:div>
          </w:divsChild>
        </w:div>
        <w:div w:id="1829054704">
          <w:marLeft w:val="0"/>
          <w:marRight w:val="0"/>
          <w:marTop w:val="0"/>
          <w:marBottom w:val="0"/>
          <w:divBdr>
            <w:top w:val="none" w:sz="0" w:space="0" w:color="auto"/>
            <w:left w:val="none" w:sz="0" w:space="0" w:color="auto"/>
            <w:bottom w:val="none" w:sz="0" w:space="0" w:color="auto"/>
            <w:right w:val="none" w:sz="0" w:space="0" w:color="auto"/>
          </w:divBdr>
        </w:div>
        <w:div w:id="1832334360">
          <w:marLeft w:val="0"/>
          <w:marRight w:val="0"/>
          <w:marTop w:val="0"/>
          <w:marBottom w:val="0"/>
          <w:divBdr>
            <w:top w:val="none" w:sz="0" w:space="0" w:color="auto"/>
            <w:left w:val="none" w:sz="0" w:space="0" w:color="auto"/>
            <w:bottom w:val="none" w:sz="0" w:space="0" w:color="auto"/>
            <w:right w:val="none" w:sz="0" w:space="0" w:color="auto"/>
          </w:divBdr>
        </w:div>
        <w:div w:id="1890603560">
          <w:marLeft w:val="0"/>
          <w:marRight w:val="0"/>
          <w:marTop w:val="0"/>
          <w:marBottom w:val="0"/>
          <w:divBdr>
            <w:top w:val="none" w:sz="0" w:space="0" w:color="auto"/>
            <w:left w:val="none" w:sz="0" w:space="0" w:color="auto"/>
            <w:bottom w:val="none" w:sz="0" w:space="0" w:color="auto"/>
            <w:right w:val="none" w:sz="0" w:space="0" w:color="auto"/>
          </w:divBdr>
        </w:div>
        <w:div w:id="2071145580">
          <w:marLeft w:val="0"/>
          <w:marRight w:val="0"/>
          <w:marTop w:val="0"/>
          <w:marBottom w:val="0"/>
          <w:divBdr>
            <w:top w:val="none" w:sz="0" w:space="0" w:color="auto"/>
            <w:left w:val="none" w:sz="0" w:space="0" w:color="auto"/>
            <w:bottom w:val="none" w:sz="0" w:space="0" w:color="auto"/>
            <w:right w:val="none" w:sz="0" w:space="0" w:color="auto"/>
          </w:divBdr>
          <w:divsChild>
            <w:div w:id="12460458">
              <w:marLeft w:val="0"/>
              <w:marRight w:val="0"/>
              <w:marTop w:val="0"/>
              <w:marBottom w:val="0"/>
              <w:divBdr>
                <w:top w:val="none" w:sz="0" w:space="0" w:color="auto"/>
                <w:left w:val="none" w:sz="0" w:space="0" w:color="auto"/>
                <w:bottom w:val="none" w:sz="0" w:space="0" w:color="auto"/>
                <w:right w:val="none" w:sz="0" w:space="0" w:color="auto"/>
              </w:divBdr>
            </w:div>
            <w:div w:id="537158558">
              <w:marLeft w:val="0"/>
              <w:marRight w:val="0"/>
              <w:marTop w:val="0"/>
              <w:marBottom w:val="0"/>
              <w:divBdr>
                <w:top w:val="none" w:sz="0" w:space="0" w:color="auto"/>
                <w:left w:val="none" w:sz="0" w:space="0" w:color="auto"/>
                <w:bottom w:val="none" w:sz="0" w:space="0" w:color="auto"/>
                <w:right w:val="none" w:sz="0" w:space="0" w:color="auto"/>
              </w:divBdr>
            </w:div>
            <w:div w:id="94596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50914">
      <w:bodyDiv w:val="1"/>
      <w:marLeft w:val="0"/>
      <w:marRight w:val="0"/>
      <w:marTop w:val="0"/>
      <w:marBottom w:val="0"/>
      <w:divBdr>
        <w:top w:val="none" w:sz="0" w:space="0" w:color="auto"/>
        <w:left w:val="none" w:sz="0" w:space="0" w:color="auto"/>
        <w:bottom w:val="none" w:sz="0" w:space="0" w:color="auto"/>
        <w:right w:val="none" w:sz="0" w:space="0" w:color="auto"/>
      </w:divBdr>
    </w:div>
    <w:div w:id="2087191009">
      <w:bodyDiv w:val="1"/>
      <w:marLeft w:val="0"/>
      <w:marRight w:val="0"/>
      <w:marTop w:val="0"/>
      <w:marBottom w:val="0"/>
      <w:divBdr>
        <w:top w:val="none" w:sz="0" w:space="0" w:color="auto"/>
        <w:left w:val="none" w:sz="0" w:space="0" w:color="auto"/>
        <w:bottom w:val="none" w:sz="0" w:space="0" w:color="auto"/>
        <w:right w:val="none" w:sz="0" w:space="0" w:color="auto"/>
      </w:divBdr>
    </w:div>
    <w:div w:id="2087728101">
      <w:bodyDiv w:val="1"/>
      <w:marLeft w:val="0"/>
      <w:marRight w:val="0"/>
      <w:marTop w:val="0"/>
      <w:marBottom w:val="0"/>
      <w:divBdr>
        <w:top w:val="none" w:sz="0" w:space="0" w:color="auto"/>
        <w:left w:val="none" w:sz="0" w:space="0" w:color="auto"/>
        <w:bottom w:val="none" w:sz="0" w:space="0" w:color="auto"/>
        <w:right w:val="none" w:sz="0" w:space="0" w:color="auto"/>
      </w:divBdr>
    </w:div>
    <w:div w:id="2096515328">
      <w:bodyDiv w:val="1"/>
      <w:marLeft w:val="0"/>
      <w:marRight w:val="0"/>
      <w:marTop w:val="0"/>
      <w:marBottom w:val="0"/>
      <w:divBdr>
        <w:top w:val="none" w:sz="0" w:space="0" w:color="auto"/>
        <w:left w:val="none" w:sz="0" w:space="0" w:color="auto"/>
        <w:bottom w:val="none" w:sz="0" w:space="0" w:color="auto"/>
        <w:right w:val="none" w:sz="0" w:space="0" w:color="auto"/>
      </w:divBdr>
    </w:div>
    <w:div w:id="2096710154">
      <w:bodyDiv w:val="1"/>
      <w:marLeft w:val="0"/>
      <w:marRight w:val="0"/>
      <w:marTop w:val="0"/>
      <w:marBottom w:val="0"/>
      <w:divBdr>
        <w:top w:val="none" w:sz="0" w:space="0" w:color="auto"/>
        <w:left w:val="none" w:sz="0" w:space="0" w:color="auto"/>
        <w:bottom w:val="none" w:sz="0" w:space="0" w:color="auto"/>
        <w:right w:val="none" w:sz="0" w:space="0" w:color="auto"/>
      </w:divBdr>
    </w:div>
    <w:div w:id="2107531681">
      <w:bodyDiv w:val="1"/>
      <w:marLeft w:val="0"/>
      <w:marRight w:val="0"/>
      <w:marTop w:val="0"/>
      <w:marBottom w:val="0"/>
      <w:divBdr>
        <w:top w:val="none" w:sz="0" w:space="0" w:color="auto"/>
        <w:left w:val="none" w:sz="0" w:space="0" w:color="auto"/>
        <w:bottom w:val="none" w:sz="0" w:space="0" w:color="auto"/>
        <w:right w:val="none" w:sz="0" w:space="0" w:color="auto"/>
      </w:divBdr>
    </w:div>
    <w:div w:id="2129201853">
      <w:bodyDiv w:val="1"/>
      <w:marLeft w:val="0"/>
      <w:marRight w:val="0"/>
      <w:marTop w:val="0"/>
      <w:marBottom w:val="0"/>
      <w:divBdr>
        <w:top w:val="none" w:sz="0" w:space="0" w:color="auto"/>
        <w:left w:val="none" w:sz="0" w:space="0" w:color="auto"/>
        <w:bottom w:val="none" w:sz="0" w:space="0" w:color="auto"/>
        <w:right w:val="none" w:sz="0" w:space="0" w:color="auto"/>
      </w:divBdr>
    </w:div>
    <w:div w:id="2140564715">
      <w:bodyDiv w:val="1"/>
      <w:marLeft w:val="0"/>
      <w:marRight w:val="0"/>
      <w:marTop w:val="0"/>
      <w:marBottom w:val="0"/>
      <w:divBdr>
        <w:top w:val="none" w:sz="0" w:space="0" w:color="auto"/>
        <w:left w:val="none" w:sz="0" w:space="0" w:color="auto"/>
        <w:bottom w:val="none" w:sz="0" w:space="0" w:color="auto"/>
        <w:right w:val="none" w:sz="0" w:space="0" w:color="auto"/>
      </w:divBdr>
    </w:div>
    <w:div w:id="2141193377">
      <w:bodyDiv w:val="1"/>
      <w:marLeft w:val="0"/>
      <w:marRight w:val="0"/>
      <w:marTop w:val="0"/>
      <w:marBottom w:val="0"/>
      <w:divBdr>
        <w:top w:val="none" w:sz="0" w:space="0" w:color="auto"/>
        <w:left w:val="none" w:sz="0" w:space="0" w:color="auto"/>
        <w:bottom w:val="none" w:sz="0" w:space="0" w:color="auto"/>
        <w:right w:val="none" w:sz="0" w:space="0" w:color="auto"/>
      </w:divBdr>
    </w:div>
    <w:div w:id="2145151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1.jpeg"/><Relationship Id="rId21" Type="http://schemas.openxmlformats.org/officeDocument/2006/relationships/image" Target="media/image10.png"/><Relationship Id="rId63" Type="http://schemas.openxmlformats.org/officeDocument/2006/relationships/image" Target="media/image50.png"/><Relationship Id="rId159" Type="http://schemas.openxmlformats.org/officeDocument/2006/relationships/image" Target="media/image144.jpeg"/><Relationship Id="rId324" Type="http://schemas.openxmlformats.org/officeDocument/2006/relationships/image" Target="media/image306.png"/><Relationship Id="rId366" Type="http://schemas.openxmlformats.org/officeDocument/2006/relationships/image" Target="media/image348.jpeg"/><Relationship Id="rId531" Type="http://schemas.openxmlformats.org/officeDocument/2006/relationships/image" Target="media/image513.jpeg"/><Relationship Id="rId573" Type="http://schemas.openxmlformats.org/officeDocument/2006/relationships/image" Target="media/image555.jpeg"/><Relationship Id="rId629" Type="http://schemas.openxmlformats.org/officeDocument/2006/relationships/image" Target="media/image611.png"/><Relationship Id="rId170" Type="http://schemas.openxmlformats.org/officeDocument/2006/relationships/image" Target="media/image153.jpeg"/><Relationship Id="rId226" Type="http://schemas.openxmlformats.org/officeDocument/2006/relationships/image" Target="media/image209.jpeg"/><Relationship Id="rId433" Type="http://schemas.openxmlformats.org/officeDocument/2006/relationships/image" Target="media/image415.png"/><Relationship Id="rId268" Type="http://schemas.openxmlformats.org/officeDocument/2006/relationships/image" Target="media/image251.jpeg"/><Relationship Id="rId475" Type="http://schemas.openxmlformats.org/officeDocument/2006/relationships/image" Target="media/image457.jpeg"/><Relationship Id="rId640" Type="http://schemas.openxmlformats.org/officeDocument/2006/relationships/image" Target="media/image622.jpeg"/><Relationship Id="rId32" Type="http://schemas.openxmlformats.org/officeDocument/2006/relationships/image" Target="media/image21.png"/><Relationship Id="rId74" Type="http://schemas.openxmlformats.org/officeDocument/2006/relationships/image" Target="media/image60.png"/><Relationship Id="rId128" Type="http://schemas.openxmlformats.org/officeDocument/2006/relationships/image" Target="media/image114.png"/><Relationship Id="rId335" Type="http://schemas.openxmlformats.org/officeDocument/2006/relationships/image" Target="media/image317.jpeg"/><Relationship Id="rId377" Type="http://schemas.openxmlformats.org/officeDocument/2006/relationships/image" Target="media/image359.png"/><Relationship Id="rId500" Type="http://schemas.openxmlformats.org/officeDocument/2006/relationships/image" Target="media/image482.png"/><Relationship Id="rId542" Type="http://schemas.openxmlformats.org/officeDocument/2006/relationships/image" Target="media/image524.jpeg"/><Relationship Id="rId584" Type="http://schemas.openxmlformats.org/officeDocument/2006/relationships/image" Target="media/image566.jpeg"/><Relationship Id="rId5" Type="http://schemas.openxmlformats.org/officeDocument/2006/relationships/webSettings" Target="webSettings.xml"/><Relationship Id="rId181" Type="http://schemas.openxmlformats.org/officeDocument/2006/relationships/image" Target="media/image164.jpeg"/><Relationship Id="rId237" Type="http://schemas.openxmlformats.org/officeDocument/2006/relationships/image" Target="media/image220.jpeg"/><Relationship Id="rId402" Type="http://schemas.openxmlformats.org/officeDocument/2006/relationships/image" Target="media/image384.png"/><Relationship Id="rId279" Type="http://schemas.openxmlformats.org/officeDocument/2006/relationships/image" Target="media/image261.png"/><Relationship Id="rId444" Type="http://schemas.openxmlformats.org/officeDocument/2006/relationships/image" Target="media/image426.png"/><Relationship Id="rId486" Type="http://schemas.openxmlformats.org/officeDocument/2006/relationships/image" Target="media/image468.png"/><Relationship Id="rId651" Type="http://schemas.openxmlformats.org/officeDocument/2006/relationships/image" Target="media/image632.png"/><Relationship Id="rId43" Type="http://schemas.openxmlformats.org/officeDocument/2006/relationships/image" Target="media/image32.png"/><Relationship Id="rId139" Type="http://schemas.openxmlformats.org/officeDocument/2006/relationships/image" Target="media/image125.jpeg"/><Relationship Id="rId290" Type="http://schemas.openxmlformats.org/officeDocument/2006/relationships/image" Target="media/image272.jpeg"/><Relationship Id="rId304" Type="http://schemas.openxmlformats.org/officeDocument/2006/relationships/image" Target="media/image286.jpeg"/><Relationship Id="rId346" Type="http://schemas.openxmlformats.org/officeDocument/2006/relationships/image" Target="media/image328.png"/><Relationship Id="rId388" Type="http://schemas.openxmlformats.org/officeDocument/2006/relationships/image" Target="media/image370.jpeg"/><Relationship Id="rId511" Type="http://schemas.openxmlformats.org/officeDocument/2006/relationships/image" Target="media/image493.png"/><Relationship Id="rId553" Type="http://schemas.openxmlformats.org/officeDocument/2006/relationships/image" Target="media/image535.jpeg"/><Relationship Id="rId609" Type="http://schemas.openxmlformats.org/officeDocument/2006/relationships/image" Target="media/image591.jpeg"/><Relationship Id="rId85" Type="http://schemas.openxmlformats.org/officeDocument/2006/relationships/image" Target="media/image71.png"/><Relationship Id="rId150" Type="http://schemas.openxmlformats.org/officeDocument/2006/relationships/image" Target="media/image135.jpeg"/><Relationship Id="rId192" Type="http://schemas.openxmlformats.org/officeDocument/2006/relationships/image" Target="media/image175.jpeg"/><Relationship Id="rId206" Type="http://schemas.openxmlformats.org/officeDocument/2006/relationships/image" Target="media/image189.jpeg"/><Relationship Id="rId413" Type="http://schemas.openxmlformats.org/officeDocument/2006/relationships/image" Target="media/image395.png"/><Relationship Id="rId595" Type="http://schemas.openxmlformats.org/officeDocument/2006/relationships/image" Target="media/image577.png"/><Relationship Id="rId248" Type="http://schemas.openxmlformats.org/officeDocument/2006/relationships/image" Target="media/image231.jpeg"/><Relationship Id="rId455" Type="http://schemas.openxmlformats.org/officeDocument/2006/relationships/image" Target="media/image437.png"/><Relationship Id="rId497" Type="http://schemas.openxmlformats.org/officeDocument/2006/relationships/image" Target="media/image479.jpeg"/><Relationship Id="rId620" Type="http://schemas.openxmlformats.org/officeDocument/2006/relationships/image" Target="media/image602.jpeg"/><Relationship Id="rId662" Type="http://schemas.openxmlformats.org/officeDocument/2006/relationships/image" Target="media/image643.png"/><Relationship Id="rId12" Type="http://schemas.openxmlformats.org/officeDocument/2006/relationships/image" Target="media/image1.png"/><Relationship Id="rId108" Type="http://schemas.openxmlformats.org/officeDocument/2006/relationships/image" Target="media/image94.png"/><Relationship Id="rId315" Type="http://schemas.openxmlformats.org/officeDocument/2006/relationships/image" Target="media/image297.png"/><Relationship Id="rId357" Type="http://schemas.openxmlformats.org/officeDocument/2006/relationships/image" Target="media/image339.jpeg"/><Relationship Id="rId522" Type="http://schemas.openxmlformats.org/officeDocument/2006/relationships/image" Target="media/image504.png"/><Relationship Id="rId54" Type="http://schemas.openxmlformats.org/officeDocument/2006/relationships/image" Target="media/image42.png"/><Relationship Id="rId96" Type="http://schemas.openxmlformats.org/officeDocument/2006/relationships/image" Target="media/image82.png"/><Relationship Id="rId161" Type="http://schemas.openxmlformats.org/officeDocument/2006/relationships/footer" Target="footer3.xml"/><Relationship Id="rId217" Type="http://schemas.openxmlformats.org/officeDocument/2006/relationships/image" Target="media/image200.jpeg"/><Relationship Id="rId399" Type="http://schemas.openxmlformats.org/officeDocument/2006/relationships/image" Target="media/image381.png"/><Relationship Id="rId564" Type="http://schemas.openxmlformats.org/officeDocument/2006/relationships/image" Target="media/image546.jpeg"/><Relationship Id="rId259" Type="http://schemas.openxmlformats.org/officeDocument/2006/relationships/image" Target="media/image242.jpeg"/><Relationship Id="rId424" Type="http://schemas.openxmlformats.org/officeDocument/2006/relationships/image" Target="media/image406.png"/><Relationship Id="rId466" Type="http://schemas.openxmlformats.org/officeDocument/2006/relationships/image" Target="media/image448.png"/><Relationship Id="rId631" Type="http://schemas.openxmlformats.org/officeDocument/2006/relationships/image" Target="media/image613.jpeg"/><Relationship Id="rId23" Type="http://schemas.openxmlformats.org/officeDocument/2006/relationships/image" Target="media/image12.png"/><Relationship Id="rId119" Type="http://schemas.openxmlformats.org/officeDocument/2006/relationships/image" Target="media/image105.png"/><Relationship Id="rId270" Type="http://schemas.openxmlformats.org/officeDocument/2006/relationships/image" Target="media/image253.jpeg"/><Relationship Id="rId326" Type="http://schemas.openxmlformats.org/officeDocument/2006/relationships/image" Target="media/image308.png"/><Relationship Id="rId533" Type="http://schemas.openxmlformats.org/officeDocument/2006/relationships/image" Target="media/image515.jpeg"/><Relationship Id="rId65" Type="http://schemas.openxmlformats.org/officeDocument/2006/relationships/image" Target="media/image52.png"/><Relationship Id="rId130" Type="http://schemas.openxmlformats.org/officeDocument/2006/relationships/image" Target="media/image116.png"/><Relationship Id="rId368" Type="http://schemas.openxmlformats.org/officeDocument/2006/relationships/image" Target="media/image350.png"/><Relationship Id="rId575" Type="http://schemas.openxmlformats.org/officeDocument/2006/relationships/image" Target="media/image557.png"/><Relationship Id="rId172" Type="http://schemas.openxmlformats.org/officeDocument/2006/relationships/image" Target="media/image155.jpeg"/><Relationship Id="rId228" Type="http://schemas.openxmlformats.org/officeDocument/2006/relationships/image" Target="media/image211.jpeg"/><Relationship Id="rId435" Type="http://schemas.openxmlformats.org/officeDocument/2006/relationships/image" Target="media/image417.png"/><Relationship Id="rId477" Type="http://schemas.openxmlformats.org/officeDocument/2006/relationships/image" Target="media/image459.png"/><Relationship Id="rId600" Type="http://schemas.openxmlformats.org/officeDocument/2006/relationships/image" Target="media/image582.png"/><Relationship Id="rId642" Type="http://schemas.openxmlformats.org/officeDocument/2006/relationships/image" Target="media/image624.jpeg"/><Relationship Id="rId281" Type="http://schemas.openxmlformats.org/officeDocument/2006/relationships/image" Target="media/image263.png"/><Relationship Id="rId337" Type="http://schemas.openxmlformats.org/officeDocument/2006/relationships/image" Target="media/image319.jpeg"/><Relationship Id="rId502" Type="http://schemas.openxmlformats.org/officeDocument/2006/relationships/image" Target="media/image484.png"/><Relationship Id="rId34" Type="http://schemas.openxmlformats.org/officeDocument/2006/relationships/image" Target="media/image23.png"/><Relationship Id="rId76" Type="http://schemas.openxmlformats.org/officeDocument/2006/relationships/image" Target="media/image62.png"/><Relationship Id="rId141" Type="http://schemas.openxmlformats.org/officeDocument/2006/relationships/image" Target="media/image127.jpeg"/><Relationship Id="rId379" Type="http://schemas.openxmlformats.org/officeDocument/2006/relationships/image" Target="media/image361.jpeg"/><Relationship Id="rId544" Type="http://schemas.openxmlformats.org/officeDocument/2006/relationships/image" Target="media/image526.jpeg"/><Relationship Id="rId586" Type="http://schemas.openxmlformats.org/officeDocument/2006/relationships/image" Target="media/image568.jpeg"/><Relationship Id="rId7" Type="http://schemas.openxmlformats.org/officeDocument/2006/relationships/endnotes" Target="endnotes.xml"/><Relationship Id="rId183" Type="http://schemas.openxmlformats.org/officeDocument/2006/relationships/image" Target="media/image166.jpeg"/><Relationship Id="rId239" Type="http://schemas.openxmlformats.org/officeDocument/2006/relationships/image" Target="media/image222.jpeg"/><Relationship Id="rId390" Type="http://schemas.openxmlformats.org/officeDocument/2006/relationships/image" Target="media/image372.jpeg"/><Relationship Id="rId404" Type="http://schemas.openxmlformats.org/officeDocument/2006/relationships/image" Target="media/image386.png"/><Relationship Id="rId446" Type="http://schemas.openxmlformats.org/officeDocument/2006/relationships/image" Target="media/image428.png"/><Relationship Id="rId611" Type="http://schemas.openxmlformats.org/officeDocument/2006/relationships/image" Target="media/image593.jpeg"/><Relationship Id="rId653" Type="http://schemas.openxmlformats.org/officeDocument/2006/relationships/image" Target="media/image634.png"/><Relationship Id="rId250" Type="http://schemas.openxmlformats.org/officeDocument/2006/relationships/image" Target="media/image233.jpeg"/><Relationship Id="rId292" Type="http://schemas.openxmlformats.org/officeDocument/2006/relationships/image" Target="media/image274.jpeg"/><Relationship Id="rId306" Type="http://schemas.openxmlformats.org/officeDocument/2006/relationships/image" Target="media/image288.jpeg"/><Relationship Id="rId488" Type="http://schemas.openxmlformats.org/officeDocument/2006/relationships/image" Target="media/image470.jpeg"/><Relationship Id="rId45" Type="http://schemas.openxmlformats.org/officeDocument/2006/relationships/image" Target="media/image34.png"/><Relationship Id="rId87" Type="http://schemas.openxmlformats.org/officeDocument/2006/relationships/image" Target="media/image73.png"/><Relationship Id="rId110" Type="http://schemas.openxmlformats.org/officeDocument/2006/relationships/image" Target="media/image96.png"/><Relationship Id="rId348" Type="http://schemas.openxmlformats.org/officeDocument/2006/relationships/image" Target="media/image330.png"/><Relationship Id="rId513" Type="http://schemas.openxmlformats.org/officeDocument/2006/relationships/image" Target="media/image495.png"/><Relationship Id="rId555" Type="http://schemas.openxmlformats.org/officeDocument/2006/relationships/image" Target="media/image537.jpeg"/><Relationship Id="rId597" Type="http://schemas.openxmlformats.org/officeDocument/2006/relationships/image" Target="media/image579.jpeg"/><Relationship Id="rId152" Type="http://schemas.openxmlformats.org/officeDocument/2006/relationships/image" Target="media/image137.jpeg"/><Relationship Id="rId194" Type="http://schemas.openxmlformats.org/officeDocument/2006/relationships/image" Target="media/image177.jpeg"/><Relationship Id="rId208" Type="http://schemas.openxmlformats.org/officeDocument/2006/relationships/image" Target="media/image191.png"/><Relationship Id="rId415" Type="http://schemas.openxmlformats.org/officeDocument/2006/relationships/image" Target="media/image397.png"/><Relationship Id="rId457" Type="http://schemas.openxmlformats.org/officeDocument/2006/relationships/image" Target="media/image439.png"/><Relationship Id="rId622" Type="http://schemas.openxmlformats.org/officeDocument/2006/relationships/image" Target="media/image604.jpeg"/><Relationship Id="rId261" Type="http://schemas.openxmlformats.org/officeDocument/2006/relationships/image" Target="media/image244.jpeg"/><Relationship Id="rId499" Type="http://schemas.openxmlformats.org/officeDocument/2006/relationships/image" Target="media/image481.jpeg"/><Relationship Id="rId664" Type="http://schemas.openxmlformats.org/officeDocument/2006/relationships/image" Target="media/image645.png"/><Relationship Id="rId14" Type="http://schemas.openxmlformats.org/officeDocument/2006/relationships/image" Target="media/image3.png"/><Relationship Id="rId56" Type="http://schemas.openxmlformats.org/officeDocument/2006/relationships/image" Target="media/image44.png"/><Relationship Id="rId317" Type="http://schemas.openxmlformats.org/officeDocument/2006/relationships/image" Target="media/image299.png"/><Relationship Id="rId359" Type="http://schemas.openxmlformats.org/officeDocument/2006/relationships/image" Target="media/image341.jpeg"/><Relationship Id="rId524" Type="http://schemas.openxmlformats.org/officeDocument/2006/relationships/image" Target="media/image506.png"/><Relationship Id="rId566" Type="http://schemas.openxmlformats.org/officeDocument/2006/relationships/image" Target="media/image548.jpeg"/><Relationship Id="rId98" Type="http://schemas.openxmlformats.org/officeDocument/2006/relationships/image" Target="media/image84.png"/><Relationship Id="rId121" Type="http://schemas.openxmlformats.org/officeDocument/2006/relationships/image" Target="media/image107.png"/><Relationship Id="rId163" Type="http://schemas.openxmlformats.org/officeDocument/2006/relationships/image" Target="media/image146.jpeg"/><Relationship Id="rId219" Type="http://schemas.openxmlformats.org/officeDocument/2006/relationships/image" Target="media/image202.jpeg"/><Relationship Id="rId370" Type="http://schemas.openxmlformats.org/officeDocument/2006/relationships/image" Target="media/image352.png"/><Relationship Id="rId426" Type="http://schemas.openxmlformats.org/officeDocument/2006/relationships/image" Target="media/image408.png"/><Relationship Id="rId633" Type="http://schemas.openxmlformats.org/officeDocument/2006/relationships/image" Target="media/image615.jpeg"/><Relationship Id="rId230" Type="http://schemas.openxmlformats.org/officeDocument/2006/relationships/image" Target="media/image213.jpeg"/><Relationship Id="rId468" Type="http://schemas.openxmlformats.org/officeDocument/2006/relationships/image" Target="media/image450.png"/><Relationship Id="rId25" Type="http://schemas.openxmlformats.org/officeDocument/2006/relationships/image" Target="media/image14.png"/><Relationship Id="rId67" Type="http://schemas.openxmlformats.org/officeDocument/2006/relationships/image" Target="media/image54.png"/><Relationship Id="rId272" Type="http://schemas.openxmlformats.org/officeDocument/2006/relationships/image" Target="media/image255.jpeg"/><Relationship Id="rId328" Type="http://schemas.openxmlformats.org/officeDocument/2006/relationships/image" Target="media/image310.png"/><Relationship Id="rId535" Type="http://schemas.openxmlformats.org/officeDocument/2006/relationships/image" Target="media/image517.jpeg"/><Relationship Id="rId577" Type="http://schemas.openxmlformats.org/officeDocument/2006/relationships/image" Target="media/image559.jpeg"/><Relationship Id="rId132" Type="http://schemas.openxmlformats.org/officeDocument/2006/relationships/image" Target="media/image118.jpeg"/><Relationship Id="rId174" Type="http://schemas.openxmlformats.org/officeDocument/2006/relationships/image" Target="media/image157.jpeg"/><Relationship Id="rId381" Type="http://schemas.openxmlformats.org/officeDocument/2006/relationships/image" Target="media/image363.jpeg"/><Relationship Id="rId602" Type="http://schemas.openxmlformats.org/officeDocument/2006/relationships/image" Target="media/image584.jpeg"/><Relationship Id="rId241" Type="http://schemas.openxmlformats.org/officeDocument/2006/relationships/image" Target="media/image224.jpeg"/><Relationship Id="rId437" Type="http://schemas.openxmlformats.org/officeDocument/2006/relationships/image" Target="media/image419.png"/><Relationship Id="rId479" Type="http://schemas.openxmlformats.org/officeDocument/2006/relationships/image" Target="media/image461.png"/><Relationship Id="rId644" Type="http://schemas.openxmlformats.org/officeDocument/2006/relationships/image" Target="media/image625.png"/><Relationship Id="rId36" Type="http://schemas.openxmlformats.org/officeDocument/2006/relationships/image" Target="media/image25.png"/><Relationship Id="rId283" Type="http://schemas.openxmlformats.org/officeDocument/2006/relationships/image" Target="media/image265.jpeg"/><Relationship Id="rId339" Type="http://schemas.openxmlformats.org/officeDocument/2006/relationships/image" Target="media/image321.jpeg"/><Relationship Id="rId490" Type="http://schemas.openxmlformats.org/officeDocument/2006/relationships/image" Target="media/image472.jpeg"/><Relationship Id="rId504" Type="http://schemas.openxmlformats.org/officeDocument/2006/relationships/image" Target="media/image486.jpeg"/><Relationship Id="rId546" Type="http://schemas.openxmlformats.org/officeDocument/2006/relationships/image" Target="media/image528.jpeg"/><Relationship Id="rId78" Type="http://schemas.openxmlformats.org/officeDocument/2006/relationships/image" Target="media/image64.png"/><Relationship Id="rId101" Type="http://schemas.openxmlformats.org/officeDocument/2006/relationships/image" Target="media/image87.png"/><Relationship Id="rId143" Type="http://schemas.openxmlformats.org/officeDocument/2006/relationships/image" Target="media/image129.jpeg"/><Relationship Id="rId185" Type="http://schemas.openxmlformats.org/officeDocument/2006/relationships/image" Target="media/image168.png"/><Relationship Id="rId350" Type="http://schemas.openxmlformats.org/officeDocument/2006/relationships/image" Target="media/image332.jpeg"/><Relationship Id="rId406" Type="http://schemas.openxmlformats.org/officeDocument/2006/relationships/image" Target="media/image388.png"/><Relationship Id="rId588" Type="http://schemas.openxmlformats.org/officeDocument/2006/relationships/image" Target="media/image570.jpeg"/><Relationship Id="rId9" Type="http://schemas.openxmlformats.org/officeDocument/2006/relationships/footer" Target="footer1.xml"/><Relationship Id="rId210" Type="http://schemas.openxmlformats.org/officeDocument/2006/relationships/image" Target="media/image193.jpeg"/><Relationship Id="rId392" Type="http://schemas.openxmlformats.org/officeDocument/2006/relationships/image" Target="media/image374.jpeg"/><Relationship Id="rId448" Type="http://schemas.openxmlformats.org/officeDocument/2006/relationships/image" Target="media/image430.png"/><Relationship Id="rId613" Type="http://schemas.openxmlformats.org/officeDocument/2006/relationships/image" Target="media/image595.jpeg"/><Relationship Id="rId655" Type="http://schemas.openxmlformats.org/officeDocument/2006/relationships/image" Target="media/image636.png"/><Relationship Id="rId252" Type="http://schemas.openxmlformats.org/officeDocument/2006/relationships/image" Target="media/image235.jpeg"/><Relationship Id="rId294" Type="http://schemas.openxmlformats.org/officeDocument/2006/relationships/image" Target="media/image276.jpeg"/><Relationship Id="rId308" Type="http://schemas.openxmlformats.org/officeDocument/2006/relationships/image" Target="media/image290.jpeg"/><Relationship Id="rId515" Type="http://schemas.openxmlformats.org/officeDocument/2006/relationships/image" Target="media/image497.jpeg"/><Relationship Id="rId47" Type="http://schemas.openxmlformats.org/officeDocument/2006/relationships/image" Target="media/image36.png"/><Relationship Id="rId89" Type="http://schemas.openxmlformats.org/officeDocument/2006/relationships/image" Target="media/image75.png"/><Relationship Id="rId112" Type="http://schemas.openxmlformats.org/officeDocument/2006/relationships/image" Target="media/image98.png"/><Relationship Id="rId154" Type="http://schemas.openxmlformats.org/officeDocument/2006/relationships/image" Target="media/image139.jpeg"/><Relationship Id="rId361" Type="http://schemas.openxmlformats.org/officeDocument/2006/relationships/image" Target="media/image343.jpeg"/><Relationship Id="rId557" Type="http://schemas.openxmlformats.org/officeDocument/2006/relationships/image" Target="media/image539.jpeg"/><Relationship Id="rId599" Type="http://schemas.openxmlformats.org/officeDocument/2006/relationships/image" Target="media/image581.jpeg"/><Relationship Id="rId196" Type="http://schemas.openxmlformats.org/officeDocument/2006/relationships/image" Target="media/image179.png"/><Relationship Id="rId417" Type="http://schemas.openxmlformats.org/officeDocument/2006/relationships/image" Target="media/image399.png"/><Relationship Id="rId459" Type="http://schemas.openxmlformats.org/officeDocument/2006/relationships/image" Target="media/image441.png"/><Relationship Id="rId624" Type="http://schemas.openxmlformats.org/officeDocument/2006/relationships/image" Target="media/image606.jpeg"/><Relationship Id="rId666" Type="http://schemas.openxmlformats.org/officeDocument/2006/relationships/image" Target="media/image647.png"/><Relationship Id="rId16" Type="http://schemas.openxmlformats.org/officeDocument/2006/relationships/image" Target="media/image5.png"/><Relationship Id="rId221" Type="http://schemas.openxmlformats.org/officeDocument/2006/relationships/image" Target="media/image204.jpeg"/><Relationship Id="rId263" Type="http://schemas.openxmlformats.org/officeDocument/2006/relationships/image" Target="media/image246.jpeg"/><Relationship Id="rId319" Type="http://schemas.openxmlformats.org/officeDocument/2006/relationships/image" Target="media/image301.png"/><Relationship Id="rId470" Type="http://schemas.openxmlformats.org/officeDocument/2006/relationships/image" Target="media/image452.png"/><Relationship Id="rId526" Type="http://schemas.openxmlformats.org/officeDocument/2006/relationships/image" Target="media/image508.png"/><Relationship Id="rId58" Type="http://schemas.openxmlformats.org/officeDocument/2006/relationships/image" Target="file:///C:\Users\Admin\AppData\Local\Temp\SNAGHTML29165319.PNG" TargetMode="External"/><Relationship Id="rId123" Type="http://schemas.openxmlformats.org/officeDocument/2006/relationships/image" Target="media/image109.png"/><Relationship Id="rId330" Type="http://schemas.openxmlformats.org/officeDocument/2006/relationships/image" Target="media/image312.png"/><Relationship Id="rId568" Type="http://schemas.openxmlformats.org/officeDocument/2006/relationships/image" Target="media/image550.jpeg"/><Relationship Id="rId165" Type="http://schemas.openxmlformats.org/officeDocument/2006/relationships/image" Target="media/image148.jpeg"/><Relationship Id="rId372" Type="http://schemas.openxmlformats.org/officeDocument/2006/relationships/image" Target="media/image354.png"/><Relationship Id="rId428" Type="http://schemas.openxmlformats.org/officeDocument/2006/relationships/image" Target="media/image410.png"/><Relationship Id="rId635" Type="http://schemas.openxmlformats.org/officeDocument/2006/relationships/image" Target="media/image617.png"/><Relationship Id="rId232" Type="http://schemas.openxmlformats.org/officeDocument/2006/relationships/image" Target="media/image215.jpeg"/><Relationship Id="rId274" Type="http://schemas.openxmlformats.org/officeDocument/2006/relationships/image" Target="media/image257.jpeg"/><Relationship Id="rId481" Type="http://schemas.openxmlformats.org/officeDocument/2006/relationships/image" Target="media/image463.png"/><Relationship Id="rId27" Type="http://schemas.openxmlformats.org/officeDocument/2006/relationships/image" Target="media/image16.png"/><Relationship Id="rId69" Type="http://schemas.openxmlformats.org/officeDocument/2006/relationships/image" Target="media/image56.png"/><Relationship Id="rId134" Type="http://schemas.openxmlformats.org/officeDocument/2006/relationships/image" Target="media/image120.jpeg"/><Relationship Id="rId537" Type="http://schemas.openxmlformats.org/officeDocument/2006/relationships/image" Target="media/image519.jpeg"/><Relationship Id="rId579" Type="http://schemas.openxmlformats.org/officeDocument/2006/relationships/image" Target="media/image561.jpeg"/><Relationship Id="rId80" Type="http://schemas.openxmlformats.org/officeDocument/2006/relationships/image" Target="media/image66.png"/><Relationship Id="rId176" Type="http://schemas.openxmlformats.org/officeDocument/2006/relationships/image" Target="media/image159.jpeg"/><Relationship Id="rId341" Type="http://schemas.openxmlformats.org/officeDocument/2006/relationships/image" Target="media/image323.jpeg"/><Relationship Id="rId383" Type="http://schemas.openxmlformats.org/officeDocument/2006/relationships/image" Target="media/image365.jpeg"/><Relationship Id="rId439" Type="http://schemas.openxmlformats.org/officeDocument/2006/relationships/image" Target="media/image421.png"/><Relationship Id="rId590" Type="http://schemas.openxmlformats.org/officeDocument/2006/relationships/image" Target="media/image572.png"/><Relationship Id="rId604" Type="http://schemas.openxmlformats.org/officeDocument/2006/relationships/image" Target="media/image586.jpeg"/><Relationship Id="rId646" Type="http://schemas.openxmlformats.org/officeDocument/2006/relationships/image" Target="media/image627.png"/><Relationship Id="rId201" Type="http://schemas.openxmlformats.org/officeDocument/2006/relationships/image" Target="media/image184.png"/><Relationship Id="rId243" Type="http://schemas.openxmlformats.org/officeDocument/2006/relationships/image" Target="media/image226.jpeg"/><Relationship Id="rId285" Type="http://schemas.openxmlformats.org/officeDocument/2006/relationships/image" Target="media/image267.jpeg"/><Relationship Id="rId450" Type="http://schemas.openxmlformats.org/officeDocument/2006/relationships/image" Target="media/image432.png"/><Relationship Id="rId506" Type="http://schemas.openxmlformats.org/officeDocument/2006/relationships/image" Target="media/image488.jpeg"/><Relationship Id="rId38" Type="http://schemas.openxmlformats.org/officeDocument/2006/relationships/image" Target="media/image27.png"/><Relationship Id="rId103" Type="http://schemas.openxmlformats.org/officeDocument/2006/relationships/image" Target="media/image89.png"/><Relationship Id="rId310" Type="http://schemas.openxmlformats.org/officeDocument/2006/relationships/image" Target="media/image292.png"/><Relationship Id="rId492" Type="http://schemas.openxmlformats.org/officeDocument/2006/relationships/image" Target="media/image474.jpeg"/><Relationship Id="rId548" Type="http://schemas.openxmlformats.org/officeDocument/2006/relationships/image" Target="media/image530.jpeg"/><Relationship Id="rId91" Type="http://schemas.openxmlformats.org/officeDocument/2006/relationships/image" Target="media/image77.png"/><Relationship Id="rId145" Type="http://schemas.openxmlformats.org/officeDocument/2006/relationships/image" Target="media/image130.jpeg"/><Relationship Id="rId187" Type="http://schemas.openxmlformats.org/officeDocument/2006/relationships/image" Target="media/image170.jpeg"/><Relationship Id="rId352" Type="http://schemas.openxmlformats.org/officeDocument/2006/relationships/image" Target="media/image334.jpeg"/><Relationship Id="rId394" Type="http://schemas.openxmlformats.org/officeDocument/2006/relationships/image" Target="media/image376.png"/><Relationship Id="rId408" Type="http://schemas.openxmlformats.org/officeDocument/2006/relationships/image" Target="media/image390.png"/><Relationship Id="rId615" Type="http://schemas.openxmlformats.org/officeDocument/2006/relationships/image" Target="media/image597.jpeg"/><Relationship Id="rId212" Type="http://schemas.openxmlformats.org/officeDocument/2006/relationships/image" Target="media/image195.jpeg"/><Relationship Id="rId254" Type="http://schemas.openxmlformats.org/officeDocument/2006/relationships/image" Target="media/image237.jpeg"/><Relationship Id="rId657" Type="http://schemas.openxmlformats.org/officeDocument/2006/relationships/image" Target="media/image638.png"/><Relationship Id="rId49" Type="http://schemas.openxmlformats.org/officeDocument/2006/relationships/image" Target="media/image38.png"/><Relationship Id="rId114" Type="http://schemas.openxmlformats.org/officeDocument/2006/relationships/image" Target="media/image100.png"/><Relationship Id="rId296" Type="http://schemas.openxmlformats.org/officeDocument/2006/relationships/image" Target="media/image278.jpeg"/><Relationship Id="rId461" Type="http://schemas.openxmlformats.org/officeDocument/2006/relationships/image" Target="media/image443.png"/><Relationship Id="rId517" Type="http://schemas.openxmlformats.org/officeDocument/2006/relationships/image" Target="media/image499.jpeg"/><Relationship Id="rId559" Type="http://schemas.openxmlformats.org/officeDocument/2006/relationships/image" Target="media/image541.jpeg"/><Relationship Id="rId60" Type="http://schemas.openxmlformats.org/officeDocument/2006/relationships/image" Target="media/image47.png"/><Relationship Id="rId156" Type="http://schemas.openxmlformats.org/officeDocument/2006/relationships/image" Target="media/image141.jpeg"/><Relationship Id="rId198" Type="http://schemas.openxmlformats.org/officeDocument/2006/relationships/image" Target="media/image181.png"/><Relationship Id="rId321" Type="http://schemas.openxmlformats.org/officeDocument/2006/relationships/image" Target="media/image303.png"/><Relationship Id="rId363" Type="http://schemas.openxmlformats.org/officeDocument/2006/relationships/image" Target="media/image345.jpeg"/><Relationship Id="rId419" Type="http://schemas.openxmlformats.org/officeDocument/2006/relationships/image" Target="media/image401.png"/><Relationship Id="rId570" Type="http://schemas.openxmlformats.org/officeDocument/2006/relationships/image" Target="media/image552.jpeg"/><Relationship Id="rId626" Type="http://schemas.openxmlformats.org/officeDocument/2006/relationships/image" Target="media/image608.jpeg"/><Relationship Id="rId223" Type="http://schemas.openxmlformats.org/officeDocument/2006/relationships/image" Target="media/image206.jpeg"/><Relationship Id="rId430" Type="http://schemas.openxmlformats.org/officeDocument/2006/relationships/image" Target="media/image412.png"/><Relationship Id="rId668" Type="http://schemas.openxmlformats.org/officeDocument/2006/relationships/theme" Target="theme/theme1.xml"/><Relationship Id="rId18" Type="http://schemas.openxmlformats.org/officeDocument/2006/relationships/image" Target="media/image7.png"/><Relationship Id="rId39" Type="http://schemas.openxmlformats.org/officeDocument/2006/relationships/image" Target="media/image28.png"/><Relationship Id="rId265" Type="http://schemas.openxmlformats.org/officeDocument/2006/relationships/image" Target="media/image248.jpeg"/><Relationship Id="rId286" Type="http://schemas.openxmlformats.org/officeDocument/2006/relationships/image" Target="media/image268.jpeg"/><Relationship Id="rId451" Type="http://schemas.openxmlformats.org/officeDocument/2006/relationships/image" Target="media/image433.png"/><Relationship Id="rId472" Type="http://schemas.openxmlformats.org/officeDocument/2006/relationships/image" Target="media/image454.png"/><Relationship Id="rId493" Type="http://schemas.openxmlformats.org/officeDocument/2006/relationships/image" Target="media/image475.jpeg"/><Relationship Id="rId507" Type="http://schemas.openxmlformats.org/officeDocument/2006/relationships/image" Target="media/image489.jpeg"/><Relationship Id="rId528" Type="http://schemas.openxmlformats.org/officeDocument/2006/relationships/image" Target="media/image510.png"/><Relationship Id="rId549" Type="http://schemas.openxmlformats.org/officeDocument/2006/relationships/image" Target="media/image531.jpeg"/><Relationship Id="rId50" Type="http://schemas.openxmlformats.org/officeDocument/2006/relationships/image" Target="media/image39.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1.jpeg"/><Relationship Id="rId167" Type="http://schemas.openxmlformats.org/officeDocument/2006/relationships/image" Target="media/image150.jpeg"/><Relationship Id="rId188" Type="http://schemas.openxmlformats.org/officeDocument/2006/relationships/image" Target="media/image171.jpeg"/><Relationship Id="rId311" Type="http://schemas.openxmlformats.org/officeDocument/2006/relationships/image" Target="media/image293.jpeg"/><Relationship Id="rId332" Type="http://schemas.openxmlformats.org/officeDocument/2006/relationships/image" Target="media/image314.jpeg"/><Relationship Id="rId353" Type="http://schemas.openxmlformats.org/officeDocument/2006/relationships/image" Target="media/image335.png"/><Relationship Id="rId374" Type="http://schemas.openxmlformats.org/officeDocument/2006/relationships/image" Target="media/image356.png"/><Relationship Id="rId395" Type="http://schemas.openxmlformats.org/officeDocument/2006/relationships/image" Target="media/image377.png"/><Relationship Id="rId409" Type="http://schemas.openxmlformats.org/officeDocument/2006/relationships/image" Target="media/image391.png"/><Relationship Id="rId560" Type="http://schemas.openxmlformats.org/officeDocument/2006/relationships/image" Target="media/image542.jpeg"/><Relationship Id="rId581" Type="http://schemas.openxmlformats.org/officeDocument/2006/relationships/image" Target="media/image563.jpeg"/><Relationship Id="rId71" Type="http://schemas.openxmlformats.org/officeDocument/2006/relationships/image" Target="file:///C:\Users\Admin\AppData\Local\Temp\SNAGHTML1568257b.PNG" TargetMode="External"/><Relationship Id="rId92" Type="http://schemas.openxmlformats.org/officeDocument/2006/relationships/image" Target="media/image78.png"/><Relationship Id="rId213" Type="http://schemas.openxmlformats.org/officeDocument/2006/relationships/image" Target="media/image196.jpeg"/><Relationship Id="rId234" Type="http://schemas.openxmlformats.org/officeDocument/2006/relationships/image" Target="media/image217.png"/><Relationship Id="rId420" Type="http://schemas.openxmlformats.org/officeDocument/2006/relationships/image" Target="media/image402.png"/><Relationship Id="rId616" Type="http://schemas.openxmlformats.org/officeDocument/2006/relationships/image" Target="media/image598.jpeg"/><Relationship Id="rId637" Type="http://schemas.openxmlformats.org/officeDocument/2006/relationships/image" Target="media/image619.png"/><Relationship Id="rId658" Type="http://schemas.openxmlformats.org/officeDocument/2006/relationships/image" Target="media/image639.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38.jpeg"/><Relationship Id="rId276" Type="http://schemas.openxmlformats.org/officeDocument/2006/relationships/image" Target="media/image259.jpeg"/><Relationship Id="rId297" Type="http://schemas.openxmlformats.org/officeDocument/2006/relationships/image" Target="media/image279.jpeg"/><Relationship Id="rId441" Type="http://schemas.openxmlformats.org/officeDocument/2006/relationships/image" Target="media/image423.png"/><Relationship Id="rId462" Type="http://schemas.openxmlformats.org/officeDocument/2006/relationships/image" Target="media/image444.png"/><Relationship Id="rId483" Type="http://schemas.openxmlformats.org/officeDocument/2006/relationships/image" Target="media/image465.jpeg"/><Relationship Id="rId518" Type="http://schemas.openxmlformats.org/officeDocument/2006/relationships/image" Target="media/image500.png"/><Relationship Id="rId539" Type="http://schemas.openxmlformats.org/officeDocument/2006/relationships/image" Target="media/image521.jpeg"/><Relationship Id="rId40" Type="http://schemas.openxmlformats.org/officeDocument/2006/relationships/image" Target="media/image29.png"/><Relationship Id="rId115" Type="http://schemas.openxmlformats.org/officeDocument/2006/relationships/image" Target="media/image101.png"/><Relationship Id="rId136" Type="http://schemas.openxmlformats.org/officeDocument/2006/relationships/image" Target="media/image122.jpeg"/><Relationship Id="rId157" Type="http://schemas.openxmlformats.org/officeDocument/2006/relationships/image" Target="media/image142.jpeg"/><Relationship Id="rId178" Type="http://schemas.openxmlformats.org/officeDocument/2006/relationships/image" Target="media/image161.jpeg"/><Relationship Id="rId301" Type="http://schemas.openxmlformats.org/officeDocument/2006/relationships/image" Target="media/image283.jpeg"/><Relationship Id="rId322" Type="http://schemas.openxmlformats.org/officeDocument/2006/relationships/image" Target="media/image304.png"/><Relationship Id="rId343" Type="http://schemas.openxmlformats.org/officeDocument/2006/relationships/image" Target="media/image325.png"/><Relationship Id="rId364" Type="http://schemas.openxmlformats.org/officeDocument/2006/relationships/image" Target="media/image346.jpeg"/><Relationship Id="rId550" Type="http://schemas.openxmlformats.org/officeDocument/2006/relationships/image" Target="media/image532.jpe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2.jpeg"/><Relationship Id="rId203" Type="http://schemas.openxmlformats.org/officeDocument/2006/relationships/image" Target="media/image186.jpeg"/><Relationship Id="rId385" Type="http://schemas.openxmlformats.org/officeDocument/2006/relationships/image" Target="media/image367.jpeg"/><Relationship Id="rId571" Type="http://schemas.openxmlformats.org/officeDocument/2006/relationships/image" Target="media/image553.jpeg"/><Relationship Id="rId592" Type="http://schemas.openxmlformats.org/officeDocument/2006/relationships/image" Target="media/image574.png"/><Relationship Id="rId606" Type="http://schemas.openxmlformats.org/officeDocument/2006/relationships/image" Target="media/image588.jpeg"/><Relationship Id="rId627" Type="http://schemas.openxmlformats.org/officeDocument/2006/relationships/image" Target="media/image609.jpeg"/><Relationship Id="rId648" Type="http://schemas.openxmlformats.org/officeDocument/2006/relationships/image" Target="media/image629.png"/><Relationship Id="rId19" Type="http://schemas.openxmlformats.org/officeDocument/2006/relationships/image" Target="media/image8.png"/><Relationship Id="rId224" Type="http://schemas.openxmlformats.org/officeDocument/2006/relationships/image" Target="media/image207.jpeg"/><Relationship Id="rId245" Type="http://schemas.openxmlformats.org/officeDocument/2006/relationships/image" Target="media/image228.jpeg"/><Relationship Id="rId266" Type="http://schemas.openxmlformats.org/officeDocument/2006/relationships/image" Target="media/image249.jpeg"/><Relationship Id="rId287" Type="http://schemas.openxmlformats.org/officeDocument/2006/relationships/image" Target="media/image269.jpeg"/><Relationship Id="rId410" Type="http://schemas.openxmlformats.org/officeDocument/2006/relationships/image" Target="media/image392.png"/><Relationship Id="rId431" Type="http://schemas.openxmlformats.org/officeDocument/2006/relationships/image" Target="media/image413.png"/><Relationship Id="rId452" Type="http://schemas.openxmlformats.org/officeDocument/2006/relationships/image" Target="media/image434.png"/><Relationship Id="rId473" Type="http://schemas.openxmlformats.org/officeDocument/2006/relationships/image" Target="media/image455.png"/><Relationship Id="rId494" Type="http://schemas.openxmlformats.org/officeDocument/2006/relationships/image" Target="media/image476.jpeg"/><Relationship Id="rId508" Type="http://schemas.openxmlformats.org/officeDocument/2006/relationships/image" Target="media/image490.jpeg"/><Relationship Id="rId529" Type="http://schemas.openxmlformats.org/officeDocument/2006/relationships/image" Target="media/image511.png"/><Relationship Id="rId30" Type="http://schemas.openxmlformats.org/officeDocument/2006/relationships/image" Target="media/image19.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2.jpeg"/><Relationship Id="rId168" Type="http://schemas.openxmlformats.org/officeDocument/2006/relationships/image" Target="media/image151.jpeg"/><Relationship Id="rId312" Type="http://schemas.openxmlformats.org/officeDocument/2006/relationships/image" Target="media/image294.jpeg"/><Relationship Id="rId333" Type="http://schemas.openxmlformats.org/officeDocument/2006/relationships/image" Target="media/image315.png"/><Relationship Id="rId354" Type="http://schemas.openxmlformats.org/officeDocument/2006/relationships/image" Target="media/image336.jpeg"/><Relationship Id="rId540" Type="http://schemas.openxmlformats.org/officeDocument/2006/relationships/image" Target="media/image522.jpeg"/><Relationship Id="rId51" Type="http://schemas.openxmlformats.org/officeDocument/2006/relationships/image" Target="file:///C:\Users\Admin\AppData\Local\Temp\SNAGHTML286a730a.PNG" TargetMode="External"/><Relationship Id="rId72" Type="http://schemas.openxmlformats.org/officeDocument/2006/relationships/image" Target="media/image58.png"/><Relationship Id="rId93" Type="http://schemas.openxmlformats.org/officeDocument/2006/relationships/image" Target="media/image79.png"/><Relationship Id="rId189" Type="http://schemas.openxmlformats.org/officeDocument/2006/relationships/image" Target="media/image172.jpeg"/><Relationship Id="rId375" Type="http://schemas.openxmlformats.org/officeDocument/2006/relationships/image" Target="media/image357.png"/><Relationship Id="rId396" Type="http://schemas.openxmlformats.org/officeDocument/2006/relationships/image" Target="media/image378.png"/><Relationship Id="rId561" Type="http://schemas.openxmlformats.org/officeDocument/2006/relationships/image" Target="media/image543.jpeg"/><Relationship Id="rId582" Type="http://schemas.openxmlformats.org/officeDocument/2006/relationships/image" Target="media/image564.png"/><Relationship Id="rId617" Type="http://schemas.openxmlformats.org/officeDocument/2006/relationships/image" Target="media/image599.jpeg"/><Relationship Id="rId638" Type="http://schemas.openxmlformats.org/officeDocument/2006/relationships/image" Target="media/image620.png"/><Relationship Id="rId659" Type="http://schemas.openxmlformats.org/officeDocument/2006/relationships/image" Target="media/image640.png"/><Relationship Id="rId3" Type="http://schemas.openxmlformats.org/officeDocument/2006/relationships/styles" Target="styles.xml"/><Relationship Id="rId214" Type="http://schemas.openxmlformats.org/officeDocument/2006/relationships/image" Target="media/image197.jpeg"/><Relationship Id="rId235" Type="http://schemas.openxmlformats.org/officeDocument/2006/relationships/image" Target="media/image218.jpeg"/><Relationship Id="rId256" Type="http://schemas.openxmlformats.org/officeDocument/2006/relationships/image" Target="media/image239.jpeg"/><Relationship Id="rId277" Type="http://schemas.openxmlformats.org/officeDocument/2006/relationships/hyperlink" Target="https://its.1c.ru/db/garant/content/10064333/1/302" TargetMode="External"/><Relationship Id="rId298" Type="http://schemas.openxmlformats.org/officeDocument/2006/relationships/image" Target="media/image280.jpeg"/><Relationship Id="rId400" Type="http://schemas.openxmlformats.org/officeDocument/2006/relationships/image" Target="media/image382.png"/><Relationship Id="rId421" Type="http://schemas.openxmlformats.org/officeDocument/2006/relationships/image" Target="media/image403.png"/><Relationship Id="rId442" Type="http://schemas.openxmlformats.org/officeDocument/2006/relationships/image" Target="media/image424.png"/><Relationship Id="rId463" Type="http://schemas.openxmlformats.org/officeDocument/2006/relationships/image" Target="media/image445.png"/><Relationship Id="rId484" Type="http://schemas.openxmlformats.org/officeDocument/2006/relationships/image" Target="media/image466.jpeg"/><Relationship Id="rId519" Type="http://schemas.openxmlformats.org/officeDocument/2006/relationships/image" Target="media/image501.png"/><Relationship Id="rId116" Type="http://schemas.openxmlformats.org/officeDocument/2006/relationships/image" Target="media/image102.png"/><Relationship Id="rId137" Type="http://schemas.openxmlformats.org/officeDocument/2006/relationships/image" Target="media/image123.jpeg"/><Relationship Id="rId158" Type="http://schemas.openxmlformats.org/officeDocument/2006/relationships/image" Target="media/image143.jpeg"/><Relationship Id="rId302" Type="http://schemas.openxmlformats.org/officeDocument/2006/relationships/image" Target="media/image284.jpeg"/><Relationship Id="rId323" Type="http://schemas.openxmlformats.org/officeDocument/2006/relationships/image" Target="media/image305.png"/><Relationship Id="rId344" Type="http://schemas.openxmlformats.org/officeDocument/2006/relationships/image" Target="media/image326.png"/><Relationship Id="rId530" Type="http://schemas.openxmlformats.org/officeDocument/2006/relationships/image" Target="media/image512.jpe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49.png"/><Relationship Id="rId83" Type="http://schemas.openxmlformats.org/officeDocument/2006/relationships/image" Target="media/image69.png"/><Relationship Id="rId179" Type="http://schemas.openxmlformats.org/officeDocument/2006/relationships/image" Target="media/image162.jpeg"/><Relationship Id="rId365" Type="http://schemas.openxmlformats.org/officeDocument/2006/relationships/image" Target="media/image347.jpeg"/><Relationship Id="rId386" Type="http://schemas.openxmlformats.org/officeDocument/2006/relationships/image" Target="media/image368.jpeg"/><Relationship Id="rId551" Type="http://schemas.openxmlformats.org/officeDocument/2006/relationships/image" Target="media/image533.jpeg"/><Relationship Id="rId572" Type="http://schemas.openxmlformats.org/officeDocument/2006/relationships/image" Target="media/image554.jpeg"/><Relationship Id="rId593" Type="http://schemas.openxmlformats.org/officeDocument/2006/relationships/image" Target="media/image575.png"/><Relationship Id="rId607" Type="http://schemas.openxmlformats.org/officeDocument/2006/relationships/image" Target="media/image589.jpeg"/><Relationship Id="rId628" Type="http://schemas.openxmlformats.org/officeDocument/2006/relationships/image" Target="media/image610.png"/><Relationship Id="rId649" Type="http://schemas.openxmlformats.org/officeDocument/2006/relationships/image" Target="media/image630.png"/><Relationship Id="rId190" Type="http://schemas.openxmlformats.org/officeDocument/2006/relationships/image" Target="media/image173.jpeg"/><Relationship Id="rId204" Type="http://schemas.openxmlformats.org/officeDocument/2006/relationships/image" Target="media/image187.jpeg"/><Relationship Id="rId225" Type="http://schemas.openxmlformats.org/officeDocument/2006/relationships/image" Target="media/image208.jpeg"/><Relationship Id="rId246" Type="http://schemas.openxmlformats.org/officeDocument/2006/relationships/image" Target="media/image229.jpeg"/><Relationship Id="rId267" Type="http://schemas.openxmlformats.org/officeDocument/2006/relationships/image" Target="media/image250.jpeg"/><Relationship Id="rId288" Type="http://schemas.openxmlformats.org/officeDocument/2006/relationships/image" Target="media/image270.jpeg"/><Relationship Id="rId411" Type="http://schemas.openxmlformats.org/officeDocument/2006/relationships/image" Target="media/image393.png"/><Relationship Id="rId432" Type="http://schemas.openxmlformats.org/officeDocument/2006/relationships/image" Target="media/image414.png"/><Relationship Id="rId453" Type="http://schemas.openxmlformats.org/officeDocument/2006/relationships/image" Target="media/image435.png"/><Relationship Id="rId474" Type="http://schemas.openxmlformats.org/officeDocument/2006/relationships/image" Target="media/image456.png"/><Relationship Id="rId509" Type="http://schemas.openxmlformats.org/officeDocument/2006/relationships/image" Target="media/image491.jpeg"/><Relationship Id="rId660" Type="http://schemas.openxmlformats.org/officeDocument/2006/relationships/image" Target="media/image641.png"/><Relationship Id="rId106" Type="http://schemas.openxmlformats.org/officeDocument/2006/relationships/image" Target="media/image92.png"/><Relationship Id="rId127" Type="http://schemas.openxmlformats.org/officeDocument/2006/relationships/image" Target="media/image113.png"/><Relationship Id="rId313" Type="http://schemas.openxmlformats.org/officeDocument/2006/relationships/image" Target="media/image295.jpeg"/><Relationship Id="rId495" Type="http://schemas.openxmlformats.org/officeDocument/2006/relationships/image" Target="media/image477.jpeg"/><Relationship Id="rId10" Type="http://schemas.openxmlformats.org/officeDocument/2006/relationships/footer" Target="footer2.xml"/><Relationship Id="rId31" Type="http://schemas.openxmlformats.org/officeDocument/2006/relationships/image" Target="media/image20.png"/><Relationship Id="rId52" Type="http://schemas.openxmlformats.org/officeDocument/2006/relationships/image" Target="media/image40.png"/><Relationship Id="rId73" Type="http://schemas.openxmlformats.org/officeDocument/2006/relationships/image" Target="media/image59.png"/><Relationship Id="rId94" Type="http://schemas.openxmlformats.org/officeDocument/2006/relationships/image" Target="media/image80.png"/><Relationship Id="rId148" Type="http://schemas.openxmlformats.org/officeDocument/2006/relationships/image" Target="media/image133.jpeg"/><Relationship Id="rId169" Type="http://schemas.openxmlformats.org/officeDocument/2006/relationships/image" Target="media/image152.jpeg"/><Relationship Id="rId334" Type="http://schemas.openxmlformats.org/officeDocument/2006/relationships/image" Target="media/image316.jpeg"/><Relationship Id="rId355" Type="http://schemas.openxmlformats.org/officeDocument/2006/relationships/image" Target="media/image337.jpeg"/><Relationship Id="rId376" Type="http://schemas.openxmlformats.org/officeDocument/2006/relationships/image" Target="media/image358.png"/><Relationship Id="rId397" Type="http://schemas.openxmlformats.org/officeDocument/2006/relationships/image" Target="media/image379.png"/><Relationship Id="rId520" Type="http://schemas.openxmlformats.org/officeDocument/2006/relationships/image" Target="media/image502.png"/><Relationship Id="rId541" Type="http://schemas.openxmlformats.org/officeDocument/2006/relationships/image" Target="media/image523.jpeg"/><Relationship Id="rId562" Type="http://schemas.openxmlformats.org/officeDocument/2006/relationships/image" Target="media/image544.jpeg"/><Relationship Id="rId583" Type="http://schemas.openxmlformats.org/officeDocument/2006/relationships/image" Target="media/image565.jpeg"/><Relationship Id="rId618" Type="http://schemas.openxmlformats.org/officeDocument/2006/relationships/image" Target="media/image600.jpeg"/><Relationship Id="rId639" Type="http://schemas.openxmlformats.org/officeDocument/2006/relationships/image" Target="media/image621.png"/><Relationship Id="rId4" Type="http://schemas.openxmlformats.org/officeDocument/2006/relationships/settings" Target="settings.xml"/><Relationship Id="rId180" Type="http://schemas.openxmlformats.org/officeDocument/2006/relationships/image" Target="media/image163.jpeg"/><Relationship Id="rId215" Type="http://schemas.openxmlformats.org/officeDocument/2006/relationships/image" Target="media/image198.jpeg"/><Relationship Id="rId236" Type="http://schemas.openxmlformats.org/officeDocument/2006/relationships/image" Target="media/image219.jpeg"/><Relationship Id="rId257" Type="http://schemas.openxmlformats.org/officeDocument/2006/relationships/image" Target="media/image240.jpeg"/><Relationship Id="rId278" Type="http://schemas.openxmlformats.org/officeDocument/2006/relationships/image" Target="media/image260.jpeg"/><Relationship Id="rId401" Type="http://schemas.openxmlformats.org/officeDocument/2006/relationships/image" Target="media/image383.png"/><Relationship Id="rId422" Type="http://schemas.openxmlformats.org/officeDocument/2006/relationships/image" Target="media/image404.png"/><Relationship Id="rId443" Type="http://schemas.openxmlformats.org/officeDocument/2006/relationships/image" Target="media/image425.png"/><Relationship Id="rId464" Type="http://schemas.openxmlformats.org/officeDocument/2006/relationships/image" Target="media/image446.png"/><Relationship Id="rId650" Type="http://schemas.openxmlformats.org/officeDocument/2006/relationships/image" Target="media/image631.png"/><Relationship Id="rId303" Type="http://schemas.openxmlformats.org/officeDocument/2006/relationships/image" Target="media/image285.jpeg"/><Relationship Id="rId485" Type="http://schemas.openxmlformats.org/officeDocument/2006/relationships/image" Target="media/image467.jpeg"/><Relationship Id="rId42" Type="http://schemas.openxmlformats.org/officeDocument/2006/relationships/image" Target="media/image31.png"/><Relationship Id="rId84" Type="http://schemas.openxmlformats.org/officeDocument/2006/relationships/image" Target="media/image70.png"/><Relationship Id="rId138" Type="http://schemas.openxmlformats.org/officeDocument/2006/relationships/image" Target="media/image124.jpeg"/><Relationship Id="rId345" Type="http://schemas.openxmlformats.org/officeDocument/2006/relationships/image" Target="media/image327.png"/><Relationship Id="rId387" Type="http://schemas.openxmlformats.org/officeDocument/2006/relationships/image" Target="media/image369.jpeg"/><Relationship Id="rId510" Type="http://schemas.openxmlformats.org/officeDocument/2006/relationships/image" Target="media/image492.png"/><Relationship Id="rId552" Type="http://schemas.openxmlformats.org/officeDocument/2006/relationships/image" Target="media/image534.jpeg"/><Relationship Id="rId594" Type="http://schemas.openxmlformats.org/officeDocument/2006/relationships/image" Target="media/image576.png"/><Relationship Id="rId608" Type="http://schemas.openxmlformats.org/officeDocument/2006/relationships/image" Target="media/image590.jpeg"/><Relationship Id="rId191" Type="http://schemas.openxmlformats.org/officeDocument/2006/relationships/image" Target="media/image174.jpeg"/><Relationship Id="rId205" Type="http://schemas.openxmlformats.org/officeDocument/2006/relationships/image" Target="media/image188.jpeg"/><Relationship Id="rId247" Type="http://schemas.openxmlformats.org/officeDocument/2006/relationships/image" Target="media/image230.jpeg"/><Relationship Id="rId412" Type="http://schemas.openxmlformats.org/officeDocument/2006/relationships/image" Target="media/image394.png"/><Relationship Id="rId107" Type="http://schemas.openxmlformats.org/officeDocument/2006/relationships/image" Target="media/image93.png"/><Relationship Id="rId289" Type="http://schemas.openxmlformats.org/officeDocument/2006/relationships/image" Target="media/image271.jpeg"/><Relationship Id="rId454" Type="http://schemas.openxmlformats.org/officeDocument/2006/relationships/image" Target="media/image436.png"/><Relationship Id="rId496" Type="http://schemas.openxmlformats.org/officeDocument/2006/relationships/image" Target="media/image478.png"/><Relationship Id="rId661" Type="http://schemas.openxmlformats.org/officeDocument/2006/relationships/image" Target="media/image642.png"/><Relationship Id="rId11" Type="http://schemas.openxmlformats.org/officeDocument/2006/relationships/hyperlink" Target="http://www.roskazna.ru/gis/ehlektronnyj-byudzhet/podklyuchenie-k-sisteme/" TargetMode="External"/><Relationship Id="rId53" Type="http://schemas.openxmlformats.org/officeDocument/2006/relationships/image" Target="media/image41.png"/><Relationship Id="rId149" Type="http://schemas.openxmlformats.org/officeDocument/2006/relationships/image" Target="media/image134.jpeg"/><Relationship Id="rId314" Type="http://schemas.openxmlformats.org/officeDocument/2006/relationships/image" Target="media/image296.jpeg"/><Relationship Id="rId356" Type="http://schemas.openxmlformats.org/officeDocument/2006/relationships/image" Target="media/image338.jpeg"/><Relationship Id="rId398" Type="http://schemas.openxmlformats.org/officeDocument/2006/relationships/image" Target="media/image380.png"/><Relationship Id="rId521" Type="http://schemas.openxmlformats.org/officeDocument/2006/relationships/image" Target="media/image503.png"/><Relationship Id="rId563" Type="http://schemas.openxmlformats.org/officeDocument/2006/relationships/image" Target="media/image545.jpeg"/><Relationship Id="rId619" Type="http://schemas.openxmlformats.org/officeDocument/2006/relationships/image" Target="media/image601.jpeg"/><Relationship Id="rId95" Type="http://schemas.openxmlformats.org/officeDocument/2006/relationships/image" Target="media/image81.png"/><Relationship Id="rId160" Type="http://schemas.openxmlformats.org/officeDocument/2006/relationships/header" Target="header2.xml"/><Relationship Id="rId216" Type="http://schemas.openxmlformats.org/officeDocument/2006/relationships/image" Target="media/image199.jpeg"/><Relationship Id="rId423" Type="http://schemas.openxmlformats.org/officeDocument/2006/relationships/image" Target="media/image405.png"/><Relationship Id="rId258" Type="http://schemas.openxmlformats.org/officeDocument/2006/relationships/image" Target="media/image241.jpeg"/><Relationship Id="rId465" Type="http://schemas.openxmlformats.org/officeDocument/2006/relationships/image" Target="media/image447.png"/><Relationship Id="rId630" Type="http://schemas.openxmlformats.org/officeDocument/2006/relationships/image" Target="media/image612.png"/><Relationship Id="rId22" Type="http://schemas.openxmlformats.org/officeDocument/2006/relationships/image" Target="media/image11.png"/><Relationship Id="rId64" Type="http://schemas.openxmlformats.org/officeDocument/2006/relationships/image" Target="media/image51.png"/><Relationship Id="rId118" Type="http://schemas.openxmlformats.org/officeDocument/2006/relationships/image" Target="media/image104.png"/><Relationship Id="rId325" Type="http://schemas.openxmlformats.org/officeDocument/2006/relationships/image" Target="media/image307.png"/><Relationship Id="rId367" Type="http://schemas.openxmlformats.org/officeDocument/2006/relationships/image" Target="media/image349.png"/><Relationship Id="rId532" Type="http://schemas.openxmlformats.org/officeDocument/2006/relationships/image" Target="media/image514.jpeg"/><Relationship Id="rId574" Type="http://schemas.openxmlformats.org/officeDocument/2006/relationships/image" Target="media/image556.png"/><Relationship Id="rId171" Type="http://schemas.openxmlformats.org/officeDocument/2006/relationships/image" Target="media/image154.jpeg"/><Relationship Id="rId227" Type="http://schemas.openxmlformats.org/officeDocument/2006/relationships/image" Target="media/image210.jpeg"/><Relationship Id="rId269" Type="http://schemas.openxmlformats.org/officeDocument/2006/relationships/image" Target="media/image252.jpeg"/><Relationship Id="rId434" Type="http://schemas.openxmlformats.org/officeDocument/2006/relationships/image" Target="media/image416.png"/><Relationship Id="rId476" Type="http://schemas.openxmlformats.org/officeDocument/2006/relationships/image" Target="media/image458.png"/><Relationship Id="rId641" Type="http://schemas.openxmlformats.org/officeDocument/2006/relationships/image" Target="media/image623.jpeg"/><Relationship Id="rId33" Type="http://schemas.openxmlformats.org/officeDocument/2006/relationships/image" Target="media/image22.png"/><Relationship Id="rId129" Type="http://schemas.openxmlformats.org/officeDocument/2006/relationships/image" Target="media/image115.png"/><Relationship Id="rId280" Type="http://schemas.openxmlformats.org/officeDocument/2006/relationships/image" Target="media/image262.png"/><Relationship Id="rId336" Type="http://schemas.openxmlformats.org/officeDocument/2006/relationships/image" Target="media/image318.jpeg"/><Relationship Id="rId501" Type="http://schemas.openxmlformats.org/officeDocument/2006/relationships/image" Target="media/image483.png"/><Relationship Id="rId543" Type="http://schemas.openxmlformats.org/officeDocument/2006/relationships/image" Target="media/image525.jpeg"/><Relationship Id="rId75" Type="http://schemas.openxmlformats.org/officeDocument/2006/relationships/image" Target="media/image61.png"/><Relationship Id="rId140" Type="http://schemas.openxmlformats.org/officeDocument/2006/relationships/image" Target="media/image126.jpeg"/><Relationship Id="rId182" Type="http://schemas.openxmlformats.org/officeDocument/2006/relationships/image" Target="media/image165.jpeg"/><Relationship Id="rId378" Type="http://schemas.openxmlformats.org/officeDocument/2006/relationships/image" Target="media/image360.png"/><Relationship Id="rId403" Type="http://schemas.openxmlformats.org/officeDocument/2006/relationships/image" Target="media/image385.png"/><Relationship Id="rId585" Type="http://schemas.openxmlformats.org/officeDocument/2006/relationships/image" Target="media/image567.jpeg"/><Relationship Id="rId6" Type="http://schemas.openxmlformats.org/officeDocument/2006/relationships/footnotes" Target="footnotes.xml"/><Relationship Id="rId238" Type="http://schemas.openxmlformats.org/officeDocument/2006/relationships/image" Target="media/image221.jpeg"/><Relationship Id="rId445" Type="http://schemas.openxmlformats.org/officeDocument/2006/relationships/image" Target="media/image427.png"/><Relationship Id="rId487" Type="http://schemas.openxmlformats.org/officeDocument/2006/relationships/image" Target="media/image469.jpeg"/><Relationship Id="rId610" Type="http://schemas.openxmlformats.org/officeDocument/2006/relationships/image" Target="media/image592.jpeg"/><Relationship Id="rId652" Type="http://schemas.openxmlformats.org/officeDocument/2006/relationships/image" Target="media/image633.png"/><Relationship Id="rId291" Type="http://schemas.openxmlformats.org/officeDocument/2006/relationships/image" Target="media/image273.jpeg"/><Relationship Id="rId305" Type="http://schemas.openxmlformats.org/officeDocument/2006/relationships/image" Target="media/image287.jpeg"/><Relationship Id="rId347" Type="http://schemas.openxmlformats.org/officeDocument/2006/relationships/image" Target="media/image329.jpeg"/><Relationship Id="rId512" Type="http://schemas.openxmlformats.org/officeDocument/2006/relationships/image" Target="media/image494.png"/><Relationship Id="rId44" Type="http://schemas.openxmlformats.org/officeDocument/2006/relationships/image" Target="media/image33.png"/><Relationship Id="rId86" Type="http://schemas.openxmlformats.org/officeDocument/2006/relationships/image" Target="media/image72.png"/><Relationship Id="rId151" Type="http://schemas.openxmlformats.org/officeDocument/2006/relationships/image" Target="media/image136.jpeg"/><Relationship Id="rId389" Type="http://schemas.openxmlformats.org/officeDocument/2006/relationships/image" Target="media/image371.jpeg"/><Relationship Id="rId554" Type="http://schemas.openxmlformats.org/officeDocument/2006/relationships/image" Target="media/image536.jpeg"/><Relationship Id="rId596" Type="http://schemas.openxmlformats.org/officeDocument/2006/relationships/image" Target="media/image578.png"/><Relationship Id="rId193" Type="http://schemas.openxmlformats.org/officeDocument/2006/relationships/image" Target="media/image176.png"/><Relationship Id="rId207" Type="http://schemas.openxmlformats.org/officeDocument/2006/relationships/image" Target="media/image190.jpeg"/><Relationship Id="rId249" Type="http://schemas.openxmlformats.org/officeDocument/2006/relationships/image" Target="media/image232.jpeg"/><Relationship Id="rId414" Type="http://schemas.openxmlformats.org/officeDocument/2006/relationships/image" Target="media/image396.png"/><Relationship Id="rId456" Type="http://schemas.openxmlformats.org/officeDocument/2006/relationships/image" Target="media/image438.png"/><Relationship Id="rId498" Type="http://schemas.openxmlformats.org/officeDocument/2006/relationships/image" Target="media/image480.jpeg"/><Relationship Id="rId621" Type="http://schemas.openxmlformats.org/officeDocument/2006/relationships/image" Target="media/image603.jpeg"/><Relationship Id="rId663" Type="http://schemas.openxmlformats.org/officeDocument/2006/relationships/image" Target="media/image644.png"/><Relationship Id="rId13" Type="http://schemas.openxmlformats.org/officeDocument/2006/relationships/image" Target="media/image2.png"/><Relationship Id="rId109" Type="http://schemas.openxmlformats.org/officeDocument/2006/relationships/image" Target="media/image95.png"/><Relationship Id="rId260" Type="http://schemas.openxmlformats.org/officeDocument/2006/relationships/image" Target="media/image243.jpeg"/><Relationship Id="rId316" Type="http://schemas.openxmlformats.org/officeDocument/2006/relationships/image" Target="media/image298.png"/><Relationship Id="rId523" Type="http://schemas.openxmlformats.org/officeDocument/2006/relationships/image" Target="media/image505.png"/><Relationship Id="rId55" Type="http://schemas.openxmlformats.org/officeDocument/2006/relationships/image" Target="media/image43.png"/><Relationship Id="rId97" Type="http://schemas.openxmlformats.org/officeDocument/2006/relationships/image" Target="media/image83.png"/><Relationship Id="rId120" Type="http://schemas.openxmlformats.org/officeDocument/2006/relationships/image" Target="media/image106.png"/><Relationship Id="rId358" Type="http://schemas.openxmlformats.org/officeDocument/2006/relationships/image" Target="media/image340.jpeg"/><Relationship Id="rId565" Type="http://schemas.openxmlformats.org/officeDocument/2006/relationships/image" Target="media/image547.jpeg"/><Relationship Id="rId162" Type="http://schemas.openxmlformats.org/officeDocument/2006/relationships/image" Target="media/image145.jpeg"/><Relationship Id="rId218" Type="http://schemas.openxmlformats.org/officeDocument/2006/relationships/image" Target="media/image201.jpeg"/><Relationship Id="rId425" Type="http://schemas.openxmlformats.org/officeDocument/2006/relationships/image" Target="media/image407.png"/><Relationship Id="rId467" Type="http://schemas.openxmlformats.org/officeDocument/2006/relationships/image" Target="media/image449.png"/><Relationship Id="rId632" Type="http://schemas.openxmlformats.org/officeDocument/2006/relationships/image" Target="media/image614.jpeg"/><Relationship Id="rId271" Type="http://schemas.openxmlformats.org/officeDocument/2006/relationships/image" Target="media/image254.jpeg"/><Relationship Id="rId24" Type="http://schemas.openxmlformats.org/officeDocument/2006/relationships/image" Target="media/image13.png"/><Relationship Id="rId66" Type="http://schemas.openxmlformats.org/officeDocument/2006/relationships/image" Target="media/image53.png"/><Relationship Id="rId131" Type="http://schemas.openxmlformats.org/officeDocument/2006/relationships/image" Target="media/image117.jpeg"/><Relationship Id="rId327" Type="http://schemas.openxmlformats.org/officeDocument/2006/relationships/image" Target="media/image309.png"/><Relationship Id="rId369" Type="http://schemas.openxmlformats.org/officeDocument/2006/relationships/image" Target="media/image351.png"/><Relationship Id="rId534" Type="http://schemas.openxmlformats.org/officeDocument/2006/relationships/image" Target="media/image516.jpeg"/><Relationship Id="rId576" Type="http://schemas.openxmlformats.org/officeDocument/2006/relationships/image" Target="media/image558.jpeg"/><Relationship Id="rId173" Type="http://schemas.openxmlformats.org/officeDocument/2006/relationships/image" Target="media/image156.jpeg"/><Relationship Id="rId229" Type="http://schemas.openxmlformats.org/officeDocument/2006/relationships/image" Target="media/image212.jpeg"/><Relationship Id="rId380" Type="http://schemas.openxmlformats.org/officeDocument/2006/relationships/image" Target="media/image362.jpeg"/><Relationship Id="rId436" Type="http://schemas.openxmlformats.org/officeDocument/2006/relationships/image" Target="media/image418.png"/><Relationship Id="rId601" Type="http://schemas.openxmlformats.org/officeDocument/2006/relationships/image" Target="media/image583.jpeg"/><Relationship Id="rId643" Type="http://schemas.openxmlformats.org/officeDocument/2006/relationships/hyperlink" Target="https://its.1c.ru/db/garant/content/71735192/1" TargetMode="External"/><Relationship Id="rId240" Type="http://schemas.openxmlformats.org/officeDocument/2006/relationships/image" Target="media/image223.jpeg"/><Relationship Id="rId478" Type="http://schemas.openxmlformats.org/officeDocument/2006/relationships/image" Target="media/image460.png"/><Relationship Id="rId35" Type="http://schemas.openxmlformats.org/officeDocument/2006/relationships/image" Target="media/image24.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4.jpeg"/><Relationship Id="rId338" Type="http://schemas.openxmlformats.org/officeDocument/2006/relationships/image" Target="media/image320.jpeg"/><Relationship Id="rId503" Type="http://schemas.openxmlformats.org/officeDocument/2006/relationships/image" Target="media/image485.jpeg"/><Relationship Id="rId545" Type="http://schemas.openxmlformats.org/officeDocument/2006/relationships/image" Target="media/image527.jpeg"/><Relationship Id="rId587" Type="http://schemas.openxmlformats.org/officeDocument/2006/relationships/image" Target="media/image569.png"/><Relationship Id="rId8" Type="http://schemas.openxmlformats.org/officeDocument/2006/relationships/header" Target="header1.xml"/><Relationship Id="rId142" Type="http://schemas.openxmlformats.org/officeDocument/2006/relationships/image" Target="media/image128.jpeg"/><Relationship Id="rId184" Type="http://schemas.openxmlformats.org/officeDocument/2006/relationships/image" Target="media/image167.jpeg"/><Relationship Id="rId391" Type="http://schemas.openxmlformats.org/officeDocument/2006/relationships/image" Target="media/image373.jpeg"/><Relationship Id="rId405" Type="http://schemas.openxmlformats.org/officeDocument/2006/relationships/image" Target="media/image387.png"/><Relationship Id="rId447" Type="http://schemas.openxmlformats.org/officeDocument/2006/relationships/image" Target="media/image429.png"/><Relationship Id="rId612" Type="http://schemas.openxmlformats.org/officeDocument/2006/relationships/image" Target="media/image594.jpeg"/><Relationship Id="rId251" Type="http://schemas.openxmlformats.org/officeDocument/2006/relationships/image" Target="media/image234.jpeg"/><Relationship Id="rId489" Type="http://schemas.openxmlformats.org/officeDocument/2006/relationships/image" Target="media/image471.jpeg"/><Relationship Id="rId654" Type="http://schemas.openxmlformats.org/officeDocument/2006/relationships/image" Target="media/image635.png"/><Relationship Id="rId46" Type="http://schemas.openxmlformats.org/officeDocument/2006/relationships/image" Target="media/image35.png"/><Relationship Id="rId293" Type="http://schemas.openxmlformats.org/officeDocument/2006/relationships/image" Target="media/image275.jpeg"/><Relationship Id="rId307" Type="http://schemas.openxmlformats.org/officeDocument/2006/relationships/image" Target="media/image289.jpeg"/><Relationship Id="rId349" Type="http://schemas.openxmlformats.org/officeDocument/2006/relationships/image" Target="media/image331.jpeg"/><Relationship Id="rId514" Type="http://schemas.openxmlformats.org/officeDocument/2006/relationships/image" Target="media/image496.png"/><Relationship Id="rId556" Type="http://schemas.openxmlformats.org/officeDocument/2006/relationships/image" Target="media/image538.jpeg"/><Relationship Id="rId88" Type="http://schemas.openxmlformats.org/officeDocument/2006/relationships/image" Target="media/image74.png"/><Relationship Id="rId111" Type="http://schemas.openxmlformats.org/officeDocument/2006/relationships/image" Target="media/image97.png"/><Relationship Id="rId153" Type="http://schemas.openxmlformats.org/officeDocument/2006/relationships/image" Target="media/image138.jpeg"/><Relationship Id="rId195" Type="http://schemas.openxmlformats.org/officeDocument/2006/relationships/image" Target="media/image178.png"/><Relationship Id="rId209" Type="http://schemas.openxmlformats.org/officeDocument/2006/relationships/image" Target="media/image192.jpeg"/><Relationship Id="rId360" Type="http://schemas.openxmlformats.org/officeDocument/2006/relationships/image" Target="media/image342.jpeg"/><Relationship Id="rId416" Type="http://schemas.openxmlformats.org/officeDocument/2006/relationships/image" Target="media/image398.png"/><Relationship Id="rId598" Type="http://schemas.openxmlformats.org/officeDocument/2006/relationships/image" Target="media/image580.jpeg"/><Relationship Id="rId220" Type="http://schemas.openxmlformats.org/officeDocument/2006/relationships/image" Target="media/image203.jpeg"/><Relationship Id="rId458" Type="http://schemas.openxmlformats.org/officeDocument/2006/relationships/image" Target="media/image440.png"/><Relationship Id="rId623" Type="http://schemas.openxmlformats.org/officeDocument/2006/relationships/image" Target="media/image605.jpeg"/><Relationship Id="rId665" Type="http://schemas.openxmlformats.org/officeDocument/2006/relationships/image" Target="media/image646.png"/><Relationship Id="rId15" Type="http://schemas.openxmlformats.org/officeDocument/2006/relationships/image" Target="media/image4.png"/><Relationship Id="rId57" Type="http://schemas.openxmlformats.org/officeDocument/2006/relationships/image" Target="media/image45.png"/><Relationship Id="rId262" Type="http://schemas.openxmlformats.org/officeDocument/2006/relationships/image" Target="media/image245.jpeg"/><Relationship Id="rId318" Type="http://schemas.openxmlformats.org/officeDocument/2006/relationships/image" Target="media/image300.png"/><Relationship Id="rId525" Type="http://schemas.openxmlformats.org/officeDocument/2006/relationships/image" Target="media/image507.png"/><Relationship Id="rId567" Type="http://schemas.openxmlformats.org/officeDocument/2006/relationships/image" Target="media/image549.jpeg"/><Relationship Id="rId99" Type="http://schemas.openxmlformats.org/officeDocument/2006/relationships/image" Target="media/image85.png"/><Relationship Id="rId122" Type="http://schemas.openxmlformats.org/officeDocument/2006/relationships/image" Target="media/image108.png"/><Relationship Id="rId164" Type="http://schemas.openxmlformats.org/officeDocument/2006/relationships/image" Target="media/image147.jpeg"/><Relationship Id="rId371" Type="http://schemas.openxmlformats.org/officeDocument/2006/relationships/image" Target="media/image353.png"/><Relationship Id="rId427" Type="http://schemas.openxmlformats.org/officeDocument/2006/relationships/image" Target="media/image409.png"/><Relationship Id="rId469" Type="http://schemas.openxmlformats.org/officeDocument/2006/relationships/image" Target="media/image451.png"/><Relationship Id="rId634" Type="http://schemas.openxmlformats.org/officeDocument/2006/relationships/image" Target="media/image616.jpeg"/><Relationship Id="rId26" Type="http://schemas.openxmlformats.org/officeDocument/2006/relationships/image" Target="media/image15.png"/><Relationship Id="rId231" Type="http://schemas.openxmlformats.org/officeDocument/2006/relationships/image" Target="media/image214.png"/><Relationship Id="rId273" Type="http://schemas.openxmlformats.org/officeDocument/2006/relationships/image" Target="media/image256.jpeg"/><Relationship Id="rId329" Type="http://schemas.openxmlformats.org/officeDocument/2006/relationships/image" Target="media/image311.png"/><Relationship Id="rId480" Type="http://schemas.openxmlformats.org/officeDocument/2006/relationships/image" Target="media/image462.jpeg"/><Relationship Id="rId536" Type="http://schemas.openxmlformats.org/officeDocument/2006/relationships/image" Target="media/image518.jpeg"/><Relationship Id="rId68" Type="http://schemas.openxmlformats.org/officeDocument/2006/relationships/image" Target="media/image55.png"/><Relationship Id="rId133" Type="http://schemas.openxmlformats.org/officeDocument/2006/relationships/image" Target="media/image119.jpeg"/><Relationship Id="rId175" Type="http://schemas.openxmlformats.org/officeDocument/2006/relationships/image" Target="media/image158.jpeg"/><Relationship Id="rId340" Type="http://schemas.openxmlformats.org/officeDocument/2006/relationships/image" Target="media/image322.png"/><Relationship Id="rId578" Type="http://schemas.openxmlformats.org/officeDocument/2006/relationships/image" Target="media/image560.jpeg"/><Relationship Id="rId200" Type="http://schemas.openxmlformats.org/officeDocument/2006/relationships/image" Target="media/image183.png"/><Relationship Id="rId382" Type="http://schemas.openxmlformats.org/officeDocument/2006/relationships/image" Target="media/image364.jpeg"/><Relationship Id="rId438" Type="http://schemas.openxmlformats.org/officeDocument/2006/relationships/image" Target="media/image420.png"/><Relationship Id="rId603" Type="http://schemas.openxmlformats.org/officeDocument/2006/relationships/image" Target="media/image585.jpeg"/><Relationship Id="rId645" Type="http://schemas.openxmlformats.org/officeDocument/2006/relationships/image" Target="media/image626.png"/><Relationship Id="rId242" Type="http://schemas.openxmlformats.org/officeDocument/2006/relationships/image" Target="media/image225.jpeg"/><Relationship Id="rId284" Type="http://schemas.openxmlformats.org/officeDocument/2006/relationships/image" Target="media/image266.jpeg"/><Relationship Id="rId491" Type="http://schemas.openxmlformats.org/officeDocument/2006/relationships/image" Target="media/image473.jpeg"/><Relationship Id="rId505" Type="http://schemas.openxmlformats.org/officeDocument/2006/relationships/image" Target="media/image487.jpeg"/><Relationship Id="rId37" Type="http://schemas.openxmlformats.org/officeDocument/2006/relationships/image" Target="media/image26.png"/><Relationship Id="rId79" Type="http://schemas.openxmlformats.org/officeDocument/2006/relationships/image" Target="media/image65.png"/><Relationship Id="rId102" Type="http://schemas.openxmlformats.org/officeDocument/2006/relationships/image" Target="media/image88.png"/><Relationship Id="rId144" Type="http://schemas.openxmlformats.org/officeDocument/2006/relationships/hyperlink" Target="https://its.1c.ru/db/garant/content/70452676/1/274" TargetMode="External"/><Relationship Id="rId547" Type="http://schemas.openxmlformats.org/officeDocument/2006/relationships/image" Target="media/image529.jpeg"/><Relationship Id="rId589" Type="http://schemas.openxmlformats.org/officeDocument/2006/relationships/image" Target="media/image571.jpeg"/><Relationship Id="rId90" Type="http://schemas.openxmlformats.org/officeDocument/2006/relationships/image" Target="media/image76.png"/><Relationship Id="rId186" Type="http://schemas.openxmlformats.org/officeDocument/2006/relationships/image" Target="media/image169.png"/><Relationship Id="rId351" Type="http://schemas.openxmlformats.org/officeDocument/2006/relationships/image" Target="media/image333.jpeg"/><Relationship Id="rId393" Type="http://schemas.openxmlformats.org/officeDocument/2006/relationships/image" Target="media/image375.png"/><Relationship Id="rId407" Type="http://schemas.openxmlformats.org/officeDocument/2006/relationships/image" Target="media/image389.png"/><Relationship Id="rId449" Type="http://schemas.openxmlformats.org/officeDocument/2006/relationships/image" Target="media/image431.png"/><Relationship Id="rId614" Type="http://schemas.openxmlformats.org/officeDocument/2006/relationships/image" Target="media/image596.jpeg"/><Relationship Id="rId656" Type="http://schemas.openxmlformats.org/officeDocument/2006/relationships/image" Target="media/image637.png"/><Relationship Id="rId211" Type="http://schemas.openxmlformats.org/officeDocument/2006/relationships/image" Target="media/image194.jpeg"/><Relationship Id="rId253" Type="http://schemas.openxmlformats.org/officeDocument/2006/relationships/image" Target="media/image236.jpeg"/><Relationship Id="rId295" Type="http://schemas.openxmlformats.org/officeDocument/2006/relationships/image" Target="media/image277.jpeg"/><Relationship Id="rId309" Type="http://schemas.openxmlformats.org/officeDocument/2006/relationships/image" Target="media/image291.jpeg"/><Relationship Id="rId460" Type="http://schemas.openxmlformats.org/officeDocument/2006/relationships/image" Target="media/image442.png"/><Relationship Id="rId516" Type="http://schemas.openxmlformats.org/officeDocument/2006/relationships/image" Target="media/image498.jpeg"/><Relationship Id="rId48" Type="http://schemas.openxmlformats.org/officeDocument/2006/relationships/image" Target="media/image37.png"/><Relationship Id="rId113" Type="http://schemas.openxmlformats.org/officeDocument/2006/relationships/image" Target="media/image99.png"/><Relationship Id="rId320" Type="http://schemas.openxmlformats.org/officeDocument/2006/relationships/image" Target="media/image302.png"/><Relationship Id="rId558" Type="http://schemas.openxmlformats.org/officeDocument/2006/relationships/image" Target="media/image540.jpeg"/><Relationship Id="rId155" Type="http://schemas.openxmlformats.org/officeDocument/2006/relationships/image" Target="media/image140.jpeg"/><Relationship Id="rId197" Type="http://schemas.openxmlformats.org/officeDocument/2006/relationships/image" Target="media/image180.png"/><Relationship Id="rId362" Type="http://schemas.openxmlformats.org/officeDocument/2006/relationships/image" Target="media/image344.jpeg"/><Relationship Id="rId418" Type="http://schemas.openxmlformats.org/officeDocument/2006/relationships/image" Target="media/image400.png"/><Relationship Id="rId625" Type="http://schemas.openxmlformats.org/officeDocument/2006/relationships/image" Target="media/image607.jpeg"/><Relationship Id="rId222" Type="http://schemas.openxmlformats.org/officeDocument/2006/relationships/image" Target="media/image205.jpeg"/><Relationship Id="rId264" Type="http://schemas.openxmlformats.org/officeDocument/2006/relationships/image" Target="media/image247.jpeg"/><Relationship Id="rId471" Type="http://schemas.openxmlformats.org/officeDocument/2006/relationships/image" Target="media/image453.png"/><Relationship Id="rId667" Type="http://schemas.openxmlformats.org/officeDocument/2006/relationships/fontTable" Target="fontTable.xml"/><Relationship Id="rId17" Type="http://schemas.openxmlformats.org/officeDocument/2006/relationships/image" Target="media/image6.png"/><Relationship Id="rId59" Type="http://schemas.openxmlformats.org/officeDocument/2006/relationships/image" Target="media/image46.png"/><Relationship Id="rId124" Type="http://schemas.openxmlformats.org/officeDocument/2006/relationships/image" Target="media/image110.png"/><Relationship Id="rId527" Type="http://schemas.openxmlformats.org/officeDocument/2006/relationships/image" Target="media/image509.jpeg"/><Relationship Id="rId569" Type="http://schemas.openxmlformats.org/officeDocument/2006/relationships/image" Target="media/image551.jpeg"/><Relationship Id="rId70" Type="http://schemas.openxmlformats.org/officeDocument/2006/relationships/image" Target="media/image57.png"/><Relationship Id="rId166" Type="http://schemas.openxmlformats.org/officeDocument/2006/relationships/image" Target="media/image149.jpeg"/><Relationship Id="rId331" Type="http://schemas.openxmlformats.org/officeDocument/2006/relationships/image" Target="media/image313.png"/><Relationship Id="rId373" Type="http://schemas.openxmlformats.org/officeDocument/2006/relationships/image" Target="media/image355.png"/><Relationship Id="rId429" Type="http://schemas.openxmlformats.org/officeDocument/2006/relationships/image" Target="media/image411.png"/><Relationship Id="rId580" Type="http://schemas.openxmlformats.org/officeDocument/2006/relationships/image" Target="media/image562.jpeg"/><Relationship Id="rId636" Type="http://schemas.openxmlformats.org/officeDocument/2006/relationships/image" Target="media/image618.jpeg"/><Relationship Id="rId1" Type="http://schemas.openxmlformats.org/officeDocument/2006/relationships/customXml" Target="../customXml/item1.xml"/><Relationship Id="rId233" Type="http://schemas.openxmlformats.org/officeDocument/2006/relationships/image" Target="media/image216.png"/><Relationship Id="rId440" Type="http://schemas.openxmlformats.org/officeDocument/2006/relationships/image" Target="media/image422.png"/><Relationship Id="rId28" Type="http://schemas.openxmlformats.org/officeDocument/2006/relationships/image" Target="media/image17.png"/><Relationship Id="rId275" Type="http://schemas.openxmlformats.org/officeDocument/2006/relationships/image" Target="media/image258.jpeg"/><Relationship Id="rId300" Type="http://schemas.openxmlformats.org/officeDocument/2006/relationships/image" Target="media/image282.jpeg"/><Relationship Id="rId482" Type="http://schemas.openxmlformats.org/officeDocument/2006/relationships/image" Target="media/image464.jpeg"/><Relationship Id="rId538" Type="http://schemas.openxmlformats.org/officeDocument/2006/relationships/image" Target="media/image520.jpeg"/><Relationship Id="rId81" Type="http://schemas.openxmlformats.org/officeDocument/2006/relationships/image" Target="media/image67.png"/><Relationship Id="rId135" Type="http://schemas.openxmlformats.org/officeDocument/2006/relationships/image" Target="media/image121.jpeg"/><Relationship Id="rId177" Type="http://schemas.openxmlformats.org/officeDocument/2006/relationships/image" Target="media/image160.jpeg"/><Relationship Id="rId342" Type="http://schemas.openxmlformats.org/officeDocument/2006/relationships/image" Target="media/image324.png"/><Relationship Id="rId384" Type="http://schemas.openxmlformats.org/officeDocument/2006/relationships/image" Target="media/image366.jpeg"/><Relationship Id="rId591" Type="http://schemas.openxmlformats.org/officeDocument/2006/relationships/image" Target="media/image573.png"/><Relationship Id="rId605" Type="http://schemas.openxmlformats.org/officeDocument/2006/relationships/image" Target="media/image587.jpeg"/><Relationship Id="rId202" Type="http://schemas.openxmlformats.org/officeDocument/2006/relationships/image" Target="media/image185.jpeg"/><Relationship Id="rId244" Type="http://schemas.openxmlformats.org/officeDocument/2006/relationships/image" Target="media/image227.jpeg"/><Relationship Id="rId647" Type="http://schemas.openxmlformats.org/officeDocument/2006/relationships/image" Target="media/image6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5DA0CD-2576-404E-A799-1310D89CE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711</TotalTime>
  <Pages>1</Pages>
  <Words>127085</Words>
  <Characters>724385</Characters>
  <Application>Microsoft Office Word</Application>
  <DocSecurity>0</DocSecurity>
  <Lines>6036</Lines>
  <Paragraphs>1699</Paragraphs>
  <ScaleCrop>false</ScaleCrop>
  <HeadingPairs>
    <vt:vector size="2" baseType="variant">
      <vt:variant>
        <vt:lpstr>Название</vt:lpstr>
      </vt:variant>
      <vt:variant>
        <vt:i4>1</vt:i4>
      </vt:variant>
    </vt:vector>
  </HeadingPairs>
  <TitlesOfParts>
    <vt:vector size="1" baseType="lpstr">
      <vt:lpstr>Регламент резервного копирования и востановления данных ИС ФК</vt:lpstr>
    </vt:vector>
  </TitlesOfParts>
  <Company>Microsoft</Company>
  <LinksUpToDate>false</LinksUpToDate>
  <CharactersWithSpaces>849771</CharactersWithSpaces>
  <SharedDoc>false</SharedDoc>
  <HLinks>
    <vt:vector size="3804" baseType="variant">
      <vt:variant>
        <vt:i4>2687024</vt:i4>
      </vt:variant>
      <vt:variant>
        <vt:i4>6519</vt:i4>
      </vt:variant>
      <vt:variant>
        <vt:i4>0</vt:i4>
      </vt:variant>
      <vt:variant>
        <vt:i4>5</vt:i4>
      </vt:variant>
      <vt:variant>
        <vt:lpwstr>https://its.1c.ru/db/garant/content/71735192/1</vt:lpwstr>
      </vt:variant>
      <vt:variant>
        <vt:lpwstr/>
      </vt:variant>
      <vt:variant>
        <vt:i4>3080229</vt:i4>
      </vt:variant>
      <vt:variant>
        <vt:i4>5208</vt:i4>
      </vt:variant>
      <vt:variant>
        <vt:i4>0</vt:i4>
      </vt:variant>
      <vt:variant>
        <vt:i4>5</vt:i4>
      </vt:variant>
      <vt:variant>
        <vt:lpwstr>https://its.1c.ru/db/garant/content/10064333/1/302</vt:lpwstr>
      </vt:variant>
      <vt:variant>
        <vt:lpwstr/>
      </vt:variant>
      <vt:variant>
        <vt:i4>2818082</vt:i4>
      </vt:variant>
      <vt:variant>
        <vt:i4>4455</vt:i4>
      </vt:variant>
      <vt:variant>
        <vt:i4>0</vt:i4>
      </vt:variant>
      <vt:variant>
        <vt:i4>5</vt:i4>
      </vt:variant>
      <vt:variant>
        <vt:lpwstr>https://its.1c.ru/db/garant/content/70452676/1/274</vt:lpwstr>
      </vt:variant>
      <vt:variant>
        <vt:lpwstr/>
      </vt:variant>
      <vt:variant>
        <vt:i4>4456451</vt:i4>
      </vt:variant>
      <vt:variant>
        <vt:i4>3768</vt:i4>
      </vt:variant>
      <vt:variant>
        <vt:i4>0</vt:i4>
      </vt:variant>
      <vt:variant>
        <vt:i4>5</vt:i4>
      </vt:variant>
      <vt:variant>
        <vt:lpwstr>http://www.roskazna.ru/gis/ehlektronnyj-byudzhet/podklyuchenie-k-sisteme/</vt:lpwstr>
      </vt:variant>
      <vt:variant>
        <vt:lpwstr/>
      </vt:variant>
      <vt:variant>
        <vt:i4>1114165</vt:i4>
      </vt:variant>
      <vt:variant>
        <vt:i4>3761</vt:i4>
      </vt:variant>
      <vt:variant>
        <vt:i4>0</vt:i4>
      </vt:variant>
      <vt:variant>
        <vt:i4>5</vt:i4>
      </vt:variant>
      <vt:variant>
        <vt:lpwstr/>
      </vt:variant>
      <vt:variant>
        <vt:lpwstr>_Toc20740705</vt:lpwstr>
      </vt:variant>
      <vt:variant>
        <vt:i4>1048629</vt:i4>
      </vt:variant>
      <vt:variant>
        <vt:i4>3755</vt:i4>
      </vt:variant>
      <vt:variant>
        <vt:i4>0</vt:i4>
      </vt:variant>
      <vt:variant>
        <vt:i4>5</vt:i4>
      </vt:variant>
      <vt:variant>
        <vt:lpwstr/>
      </vt:variant>
      <vt:variant>
        <vt:lpwstr>_Toc20740704</vt:lpwstr>
      </vt:variant>
      <vt:variant>
        <vt:i4>1507381</vt:i4>
      </vt:variant>
      <vt:variant>
        <vt:i4>3749</vt:i4>
      </vt:variant>
      <vt:variant>
        <vt:i4>0</vt:i4>
      </vt:variant>
      <vt:variant>
        <vt:i4>5</vt:i4>
      </vt:variant>
      <vt:variant>
        <vt:lpwstr/>
      </vt:variant>
      <vt:variant>
        <vt:lpwstr>_Toc20740703</vt:lpwstr>
      </vt:variant>
      <vt:variant>
        <vt:i4>1441845</vt:i4>
      </vt:variant>
      <vt:variant>
        <vt:i4>3743</vt:i4>
      </vt:variant>
      <vt:variant>
        <vt:i4>0</vt:i4>
      </vt:variant>
      <vt:variant>
        <vt:i4>5</vt:i4>
      </vt:variant>
      <vt:variant>
        <vt:lpwstr/>
      </vt:variant>
      <vt:variant>
        <vt:lpwstr>_Toc20740702</vt:lpwstr>
      </vt:variant>
      <vt:variant>
        <vt:i4>1376309</vt:i4>
      </vt:variant>
      <vt:variant>
        <vt:i4>3737</vt:i4>
      </vt:variant>
      <vt:variant>
        <vt:i4>0</vt:i4>
      </vt:variant>
      <vt:variant>
        <vt:i4>5</vt:i4>
      </vt:variant>
      <vt:variant>
        <vt:lpwstr/>
      </vt:variant>
      <vt:variant>
        <vt:lpwstr>_Toc20740701</vt:lpwstr>
      </vt:variant>
      <vt:variant>
        <vt:i4>1310773</vt:i4>
      </vt:variant>
      <vt:variant>
        <vt:i4>3731</vt:i4>
      </vt:variant>
      <vt:variant>
        <vt:i4>0</vt:i4>
      </vt:variant>
      <vt:variant>
        <vt:i4>5</vt:i4>
      </vt:variant>
      <vt:variant>
        <vt:lpwstr/>
      </vt:variant>
      <vt:variant>
        <vt:lpwstr>_Toc20740700</vt:lpwstr>
      </vt:variant>
      <vt:variant>
        <vt:i4>1835068</vt:i4>
      </vt:variant>
      <vt:variant>
        <vt:i4>3725</vt:i4>
      </vt:variant>
      <vt:variant>
        <vt:i4>0</vt:i4>
      </vt:variant>
      <vt:variant>
        <vt:i4>5</vt:i4>
      </vt:variant>
      <vt:variant>
        <vt:lpwstr/>
      </vt:variant>
      <vt:variant>
        <vt:lpwstr>_Toc20740699</vt:lpwstr>
      </vt:variant>
      <vt:variant>
        <vt:i4>1900604</vt:i4>
      </vt:variant>
      <vt:variant>
        <vt:i4>3719</vt:i4>
      </vt:variant>
      <vt:variant>
        <vt:i4>0</vt:i4>
      </vt:variant>
      <vt:variant>
        <vt:i4>5</vt:i4>
      </vt:variant>
      <vt:variant>
        <vt:lpwstr/>
      </vt:variant>
      <vt:variant>
        <vt:lpwstr>_Toc20740698</vt:lpwstr>
      </vt:variant>
      <vt:variant>
        <vt:i4>1179708</vt:i4>
      </vt:variant>
      <vt:variant>
        <vt:i4>3713</vt:i4>
      </vt:variant>
      <vt:variant>
        <vt:i4>0</vt:i4>
      </vt:variant>
      <vt:variant>
        <vt:i4>5</vt:i4>
      </vt:variant>
      <vt:variant>
        <vt:lpwstr/>
      </vt:variant>
      <vt:variant>
        <vt:lpwstr>_Toc20740697</vt:lpwstr>
      </vt:variant>
      <vt:variant>
        <vt:i4>1245244</vt:i4>
      </vt:variant>
      <vt:variant>
        <vt:i4>3707</vt:i4>
      </vt:variant>
      <vt:variant>
        <vt:i4>0</vt:i4>
      </vt:variant>
      <vt:variant>
        <vt:i4>5</vt:i4>
      </vt:variant>
      <vt:variant>
        <vt:lpwstr/>
      </vt:variant>
      <vt:variant>
        <vt:lpwstr>_Toc20740696</vt:lpwstr>
      </vt:variant>
      <vt:variant>
        <vt:i4>1048636</vt:i4>
      </vt:variant>
      <vt:variant>
        <vt:i4>3701</vt:i4>
      </vt:variant>
      <vt:variant>
        <vt:i4>0</vt:i4>
      </vt:variant>
      <vt:variant>
        <vt:i4>5</vt:i4>
      </vt:variant>
      <vt:variant>
        <vt:lpwstr/>
      </vt:variant>
      <vt:variant>
        <vt:lpwstr>_Toc20740695</vt:lpwstr>
      </vt:variant>
      <vt:variant>
        <vt:i4>1114172</vt:i4>
      </vt:variant>
      <vt:variant>
        <vt:i4>3695</vt:i4>
      </vt:variant>
      <vt:variant>
        <vt:i4>0</vt:i4>
      </vt:variant>
      <vt:variant>
        <vt:i4>5</vt:i4>
      </vt:variant>
      <vt:variant>
        <vt:lpwstr/>
      </vt:variant>
      <vt:variant>
        <vt:lpwstr>_Toc20740694</vt:lpwstr>
      </vt:variant>
      <vt:variant>
        <vt:i4>1441852</vt:i4>
      </vt:variant>
      <vt:variant>
        <vt:i4>3689</vt:i4>
      </vt:variant>
      <vt:variant>
        <vt:i4>0</vt:i4>
      </vt:variant>
      <vt:variant>
        <vt:i4>5</vt:i4>
      </vt:variant>
      <vt:variant>
        <vt:lpwstr/>
      </vt:variant>
      <vt:variant>
        <vt:lpwstr>_Toc20740693</vt:lpwstr>
      </vt:variant>
      <vt:variant>
        <vt:i4>1507388</vt:i4>
      </vt:variant>
      <vt:variant>
        <vt:i4>3683</vt:i4>
      </vt:variant>
      <vt:variant>
        <vt:i4>0</vt:i4>
      </vt:variant>
      <vt:variant>
        <vt:i4>5</vt:i4>
      </vt:variant>
      <vt:variant>
        <vt:lpwstr/>
      </vt:variant>
      <vt:variant>
        <vt:lpwstr>_Toc20740692</vt:lpwstr>
      </vt:variant>
      <vt:variant>
        <vt:i4>1310780</vt:i4>
      </vt:variant>
      <vt:variant>
        <vt:i4>3677</vt:i4>
      </vt:variant>
      <vt:variant>
        <vt:i4>0</vt:i4>
      </vt:variant>
      <vt:variant>
        <vt:i4>5</vt:i4>
      </vt:variant>
      <vt:variant>
        <vt:lpwstr/>
      </vt:variant>
      <vt:variant>
        <vt:lpwstr>_Toc20740691</vt:lpwstr>
      </vt:variant>
      <vt:variant>
        <vt:i4>1376316</vt:i4>
      </vt:variant>
      <vt:variant>
        <vt:i4>3671</vt:i4>
      </vt:variant>
      <vt:variant>
        <vt:i4>0</vt:i4>
      </vt:variant>
      <vt:variant>
        <vt:i4>5</vt:i4>
      </vt:variant>
      <vt:variant>
        <vt:lpwstr/>
      </vt:variant>
      <vt:variant>
        <vt:lpwstr>_Toc20740690</vt:lpwstr>
      </vt:variant>
      <vt:variant>
        <vt:i4>1835069</vt:i4>
      </vt:variant>
      <vt:variant>
        <vt:i4>3665</vt:i4>
      </vt:variant>
      <vt:variant>
        <vt:i4>0</vt:i4>
      </vt:variant>
      <vt:variant>
        <vt:i4>5</vt:i4>
      </vt:variant>
      <vt:variant>
        <vt:lpwstr/>
      </vt:variant>
      <vt:variant>
        <vt:lpwstr>_Toc20740689</vt:lpwstr>
      </vt:variant>
      <vt:variant>
        <vt:i4>1900605</vt:i4>
      </vt:variant>
      <vt:variant>
        <vt:i4>3659</vt:i4>
      </vt:variant>
      <vt:variant>
        <vt:i4>0</vt:i4>
      </vt:variant>
      <vt:variant>
        <vt:i4>5</vt:i4>
      </vt:variant>
      <vt:variant>
        <vt:lpwstr/>
      </vt:variant>
      <vt:variant>
        <vt:lpwstr>_Toc20740688</vt:lpwstr>
      </vt:variant>
      <vt:variant>
        <vt:i4>1179709</vt:i4>
      </vt:variant>
      <vt:variant>
        <vt:i4>3653</vt:i4>
      </vt:variant>
      <vt:variant>
        <vt:i4>0</vt:i4>
      </vt:variant>
      <vt:variant>
        <vt:i4>5</vt:i4>
      </vt:variant>
      <vt:variant>
        <vt:lpwstr/>
      </vt:variant>
      <vt:variant>
        <vt:lpwstr>_Toc20740687</vt:lpwstr>
      </vt:variant>
      <vt:variant>
        <vt:i4>1245245</vt:i4>
      </vt:variant>
      <vt:variant>
        <vt:i4>3647</vt:i4>
      </vt:variant>
      <vt:variant>
        <vt:i4>0</vt:i4>
      </vt:variant>
      <vt:variant>
        <vt:i4>5</vt:i4>
      </vt:variant>
      <vt:variant>
        <vt:lpwstr/>
      </vt:variant>
      <vt:variant>
        <vt:lpwstr>_Toc20740686</vt:lpwstr>
      </vt:variant>
      <vt:variant>
        <vt:i4>1048637</vt:i4>
      </vt:variant>
      <vt:variant>
        <vt:i4>3641</vt:i4>
      </vt:variant>
      <vt:variant>
        <vt:i4>0</vt:i4>
      </vt:variant>
      <vt:variant>
        <vt:i4>5</vt:i4>
      </vt:variant>
      <vt:variant>
        <vt:lpwstr/>
      </vt:variant>
      <vt:variant>
        <vt:lpwstr>_Toc20740685</vt:lpwstr>
      </vt:variant>
      <vt:variant>
        <vt:i4>1114173</vt:i4>
      </vt:variant>
      <vt:variant>
        <vt:i4>3635</vt:i4>
      </vt:variant>
      <vt:variant>
        <vt:i4>0</vt:i4>
      </vt:variant>
      <vt:variant>
        <vt:i4>5</vt:i4>
      </vt:variant>
      <vt:variant>
        <vt:lpwstr/>
      </vt:variant>
      <vt:variant>
        <vt:lpwstr>_Toc20740684</vt:lpwstr>
      </vt:variant>
      <vt:variant>
        <vt:i4>1441853</vt:i4>
      </vt:variant>
      <vt:variant>
        <vt:i4>3629</vt:i4>
      </vt:variant>
      <vt:variant>
        <vt:i4>0</vt:i4>
      </vt:variant>
      <vt:variant>
        <vt:i4>5</vt:i4>
      </vt:variant>
      <vt:variant>
        <vt:lpwstr/>
      </vt:variant>
      <vt:variant>
        <vt:lpwstr>_Toc20740683</vt:lpwstr>
      </vt:variant>
      <vt:variant>
        <vt:i4>1507389</vt:i4>
      </vt:variant>
      <vt:variant>
        <vt:i4>3623</vt:i4>
      </vt:variant>
      <vt:variant>
        <vt:i4>0</vt:i4>
      </vt:variant>
      <vt:variant>
        <vt:i4>5</vt:i4>
      </vt:variant>
      <vt:variant>
        <vt:lpwstr/>
      </vt:variant>
      <vt:variant>
        <vt:lpwstr>_Toc20740682</vt:lpwstr>
      </vt:variant>
      <vt:variant>
        <vt:i4>1310781</vt:i4>
      </vt:variant>
      <vt:variant>
        <vt:i4>3617</vt:i4>
      </vt:variant>
      <vt:variant>
        <vt:i4>0</vt:i4>
      </vt:variant>
      <vt:variant>
        <vt:i4>5</vt:i4>
      </vt:variant>
      <vt:variant>
        <vt:lpwstr/>
      </vt:variant>
      <vt:variant>
        <vt:lpwstr>_Toc20740681</vt:lpwstr>
      </vt:variant>
      <vt:variant>
        <vt:i4>1376317</vt:i4>
      </vt:variant>
      <vt:variant>
        <vt:i4>3611</vt:i4>
      </vt:variant>
      <vt:variant>
        <vt:i4>0</vt:i4>
      </vt:variant>
      <vt:variant>
        <vt:i4>5</vt:i4>
      </vt:variant>
      <vt:variant>
        <vt:lpwstr/>
      </vt:variant>
      <vt:variant>
        <vt:lpwstr>_Toc20740680</vt:lpwstr>
      </vt:variant>
      <vt:variant>
        <vt:i4>1835058</vt:i4>
      </vt:variant>
      <vt:variant>
        <vt:i4>3605</vt:i4>
      </vt:variant>
      <vt:variant>
        <vt:i4>0</vt:i4>
      </vt:variant>
      <vt:variant>
        <vt:i4>5</vt:i4>
      </vt:variant>
      <vt:variant>
        <vt:lpwstr/>
      </vt:variant>
      <vt:variant>
        <vt:lpwstr>_Toc20740679</vt:lpwstr>
      </vt:variant>
      <vt:variant>
        <vt:i4>1900594</vt:i4>
      </vt:variant>
      <vt:variant>
        <vt:i4>3599</vt:i4>
      </vt:variant>
      <vt:variant>
        <vt:i4>0</vt:i4>
      </vt:variant>
      <vt:variant>
        <vt:i4>5</vt:i4>
      </vt:variant>
      <vt:variant>
        <vt:lpwstr/>
      </vt:variant>
      <vt:variant>
        <vt:lpwstr>_Toc20740678</vt:lpwstr>
      </vt:variant>
      <vt:variant>
        <vt:i4>1179698</vt:i4>
      </vt:variant>
      <vt:variant>
        <vt:i4>3593</vt:i4>
      </vt:variant>
      <vt:variant>
        <vt:i4>0</vt:i4>
      </vt:variant>
      <vt:variant>
        <vt:i4>5</vt:i4>
      </vt:variant>
      <vt:variant>
        <vt:lpwstr/>
      </vt:variant>
      <vt:variant>
        <vt:lpwstr>_Toc20740677</vt:lpwstr>
      </vt:variant>
      <vt:variant>
        <vt:i4>1245234</vt:i4>
      </vt:variant>
      <vt:variant>
        <vt:i4>3587</vt:i4>
      </vt:variant>
      <vt:variant>
        <vt:i4>0</vt:i4>
      </vt:variant>
      <vt:variant>
        <vt:i4>5</vt:i4>
      </vt:variant>
      <vt:variant>
        <vt:lpwstr/>
      </vt:variant>
      <vt:variant>
        <vt:lpwstr>_Toc20740676</vt:lpwstr>
      </vt:variant>
      <vt:variant>
        <vt:i4>1048626</vt:i4>
      </vt:variant>
      <vt:variant>
        <vt:i4>3581</vt:i4>
      </vt:variant>
      <vt:variant>
        <vt:i4>0</vt:i4>
      </vt:variant>
      <vt:variant>
        <vt:i4>5</vt:i4>
      </vt:variant>
      <vt:variant>
        <vt:lpwstr/>
      </vt:variant>
      <vt:variant>
        <vt:lpwstr>_Toc20740675</vt:lpwstr>
      </vt:variant>
      <vt:variant>
        <vt:i4>1114162</vt:i4>
      </vt:variant>
      <vt:variant>
        <vt:i4>3575</vt:i4>
      </vt:variant>
      <vt:variant>
        <vt:i4>0</vt:i4>
      </vt:variant>
      <vt:variant>
        <vt:i4>5</vt:i4>
      </vt:variant>
      <vt:variant>
        <vt:lpwstr/>
      </vt:variant>
      <vt:variant>
        <vt:lpwstr>_Toc20740674</vt:lpwstr>
      </vt:variant>
      <vt:variant>
        <vt:i4>1441842</vt:i4>
      </vt:variant>
      <vt:variant>
        <vt:i4>3569</vt:i4>
      </vt:variant>
      <vt:variant>
        <vt:i4>0</vt:i4>
      </vt:variant>
      <vt:variant>
        <vt:i4>5</vt:i4>
      </vt:variant>
      <vt:variant>
        <vt:lpwstr/>
      </vt:variant>
      <vt:variant>
        <vt:lpwstr>_Toc20740673</vt:lpwstr>
      </vt:variant>
      <vt:variant>
        <vt:i4>1507378</vt:i4>
      </vt:variant>
      <vt:variant>
        <vt:i4>3563</vt:i4>
      </vt:variant>
      <vt:variant>
        <vt:i4>0</vt:i4>
      </vt:variant>
      <vt:variant>
        <vt:i4>5</vt:i4>
      </vt:variant>
      <vt:variant>
        <vt:lpwstr/>
      </vt:variant>
      <vt:variant>
        <vt:lpwstr>_Toc20740672</vt:lpwstr>
      </vt:variant>
      <vt:variant>
        <vt:i4>1310770</vt:i4>
      </vt:variant>
      <vt:variant>
        <vt:i4>3557</vt:i4>
      </vt:variant>
      <vt:variant>
        <vt:i4>0</vt:i4>
      </vt:variant>
      <vt:variant>
        <vt:i4>5</vt:i4>
      </vt:variant>
      <vt:variant>
        <vt:lpwstr/>
      </vt:variant>
      <vt:variant>
        <vt:lpwstr>_Toc20740671</vt:lpwstr>
      </vt:variant>
      <vt:variant>
        <vt:i4>1376306</vt:i4>
      </vt:variant>
      <vt:variant>
        <vt:i4>3551</vt:i4>
      </vt:variant>
      <vt:variant>
        <vt:i4>0</vt:i4>
      </vt:variant>
      <vt:variant>
        <vt:i4>5</vt:i4>
      </vt:variant>
      <vt:variant>
        <vt:lpwstr/>
      </vt:variant>
      <vt:variant>
        <vt:lpwstr>_Toc20740670</vt:lpwstr>
      </vt:variant>
      <vt:variant>
        <vt:i4>1835059</vt:i4>
      </vt:variant>
      <vt:variant>
        <vt:i4>3545</vt:i4>
      </vt:variant>
      <vt:variant>
        <vt:i4>0</vt:i4>
      </vt:variant>
      <vt:variant>
        <vt:i4>5</vt:i4>
      </vt:variant>
      <vt:variant>
        <vt:lpwstr/>
      </vt:variant>
      <vt:variant>
        <vt:lpwstr>_Toc20740669</vt:lpwstr>
      </vt:variant>
      <vt:variant>
        <vt:i4>1900595</vt:i4>
      </vt:variant>
      <vt:variant>
        <vt:i4>3539</vt:i4>
      </vt:variant>
      <vt:variant>
        <vt:i4>0</vt:i4>
      </vt:variant>
      <vt:variant>
        <vt:i4>5</vt:i4>
      </vt:variant>
      <vt:variant>
        <vt:lpwstr/>
      </vt:variant>
      <vt:variant>
        <vt:lpwstr>_Toc20740668</vt:lpwstr>
      </vt:variant>
      <vt:variant>
        <vt:i4>1179699</vt:i4>
      </vt:variant>
      <vt:variant>
        <vt:i4>3533</vt:i4>
      </vt:variant>
      <vt:variant>
        <vt:i4>0</vt:i4>
      </vt:variant>
      <vt:variant>
        <vt:i4>5</vt:i4>
      </vt:variant>
      <vt:variant>
        <vt:lpwstr/>
      </vt:variant>
      <vt:variant>
        <vt:lpwstr>_Toc20740667</vt:lpwstr>
      </vt:variant>
      <vt:variant>
        <vt:i4>1245235</vt:i4>
      </vt:variant>
      <vt:variant>
        <vt:i4>3527</vt:i4>
      </vt:variant>
      <vt:variant>
        <vt:i4>0</vt:i4>
      </vt:variant>
      <vt:variant>
        <vt:i4>5</vt:i4>
      </vt:variant>
      <vt:variant>
        <vt:lpwstr/>
      </vt:variant>
      <vt:variant>
        <vt:lpwstr>_Toc20740666</vt:lpwstr>
      </vt:variant>
      <vt:variant>
        <vt:i4>1048627</vt:i4>
      </vt:variant>
      <vt:variant>
        <vt:i4>3521</vt:i4>
      </vt:variant>
      <vt:variant>
        <vt:i4>0</vt:i4>
      </vt:variant>
      <vt:variant>
        <vt:i4>5</vt:i4>
      </vt:variant>
      <vt:variant>
        <vt:lpwstr/>
      </vt:variant>
      <vt:variant>
        <vt:lpwstr>_Toc20740665</vt:lpwstr>
      </vt:variant>
      <vt:variant>
        <vt:i4>1114163</vt:i4>
      </vt:variant>
      <vt:variant>
        <vt:i4>3515</vt:i4>
      </vt:variant>
      <vt:variant>
        <vt:i4>0</vt:i4>
      </vt:variant>
      <vt:variant>
        <vt:i4>5</vt:i4>
      </vt:variant>
      <vt:variant>
        <vt:lpwstr/>
      </vt:variant>
      <vt:variant>
        <vt:lpwstr>_Toc20740664</vt:lpwstr>
      </vt:variant>
      <vt:variant>
        <vt:i4>1441843</vt:i4>
      </vt:variant>
      <vt:variant>
        <vt:i4>3509</vt:i4>
      </vt:variant>
      <vt:variant>
        <vt:i4>0</vt:i4>
      </vt:variant>
      <vt:variant>
        <vt:i4>5</vt:i4>
      </vt:variant>
      <vt:variant>
        <vt:lpwstr/>
      </vt:variant>
      <vt:variant>
        <vt:lpwstr>_Toc20740663</vt:lpwstr>
      </vt:variant>
      <vt:variant>
        <vt:i4>1507379</vt:i4>
      </vt:variant>
      <vt:variant>
        <vt:i4>3503</vt:i4>
      </vt:variant>
      <vt:variant>
        <vt:i4>0</vt:i4>
      </vt:variant>
      <vt:variant>
        <vt:i4>5</vt:i4>
      </vt:variant>
      <vt:variant>
        <vt:lpwstr/>
      </vt:variant>
      <vt:variant>
        <vt:lpwstr>_Toc20740662</vt:lpwstr>
      </vt:variant>
      <vt:variant>
        <vt:i4>1310771</vt:i4>
      </vt:variant>
      <vt:variant>
        <vt:i4>3497</vt:i4>
      </vt:variant>
      <vt:variant>
        <vt:i4>0</vt:i4>
      </vt:variant>
      <vt:variant>
        <vt:i4>5</vt:i4>
      </vt:variant>
      <vt:variant>
        <vt:lpwstr/>
      </vt:variant>
      <vt:variant>
        <vt:lpwstr>_Toc20740661</vt:lpwstr>
      </vt:variant>
      <vt:variant>
        <vt:i4>1376307</vt:i4>
      </vt:variant>
      <vt:variant>
        <vt:i4>3491</vt:i4>
      </vt:variant>
      <vt:variant>
        <vt:i4>0</vt:i4>
      </vt:variant>
      <vt:variant>
        <vt:i4>5</vt:i4>
      </vt:variant>
      <vt:variant>
        <vt:lpwstr/>
      </vt:variant>
      <vt:variant>
        <vt:lpwstr>_Toc20740660</vt:lpwstr>
      </vt:variant>
      <vt:variant>
        <vt:i4>1835056</vt:i4>
      </vt:variant>
      <vt:variant>
        <vt:i4>3485</vt:i4>
      </vt:variant>
      <vt:variant>
        <vt:i4>0</vt:i4>
      </vt:variant>
      <vt:variant>
        <vt:i4>5</vt:i4>
      </vt:variant>
      <vt:variant>
        <vt:lpwstr/>
      </vt:variant>
      <vt:variant>
        <vt:lpwstr>_Toc20740659</vt:lpwstr>
      </vt:variant>
      <vt:variant>
        <vt:i4>1900592</vt:i4>
      </vt:variant>
      <vt:variant>
        <vt:i4>3479</vt:i4>
      </vt:variant>
      <vt:variant>
        <vt:i4>0</vt:i4>
      </vt:variant>
      <vt:variant>
        <vt:i4>5</vt:i4>
      </vt:variant>
      <vt:variant>
        <vt:lpwstr/>
      </vt:variant>
      <vt:variant>
        <vt:lpwstr>_Toc20740658</vt:lpwstr>
      </vt:variant>
      <vt:variant>
        <vt:i4>1179696</vt:i4>
      </vt:variant>
      <vt:variant>
        <vt:i4>3473</vt:i4>
      </vt:variant>
      <vt:variant>
        <vt:i4>0</vt:i4>
      </vt:variant>
      <vt:variant>
        <vt:i4>5</vt:i4>
      </vt:variant>
      <vt:variant>
        <vt:lpwstr/>
      </vt:variant>
      <vt:variant>
        <vt:lpwstr>_Toc20740657</vt:lpwstr>
      </vt:variant>
      <vt:variant>
        <vt:i4>1245232</vt:i4>
      </vt:variant>
      <vt:variant>
        <vt:i4>3467</vt:i4>
      </vt:variant>
      <vt:variant>
        <vt:i4>0</vt:i4>
      </vt:variant>
      <vt:variant>
        <vt:i4>5</vt:i4>
      </vt:variant>
      <vt:variant>
        <vt:lpwstr/>
      </vt:variant>
      <vt:variant>
        <vt:lpwstr>_Toc20740656</vt:lpwstr>
      </vt:variant>
      <vt:variant>
        <vt:i4>1048624</vt:i4>
      </vt:variant>
      <vt:variant>
        <vt:i4>3461</vt:i4>
      </vt:variant>
      <vt:variant>
        <vt:i4>0</vt:i4>
      </vt:variant>
      <vt:variant>
        <vt:i4>5</vt:i4>
      </vt:variant>
      <vt:variant>
        <vt:lpwstr/>
      </vt:variant>
      <vt:variant>
        <vt:lpwstr>_Toc20740655</vt:lpwstr>
      </vt:variant>
      <vt:variant>
        <vt:i4>1114160</vt:i4>
      </vt:variant>
      <vt:variant>
        <vt:i4>3455</vt:i4>
      </vt:variant>
      <vt:variant>
        <vt:i4>0</vt:i4>
      </vt:variant>
      <vt:variant>
        <vt:i4>5</vt:i4>
      </vt:variant>
      <vt:variant>
        <vt:lpwstr/>
      </vt:variant>
      <vt:variant>
        <vt:lpwstr>_Toc20740654</vt:lpwstr>
      </vt:variant>
      <vt:variant>
        <vt:i4>1441840</vt:i4>
      </vt:variant>
      <vt:variant>
        <vt:i4>3449</vt:i4>
      </vt:variant>
      <vt:variant>
        <vt:i4>0</vt:i4>
      </vt:variant>
      <vt:variant>
        <vt:i4>5</vt:i4>
      </vt:variant>
      <vt:variant>
        <vt:lpwstr/>
      </vt:variant>
      <vt:variant>
        <vt:lpwstr>_Toc20740653</vt:lpwstr>
      </vt:variant>
      <vt:variant>
        <vt:i4>1507376</vt:i4>
      </vt:variant>
      <vt:variant>
        <vt:i4>3443</vt:i4>
      </vt:variant>
      <vt:variant>
        <vt:i4>0</vt:i4>
      </vt:variant>
      <vt:variant>
        <vt:i4>5</vt:i4>
      </vt:variant>
      <vt:variant>
        <vt:lpwstr/>
      </vt:variant>
      <vt:variant>
        <vt:lpwstr>_Toc20740652</vt:lpwstr>
      </vt:variant>
      <vt:variant>
        <vt:i4>1310768</vt:i4>
      </vt:variant>
      <vt:variant>
        <vt:i4>3437</vt:i4>
      </vt:variant>
      <vt:variant>
        <vt:i4>0</vt:i4>
      </vt:variant>
      <vt:variant>
        <vt:i4>5</vt:i4>
      </vt:variant>
      <vt:variant>
        <vt:lpwstr/>
      </vt:variant>
      <vt:variant>
        <vt:lpwstr>_Toc20740651</vt:lpwstr>
      </vt:variant>
      <vt:variant>
        <vt:i4>1376304</vt:i4>
      </vt:variant>
      <vt:variant>
        <vt:i4>3431</vt:i4>
      </vt:variant>
      <vt:variant>
        <vt:i4>0</vt:i4>
      </vt:variant>
      <vt:variant>
        <vt:i4>5</vt:i4>
      </vt:variant>
      <vt:variant>
        <vt:lpwstr/>
      </vt:variant>
      <vt:variant>
        <vt:lpwstr>_Toc20740650</vt:lpwstr>
      </vt:variant>
      <vt:variant>
        <vt:i4>1835057</vt:i4>
      </vt:variant>
      <vt:variant>
        <vt:i4>3425</vt:i4>
      </vt:variant>
      <vt:variant>
        <vt:i4>0</vt:i4>
      </vt:variant>
      <vt:variant>
        <vt:i4>5</vt:i4>
      </vt:variant>
      <vt:variant>
        <vt:lpwstr/>
      </vt:variant>
      <vt:variant>
        <vt:lpwstr>_Toc20740649</vt:lpwstr>
      </vt:variant>
      <vt:variant>
        <vt:i4>1900593</vt:i4>
      </vt:variant>
      <vt:variant>
        <vt:i4>3419</vt:i4>
      </vt:variant>
      <vt:variant>
        <vt:i4>0</vt:i4>
      </vt:variant>
      <vt:variant>
        <vt:i4>5</vt:i4>
      </vt:variant>
      <vt:variant>
        <vt:lpwstr/>
      </vt:variant>
      <vt:variant>
        <vt:lpwstr>_Toc20740648</vt:lpwstr>
      </vt:variant>
      <vt:variant>
        <vt:i4>1179697</vt:i4>
      </vt:variant>
      <vt:variant>
        <vt:i4>3413</vt:i4>
      </vt:variant>
      <vt:variant>
        <vt:i4>0</vt:i4>
      </vt:variant>
      <vt:variant>
        <vt:i4>5</vt:i4>
      </vt:variant>
      <vt:variant>
        <vt:lpwstr/>
      </vt:variant>
      <vt:variant>
        <vt:lpwstr>_Toc20740647</vt:lpwstr>
      </vt:variant>
      <vt:variant>
        <vt:i4>1245233</vt:i4>
      </vt:variant>
      <vt:variant>
        <vt:i4>3407</vt:i4>
      </vt:variant>
      <vt:variant>
        <vt:i4>0</vt:i4>
      </vt:variant>
      <vt:variant>
        <vt:i4>5</vt:i4>
      </vt:variant>
      <vt:variant>
        <vt:lpwstr/>
      </vt:variant>
      <vt:variant>
        <vt:lpwstr>_Toc20740646</vt:lpwstr>
      </vt:variant>
      <vt:variant>
        <vt:i4>1048625</vt:i4>
      </vt:variant>
      <vt:variant>
        <vt:i4>3401</vt:i4>
      </vt:variant>
      <vt:variant>
        <vt:i4>0</vt:i4>
      </vt:variant>
      <vt:variant>
        <vt:i4>5</vt:i4>
      </vt:variant>
      <vt:variant>
        <vt:lpwstr/>
      </vt:variant>
      <vt:variant>
        <vt:lpwstr>_Toc20740645</vt:lpwstr>
      </vt:variant>
      <vt:variant>
        <vt:i4>1114161</vt:i4>
      </vt:variant>
      <vt:variant>
        <vt:i4>3395</vt:i4>
      </vt:variant>
      <vt:variant>
        <vt:i4>0</vt:i4>
      </vt:variant>
      <vt:variant>
        <vt:i4>5</vt:i4>
      </vt:variant>
      <vt:variant>
        <vt:lpwstr/>
      </vt:variant>
      <vt:variant>
        <vt:lpwstr>_Toc20740644</vt:lpwstr>
      </vt:variant>
      <vt:variant>
        <vt:i4>1441841</vt:i4>
      </vt:variant>
      <vt:variant>
        <vt:i4>3389</vt:i4>
      </vt:variant>
      <vt:variant>
        <vt:i4>0</vt:i4>
      </vt:variant>
      <vt:variant>
        <vt:i4>5</vt:i4>
      </vt:variant>
      <vt:variant>
        <vt:lpwstr/>
      </vt:variant>
      <vt:variant>
        <vt:lpwstr>_Toc20740643</vt:lpwstr>
      </vt:variant>
      <vt:variant>
        <vt:i4>1507377</vt:i4>
      </vt:variant>
      <vt:variant>
        <vt:i4>3383</vt:i4>
      </vt:variant>
      <vt:variant>
        <vt:i4>0</vt:i4>
      </vt:variant>
      <vt:variant>
        <vt:i4>5</vt:i4>
      </vt:variant>
      <vt:variant>
        <vt:lpwstr/>
      </vt:variant>
      <vt:variant>
        <vt:lpwstr>_Toc20740642</vt:lpwstr>
      </vt:variant>
      <vt:variant>
        <vt:i4>1310769</vt:i4>
      </vt:variant>
      <vt:variant>
        <vt:i4>3377</vt:i4>
      </vt:variant>
      <vt:variant>
        <vt:i4>0</vt:i4>
      </vt:variant>
      <vt:variant>
        <vt:i4>5</vt:i4>
      </vt:variant>
      <vt:variant>
        <vt:lpwstr/>
      </vt:variant>
      <vt:variant>
        <vt:lpwstr>_Toc20740641</vt:lpwstr>
      </vt:variant>
      <vt:variant>
        <vt:i4>1376305</vt:i4>
      </vt:variant>
      <vt:variant>
        <vt:i4>3371</vt:i4>
      </vt:variant>
      <vt:variant>
        <vt:i4>0</vt:i4>
      </vt:variant>
      <vt:variant>
        <vt:i4>5</vt:i4>
      </vt:variant>
      <vt:variant>
        <vt:lpwstr/>
      </vt:variant>
      <vt:variant>
        <vt:lpwstr>_Toc20740640</vt:lpwstr>
      </vt:variant>
      <vt:variant>
        <vt:i4>1835062</vt:i4>
      </vt:variant>
      <vt:variant>
        <vt:i4>3365</vt:i4>
      </vt:variant>
      <vt:variant>
        <vt:i4>0</vt:i4>
      </vt:variant>
      <vt:variant>
        <vt:i4>5</vt:i4>
      </vt:variant>
      <vt:variant>
        <vt:lpwstr/>
      </vt:variant>
      <vt:variant>
        <vt:lpwstr>_Toc20740639</vt:lpwstr>
      </vt:variant>
      <vt:variant>
        <vt:i4>1900598</vt:i4>
      </vt:variant>
      <vt:variant>
        <vt:i4>3359</vt:i4>
      </vt:variant>
      <vt:variant>
        <vt:i4>0</vt:i4>
      </vt:variant>
      <vt:variant>
        <vt:i4>5</vt:i4>
      </vt:variant>
      <vt:variant>
        <vt:lpwstr/>
      </vt:variant>
      <vt:variant>
        <vt:lpwstr>_Toc20740638</vt:lpwstr>
      </vt:variant>
      <vt:variant>
        <vt:i4>1179702</vt:i4>
      </vt:variant>
      <vt:variant>
        <vt:i4>3353</vt:i4>
      </vt:variant>
      <vt:variant>
        <vt:i4>0</vt:i4>
      </vt:variant>
      <vt:variant>
        <vt:i4>5</vt:i4>
      </vt:variant>
      <vt:variant>
        <vt:lpwstr/>
      </vt:variant>
      <vt:variant>
        <vt:lpwstr>_Toc20740637</vt:lpwstr>
      </vt:variant>
      <vt:variant>
        <vt:i4>1245238</vt:i4>
      </vt:variant>
      <vt:variant>
        <vt:i4>3347</vt:i4>
      </vt:variant>
      <vt:variant>
        <vt:i4>0</vt:i4>
      </vt:variant>
      <vt:variant>
        <vt:i4>5</vt:i4>
      </vt:variant>
      <vt:variant>
        <vt:lpwstr/>
      </vt:variant>
      <vt:variant>
        <vt:lpwstr>_Toc20740636</vt:lpwstr>
      </vt:variant>
      <vt:variant>
        <vt:i4>1048630</vt:i4>
      </vt:variant>
      <vt:variant>
        <vt:i4>3341</vt:i4>
      </vt:variant>
      <vt:variant>
        <vt:i4>0</vt:i4>
      </vt:variant>
      <vt:variant>
        <vt:i4>5</vt:i4>
      </vt:variant>
      <vt:variant>
        <vt:lpwstr/>
      </vt:variant>
      <vt:variant>
        <vt:lpwstr>_Toc20740635</vt:lpwstr>
      </vt:variant>
      <vt:variant>
        <vt:i4>1114166</vt:i4>
      </vt:variant>
      <vt:variant>
        <vt:i4>3335</vt:i4>
      </vt:variant>
      <vt:variant>
        <vt:i4>0</vt:i4>
      </vt:variant>
      <vt:variant>
        <vt:i4>5</vt:i4>
      </vt:variant>
      <vt:variant>
        <vt:lpwstr/>
      </vt:variant>
      <vt:variant>
        <vt:lpwstr>_Toc20740634</vt:lpwstr>
      </vt:variant>
      <vt:variant>
        <vt:i4>1441846</vt:i4>
      </vt:variant>
      <vt:variant>
        <vt:i4>3329</vt:i4>
      </vt:variant>
      <vt:variant>
        <vt:i4>0</vt:i4>
      </vt:variant>
      <vt:variant>
        <vt:i4>5</vt:i4>
      </vt:variant>
      <vt:variant>
        <vt:lpwstr/>
      </vt:variant>
      <vt:variant>
        <vt:lpwstr>_Toc20740633</vt:lpwstr>
      </vt:variant>
      <vt:variant>
        <vt:i4>1507382</vt:i4>
      </vt:variant>
      <vt:variant>
        <vt:i4>3323</vt:i4>
      </vt:variant>
      <vt:variant>
        <vt:i4>0</vt:i4>
      </vt:variant>
      <vt:variant>
        <vt:i4>5</vt:i4>
      </vt:variant>
      <vt:variant>
        <vt:lpwstr/>
      </vt:variant>
      <vt:variant>
        <vt:lpwstr>_Toc20740632</vt:lpwstr>
      </vt:variant>
      <vt:variant>
        <vt:i4>1310774</vt:i4>
      </vt:variant>
      <vt:variant>
        <vt:i4>3317</vt:i4>
      </vt:variant>
      <vt:variant>
        <vt:i4>0</vt:i4>
      </vt:variant>
      <vt:variant>
        <vt:i4>5</vt:i4>
      </vt:variant>
      <vt:variant>
        <vt:lpwstr/>
      </vt:variant>
      <vt:variant>
        <vt:lpwstr>_Toc20740631</vt:lpwstr>
      </vt:variant>
      <vt:variant>
        <vt:i4>1376310</vt:i4>
      </vt:variant>
      <vt:variant>
        <vt:i4>3311</vt:i4>
      </vt:variant>
      <vt:variant>
        <vt:i4>0</vt:i4>
      </vt:variant>
      <vt:variant>
        <vt:i4>5</vt:i4>
      </vt:variant>
      <vt:variant>
        <vt:lpwstr/>
      </vt:variant>
      <vt:variant>
        <vt:lpwstr>_Toc20740630</vt:lpwstr>
      </vt:variant>
      <vt:variant>
        <vt:i4>1835063</vt:i4>
      </vt:variant>
      <vt:variant>
        <vt:i4>3305</vt:i4>
      </vt:variant>
      <vt:variant>
        <vt:i4>0</vt:i4>
      </vt:variant>
      <vt:variant>
        <vt:i4>5</vt:i4>
      </vt:variant>
      <vt:variant>
        <vt:lpwstr/>
      </vt:variant>
      <vt:variant>
        <vt:lpwstr>_Toc20740629</vt:lpwstr>
      </vt:variant>
      <vt:variant>
        <vt:i4>1900599</vt:i4>
      </vt:variant>
      <vt:variant>
        <vt:i4>3299</vt:i4>
      </vt:variant>
      <vt:variant>
        <vt:i4>0</vt:i4>
      </vt:variant>
      <vt:variant>
        <vt:i4>5</vt:i4>
      </vt:variant>
      <vt:variant>
        <vt:lpwstr/>
      </vt:variant>
      <vt:variant>
        <vt:lpwstr>_Toc20740628</vt:lpwstr>
      </vt:variant>
      <vt:variant>
        <vt:i4>1179703</vt:i4>
      </vt:variant>
      <vt:variant>
        <vt:i4>3293</vt:i4>
      </vt:variant>
      <vt:variant>
        <vt:i4>0</vt:i4>
      </vt:variant>
      <vt:variant>
        <vt:i4>5</vt:i4>
      </vt:variant>
      <vt:variant>
        <vt:lpwstr/>
      </vt:variant>
      <vt:variant>
        <vt:lpwstr>_Toc20740627</vt:lpwstr>
      </vt:variant>
      <vt:variant>
        <vt:i4>1245239</vt:i4>
      </vt:variant>
      <vt:variant>
        <vt:i4>3287</vt:i4>
      </vt:variant>
      <vt:variant>
        <vt:i4>0</vt:i4>
      </vt:variant>
      <vt:variant>
        <vt:i4>5</vt:i4>
      </vt:variant>
      <vt:variant>
        <vt:lpwstr/>
      </vt:variant>
      <vt:variant>
        <vt:lpwstr>_Toc20740626</vt:lpwstr>
      </vt:variant>
      <vt:variant>
        <vt:i4>1048631</vt:i4>
      </vt:variant>
      <vt:variant>
        <vt:i4>3281</vt:i4>
      </vt:variant>
      <vt:variant>
        <vt:i4>0</vt:i4>
      </vt:variant>
      <vt:variant>
        <vt:i4>5</vt:i4>
      </vt:variant>
      <vt:variant>
        <vt:lpwstr/>
      </vt:variant>
      <vt:variant>
        <vt:lpwstr>_Toc20740625</vt:lpwstr>
      </vt:variant>
      <vt:variant>
        <vt:i4>1114167</vt:i4>
      </vt:variant>
      <vt:variant>
        <vt:i4>3275</vt:i4>
      </vt:variant>
      <vt:variant>
        <vt:i4>0</vt:i4>
      </vt:variant>
      <vt:variant>
        <vt:i4>5</vt:i4>
      </vt:variant>
      <vt:variant>
        <vt:lpwstr/>
      </vt:variant>
      <vt:variant>
        <vt:lpwstr>_Toc20740624</vt:lpwstr>
      </vt:variant>
      <vt:variant>
        <vt:i4>1441847</vt:i4>
      </vt:variant>
      <vt:variant>
        <vt:i4>3269</vt:i4>
      </vt:variant>
      <vt:variant>
        <vt:i4>0</vt:i4>
      </vt:variant>
      <vt:variant>
        <vt:i4>5</vt:i4>
      </vt:variant>
      <vt:variant>
        <vt:lpwstr/>
      </vt:variant>
      <vt:variant>
        <vt:lpwstr>_Toc20740623</vt:lpwstr>
      </vt:variant>
      <vt:variant>
        <vt:i4>1507383</vt:i4>
      </vt:variant>
      <vt:variant>
        <vt:i4>3263</vt:i4>
      </vt:variant>
      <vt:variant>
        <vt:i4>0</vt:i4>
      </vt:variant>
      <vt:variant>
        <vt:i4>5</vt:i4>
      </vt:variant>
      <vt:variant>
        <vt:lpwstr/>
      </vt:variant>
      <vt:variant>
        <vt:lpwstr>_Toc20740622</vt:lpwstr>
      </vt:variant>
      <vt:variant>
        <vt:i4>1310775</vt:i4>
      </vt:variant>
      <vt:variant>
        <vt:i4>3257</vt:i4>
      </vt:variant>
      <vt:variant>
        <vt:i4>0</vt:i4>
      </vt:variant>
      <vt:variant>
        <vt:i4>5</vt:i4>
      </vt:variant>
      <vt:variant>
        <vt:lpwstr/>
      </vt:variant>
      <vt:variant>
        <vt:lpwstr>_Toc20740621</vt:lpwstr>
      </vt:variant>
      <vt:variant>
        <vt:i4>1376311</vt:i4>
      </vt:variant>
      <vt:variant>
        <vt:i4>3251</vt:i4>
      </vt:variant>
      <vt:variant>
        <vt:i4>0</vt:i4>
      </vt:variant>
      <vt:variant>
        <vt:i4>5</vt:i4>
      </vt:variant>
      <vt:variant>
        <vt:lpwstr/>
      </vt:variant>
      <vt:variant>
        <vt:lpwstr>_Toc20740620</vt:lpwstr>
      </vt:variant>
      <vt:variant>
        <vt:i4>1835060</vt:i4>
      </vt:variant>
      <vt:variant>
        <vt:i4>3245</vt:i4>
      </vt:variant>
      <vt:variant>
        <vt:i4>0</vt:i4>
      </vt:variant>
      <vt:variant>
        <vt:i4>5</vt:i4>
      </vt:variant>
      <vt:variant>
        <vt:lpwstr/>
      </vt:variant>
      <vt:variant>
        <vt:lpwstr>_Toc20740619</vt:lpwstr>
      </vt:variant>
      <vt:variant>
        <vt:i4>1900596</vt:i4>
      </vt:variant>
      <vt:variant>
        <vt:i4>3239</vt:i4>
      </vt:variant>
      <vt:variant>
        <vt:i4>0</vt:i4>
      </vt:variant>
      <vt:variant>
        <vt:i4>5</vt:i4>
      </vt:variant>
      <vt:variant>
        <vt:lpwstr/>
      </vt:variant>
      <vt:variant>
        <vt:lpwstr>_Toc20740618</vt:lpwstr>
      </vt:variant>
      <vt:variant>
        <vt:i4>1179700</vt:i4>
      </vt:variant>
      <vt:variant>
        <vt:i4>3233</vt:i4>
      </vt:variant>
      <vt:variant>
        <vt:i4>0</vt:i4>
      </vt:variant>
      <vt:variant>
        <vt:i4>5</vt:i4>
      </vt:variant>
      <vt:variant>
        <vt:lpwstr/>
      </vt:variant>
      <vt:variant>
        <vt:lpwstr>_Toc20740617</vt:lpwstr>
      </vt:variant>
      <vt:variant>
        <vt:i4>1245236</vt:i4>
      </vt:variant>
      <vt:variant>
        <vt:i4>3227</vt:i4>
      </vt:variant>
      <vt:variant>
        <vt:i4>0</vt:i4>
      </vt:variant>
      <vt:variant>
        <vt:i4>5</vt:i4>
      </vt:variant>
      <vt:variant>
        <vt:lpwstr/>
      </vt:variant>
      <vt:variant>
        <vt:lpwstr>_Toc20740616</vt:lpwstr>
      </vt:variant>
      <vt:variant>
        <vt:i4>1048628</vt:i4>
      </vt:variant>
      <vt:variant>
        <vt:i4>3221</vt:i4>
      </vt:variant>
      <vt:variant>
        <vt:i4>0</vt:i4>
      </vt:variant>
      <vt:variant>
        <vt:i4>5</vt:i4>
      </vt:variant>
      <vt:variant>
        <vt:lpwstr/>
      </vt:variant>
      <vt:variant>
        <vt:lpwstr>_Toc20740615</vt:lpwstr>
      </vt:variant>
      <vt:variant>
        <vt:i4>1114164</vt:i4>
      </vt:variant>
      <vt:variant>
        <vt:i4>3215</vt:i4>
      </vt:variant>
      <vt:variant>
        <vt:i4>0</vt:i4>
      </vt:variant>
      <vt:variant>
        <vt:i4>5</vt:i4>
      </vt:variant>
      <vt:variant>
        <vt:lpwstr/>
      </vt:variant>
      <vt:variant>
        <vt:lpwstr>_Toc20740614</vt:lpwstr>
      </vt:variant>
      <vt:variant>
        <vt:i4>1441844</vt:i4>
      </vt:variant>
      <vt:variant>
        <vt:i4>3209</vt:i4>
      </vt:variant>
      <vt:variant>
        <vt:i4>0</vt:i4>
      </vt:variant>
      <vt:variant>
        <vt:i4>5</vt:i4>
      </vt:variant>
      <vt:variant>
        <vt:lpwstr/>
      </vt:variant>
      <vt:variant>
        <vt:lpwstr>_Toc20740613</vt:lpwstr>
      </vt:variant>
      <vt:variant>
        <vt:i4>1507380</vt:i4>
      </vt:variant>
      <vt:variant>
        <vt:i4>3203</vt:i4>
      </vt:variant>
      <vt:variant>
        <vt:i4>0</vt:i4>
      </vt:variant>
      <vt:variant>
        <vt:i4>5</vt:i4>
      </vt:variant>
      <vt:variant>
        <vt:lpwstr/>
      </vt:variant>
      <vt:variant>
        <vt:lpwstr>_Toc20740612</vt:lpwstr>
      </vt:variant>
      <vt:variant>
        <vt:i4>1310772</vt:i4>
      </vt:variant>
      <vt:variant>
        <vt:i4>3197</vt:i4>
      </vt:variant>
      <vt:variant>
        <vt:i4>0</vt:i4>
      </vt:variant>
      <vt:variant>
        <vt:i4>5</vt:i4>
      </vt:variant>
      <vt:variant>
        <vt:lpwstr/>
      </vt:variant>
      <vt:variant>
        <vt:lpwstr>_Toc20740611</vt:lpwstr>
      </vt:variant>
      <vt:variant>
        <vt:i4>1376308</vt:i4>
      </vt:variant>
      <vt:variant>
        <vt:i4>3191</vt:i4>
      </vt:variant>
      <vt:variant>
        <vt:i4>0</vt:i4>
      </vt:variant>
      <vt:variant>
        <vt:i4>5</vt:i4>
      </vt:variant>
      <vt:variant>
        <vt:lpwstr/>
      </vt:variant>
      <vt:variant>
        <vt:lpwstr>_Toc20740610</vt:lpwstr>
      </vt:variant>
      <vt:variant>
        <vt:i4>1835061</vt:i4>
      </vt:variant>
      <vt:variant>
        <vt:i4>3185</vt:i4>
      </vt:variant>
      <vt:variant>
        <vt:i4>0</vt:i4>
      </vt:variant>
      <vt:variant>
        <vt:i4>5</vt:i4>
      </vt:variant>
      <vt:variant>
        <vt:lpwstr/>
      </vt:variant>
      <vt:variant>
        <vt:lpwstr>_Toc20740609</vt:lpwstr>
      </vt:variant>
      <vt:variant>
        <vt:i4>1900597</vt:i4>
      </vt:variant>
      <vt:variant>
        <vt:i4>3179</vt:i4>
      </vt:variant>
      <vt:variant>
        <vt:i4>0</vt:i4>
      </vt:variant>
      <vt:variant>
        <vt:i4>5</vt:i4>
      </vt:variant>
      <vt:variant>
        <vt:lpwstr/>
      </vt:variant>
      <vt:variant>
        <vt:lpwstr>_Toc20740608</vt:lpwstr>
      </vt:variant>
      <vt:variant>
        <vt:i4>1179701</vt:i4>
      </vt:variant>
      <vt:variant>
        <vt:i4>3173</vt:i4>
      </vt:variant>
      <vt:variant>
        <vt:i4>0</vt:i4>
      </vt:variant>
      <vt:variant>
        <vt:i4>5</vt:i4>
      </vt:variant>
      <vt:variant>
        <vt:lpwstr/>
      </vt:variant>
      <vt:variant>
        <vt:lpwstr>_Toc20740607</vt:lpwstr>
      </vt:variant>
      <vt:variant>
        <vt:i4>1245237</vt:i4>
      </vt:variant>
      <vt:variant>
        <vt:i4>3167</vt:i4>
      </vt:variant>
      <vt:variant>
        <vt:i4>0</vt:i4>
      </vt:variant>
      <vt:variant>
        <vt:i4>5</vt:i4>
      </vt:variant>
      <vt:variant>
        <vt:lpwstr/>
      </vt:variant>
      <vt:variant>
        <vt:lpwstr>_Toc20740606</vt:lpwstr>
      </vt:variant>
      <vt:variant>
        <vt:i4>1048629</vt:i4>
      </vt:variant>
      <vt:variant>
        <vt:i4>3161</vt:i4>
      </vt:variant>
      <vt:variant>
        <vt:i4>0</vt:i4>
      </vt:variant>
      <vt:variant>
        <vt:i4>5</vt:i4>
      </vt:variant>
      <vt:variant>
        <vt:lpwstr/>
      </vt:variant>
      <vt:variant>
        <vt:lpwstr>_Toc20740605</vt:lpwstr>
      </vt:variant>
      <vt:variant>
        <vt:i4>1114165</vt:i4>
      </vt:variant>
      <vt:variant>
        <vt:i4>3155</vt:i4>
      </vt:variant>
      <vt:variant>
        <vt:i4>0</vt:i4>
      </vt:variant>
      <vt:variant>
        <vt:i4>5</vt:i4>
      </vt:variant>
      <vt:variant>
        <vt:lpwstr/>
      </vt:variant>
      <vt:variant>
        <vt:lpwstr>_Toc20740604</vt:lpwstr>
      </vt:variant>
      <vt:variant>
        <vt:i4>1441845</vt:i4>
      </vt:variant>
      <vt:variant>
        <vt:i4>3149</vt:i4>
      </vt:variant>
      <vt:variant>
        <vt:i4>0</vt:i4>
      </vt:variant>
      <vt:variant>
        <vt:i4>5</vt:i4>
      </vt:variant>
      <vt:variant>
        <vt:lpwstr/>
      </vt:variant>
      <vt:variant>
        <vt:lpwstr>_Toc20740603</vt:lpwstr>
      </vt:variant>
      <vt:variant>
        <vt:i4>1507381</vt:i4>
      </vt:variant>
      <vt:variant>
        <vt:i4>3143</vt:i4>
      </vt:variant>
      <vt:variant>
        <vt:i4>0</vt:i4>
      </vt:variant>
      <vt:variant>
        <vt:i4>5</vt:i4>
      </vt:variant>
      <vt:variant>
        <vt:lpwstr/>
      </vt:variant>
      <vt:variant>
        <vt:lpwstr>_Toc20740602</vt:lpwstr>
      </vt:variant>
      <vt:variant>
        <vt:i4>1310773</vt:i4>
      </vt:variant>
      <vt:variant>
        <vt:i4>3137</vt:i4>
      </vt:variant>
      <vt:variant>
        <vt:i4>0</vt:i4>
      </vt:variant>
      <vt:variant>
        <vt:i4>5</vt:i4>
      </vt:variant>
      <vt:variant>
        <vt:lpwstr/>
      </vt:variant>
      <vt:variant>
        <vt:lpwstr>_Toc20740601</vt:lpwstr>
      </vt:variant>
      <vt:variant>
        <vt:i4>1376309</vt:i4>
      </vt:variant>
      <vt:variant>
        <vt:i4>3131</vt:i4>
      </vt:variant>
      <vt:variant>
        <vt:i4>0</vt:i4>
      </vt:variant>
      <vt:variant>
        <vt:i4>5</vt:i4>
      </vt:variant>
      <vt:variant>
        <vt:lpwstr/>
      </vt:variant>
      <vt:variant>
        <vt:lpwstr>_Toc20740600</vt:lpwstr>
      </vt:variant>
      <vt:variant>
        <vt:i4>2031676</vt:i4>
      </vt:variant>
      <vt:variant>
        <vt:i4>3125</vt:i4>
      </vt:variant>
      <vt:variant>
        <vt:i4>0</vt:i4>
      </vt:variant>
      <vt:variant>
        <vt:i4>5</vt:i4>
      </vt:variant>
      <vt:variant>
        <vt:lpwstr/>
      </vt:variant>
      <vt:variant>
        <vt:lpwstr>_Toc20740599</vt:lpwstr>
      </vt:variant>
      <vt:variant>
        <vt:i4>1966140</vt:i4>
      </vt:variant>
      <vt:variant>
        <vt:i4>3119</vt:i4>
      </vt:variant>
      <vt:variant>
        <vt:i4>0</vt:i4>
      </vt:variant>
      <vt:variant>
        <vt:i4>5</vt:i4>
      </vt:variant>
      <vt:variant>
        <vt:lpwstr/>
      </vt:variant>
      <vt:variant>
        <vt:lpwstr>_Toc20740598</vt:lpwstr>
      </vt:variant>
      <vt:variant>
        <vt:i4>1114172</vt:i4>
      </vt:variant>
      <vt:variant>
        <vt:i4>3113</vt:i4>
      </vt:variant>
      <vt:variant>
        <vt:i4>0</vt:i4>
      </vt:variant>
      <vt:variant>
        <vt:i4>5</vt:i4>
      </vt:variant>
      <vt:variant>
        <vt:lpwstr/>
      </vt:variant>
      <vt:variant>
        <vt:lpwstr>_Toc20740597</vt:lpwstr>
      </vt:variant>
      <vt:variant>
        <vt:i4>1048636</vt:i4>
      </vt:variant>
      <vt:variant>
        <vt:i4>3107</vt:i4>
      </vt:variant>
      <vt:variant>
        <vt:i4>0</vt:i4>
      </vt:variant>
      <vt:variant>
        <vt:i4>5</vt:i4>
      </vt:variant>
      <vt:variant>
        <vt:lpwstr/>
      </vt:variant>
      <vt:variant>
        <vt:lpwstr>_Toc20740596</vt:lpwstr>
      </vt:variant>
      <vt:variant>
        <vt:i4>1245244</vt:i4>
      </vt:variant>
      <vt:variant>
        <vt:i4>3101</vt:i4>
      </vt:variant>
      <vt:variant>
        <vt:i4>0</vt:i4>
      </vt:variant>
      <vt:variant>
        <vt:i4>5</vt:i4>
      </vt:variant>
      <vt:variant>
        <vt:lpwstr/>
      </vt:variant>
      <vt:variant>
        <vt:lpwstr>_Toc20740595</vt:lpwstr>
      </vt:variant>
      <vt:variant>
        <vt:i4>1179708</vt:i4>
      </vt:variant>
      <vt:variant>
        <vt:i4>3095</vt:i4>
      </vt:variant>
      <vt:variant>
        <vt:i4>0</vt:i4>
      </vt:variant>
      <vt:variant>
        <vt:i4>5</vt:i4>
      </vt:variant>
      <vt:variant>
        <vt:lpwstr/>
      </vt:variant>
      <vt:variant>
        <vt:lpwstr>_Toc20740594</vt:lpwstr>
      </vt:variant>
      <vt:variant>
        <vt:i4>1376316</vt:i4>
      </vt:variant>
      <vt:variant>
        <vt:i4>3089</vt:i4>
      </vt:variant>
      <vt:variant>
        <vt:i4>0</vt:i4>
      </vt:variant>
      <vt:variant>
        <vt:i4>5</vt:i4>
      </vt:variant>
      <vt:variant>
        <vt:lpwstr/>
      </vt:variant>
      <vt:variant>
        <vt:lpwstr>_Toc20740593</vt:lpwstr>
      </vt:variant>
      <vt:variant>
        <vt:i4>1310780</vt:i4>
      </vt:variant>
      <vt:variant>
        <vt:i4>3083</vt:i4>
      </vt:variant>
      <vt:variant>
        <vt:i4>0</vt:i4>
      </vt:variant>
      <vt:variant>
        <vt:i4>5</vt:i4>
      </vt:variant>
      <vt:variant>
        <vt:lpwstr/>
      </vt:variant>
      <vt:variant>
        <vt:lpwstr>_Toc20740592</vt:lpwstr>
      </vt:variant>
      <vt:variant>
        <vt:i4>1507388</vt:i4>
      </vt:variant>
      <vt:variant>
        <vt:i4>3077</vt:i4>
      </vt:variant>
      <vt:variant>
        <vt:i4>0</vt:i4>
      </vt:variant>
      <vt:variant>
        <vt:i4>5</vt:i4>
      </vt:variant>
      <vt:variant>
        <vt:lpwstr/>
      </vt:variant>
      <vt:variant>
        <vt:lpwstr>_Toc20740591</vt:lpwstr>
      </vt:variant>
      <vt:variant>
        <vt:i4>1441852</vt:i4>
      </vt:variant>
      <vt:variant>
        <vt:i4>3071</vt:i4>
      </vt:variant>
      <vt:variant>
        <vt:i4>0</vt:i4>
      </vt:variant>
      <vt:variant>
        <vt:i4>5</vt:i4>
      </vt:variant>
      <vt:variant>
        <vt:lpwstr/>
      </vt:variant>
      <vt:variant>
        <vt:lpwstr>_Toc20740590</vt:lpwstr>
      </vt:variant>
      <vt:variant>
        <vt:i4>2031677</vt:i4>
      </vt:variant>
      <vt:variant>
        <vt:i4>3065</vt:i4>
      </vt:variant>
      <vt:variant>
        <vt:i4>0</vt:i4>
      </vt:variant>
      <vt:variant>
        <vt:i4>5</vt:i4>
      </vt:variant>
      <vt:variant>
        <vt:lpwstr/>
      </vt:variant>
      <vt:variant>
        <vt:lpwstr>_Toc20740589</vt:lpwstr>
      </vt:variant>
      <vt:variant>
        <vt:i4>1966141</vt:i4>
      </vt:variant>
      <vt:variant>
        <vt:i4>3059</vt:i4>
      </vt:variant>
      <vt:variant>
        <vt:i4>0</vt:i4>
      </vt:variant>
      <vt:variant>
        <vt:i4>5</vt:i4>
      </vt:variant>
      <vt:variant>
        <vt:lpwstr/>
      </vt:variant>
      <vt:variant>
        <vt:lpwstr>_Toc20740588</vt:lpwstr>
      </vt:variant>
      <vt:variant>
        <vt:i4>1114173</vt:i4>
      </vt:variant>
      <vt:variant>
        <vt:i4>3053</vt:i4>
      </vt:variant>
      <vt:variant>
        <vt:i4>0</vt:i4>
      </vt:variant>
      <vt:variant>
        <vt:i4>5</vt:i4>
      </vt:variant>
      <vt:variant>
        <vt:lpwstr/>
      </vt:variant>
      <vt:variant>
        <vt:lpwstr>_Toc20740587</vt:lpwstr>
      </vt:variant>
      <vt:variant>
        <vt:i4>1048637</vt:i4>
      </vt:variant>
      <vt:variant>
        <vt:i4>3047</vt:i4>
      </vt:variant>
      <vt:variant>
        <vt:i4>0</vt:i4>
      </vt:variant>
      <vt:variant>
        <vt:i4>5</vt:i4>
      </vt:variant>
      <vt:variant>
        <vt:lpwstr/>
      </vt:variant>
      <vt:variant>
        <vt:lpwstr>_Toc20740586</vt:lpwstr>
      </vt:variant>
      <vt:variant>
        <vt:i4>1245245</vt:i4>
      </vt:variant>
      <vt:variant>
        <vt:i4>3041</vt:i4>
      </vt:variant>
      <vt:variant>
        <vt:i4>0</vt:i4>
      </vt:variant>
      <vt:variant>
        <vt:i4>5</vt:i4>
      </vt:variant>
      <vt:variant>
        <vt:lpwstr/>
      </vt:variant>
      <vt:variant>
        <vt:lpwstr>_Toc20740585</vt:lpwstr>
      </vt:variant>
      <vt:variant>
        <vt:i4>1179709</vt:i4>
      </vt:variant>
      <vt:variant>
        <vt:i4>3035</vt:i4>
      </vt:variant>
      <vt:variant>
        <vt:i4>0</vt:i4>
      </vt:variant>
      <vt:variant>
        <vt:i4>5</vt:i4>
      </vt:variant>
      <vt:variant>
        <vt:lpwstr/>
      </vt:variant>
      <vt:variant>
        <vt:lpwstr>_Toc20740584</vt:lpwstr>
      </vt:variant>
      <vt:variant>
        <vt:i4>1376317</vt:i4>
      </vt:variant>
      <vt:variant>
        <vt:i4>3029</vt:i4>
      </vt:variant>
      <vt:variant>
        <vt:i4>0</vt:i4>
      </vt:variant>
      <vt:variant>
        <vt:i4>5</vt:i4>
      </vt:variant>
      <vt:variant>
        <vt:lpwstr/>
      </vt:variant>
      <vt:variant>
        <vt:lpwstr>_Toc20740583</vt:lpwstr>
      </vt:variant>
      <vt:variant>
        <vt:i4>1310781</vt:i4>
      </vt:variant>
      <vt:variant>
        <vt:i4>3023</vt:i4>
      </vt:variant>
      <vt:variant>
        <vt:i4>0</vt:i4>
      </vt:variant>
      <vt:variant>
        <vt:i4>5</vt:i4>
      </vt:variant>
      <vt:variant>
        <vt:lpwstr/>
      </vt:variant>
      <vt:variant>
        <vt:lpwstr>_Toc20740582</vt:lpwstr>
      </vt:variant>
      <vt:variant>
        <vt:i4>1507389</vt:i4>
      </vt:variant>
      <vt:variant>
        <vt:i4>3017</vt:i4>
      </vt:variant>
      <vt:variant>
        <vt:i4>0</vt:i4>
      </vt:variant>
      <vt:variant>
        <vt:i4>5</vt:i4>
      </vt:variant>
      <vt:variant>
        <vt:lpwstr/>
      </vt:variant>
      <vt:variant>
        <vt:lpwstr>_Toc20740581</vt:lpwstr>
      </vt:variant>
      <vt:variant>
        <vt:i4>1441853</vt:i4>
      </vt:variant>
      <vt:variant>
        <vt:i4>3011</vt:i4>
      </vt:variant>
      <vt:variant>
        <vt:i4>0</vt:i4>
      </vt:variant>
      <vt:variant>
        <vt:i4>5</vt:i4>
      </vt:variant>
      <vt:variant>
        <vt:lpwstr/>
      </vt:variant>
      <vt:variant>
        <vt:lpwstr>_Toc20740580</vt:lpwstr>
      </vt:variant>
      <vt:variant>
        <vt:i4>2031666</vt:i4>
      </vt:variant>
      <vt:variant>
        <vt:i4>3005</vt:i4>
      </vt:variant>
      <vt:variant>
        <vt:i4>0</vt:i4>
      </vt:variant>
      <vt:variant>
        <vt:i4>5</vt:i4>
      </vt:variant>
      <vt:variant>
        <vt:lpwstr/>
      </vt:variant>
      <vt:variant>
        <vt:lpwstr>_Toc20740579</vt:lpwstr>
      </vt:variant>
      <vt:variant>
        <vt:i4>1966130</vt:i4>
      </vt:variant>
      <vt:variant>
        <vt:i4>2999</vt:i4>
      </vt:variant>
      <vt:variant>
        <vt:i4>0</vt:i4>
      </vt:variant>
      <vt:variant>
        <vt:i4>5</vt:i4>
      </vt:variant>
      <vt:variant>
        <vt:lpwstr/>
      </vt:variant>
      <vt:variant>
        <vt:lpwstr>_Toc20740578</vt:lpwstr>
      </vt:variant>
      <vt:variant>
        <vt:i4>1114162</vt:i4>
      </vt:variant>
      <vt:variant>
        <vt:i4>2993</vt:i4>
      </vt:variant>
      <vt:variant>
        <vt:i4>0</vt:i4>
      </vt:variant>
      <vt:variant>
        <vt:i4>5</vt:i4>
      </vt:variant>
      <vt:variant>
        <vt:lpwstr/>
      </vt:variant>
      <vt:variant>
        <vt:lpwstr>_Toc20740577</vt:lpwstr>
      </vt:variant>
      <vt:variant>
        <vt:i4>1048626</vt:i4>
      </vt:variant>
      <vt:variant>
        <vt:i4>2987</vt:i4>
      </vt:variant>
      <vt:variant>
        <vt:i4>0</vt:i4>
      </vt:variant>
      <vt:variant>
        <vt:i4>5</vt:i4>
      </vt:variant>
      <vt:variant>
        <vt:lpwstr/>
      </vt:variant>
      <vt:variant>
        <vt:lpwstr>_Toc20740576</vt:lpwstr>
      </vt:variant>
      <vt:variant>
        <vt:i4>1245234</vt:i4>
      </vt:variant>
      <vt:variant>
        <vt:i4>2981</vt:i4>
      </vt:variant>
      <vt:variant>
        <vt:i4>0</vt:i4>
      </vt:variant>
      <vt:variant>
        <vt:i4>5</vt:i4>
      </vt:variant>
      <vt:variant>
        <vt:lpwstr/>
      </vt:variant>
      <vt:variant>
        <vt:lpwstr>_Toc20740575</vt:lpwstr>
      </vt:variant>
      <vt:variant>
        <vt:i4>1179698</vt:i4>
      </vt:variant>
      <vt:variant>
        <vt:i4>2975</vt:i4>
      </vt:variant>
      <vt:variant>
        <vt:i4>0</vt:i4>
      </vt:variant>
      <vt:variant>
        <vt:i4>5</vt:i4>
      </vt:variant>
      <vt:variant>
        <vt:lpwstr/>
      </vt:variant>
      <vt:variant>
        <vt:lpwstr>_Toc20740574</vt:lpwstr>
      </vt:variant>
      <vt:variant>
        <vt:i4>1376306</vt:i4>
      </vt:variant>
      <vt:variant>
        <vt:i4>2969</vt:i4>
      </vt:variant>
      <vt:variant>
        <vt:i4>0</vt:i4>
      </vt:variant>
      <vt:variant>
        <vt:i4>5</vt:i4>
      </vt:variant>
      <vt:variant>
        <vt:lpwstr/>
      </vt:variant>
      <vt:variant>
        <vt:lpwstr>_Toc20740573</vt:lpwstr>
      </vt:variant>
      <vt:variant>
        <vt:i4>1310770</vt:i4>
      </vt:variant>
      <vt:variant>
        <vt:i4>2963</vt:i4>
      </vt:variant>
      <vt:variant>
        <vt:i4>0</vt:i4>
      </vt:variant>
      <vt:variant>
        <vt:i4>5</vt:i4>
      </vt:variant>
      <vt:variant>
        <vt:lpwstr/>
      </vt:variant>
      <vt:variant>
        <vt:lpwstr>_Toc20740572</vt:lpwstr>
      </vt:variant>
      <vt:variant>
        <vt:i4>1507378</vt:i4>
      </vt:variant>
      <vt:variant>
        <vt:i4>2957</vt:i4>
      </vt:variant>
      <vt:variant>
        <vt:i4>0</vt:i4>
      </vt:variant>
      <vt:variant>
        <vt:i4>5</vt:i4>
      </vt:variant>
      <vt:variant>
        <vt:lpwstr/>
      </vt:variant>
      <vt:variant>
        <vt:lpwstr>_Toc20740571</vt:lpwstr>
      </vt:variant>
      <vt:variant>
        <vt:i4>1441842</vt:i4>
      </vt:variant>
      <vt:variant>
        <vt:i4>2951</vt:i4>
      </vt:variant>
      <vt:variant>
        <vt:i4>0</vt:i4>
      </vt:variant>
      <vt:variant>
        <vt:i4>5</vt:i4>
      </vt:variant>
      <vt:variant>
        <vt:lpwstr/>
      </vt:variant>
      <vt:variant>
        <vt:lpwstr>_Toc20740570</vt:lpwstr>
      </vt:variant>
      <vt:variant>
        <vt:i4>2031667</vt:i4>
      </vt:variant>
      <vt:variant>
        <vt:i4>2945</vt:i4>
      </vt:variant>
      <vt:variant>
        <vt:i4>0</vt:i4>
      </vt:variant>
      <vt:variant>
        <vt:i4>5</vt:i4>
      </vt:variant>
      <vt:variant>
        <vt:lpwstr/>
      </vt:variant>
      <vt:variant>
        <vt:lpwstr>_Toc20740569</vt:lpwstr>
      </vt:variant>
      <vt:variant>
        <vt:i4>1966131</vt:i4>
      </vt:variant>
      <vt:variant>
        <vt:i4>2939</vt:i4>
      </vt:variant>
      <vt:variant>
        <vt:i4>0</vt:i4>
      </vt:variant>
      <vt:variant>
        <vt:i4>5</vt:i4>
      </vt:variant>
      <vt:variant>
        <vt:lpwstr/>
      </vt:variant>
      <vt:variant>
        <vt:lpwstr>_Toc20740568</vt:lpwstr>
      </vt:variant>
      <vt:variant>
        <vt:i4>1114163</vt:i4>
      </vt:variant>
      <vt:variant>
        <vt:i4>2933</vt:i4>
      </vt:variant>
      <vt:variant>
        <vt:i4>0</vt:i4>
      </vt:variant>
      <vt:variant>
        <vt:i4>5</vt:i4>
      </vt:variant>
      <vt:variant>
        <vt:lpwstr/>
      </vt:variant>
      <vt:variant>
        <vt:lpwstr>_Toc20740567</vt:lpwstr>
      </vt:variant>
      <vt:variant>
        <vt:i4>1048627</vt:i4>
      </vt:variant>
      <vt:variant>
        <vt:i4>2927</vt:i4>
      </vt:variant>
      <vt:variant>
        <vt:i4>0</vt:i4>
      </vt:variant>
      <vt:variant>
        <vt:i4>5</vt:i4>
      </vt:variant>
      <vt:variant>
        <vt:lpwstr/>
      </vt:variant>
      <vt:variant>
        <vt:lpwstr>_Toc20740566</vt:lpwstr>
      </vt:variant>
      <vt:variant>
        <vt:i4>1245235</vt:i4>
      </vt:variant>
      <vt:variant>
        <vt:i4>2921</vt:i4>
      </vt:variant>
      <vt:variant>
        <vt:i4>0</vt:i4>
      </vt:variant>
      <vt:variant>
        <vt:i4>5</vt:i4>
      </vt:variant>
      <vt:variant>
        <vt:lpwstr/>
      </vt:variant>
      <vt:variant>
        <vt:lpwstr>_Toc20740565</vt:lpwstr>
      </vt:variant>
      <vt:variant>
        <vt:i4>1179699</vt:i4>
      </vt:variant>
      <vt:variant>
        <vt:i4>2915</vt:i4>
      </vt:variant>
      <vt:variant>
        <vt:i4>0</vt:i4>
      </vt:variant>
      <vt:variant>
        <vt:i4>5</vt:i4>
      </vt:variant>
      <vt:variant>
        <vt:lpwstr/>
      </vt:variant>
      <vt:variant>
        <vt:lpwstr>_Toc20740564</vt:lpwstr>
      </vt:variant>
      <vt:variant>
        <vt:i4>1376307</vt:i4>
      </vt:variant>
      <vt:variant>
        <vt:i4>2909</vt:i4>
      </vt:variant>
      <vt:variant>
        <vt:i4>0</vt:i4>
      </vt:variant>
      <vt:variant>
        <vt:i4>5</vt:i4>
      </vt:variant>
      <vt:variant>
        <vt:lpwstr/>
      </vt:variant>
      <vt:variant>
        <vt:lpwstr>_Toc20740563</vt:lpwstr>
      </vt:variant>
      <vt:variant>
        <vt:i4>1310771</vt:i4>
      </vt:variant>
      <vt:variant>
        <vt:i4>2903</vt:i4>
      </vt:variant>
      <vt:variant>
        <vt:i4>0</vt:i4>
      </vt:variant>
      <vt:variant>
        <vt:i4>5</vt:i4>
      </vt:variant>
      <vt:variant>
        <vt:lpwstr/>
      </vt:variant>
      <vt:variant>
        <vt:lpwstr>_Toc20740562</vt:lpwstr>
      </vt:variant>
      <vt:variant>
        <vt:i4>1507379</vt:i4>
      </vt:variant>
      <vt:variant>
        <vt:i4>2897</vt:i4>
      </vt:variant>
      <vt:variant>
        <vt:i4>0</vt:i4>
      </vt:variant>
      <vt:variant>
        <vt:i4>5</vt:i4>
      </vt:variant>
      <vt:variant>
        <vt:lpwstr/>
      </vt:variant>
      <vt:variant>
        <vt:lpwstr>_Toc20740561</vt:lpwstr>
      </vt:variant>
      <vt:variant>
        <vt:i4>1441843</vt:i4>
      </vt:variant>
      <vt:variant>
        <vt:i4>2891</vt:i4>
      </vt:variant>
      <vt:variant>
        <vt:i4>0</vt:i4>
      </vt:variant>
      <vt:variant>
        <vt:i4>5</vt:i4>
      </vt:variant>
      <vt:variant>
        <vt:lpwstr/>
      </vt:variant>
      <vt:variant>
        <vt:lpwstr>_Toc20740560</vt:lpwstr>
      </vt:variant>
      <vt:variant>
        <vt:i4>2031664</vt:i4>
      </vt:variant>
      <vt:variant>
        <vt:i4>2885</vt:i4>
      </vt:variant>
      <vt:variant>
        <vt:i4>0</vt:i4>
      </vt:variant>
      <vt:variant>
        <vt:i4>5</vt:i4>
      </vt:variant>
      <vt:variant>
        <vt:lpwstr/>
      </vt:variant>
      <vt:variant>
        <vt:lpwstr>_Toc20740559</vt:lpwstr>
      </vt:variant>
      <vt:variant>
        <vt:i4>1966128</vt:i4>
      </vt:variant>
      <vt:variant>
        <vt:i4>2879</vt:i4>
      </vt:variant>
      <vt:variant>
        <vt:i4>0</vt:i4>
      </vt:variant>
      <vt:variant>
        <vt:i4>5</vt:i4>
      </vt:variant>
      <vt:variant>
        <vt:lpwstr/>
      </vt:variant>
      <vt:variant>
        <vt:lpwstr>_Toc20740558</vt:lpwstr>
      </vt:variant>
      <vt:variant>
        <vt:i4>1114160</vt:i4>
      </vt:variant>
      <vt:variant>
        <vt:i4>2873</vt:i4>
      </vt:variant>
      <vt:variant>
        <vt:i4>0</vt:i4>
      </vt:variant>
      <vt:variant>
        <vt:i4>5</vt:i4>
      </vt:variant>
      <vt:variant>
        <vt:lpwstr/>
      </vt:variant>
      <vt:variant>
        <vt:lpwstr>_Toc20740557</vt:lpwstr>
      </vt:variant>
      <vt:variant>
        <vt:i4>1048624</vt:i4>
      </vt:variant>
      <vt:variant>
        <vt:i4>2867</vt:i4>
      </vt:variant>
      <vt:variant>
        <vt:i4>0</vt:i4>
      </vt:variant>
      <vt:variant>
        <vt:i4>5</vt:i4>
      </vt:variant>
      <vt:variant>
        <vt:lpwstr/>
      </vt:variant>
      <vt:variant>
        <vt:lpwstr>_Toc20740556</vt:lpwstr>
      </vt:variant>
      <vt:variant>
        <vt:i4>1245232</vt:i4>
      </vt:variant>
      <vt:variant>
        <vt:i4>2861</vt:i4>
      </vt:variant>
      <vt:variant>
        <vt:i4>0</vt:i4>
      </vt:variant>
      <vt:variant>
        <vt:i4>5</vt:i4>
      </vt:variant>
      <vt:variant>
        <vt:lpwstr/>
      </vt:variant>
      <vt:variant>
        <vt:lpwstr>_Toc20740555</vt:lpwstr>
      </vt:variant>
      <vt:variant>
        <vt:i4>1179696</vt:i4>
      </vt:variant>
      <vt:variant>
        <vt:i4>2855</vt:i4>
      </vt:variant>
      <vt:variant>
        <vt:i4>0</vt:i4>
      </vt:variant>
      <vt:variant>
        <vt:i4>5</vt:i4>
      </vt:variant>
      <vt:variant>
        <vt:lpwstr/>
      </vt:variant>
      <vt:variant>
        <vt:lpwstr>_Toc20740554</vt:lpwstr>
      </vt:variant>
      <vt:variant>
        <vt:i4>1376304</vt:i4>
      </vt:variant>
      <vt:variant>
        <vt:i4>2849</vt:i4>
      </vt:variant>
      <vt:variant>
        <vt:i4>0</vt:i4>
      </vt:variant>
      <vt:variant>
        <vt:i4>5</vt:i4>
      </vt:variant>
      <vt:variant>
        <vt:lpwstr/>
      </vt:variant>
      <vt:variant>
        <vt:lpwstr>_Toc20740553</vt:lpwstr>
      </vt:variant>
      <vt:variant>
        <vt:i4>1310768</vt:i4>
      </vt:variant>
      <vt:variant>
        <vt:i4>2843</vt:i4>
      </vt:variant>
      <vt:variant>
        <vt:i4>0</vt:i4>
      </vt:variant>
      <vt:variant>
        <vt:i4>5</vt:i4>
      </vt:variant>
      <vt:variant>
        <vt:lpwstr/>
      </vt:variant>
      <vt:variant>
        <vt:lpwstr>_Toc20740552</vt:lpwstr>
      </vt:variant>
      <vt:variant>
        <vt:i4>1507376</vt:i4>
      </vt:variant>
      <vt:variant>
        <vt:i4>2837</vt:i4>
      </vt:variant>
      <vt:variant>
        <vt:i4>0</vt:i4>
      </vt:variant>
      <vt:variant>
        <vt:i4>5</vt:i4>
      </vt:variant>
      <vt:variant>
        <vt:lpwstr/>
      </vt:variant>
      <vt:variant>
        <vt:lpwstr>_Toc20740551</vt:lpwstr>
      </vt:variant>
      <vt:variant>
        <vt:i4>1441840</vt:i4>
      </vt:variant>
      <vt:variant>
        <vt:i4>2831</vt:i4>
      </vt:variant>
      <vt:variant>
        <vt:i4>0</vt:i4>
      </vt:variant>
      <vt:variant>
        <vt:i4>5</vt:i4>
      </vt:variant>
      <vt:variant>
        <vt:lpwstr/>
      </vt:variant>
      <vt:variant>
        <vt:lpwstr>_Toc20740550</vt:lpwstr>
      </vt:variant>
      <vt:variant>
        <vt:i4>2031665</vt:i4>
      </vt:variant>
      <vt:variant>
        <vt:i4>2825</vt:i4>
      </vt:variant>
      <vt:variant>
        <vt:i4>0</vt:i4>
      </vt:variant>
      <vt:variant>
        <vt:i4>5</vt:i4>
      </vt:variant>
      <vt:variant>
        <vt:lpwstr/>
      </vt:variant>
      <vt:variant>
        <vt:lpwstr>_Toc20740549</vt:lpwstr>
      </vt:variant>
      <vt:variant>
        <vt:i4>1966129</vt:i4>
      </vt:variant>
      <vt:variant>
        <vt:i4>2819</vt:i4>
      </vt:variant>
      <vt:variant>
        <vt:i4>0</vt:i4>
      </vt:variant>
      <vt:variant>
        <vt:i4>5</vt:i4>
      </vt:variant>
      <vt:variant>
        <vt:lpwstr/>
      </vt:variant>
      <vt:variant>
        <vt:lpwstr>_Toc20740548</vt:lpwstr>
      </vt:variant>
      <vt:variant>
        <vt:i4>1114161</vt:i4>
      </vt:variant>
      <vt:variant>
        <vt:i4>2813</vt:i4>
      </vt:variant>
      <vt:variant>
        <vt:i4>0</vt:i4>
      </vt:variant>
      <vt:variant>
        <vt:i4>5</vt:i4>
      </vt:variant>
      <vt:variant>
        <vt:lpwstr/>
      </vt:variant>
      <vt:variant>
        <vt:lpwstr>_Toc20740547</vt:lpwstr>
      </vt:variant>
      <vt:variant>
        <vt:i4>1048625</vt:i4>
      </vt:variant>
      <vt:variant>
        <vt:i4>2807</vt:i4>
      </vt:variant>
      <vt:variant>
        <vt:i4>0</vt:i4>
      </vt:variant>
      <vt:variant>
        <vt:i4>5</vt:i4>
      </vt:variant>
      <vt:variant>
        <vt:lpwstr/>
      </vt:variant>
      <vt:variant>
        <vt:lpwstr>_Toc20740546</vt:lpwstr>
      </vt:variant>
      <vt:variant>
        <vt:i4>1245233</vt:i4>
      </vt:variant>
      <vt:variant>
        <vt:i4>2801</vt:i4>
      </vt:variant>
      <vt:variant>
        <vt:i4>0</vt:i4>
      </vt:variant>
      <vt:variant>
        <vt:i4>5</vt:i4>
      </vt:variant>
      <vt:variant>
        <vt:lpwstr/>
      </vt:variant>
      <vt:variant>
        <vt:lpwstr>_Toc20740545</vt:lpwstr>
      </vt:variant>
      <vt:variant>
        <vt:i4>1179697</vt:i4>
      </vt:variant>
      <vt:variant>
        <vt:i4>2795</vt:i4>
      </vt:variant>
      <vt:variant>
        <vt:i4>0</vt:i4>
      </vt:variant>
      <vt:variant>
        <vt:i4>5</vt:i4>
      </vt:variant>
      <vt:variant>
        <vt:lpwstr/>
      </vt:variant>
      <vt:variant>
        <vt:lpwstr>_Toc20740544</vt:lpwstr>
      </vt:variant>
      <vt:variant>
        <vt:i4>1376305</vt:i4>
      </vt:variant>
      <vt:variant>
        <vt:i4>2789</vt:i4>
      </vt:variant>
      <vt:variant>
        <vt:i4>0</vt:i4>
      </vt:variant>
      <vt:variant>
        <vt:i4>5</vt:i4>
      </vt:variant>
      <vt:variant>
        <vt:lpwstr/>
      </vt:variant>
      <vt:variant>
        <vt:lpwstr>_Toc20740543</vt:lpwstr>
      </vt:variant>
      <vt:variant>
        <vt:i4>1310769</vt:i4>
      </vt:variant>
      <vt:variant>
        <vt:i4>2783</vt:i4>
      </vt:variant>
      <vt:variant>
        <vt:i4>0</vt:i4>
      </vt:variant>
      <vt:variant>
        <vt:i4>5</vt:i4>
      </vt:variant>
      <vt:variant>
        <vt:lpwstr/>
      </vt:variant>
      <vt:variant>
        <vt:lpwstr>_Toc20740542</vt:lpwstr>
      </vt:variant>
      <vt:variant>
        <vt:i4>1507377</vt:i4>
      </vt:variant>
      <vt:variant>
        <vt:i4>2777</vt:i4>
      </vt:variant>
      <vt:variant>
        <vt:i4>0</vt:i4>
      </vt:variant>
      <vt:variant>
        <vt:i4>5</vt:i4>
      </vt:variant>
      <vt:variant>
        <vt:lpwstr/>
      </vt:variant>
      <vt:variant>
        <vt:lpwstr>_Toc20740541</vt:lpwstr>
      </vt:variant>
      <vt:variant>
        <vt:i4>1441841</vt:i4>
      </vt:variant>
      <vt:variant>
        <vt:i4>2771</vt:i4>
      </vt:variant>
      <vt:variant>
        <vt:i4>0</vt:i4>
      </vt:variant>
      <vt:variant>
        <vt:i4>5</vt:i4>
      </vt:variant>
      <vt:variant>
        <vt:lpwstr/>
      </vt:variant>
      <vt:variant>
        <vt:lpwstr>_Toc20740540</vt:lpwstr>
      </vt:variant>
      <vt:variant>
        <vt:i4>2031670</vt:i4>
      </vt:variant>
      <vt:variant>
        <vt:i4>2765</vt:i4>
      </vt:variant>
      <vt:variant>
        <vt:i4>0</vt:i4>
      </vt:variant>
      <vt:variant>
        <vt:i4>5</vt:i4>
      </vt:variant>
      <vt:variant>
        <vt:lpwstr/>
      </vt:variant>
      <vt:variant>
        <vt:lpwstr>_Toc20740539</vt:lpwstr>
      </vt:variant>
      <vt:variant>
        <vt:i4>1966134</vt:i4>
      </vt:variant>
      <vt:variant>
        <vt:i4>2759</vt:i4>
      </vt:variant>
      <vt:variant>
        <vt:i4>0</vt:i4>
      </vt:variant>
      <vt:variant>
        <vt:i4>5</vt:i4>
      </vt:variant>
      <vt:variant>
        <vt:lpwstr/>
      </vt:variant>
      <vt:variant>
        <vt:lpwstr>_Toc20740538</vt:lpwstr>
      </vt:variant>
      <vt:variant>
        <vt:i4>1114166</vt:i4>
      </vt:variant>
      <vt:variant>
        <vt:i4>2753</vt:i4>
      </vt:variant>
      <vt:variant>
        <vt:i4>0</vt:i4>
      </vt:variant>
      <vt:variant>
        <vt:i4>5</vt:i4>
      </vt:variant>
      <vt:variant>
        <vt:lpwstr/>
      </vt:variant>
      <vt:variant>
        <vt:lpwstr>_Toc20740537</vt:lpwstr>
      </vt:variant>
      <vt:variant>
        <vt:i4>1048630</vt:i4>
      </vt:variant>
      <vt:variant>
        <vt:i4>2747</vt:i4>
      </vt:variant>
      <vt:variant>
        <vt:i4>0</vt:i4>
      </vt:variant>
      <vt:variant>
        <vt:i4>5</vt:i4>
      </vt:variant>
      <vt:variant>
        <vt:lpwstr/>
      </vt:variant>
      <vt:variant>
        <vt:lpwstr>_Toc20740536</vt:lpwstr>
      </vt:variant>
      <vt:variant>
        <vt:i4>1245238</vt:i4>
      </vt:variant>
      <vt:variant>
        <vt:i4>2741</vt:i4>
      </vt:variant>
      <vt:variant>
        <vt:i4>0</vt:i4>
      </vt:variant>
      <vt:variant>
        <vt:i4>5</vt:i4>
      </vt:variant>
      <vt:variant>
        <vt:lpwstr/>
      </vt:variant>
      <vt:variant>
        <vt:lpwstr>_Toc20740535</vt:lpwstr>
      </vt:variant>
      <vt:variant>
        <vt:i4>1179702</vt:i4>
      </vt:variant>
      <vt:variant>
        <vt:i4>2735</vt:i4>
      </vt:variant>
      <vt:variant>
        <vt:i4>0</vt:i4>
      </vt:variant>
      <vt:variant>
        <vt:i4>5</vt:i4>
      </vt:variant>
      <vt:variant>
        <vt:lpwstr/>
      </vt:variant>
      <vt:variant>
        <vt:lpwstr>_Toc20740534</vt:lpwstr>
      </vt:variant>
      <vt:variant>
        <vt:i4>1376310</vt:i4>
      </vt:variant>
      <vt:variant>
        <vt:i4>2729</vt:i4>
      </vt:variant>
      <vt:variant>
        <vt:i4>0</vt:i4>
      </vt:variant>
      <vt:variant>
        <vt:i4>5</vt:i4>
      </vt:variant>
      <vt:variant>
        <vt:lpwstr/>
      </vt:variant>
      <vt:variant>
        <vt:lpwstr>_Toc20740533</vt:lpwstr>
      </vt:variant>
      <vt:variant>
        <vt:i4>1310774</vt:i4>
      </vt:variant>
      <vt:variant>
        <vt:i4>2723</vt:i4>
      </vt:variant>
      <vt:variant>
        <vt:i4>0</vt:i4>
      </vt:variant>
      <vt:variant>
        <vt:i4>5</vt:i4>
      </vt:variant>
      <vt:variant>
        <vt:lpwstr/>
      </vt:variant>
      <vt:variant>
        <vt:lpwstr>_Toc20740532</vt:lpwstr>
      </vt:variant>
      <vt:variant>
        <vt:i4>1507382</vt:i4>
      </vt:variant>
      <vt:variant>
        <vt:i4>2717</vt:i4>
      </vt:variant>
      <vt:variant>
        <vt:i4>0</vt:i4>
      </vt:variant>
      <vt:variant>
        <vt:i4>5</vt:i4>
      </vt:variant>
      <vt:variant>
        <vt:lpwstr/>
      </vt:variant>
      <vt:variant>
        <vt:lpwstr>_Toc20740531</vt:lpwstr>
      </vt:variant>
      <vt:variant>
        <vt:i4>1441846</vt:i4>
      </vt:variant>
      <vt:variant>
        <vt:i4>2711</vt:i4>
      </vt:variant>
      <vt:variant>
        <vt:i4>0</vt:i4>
      </vt:variant>
      <vt:variant>
        <vt:i4>5</vt:i4>
      </vt:variant>
      <vt:variant>
        <vt:lpwstr/>
      </vt:variant>
      <vt:variant>
        <vt:lpwstr>_Toc20740530</vt:lpwstr>
      </vt:variant>
      <vt:variant>
        <vt:i4>2031671</vt:i4>
      </vt:variant>
      <vt:variant>
        <vt:i4>2705</vt:i4>
      </vt:variant>
      <vt:variant>
        <vt:i4>0</vt:i4>
      </vt:variant>
      <vt:variant>
        <vt:i4>5</vt:i4>
      </vt:variant>
      <vt:variant>
        <vt:lpwstr/>
      </vt:variant>
      <vt:variant>
        <vt:lpwstr>_Toc20740529</vt:lpwstr>
      </vt:variant>
      <vt:variant>
        <vt:i4>1966135</vt:i4>
      </vt:variant>
      <vt:variant>
        <vt:i4>2699</vt:i4>
      </vt:variant>
      <vt:variant>
        <vt:i4>0</vt:i4>
      </vt:variant>
      <vt:variant>
        <vt:i4>5</vt:i4>
      </vt:variant>
      <vt:variant>
        <vt:lpwstr/>
      </vt:variant>
      <vt:variant>
        <vt:lpwstr>_Toc20740528</vt:lpwstr>
      </vt:variant>
      <vt:variant>
        <vt:i4>1114167</vt:i4>
      </vt:variant>
      <vt:variant>
        <vt:i4>2693</vt:i4>
      </vt:variant>
      <vt:variant>
        <vt:i4>0</vt:i4>
      </vt:variant>
      <vt:variant>
        <vt:i4>5</vt:i4>
      </vt:variant>
      <vt:variant>
        <vt:lpwstr/>
      </vt:variant>
      <vt:variant>
        <vt:lpwstr>_Toc20740527</vt:lpwstr>
      </vt:variant>
      <vt:variant>
        <vt:i4>1048631</vt:i4>
      </vt:variant>
      <vt:variant>
        <vt:i4>2687</vt:i4>
      </vt:variant>
      <vt:variant>
        <vt:i4>0</vt:i4>
      </vt:variant>
      <vt:variant>
        <vt:i4>5</vt:i4>
      </vt:variant>
      <vt:variant>
        <vt:lpwstr/>
      </vt:variant>
      <vt:variant>
        <vt:lpwstr>_Toc20740526</vt:lpwstr>
      </vt:variant>
      <vt:variant>
        <vt:i4>1245239</vt:i4>
      </vt:variant>
      <vt:variant>
        <vt:i4>2681</vt:i4>
      </vt:variant>
      <vt:variant>
        <vt:i4>0</vt:i4>
      </vt:variant>
      <vt:variant>
        <vt:i4>5</vt:i4>
      </vt:variant>
      <vt:variant>
        <vt:lpwstr/>
      </vt:variant>
      <vt:variant>
        <vt:lpwstr>_Toc20740525</vt:lpwstr>
      </vt:variant>
      <vt:variant>
        <vt:i4>1179703</vt:i4>
      </vt:variant>
      <vt:variant>
        <vt:i4>2675</vt:i4>
      </vt:variant>
      <vt:variant>
        <vt:i4>0</vt:i4>
      </vt:variant>
      <vt:variant>
        <vt:i4>5</vt:i4>
      </vt:variant>
      <vt:variant>
        <vt:lpwstr/>
      </vt:variant>
      <vt:variant>
        <vt:lpwstr>_Toc20740524</vt:lpwstr>
      </vt:variant>
      <vt:variant>
        <vt:i4>1376311</vt:i4>
      </vt:variant>
      <vt:variant>
        <vt:i4>2669</vt:i4>
      </vt:variant>
      <vt:variant>
        <vt:i4>0</vt:i4>
      </vt:variant>
      <vt:variant>
        <vt:i4>5</vt:i4>
      </vt:variant>
      <vt:variant>
        <vt:lpwstr/>
      </vt:variant>
      <vt:variant>
        <vt:lpwstr>_Toc20740523</vt:lpwstr>
      </vt:variant>
      <vt:variant>
        <vt:i4>1310775</vt:i4>
      </vt:variant>
      <vt:variant>
        <vt:i4>2663</vt:i4>
      </vt:variant>
      <vt:variant>
        <vt:i4>0</vt:i4>
      </vt:variant>
      <vt:variant>
        <vt:i4>5</vt:i4>
      </vt:variant>
      <vt:variant>
        <vt:lpwstr/>
      </vt:variant>
      <vt:variant>
        <vt:lpwstr>_Toc20740522</vt:lpwstr>
      </vt:variant>
      <vt:variant>
        <vt:i4>1507383</vt:i4>
      </vt:variant>
      <vt:variant>
        <vt:i4>2657</vt:i4>
      </vt:variant>
      <vt:variant>
        <vt:i4>0</vt:i4>
      </vt:variant>
      <vt:variant>
        <vt:i4>5</vt:i4>
      </vt:variant>
      <vt:variant>
        <vt:lpwstr/>
      </vt:variant>
      <vt:variant>
        <vt:lpwstr>_Toc20740521</vt:lpwstr>
      </vt:variant>
      <vt:variant>
        <vt:i4>1441847</vt:i4>
      </vt:variant>
      <vt:variant>
        <vt:i4>2651</vt:i4>
      </vt:variant>
      <vt:variant>
        <vt:i4>0</vt:i4>
      </vt:variant>
      <vt:variant>
        <vt:i4>5</vt:i4>
      </vt:variant>
      <vt:variant>
        <vt:lpwstr/>
      </vt:variant>
      <vt:variant>
        <vt:lpwstr>_Toc20740520</vt:lpwstr>
      </vt:variant>
      <vt:variant>
        <vt:i4>2031668</vt:i4>
      </vt:variant>
      <vt:variant>
        <vt:i4>2645</vt:i4>
      </vt:variant>
      <vt:variant>
        <vt:i4>0</vt:i4>
      </vt:variant>
      <vt:variant>
        <vt:i4>5</vt:i4>
      </vt:variant>
      <vt:variant>
        <vt:lpwstr/>
      </vt:variant>
      <vt:variant>
        <vt:lpwstr>_Toc20740519</vt:lpwstr>
      </vt:variant>
      <vt:variant>
        <vt:i4>1966132</vt:i4>
      </vt:variant>
      <vt:variant>
        <vt:i4>2639</vt:i4>
      </vt:variant>
      <vt:variant>
        <vt:i4>0</vt:i4>
      </vt:variant>
      <vt:variant>
        <vt:i4>5</vt:i4>
      </vt:variant>
      <vt:variant>
        <vt:lpwstr/>
      </vt:variant>
      <vt:variant>
        <vt:lpwstr>_Toc20740518</vt:lpwstr>
      </vt:variant>
      <vt:variant>
        <vt:i4>1114164</vt:i4>
      </vt:variant>
      <vt:variant>
        <vt:i4>2633</vt:i4>
      </vt:variant>
      <vt:variant>
        <vt:i4>0</vt:i4>
      </vt:variant>
      <vt:variant>
        <vt:i4>5</vt:i4>
      </vt:variant>
      <vt:variant>
        <vt:lpwstr/>
      </vt:variant>
      <vt:variant>
        <vt:lpwstr>_Toc20740517</vt:lpwstr>
      </vt:variant>
      <vt:variant>
        <vt:i4>1048628</vt:i4>
      </vt:variant>
      <vt:variant>
        <vt:i4>2627</vt:i4>
      </vt:variant>
      <vt:variant>
        <vt:i4>0</vt:i4>
      </vt:variant>
      <vt:variant>
        <vt:i4>5</vt:i4>
      </vt:variant>
      <vt:variant>
        <vt:lpwstr/>
      </vt:variant>
      <vt:variant>
        <vt:lpwstr>_Toc20740516</vt:lpwstr>
      </vt:variant>
      <vt:variant>
        <vt:i4>1245236</vt:i4>
      </vt:variant>
      <vt:variant>
        <vt:i4>2621</vt:i4>
      </vt:variant>
      <vt:variant>
        <vt:i4>0</vt:i4>
      </vt:variant>
      <vt:variant>
        <vt:i4>5</vt:i4>
      </vt:variant>
      <vt:variant>
        <vt:lpwstr/>
      </vt:variant>
      <vt:variant>
        <vt:lpwstr>_Toc20740515</vt:lpwstr>
      </vt:variant>
      <vt:variant>
        <vt:i4>1179700</vt:i4>
      </vt:variant>
      <vt:variant>
        <vt:i4>2615</vt:i4>
      </vt:variant>
      <vt:variant>
        <vt:i4>0</vt:i4>
      </vt:variant>
      <vt:variant>
        <vt:i4>5</vt:i4>
      </vt:variant>
      <vt:variant>
        <vt:lpwstr/>
      </vt:variant>
      <vt:variant>
        <vt:lpwstr>_Toc20740514</vt:lpwstr>
      </vt:variant>
      <vt:variant>
        <vt:i4>1376308</vt:i4>
      </vt:variant>
      <vt:variant>
        <vt:i4>2609</vt:i4>
      </vt:variant>
      <vt:variant>
        <vt:i4>0</vt:i4>
      </vt:variant>
      <vt:variant>
        <vt:i4>5</vt:i4>
      </vt:variant>
      <vt:variant>
        <vt:lpwstr/>
      </vt:variant>
      <vt:variant>
        <vt:lpwstr>_Toc20740513</vt:lpwstr>
      </vt:variant>
      <vt:variant>
        <vt:i4>1310772</vt:i4>
      </vt:variant>
      <vt:variant>
        <vt:i4>2603</vt:i4>
      </vt:variant>
      <vt:variant>
        <vt:i4>0</vt:i4>
      </vt:variant>
      <vt:variant>
        <vt:i4>5</vt:i4>
      </vt:variant>
      <vt:variant>
        <vt:lpwstr/>
      </vt:variant>
      <vt:variant>
        <vt:lpwstr>_Toc20740512</vt:lpwstr>
      </vt:variant>
      <vt:variant>
        <vt:i4>1507380</vt:i4>
      </vt:variant>
      <vt:variant>
        <vt:i4>2597</vt:i4>
      </vt:variant>
      <vt:variant>
        <vt:i4>0</vt:i4>
      </vt:variant>
      <vt:variant>
        <vt:i4>5</vt:i4>
      </vt:variant>
      <vt:variant>
        <vt:lpwstr/>
      </vt:variant>
      <vt:variant>
        <vt:lpwstr>_Toc20740511</vt:lpwstr>
      </vt:variant>
      <vt:variant>
        <vt:i4>1441844</vt:i4>
      </vt:variant>
      <vt:variant>
        <vt:i4>2591</vt:i4>
      </vt:variant>
      <vt:variant>
        <vt:i4>0</vt:i4>
      </vt:variant>
      <vt:variant>
        <vt:i4>5</vt:i4>
      </vt:variant>
      <vt:variant>
        <vt:lpwstr/>
      </vt:variant>
      <vt:variant>
        <vt:lpwstr>_Toc20740510</vt:lpwstr>
      </vt:variant>
      <vt:variant>
        <vt:i4>2031669</vt:i4>
      </vt:variant>
      <vt:variant>
        <vt:i4>2585</vt:i4>
      </vt:variant>
      <vt:variant>
        <vt:i4>0</vt:i4>
      </vt:variant>
      <vt:variant>
        <vt:i4>5</vt:i4>
      </vt:variant>
      <vt:variant>
        <vt:lpwstr/>
      </vt:variant>
      <vt:variant>
        <vt:lpwstr>_Toc20740509</vt:lpwstr>
      </vt:variant>
      <vt:variant>
        <vt:i4>1966133</vt:i4>
      </vt:variant>
      <vt:variant>
        <vt:i4>2579</vt:i4>
      </vt:variant>
      <vt:variant>
        <vt:i4>0</vt:i4>
      </vt:variant>
      <vt:variant>
        <vt:i4>5</vt:i4>
      </vt:variant>
      <vt:variant>
        <vt:lpwstr/>
      </vt:variant>
      <vt:variant>
        <vt:lpwstr>_Toc20740508</vt:lpwstr>
      </vt:variant>
      <vt:variant>
        <vt:i4>1114165</vt:i4>
      </vt:variant>
      <vt:variant>
        <vt:i4>2573</vt:i4>
      </vt:variant>
      <vt:variant>
        <vt:i4>0</vt:i4>
      </vt:variant>
      <vt:variant>
        <vt:i4>5</vt:i4>
      </vt:variant>
      <vt:variant>
        <vt:lpwstr/>
      </vt:variant>
      <vt:variant>
        <vt:lpwstr>_Toc20740507</vt:lpwstr>
      </vt:variant>
      <vt:variant>
        <vt:i4>1048629</vt:i4>
      </vt:variant>
      <vt:variant>
        <vt:i4>2567</vt:i4>
      </vt:variant>
      <vt:variant>
        <vt:i4>0</vt:i4>
      </vt:variant>
      <vt:variant>
        <vt:i4>5</vt:i4>
      </vt:variant>
      <vt:variant>
        <vt:lpwstr/>
      </vt:variant>
      <vt:variant>
        <vt:lpwstr>_Toc20740506</vt:lpwstr>
      </vt:variant>
      <vt:variant>
        <vt:i4>1245237</vt:i4>
      </vt:variant>
      <vt:variant>
        <vt:i4>2561</vt:i4>
      </vt:variant>
      <vt:variant>
        <vt:i4>0</vt:i4>
      </vt:variant>
      <vt:variant>
        <vt:i4>5</vt:i4>
      </vt:variant>
      <vt:variant>
        <vt:lpwstr/>
      </vt:variant>
      <vt:variant>
        <vt:lpwstr>_Toc20740505</vt:lpwstr>
      </vt:variant>
      <vt:variant>
        <vt:i4>1179701</vt:i4>
      </vt:variant>
      <vt:variant>
        <vt:i4>2555</vt:i4>
      </vt:variant>
      <vt:variant>
        <vt:i4>0</vt:i4>
      </vt:variant>
      <vt:variant>
        <vt:i4>5</vt:i4>
      </vt:variant>
      <vt:variant>
        <vt:lpwstr/>
      </vt:variant>
      <vt:variant>
        <vt:lpwstr>_Toc20740504</vt:lpwstr>
      </vt:variant>
      <vt:variant>
        <vt:i4>1376309</vt:i4>
      </vt:variant>
      <vt:variant>
        <vt:i4>2549</vt:i4>
      </vt:variant>
      <vt:variant>
        <vt:i4>0</vt:i4>
      </vt:variant>
      <vt:variant>
        <vt:i4>5</vt:i4>
      </vt:variant>
      <vt:variant>
        <vt:lpwstr/>
      </vt:variant>
      <vt:variant>
        <vt:lpwstr>_Toc20740503</vt:lpwstr>
      </vt:variant>
      <vt:variant>
        <vt:i4>1310773</vt:i4>
      </vt:variant>
      <vt:variant>
        <vt:i4>2543</vt:i4>
      </vt:variant>
      <vt:variant>
        <vt:i4>0</vt:i4>
      </vt:variant>
      <vt:variant>
        <vt:i4>5</vt:i4>
      </vt:variant>
      <vt:variant>
        <vt:lpwstr/>
      </vt:variant>
      <vt:variant>
        <vt:lpwstr>_Toc20740502</vt:lpwstr>
      </vt:variant>
      <vt:variant>
        <vt:i4>1507381</vt:i4>
      </vt:variant>
      <vt:variant>
        <vt:i4>2537</vt:i4>
      </vt:variant>
      <vt:variant>
        <vt:i4>0</vt:i4>
      </vt:variant>
      <vt:variant>
        <vt:i4>5</vt:i4>
      </vt:variant>
      <vt:variant>
        <vt:lpwstr/>
      </vt:variant>
      <vt:variant>
        <vt:lpwstr>_Toc20740501</vt:lpwstr>
      </vt:variant>
      <vt:variant>
        <vt:i4>1441845</vt:i4>
      </vt:variant>
      <vt:variant>
        <vt:i4>2531</vt:i4>
      </vt:variant>
      <vt:variant>
        <vt:i4>0</vt:i4>
      </vt:variant>
      <vt:variant>
        <vt:i4>5</vt:i4>
      </vt:variant>
      <vt:variant>
        <vt:lpwstr/>
      </vt:variant>
      <vt:variant>
        <vt:lpwstr>_Toc20740500</vt:lpwstr>
      </vt:variant>
      <vt:variant>
        <vt:i4>1966140</vt:i4>
      </vt:variant>
      <vt:variant>
        <vt:i4>2525</vt:i4>
      </vt:variant>
      <vt:variant>
        <vt:i4>0</vt:i4>
      </vt:variant>
      <vt:variant>
        <vt:i4>5</vt:i4>
      </vt:variant>
      <vt:variant>
        <vt:lpwstr/>
      </vt:variant>
      <vt:variant>
        <vt:lpwstr>_Toc20740499</vt:lpwstr>
      </vt:variant>
      <vt:variant>
        <vt:i4>2031676</vt:i4>
      </vt:variant>
      <vt:variant>
        <vt:i4>2519</vt:i4>
      </vt:variant>
      <vt:variant>
        <vt:i4>0</vt:i4>
      </vt:variant>
      <vt:variant>
        <vt:i4>5</vt:i4>
      </vt:variant>
      <vt:variant>
        <vt:lpwstr/>
      </vt:variant>
      <vt:variant>
        <vt:lpwstr>_Toc20740498</vt:lpwstr>
      </vt:variant>
      <vt:variant>
        <vt:i4>1048636</vt:i4>
      </vt:variant>
      <vt:variant>
        <vt:i4>2513</vt:i4>
      </vt:variant>
      <vt:variant>
        <vt:i4>0</vt:i4>
      </vt:variant>
      <vt:variant>
        <vt:i4>5</vt:i4>
      </vt:variant>
      <vt:variant>
        <vt:lpwstr/>
      </vt:variant>
      <vt:variant>
        <vt:lpwstr>_Toc20740497</vt:lpwstr>
      </vt:variant>
      <vt:variant>
        <vt:i4>1114172</vt:i4>
      </vt:variant>
      <vt:variant>
        <vt:i4>2507</vt:i4>
      </vt:variant>
      <vt:variant>
        <vt:i4>0</vt:i4>
      </vt:variant>
      <vt:variant>
        <vt:i4>5</vt:i4>
      </vt:variant>
      <vt:variant>
        <vt:lpwstr/>
      </vt:variant>
      <vt:variant>
        <vt:lpwstr>_Toc20740496</vt:lpwstr>
      </vt:variant>
      <vt:variant>
        <vt:i4>1179708</vt:i4>
      </vt:variant>
      <vt:variant>
        <vt:i4>2501</vt:i4>
      </vt:variant>
      <vt:variant>
        <vt:i4>0</vt:i4>
      </vt:variant>
      <vt:variant>
        <vt:i4>5</vt:i4>
      </vt:variant>
      <vt:variant>
        <vt:lpwstr/>
      </vt:variant>
      <vt:variant>
        <vt:lpwstr>_Toc20740495</vt:lpwstr>
      </vt:variant>
      <vt:variant>
        <vt:i4>1245244</vt:i4>
      </vt:variant>
      <vt:variant>
        <vt:i4>2495</vt:i4>
      </vt:variant>
      <vt:variant>
        <vt:i4>0</vt:i4>
      </vt:variant>
      <vt:variant>
        <vt:i4>5</vt:i4>
      </vt:variant>
      <vt:variant>
        <vt:lpwstr/>
      </vt:variant>
      <vt:variant>
        <vt:lpwstr>_Toc20740494</vt:lpwstr>
      </vt:variant>
      <vt:variant>
        <vt:i4>1310780</vt:i4>
      </vt:variant>
      <vt:variant>
        <vt:i4>2489</vt:i4>
      </vt:variant>
      <vt:variant>
        <vt:i4>0</vt:i4>
      </vt:variant>
      <vt:variant>
        <vt:i4>5</vt:i4>
      </vt:variant>
      <vt:variant>
        <vt:lpwstr/>
      </vt:variant>
      <vt:variant>
        <vt:lpwstr>_Toc20740493</vt:lpwstr>
      </vt:variant>
      <vt:variant>
        <vt:i4>1376316</vt:i4>
      </vt:variant>
      <vt:variant>
        <vt:i4>2483</vt:i4>
      </vt:variant>
      <vt:variant>
        <vt:i4>0</vt:i4>
      </vt:variant>
      <vt:variant>
        <vt:i4>5</vt:i4>
      </vt:variant>
      <vt:variant>
        <vt:lpwstr/>
      </vt:variant>
      <vt:variant>
        <vt:lpwstr>_Toc20740492</vt:lpwstr>
      </vt:variant>
      <vt:variant>
        <vt:i4>1441852</vt:i4>
      </vt:variant>
      <vt:variant>
        <vt:i4>2477</vt:i4>
      </vt:variant>
      <vt:variant>
        <vt:i4>0</vt:i4>
      </vt:variant>
      <vt:variant>
        <vt:i4>5</vt:i4>
      </vt:variant>
      <vt:variant>
        <vt:lpwstr/>
      </vt:variant>
      <vt:variant>
        <vt:lpwstr>_Toc20740491</vt:lpwstr>
      </vt:variant>
      <vt:variant>
        <vt:i4>1507388</vt:i4>
      </vt:variant>
      <vt:variant>
        <vt:i4>2471</vt:i4>
      </vt:variant>
      <vt:variant>
        <vt:i4>0</vt:i4>
      </vt:variant>
      <vt:variant>
        <vt:i4>5</vt:i4>
      </vt:variant>
      <vt:variant>
        <vt:lpwstr/>
      </vt:variant>
      <vt:variant>
        <vt:lpwstr>_Toc20740490</vt:lpwstr>
      </vt:variant>
      <vt:variant>
        <vt:i4>1966141</vt:i4>
      </vt:variant>
      <vt:variant>
        <vt:i4>2465</vt:i4>
      </vt:variant>
      <vt:variant>
        <vt:i4>0</vt:i4>
      </vt:variant>
      <vt:variant>
        <vt:i4>5</vt:i4>
      </vt:variant>
      <vt:variant>
        <vt:lpwstr/>
      </vt:variant>
      <vt:variant>
        <vt:lpwstr>_Toc20740489</vt:lpwstr>
      </vt:variant>
      <vt:variant>
        <vt:i4>2031677</vt:i4>
      </vt:variant>
      <vt:variant>
        <vt:i4>2459</vt:i4>
      </vt:variant>
      <vt:variant>
        <vt:i4>0</vt:i4>
      </vt:variant>
      <vt:variant>
        <vt:i4>5</vt:i4>
      </vt:variant>
      <vt:variant>
        <vt:lpwstr/>
      </vt:variant>
      <vt:variant>
        <vt:lpwstr>_Toc20740488</vt:lpwstr>
      </vt:variant>
      <vt:variant>
        <vt:i4>1048637</vt:i4>
      </vt:variant>
      <vt:variant>
        <vt:i4>2453</vt:i4>
      </vt:variant>
      <vt:variant>
        <vt:i4>0</vt:i4>
      </vt:variant>
      <vt:variant>
        <vt:i4>5</vt:i4>
      </vt:variant>
      <vt:variant>
        <vt:lpwstr/>
      </vt:variant>
      <vt:variant>
        <vt:lpwstr>_Toc20740487</vt:lpwstr>
      </vt:variant>
      <vt:variant>
        <vt:i4>1114173</vt:i4>
      </vt:variant>
      <vt:variant>
        <vt:i4>2447</vt:i4>
      </vt:variant>
      <vt:variant>
        <vt:i4>0</vt:i4>
      </vt:variant>
      <vt:variant>
        <vt:i4>5</vt:i4>
      </vt:variant>
      <vt:variant>
        <vt:lpwstr/>
      </vt:variant>
      <vt:variant>
        <vt:lpwstr>_Toc20740486</vt:lpwstr>
      </vt:variant>
      <vt:variant>
        <vt:i4>1179709</vt:i4>
      </vt:variant>
      <vt:variant>
        <vt:i4>2441</vt:i4>
      </vt:variant>
      <vt:variant>
        <vt:i4>0</vt:i4>
      </vt:variant>
      <vt:variant>
        <vt:i4>5</vt:i4>
      </vt:variant>
      <vt:variant>
        <vt:lpwstr/>
      </vt:variant>
      <vt:variant>
        <vt:lpwstr>_Toc20740485</vt:lpwstr>
      </vt:variant>
      <vt:variant>
        <vt:i4>1245245</vt:i4>
      </vt:variant>
      <vt:variant>
        <vt:i4>2435</vt:i4>
      </vt:variant>
      <vt:variant>
        <vt:i4>0</vt:i4>
      </vt:variant>
      <vt:variant>
        <vt:i4>5</vt:i4>
      </vt:variant>
      <vt:variant>
        <vt:lpwstr/>
      </vt:variant>
      <vt:variant>
        <vt:lpwstr>_Toc20740484</vt:lpwstr>
      </vt:variant>
      <vt:variant>
        <vt:i4>1310781</vt:i4>
      </vt:variant>
      <vt:variant>
        <vt:i4>2429</vt:i4>
      </vt:variant>
      <vt:variant>
        <vt:i4>0</vt:i4>
      </vt:variant>
      <vt:variant>
        <vt:i4>5</vt:i4>
      </vt:variant>
      <vt:variant>
        <vt:lpwstr/>
      </vt:variant>
      <vt:variant>
        <vt:lpwstr>_Toc20740483</vt:lpwstr>
      </vt:variant>
      <vt:variant>
        <vt:i4>1376317</vt:i4>
      </vt:variant>
      <vt:variant>
        <vt:i4>2423</vt:i4>
      </vt:variant>
      <vt:variant>
        <vt:i4>0</vt:i4>
      </vt:variant>
      <vt:variant>
        <vt:i4>5</vt:i4>
      </vt:variant>
      <vt:variant>
        <vt:lpwstr/>
      </vt:variant>
      <vt:variant>
        <vt:lpwstr>_Toc20740482</vt:lpwstr>
      </vt:variant>
      <vt:variant>
        <vt:i4>1441853</vt:i4>
      </vt:variant>
      <vt:variant>
        <vt:i4>2417</vt:i4>
      </vt:variant>
      <vt:variant>
        <vt:i4>0</vt:i4>
      </vt:variant>
      <vt:variant>
        <vt:i4>5</vt:i4>
      </vt:variant>
      <vt:variant>
        <vt:lpwstr/>
      </vt:variant>
      <vt:variant>
        <vt:lpwstr>_Toc20740481</vt:lpwstr>
      </vt:variant>
      <vt:variant>
        <vt:i4>1507389</vt:i4>
      </vt:variant>
      <vt:variant>
        <vt:i4>2411</vt:i4>
      </vt:variant>
      <vt:variant>
        <vt:i4>0</vt:i4>
      </vt:variant>
      <vt:variant>
        <vt:i4>5</vt:i4>
      </vt:variant>
      <vt:variant>
        <vt:lpwstr/>
      </vt:variant>
      <vt:variant>
        <vt:lpwstr>_Toc20740480</vt:lpwstr>
      </vt:variant>
      <vt:variant>
        <vt:i4>1966130</vt:i4>
      </vt:variant>
      <vt:variant>
        <vt:i4>2405</vt:i4>
      </vt:variant>
      <vt:variant>
        <vt:i4>0</vt:i4>
      </vt:variant>
      <vt:variant>
        <vt:i4>5</vt:i4>
      </vt:variant>
      <vt:variant>
        <vt:lpwstr/>
      </vt:variant>
      <vt:variant>
        <vt:lpwstr>_Toc20740479</vt:lpwstr>
      </vt:variant>
      <vt:variant>
        <vt:i4>2031666</vt:i4>
      </vt:variant>
      <vt:variant>
        <vt:i4>2399</vt:i4>
      </vt:variant>
      <vt:variant>
        <vt:i4>0</vt:i4>
      </vt:variant>
      <vt:variant>
        <vt:i4>5</vt:i4>
      </vt:variant>
      <vt:variant>
        <vt:lpwstr/>
      </vt:variant>
      <vt:variant>
        <vt:lpwstr>_Toc20740478</vt:lpwstr>
      </vt:variant>
      <vt:variant>
        <vt:i4>1048626</vt:i4>
      </vt:variant>
      <vt:variant>
        <vt:i4>2393</vt:i4>
      </vt:variant>
      <vt:variant>
        <vt:i4>0</vt:i4>
      </vt:variant>
      <vt:variant>
        <vt:i4>5</vt:i4>
      </vt:variant>
      <vt:variant>
        <vt:lpwstr/>
      </vt:variant>
      <vt:variant>
        <vt:lpwstr>_Toc20740477</vt:lpwstr>
      </vt:variant>
      <vt:variant>
        <vt:i4>1114162</vt:i4>
      </vt:variant>
      <vt:variant>
        <vt:i4>2387</vt:i4>
      </vt:variant>
      <vt:variant>
        <vt:i4>0</vt:i4>
      </vt:variant>
      <vt:variant>
        <vt:i4>5</vt:i4>
      </vt:variant>
      <vt:variant>
        <vt:lpwstr/>
      </vt:variant>
      <vt:variant>
        <vt:lpwstr>_Toc20740476</vt:lpwstr>
      </vt:variant>
      <vt:variant>
        <vt:i4>1179698</vt:i4>
      </vt:variant>
      <vt:variant>
        <vt:i4>2381</vt:i4>
      </vt:variant>
      <vt:variant>
        <vt:i4>0</vt:i4>
      </vt:variant>
      <vt:variant>
        <vt:i4>5</vt:i4>
      </vt:variant>
      <vt:variant>
        <vt:lpwstr/>
      </vt:variant>
      <vt:variant>
        <vt:lpwstr>_Toc20740475</vt:lpwstr>
      </vt:variant>
      <vt:variant>
        <vt:i4>1245234</vt:i4>
      </vt:variant>
      <vt:variant>
        <vt:i4>2375</vt:i4>
      </vt:variant>
      <vt:variant>
        <vt:i4>0</vt:i4>
      </vt:variant>
      <vt:variant>
        <vt:i4>5</vt:i4>
      </vt:variant>
      <vt:variant>
        <vt:lpwstr/>
      </vt:variant>
      <vt:variant>
        <vt:lpwstr>_Toc20740474</vt:lpwstr>
      </vt:variant>
      <vt:variant>
        <vt:i4>1310770</vt:i4>
      </vt:variant>
      <vt:variant>
        <vt:i4>2369</vt:i4>
      </vt:variant>
      <vt:variant>
        <vt:i4>0</vt:i4>
      </vt:variant>
      <vt:variant>
        <vt:i4>5</vt:i4>
      </vt:variant>
      <vt:variant>
        <vt:lpwstr/>
      </vt:variant>
      <vt:variant>
        <vt:lpwstr>_Toc20740473</vt:lpwstr>
      </vt:variant>
      <vt:variant>
        <vt:i4>1376306</vt:i4>
      </vt:variant>
      <vt:variant>
        <vt:i4>2363</vt:i4>
      </vt:variant>
      <vt:variant>
        <vt:i4>0</vt:i4>
      </vt:variant>
      <vt:variant>
        <vt:i4>5</vt:i4>
      </vt:variant>
      <vt:variant>
        <vt:lpwstr/>
      </vt:variant>
      <vt:variant>
        <vt:lpwstr>_Toc20740472</vt:lpwstr>
      </vt:variant>
      <vt:variant>
        <vt:i4>1441842</vt:i4>
      </vt:variant>
      <vt:variant>
        <vt:i4>2357</vt:i4>
      </vt:variant>
      <vt:variant>
        <vt:i4>0</vt:i4>
      </vt:variant>
      <vt:variant>
        <vt:i4>5</vt:i4>
      </vt:variant>
      <vt:variant>
        <vt:lpwstr/>
      </vt:variant>
      <vt:variant>
        <vt:lpwstr>_Toc20740471</vt:lpwstr>
      </vt:variant>
      <vt:variant>
        <vt:i4>1507378</vt:i4>
      </vt:variant>
      <vt:variant>
        <vt:i4>2351</vt:i4>
      </vt:variant>
      <vt:variant>
        <vt:i4>0</vt:i4>
      </vt:variant>
      <vt:variant>
        <vt:i4>5</vt:i4>
      </vt:variant>
      <vt:variant>
        <vt:lpwstr/>
      </vt:variant>
      <vt:variant>
        <vt:lpwstr>_Toc20740470</vt:lpwstr>
      </vt:variant>
      <vt:variant>
        <vt:i4>1966131</vt:i4>
      </vt:variant>
      <vt:variant>
        <vt:i4>2345</vt:i4>
      </vt:variant>
      <vt:variant>
        <vt:i4>0</vt:i4>
      </vt:variant>
      <vt:variant>
        <vt:i4>5</vt:i4>
      </vt:variant>
      <vt:variant>
        <vt:lpwstr/>
      </vt:variant>
      <vt:variant>
        <vt:lpwstr>_Toc20740469</vt:lpwstr>
      </vt:variant>
      <vt:variant>
        <vt:i4>2031667</vt:i4>
      </vt:variant>
      <vt:variant>
        <vt:i4>2339</vt:i4>
      </vt:variant>
      <vt:variant>
        <vt:i4>0</vt:i4>
      </vt:variant>
      <vt:variant>
        <vt:i4>5</vt:i4>
      </vt:variant>
      <vt:variant>
        <vt:lpwstr/>
      </vt:variant>
      <vt:variant>
        <vt:lpwstr>_Toc20740468</vt:lpwstr>
      </vt:variant>
      <vt:variant>
        <vt:i4>1048627</vt:i4>
      </vt:variant>
      <vt:variant>
        <vt:i4>2333</vt:i4>
      </vt:variant>
      <vt:variant>
        <vt:i4>0</vt:i4>
      </vt:variant>
      <vt:variant>
        <vt:i4>5</vt:i4>
      </vt:variant>
      <vt:variant>
        <vt:lpwstr/>
      </vt:variant>
      <vt:variant>
        <vt:lpwstr>_Toc20740467</vt:lpwstr>
      </vt:variant>
      <vt:variant>
        <vt:i4>1114163</vt:i4>
      </vt:variant>
      <vt:variant>
        <vt:i4>2327</vt:i4>
      </vt:variant>
      <vt:variant>
        <vt:i4>0</vt:i4>
      </vt:variant>
      <vt:variant>
        <vt:i4>5</vt:i4>
      </vt:variant>
      <vt:variant>
        <vt:lpwstr/>
      </vt:variant>
      <vt:variant>
        <vt:lpwstr>_Toc20740466</vt:lpwstr>
      </vt:variant>
      <vt:variant>
        <vt:i4>1179699</vt:i4>
      </vt:variant>
      <vt:variant>
        <vt:i4>2321</vt:i4>
      </vt:variant>
      <vt:variant>
        <vt:i4>0</vt:i4>
      </vt:variant>
      <vt:variant>
        <vt:i4>5</vt:i4>
      </vt:variant>
      <vt:variant>
        <vt:lpwstr/>
      </vt:variant>
      <vt:variant>
        <vt:lpwstr>_Toc20740465</vt:lpwstr>
      </vt:variant>
      <vt:variant>
        <vt:i4>1245235</vt:i4>
      </vt:variant>
      <vt:variant>
        <vt:i4>2315</vt:i4>
      </vt:variant>
      <vt:variant>
        <vt:i4>0</vt:i4>
      </vt:variant>
      <vt:variant>
        <vt:i4>5</vt:i4>
      </vt:variant>
      <vt:variant>
        <vt:lpwstr/>
      </vt:variant>
      <vt:variant>
        <vt:lpwstr>_Toc20740464</vt:lpwstr>
      </vt:variant>
      <vt:variant>
        <vt:i4>1310771</vt:i4>
      </vt:variant>
      <vt:variant>
        <vt:i4>2309</vt:i4>
      </vt:variant>
      <vt:variant>
        <vt:i4>0</vt:i4>
      </vt:variant>
      <vt:variant>
        <vt:i4>5</vt:i4>
      </vt:variant>
      <vt:variant>
        <vt:lpwstr/>
      </vt:variant>
      <vt:variant>
        <vt:lpwstr>_Toc20740463</vt:lpwstr>
      </vt:variant>
      <vt:variant>
        <vt:i4>1376307</vt:i4>
      </vt:variant>
      <vt:variant>
        <vt:i4>2303</vt:i4>
      </vt:variant>
      <vt:variant>
        <vt:i4>0</vt:i4>
      </vt:variant>
      <vt:variant>
        <vt:i4>5</vt:i4>
      </vt:variant>
      <vt:variant>
        <vt:lpwstr/>
      </vt:variant>
      <vt:variant>
        <vt:lpwstr>_Toc20740462</vt:lpwstr>
      </vt:variant>
      <vt:variant>
        <vt:i4>1441843</vt:i4>
      </vt:variant>
      <vt:variant>
        <vt:i4>2297</vt:i4>
      </vt:variant>
      <vt:variant>
        <vt:i4>0</vt:i4>
      </vt:variant>
      <vt:variant>
        <vt:i4>5</vt:i4>
      </vt:variant>
      <vt:variant>
        <vt:lpwstr/>
      </vt:variant>
      <vt:variant>
        <vt:lpwstr>_Toc20740461</vt:lpwstr>
      </vt:variant>
      <vt:variant>
        <vt:i4>1507379</vt:i4>
      </vt:variant>
      <vt:variant>
        <vt:i4>2291</vt:i4>
      </vt:variant>
      <vt:variant>
        <vt:i4>0</vt:i4>
      </vt:variant>
      <vt:variant>
        <vt:i4>5</vt:i4>
      </vt:variant>
      <vt:variant>
        <vt:lpwstr/>
      </vt:variant>
      <vt:variant>
        <vt:lpwstr>_Toc20740460</vt:lpwstr>
      </vt:variant>
      <vt:variant>
        <vt:i4>1966128</vt:i4>
      </vt:variant>
      <vt:variant>
        <vt:i4>2285</vt:i4>
      </vt:variant>
      <vt:variant>
        <vt:i4>0</vt:i4>
      </vt:variant>
      <vt:variant>
        <vt:i4>5</vt:i4>
      </vt:variant>
      <vt:variant>
        <vt:lpwstr/>
      </vt:variant>
      <vt:variant>
        <vt:lpwstr>_Toc20740459</vt:lpwstr>
      </vt:variant>
      <vt:variant>
        <vt:i4>2031664</vt:i4>
      </vt:variant>
      <vt:variant>
        <vt:i4>2279</vt:i4>
      </vt:variant>
      <vt:variant>
        <vt:i4>0</vt:i4>
      </vt:variant>
      <vt:variant>
        <vt:i4>5</vt:i4>
      </vt:variant>
      <vt:variant>
        <vt:lpwstr/>
      </vt:variant>
      <vt:variant>
        <vt:lpwstr>_Toc20740458</vt:lpwstr>
      </vt:variant>
      <vt:variant>
        <vt:i4>1048624</vt:i4>
      </vt:variant>
      <vt:variant>
        <vt:i4>2273</vt:i4>
      </vt:variant>
      <vt:variant>
        <vt:i4>0</vt:i4>
      </vt:variant>
      <vt:variant>
        <vt:i4>5</vt:i4>
      </vt:variant>
      <vt:variant>
        <vt:lpwstr/>
      </vt:variant>
      <vt:variant>
        <vt:lpwstr>_Toc20740457</vt:lpwstr>
      </vt:variant>
      <vt:variant>
        <vt:i4>1114160</vt:i4>
      </vt:variant>
      <vt:variant>
        <vt:i4>2267</vt:i4>
      </vt:variant>
      <vt:variant>
        <vt:i4>0</vt:i4>
      </vt:variant>
      <vt:variant>
        <vt:i4>5</vt:i4>
      </vt:variant>
      <vt:variant>
        <vt:lpwstr/>
      </vt:variant>
      <vt:variant>
        <vt:lpwstr>_Toc20740456</vt:lpwstr>
      </vt:variant>
      <vt:variant>
        <vt:i4>1179696</vt:i4>
      </vt:variant>
      <vt:variant>
        <vt:i4>2261</vt:i4>
      </vt:variant>
      <vt:variant>
        <vt:i4>0</vt:i4>
      </vt:variant>
      <vt:variant>
        <vt:i4>5</vt:i4>
      </vt:variant>
      <vt:variant>
        <vt:lpwstr/>
      </vt:variant>
      <vt:variant>
        <vt:lpwstr>_Toc20740455</vt:lpwstr>
      </vt:variant>
      <vt:variant>
        <vt:i4>1245232</vt:i4>
      </vt:variant>
      <vt:variant>
        <vt:i4>2255</vt:i4>
      </vt:variant>
      <vt:variant>
        <vt:i4>0</vt:i4>
      </vt:variant>
      <vt:variant>
        <vt:i4>5</vt:i4>
      </vt:variant>
      <vt:variant>
        <vt:lpwstr/>
      </vt:variant>
      <vt:variant>
        <vt:lpwstr>_Toc20740454</vt:lpwstr>
      </vt:variant>
      <vt:variant>
        <vt:i4>1310768</vt:i4>
      </vt:variant>
      <vt:variant>
        <vt:i4>2249</vt:i4>
      </vt:variant>
      <vt:variant>
        <vt:i4>0</vt:i4>
      </vt:variant>
      <vt:variant>
        <vt:i4>5</vt:i4>
      </vt:variant>
      <vt:variant>
        <vt:lpwstr/>
      </vt:variant>
      <vt:variant>
        <vt:lpwstr>_Toc20740453</vt:lpwstr>
      </vt:variant>
      <vt:variant>
        <vt:i4>1376304</vt:i4>
      </vt:variant>
      <vt:variant>
        <vt:i4>2243</vt:i4>
      </vt:variant>
      <vt:variant>
        <vt:i4>0</vt:i4>
      </vt:variant>
      <vt:variant>
        <vt:i4>5</vt:i4>
      </vt:variant>
      <vt:variant>
        <vt:lpwstr/>
      </vt:variant>
      <vt:variant>
        <vt:lpwstr>_Toc20740452</vt:lpwstr>
      </vt:variant>
      <vt:variant>
        <vt:i4>1441840</vt:i4>
      </vt:variant>
      <vt:variant>
        <vt:i4>2237</vt:i4>
      </vt:variant>
      <vt:variant>
        <vt:i4>0</vt:i4>
      </vt:variant>
      <vt:variant>
        <vt:i4>5</vt:i4>
      </vt:variant>
      <vt:variant>
        <vt:lpwstr/>
      </vt:variant>
      <vt:variant>
        <vt:lpwstr>_Toc20740451</vt:lpwstr>
      </vt:variant>
      <vt:variant>
        <vt:i4>1507376</vt:i4>
      </vt:variant>
      <vt:variant>
        <vt:i4>2231</vt:i4>
      </vt:variant>
      <vt:variant>
        <vt:i4>0</vt:i4>
      </vt:variant>
      <vt:variant>
        <vt:i4>5</vt:i4>
      </vt:variant>
      <vt:variant>
        <vt:lpwstr/>
      </vt:variant>
      <vt:variant>
        <vt:lpwstr>_Toc20740450</vt:lpwstr>
      </vt:variant>
      <vt:variant>
        <vt:i4>1966129</vt:i4>
      </vt:variant>
      <vt:variant>
        <vt:i4>2225</vt:i4>
      </vt:variant>
      <vt:variant>
        <vt:i4>0</vt:i4>
      </vt:variant>
      <vt:variant>
        <vt:i4>5</vt:i4>
      </vt:variant>
      <vt:variant>
        <vt:lpwstr/>
      </vt:variant>
      <vt:variant>
        <vt:lpwstr>_Toc20740449</vt:lpwstr>
      </vt:variant>
      <vt:variant>
        <vt:i4>2031665</vt:i4>
      </vt:variant>
      <vt:variant>
        <vt:i4>2219</vt:i4>
      </vt:variant>
      <vt:variant>
        <vt:i4>0</vt:i4>
      </vt:variant>
      <vt:variant>
        <vt:i4>5</vt:i4>
      </vt:variant>
      <vt:variant>
        <vt:lpwstr/>
      </vt:variant>
      <vt:variant>
        <vt:lpwstr>_Toc20740448</vt:lpwstr>
      </vt:variant>
      <vt:variant>
        <vt:i4>1048625</vt:i4>
      </vt:variant>
      <vt:variant>
        <vt:i4>2213</vt:i4>
      </vt:variant>
      <vt:variant>
        <vt:i4>0</vt:i4>
      </vt:variant>
      <vt:variant>
        <vt:i4>5</vt:i4>
      </vt:variant>
      <vt:variant>
        <vt:lpwstr/>
      </vt:variant>
      <vt:variant>
        <vt:lpwstr>_Toc20740447</vt:lpwstr>
      </vt:variant>
      <vt:variant>
        <vt:i4>1114161</vt:i4>
      </vt:variant>
      <vt:variant>
        <vt:i4>2207</vt:i4>
      </vt:variant>
      <vt:variant>
        <vt:i4>0</vt:i4>
      </vt:variant>
      <vt:variant>
        <vt:i4>5</vt:i4>
      </vt:variant>
      <vt:variant>
        <vt:lpwstr/>
      </vt:variant>
      <vt:variant>
        <vt:lpwstr>_Toc20740446</vt:lpwstr>
      </vt:variant>
      <vt:variant>
        <vt:i4>1179697</vt:i4>
      </vt:variant>
      <vt:variant>
        <vt:i4>2201</vt:i4>
      </vt:variant>
      <vt:variant>
        <vt:i4>0</vt:i4>
      </vt:variant>
      <vt:variant>
        <vt:i4>5</vt:i4>
      </vt:variant>
      <vt:variant>
        <vt:lpwstr/>
      </vt:variant>
      <vt:variant>
        <vt:lpwstr>_Toc20740445</vt:lpwstr>
      </vt:variant>
      <vt:variant>
        <vt:i4>1245233</vt:i4>
      </vt:variant>
      <vt:variant>
        <vt:i4>2195</vt:i4>
      </vt:variant>
      <vt:variant>
        <vt:i4>0</vt:i4>
      </vt:variant>
      <vt:variant>
        <vt:i4>5</vt:i4>
      </vt:variant>
      <vt:variant>
        <vt:lpwstr/>
      </vt:variant>
      <vt:variant>
        <vt:lpwstr>_Toc20740444</vt:lpwstr>
      </vt:variant>
      <vt:variant>
        <vt:i4>1310769</vt:i4>
      </vt:variant>
      <vt:variant>
        <vt:i4>2189</vt:i4>
      </vt:variant>
      <vt:variant>
        <vt:i4>0</vt:i4>
      </vt:variant>
      <vt:variant>
        <vt:i4>5</vt:i4>
      </vt:variant>
      <vt:variant>
        <vt:lpwstr/>
      </vt:variant>
      <vt:variant>
        <vt:lpwstr>_Toc20740443</vt:lpwstr>
      </vt:variant>
      <vt:variant>
        <vt:i4>1376305</vt:i4>
      </vt:variant>
      <vt:variant>
        <vt:i4>2183</vt:i4>
      </vt:variant>
      <vt:variant>
        <vt:i4>0</vt:i4>
      </vt:variant>
      <vt:variant>
        <vt:i4>5</vt:i4>
      </vt:variant>
      <vt:variant>
        <vt:lpwstr/>
      </vt:variant>
      <vt:variant>
        <vt:lpwstr>_Toc20740442</vt:lpwstr>
      </vt:variant>
      <vt:variant>
        <vt:i4>1441841</vt:i4>
      </vt:variant>
      <vt:variant>
        <vt:i4>2177</vt:i4>
      </vt:variant>
      <vt:variant>
        <vt:i4>0</vt:i4>
      </vt:variant>
      <vt:variant>
        <vt:i4>5</vt:i4>
      </vt:variant>
      <vt:variant>
        <vt:lpwstr/>
      </vt:variant>
      <vt:variant>
        <vt:lpwstr>_Toc20740441</vt:lpwstr>
      </vt:variant>
      <vt:variant>
        <vt:i4>1507377</vt:i4>
      </vt:variant>
      <vt:variant>
        <vt:i4>2171</vt:i4>
      </vt:variant>
      <vt:variant>
        <vt:i4>0</vt:i4>
      </vt:variant>
      <vt:variant>
        <vt:i4>5</vt:i4>
      </vt:variant>
      <vt:variant>
        <vt:lpwstr/>
      </vt:variant>
      <vt:variant>
        <vt:lpwstr>_Toc20740440</vt:lpwstr>
      </vt:variant>
      <vt:variant>
        <vt:i4>1966134</vt:i4>
      </vt:variant>
      <vt:variant>
        <vt:i4>2165</vt:i4>
      </vt:variant>
      <vt:variant>
        <vt:i4>0</vt:i4>
      </vt:variant>
      <vt:variant>
        <vt:i4>5</vt:i4>
      </vt:variant>
      <vt:variant>
        <vt:lpwstr/>
      </vt:variant>
      <vt:variant>
        <vt:lpwstr>_Toc20740439</vt:lpwstr>
      </vt:variant>
      <vt:variant>
        <vt:i4>2031670</vt:i4>
      </vt:variant>
      <vt:variant>
        <vt:i4>2159</vt:i4>
      </vt:variant>
      <vt:variant>
        <vt:i4>0</vt:i4>
      </vt:variant>
      <vt:variant>
        <vt:i4>5</vt:i4>
      </vt:variant>
      <vt:variant>
        <vt:lpwstr/>
      </vt:variant>
      <vt:variant>
        <vt:lpwstr>_Toc20740438</vt:lpwstr>
      </vt:variant>
      <vt:variant>
        <vt:i4>1048630</vt:i4>
      </vt:variant>
      <vt:variant>
        <vt:i4>2153</vt:i4>
      </vt:variant>
      <vt:variant>
        <vt:i4>0</vt:i4>
      </vt:variant>
      <vt:variant>
        <vt:i4>5</vt:i4>
      </vt:variant>
      <vt:variant>
        <vt:lpwstr/>
      </vt:variant>
      <vt:variant>
        <vt:lpwstr>_Toc20740437</vt:lpwstr>
      </vt:variant>
      <vt:variant>
        <vt:i4>1114166</vt:i4>
      </vt:variant>
      <vt:variant>
        <vt:i4>2147</vt:i4>
      </vt:variant>
      <vt:variant>
        <vt:i4>0</vt:i4>
      </vt:variant>
      <vt:variant>
        <vt:i4>5</vt:i4>
      </vt:variant>
      <vt:variant>
        <vt:lpwstr/>
      </vt:variant>
      <vt:variant>
        <vt:lpwstr>_Toc20740436</vt:lpwstr>
      </vt:variant>
      <vt:variant>
        <vt:i4>1179702</vt:i4>
      </vt:variant>
      <vt:variant>
        <vt:i4>2141</vt:i4>
      </vt:variant>
      <vt:variant>
        <vt:i4>0</vt:i4>
      </vt:variant>
      <vt:variant>
        <vt:i4>5</vt:i4>
      </vt:variant>
      <vt:variant>
        <vt:lpwstr/>
      </vt:variant>
      <vt:variant>
        <vt:lpwstr>_Toc20740435</vt:lpwstr>
      </vt:variant>
      <vt:variant>
        <vt:i4>1245238</vt:i4>
      </vt:variant>
      <vt:variant>
        <vt:i4>2135</vt:i4>
      </vt:variant>
      <vt:variant>
        <vt:i4>0</vt:i4>
      </vt:variant>
      <vt:variant>
        <vt:i4>5</vt:i4>
      </vt:variant>
      <vt:variant>
        <vt:lpwstr/>
      </vt:variant>
      <vt:variant>
        <vt:lpwstr>_Toc20740434</vt:lpwstr>
      </vt:variant>
      <vt:variant>
        <vt:i4>1310774</vt:i4>
      </vt:variant>
      <vt:variant>
        <vt:i4>2129</vt:i4>
      </vt:variant>
      <vt:variant>
        <vt:i4>0</vt:i4>
      </vt:variant>
      <vt:variant>
        <vt:i4>5</vt:i4>
      </vt:variant>
      <vt:variant>
        <vt:lpwstr/>
      </vt:variant>
      <vt:variant>
        <vt:lpwstr>_Toc20740433</vt:lpwstr>
      </vt:variant>
      <vt:variant>
        <vt:i4>1376310</vt:i4>
      </vt:variant>
      <vt:variant>
        <vt:i4>2123</vt:i4>
      </vt:variant>
      <vt:variant>
        <vt:i4>0</vt:i4>
      </vt:variant>
      <vt:variant>
        <vt:i4>5</vt:i4>
      </vt:variant>
      <vt:variant>
        <vt:lpwstr/>
      </vt:variant>
      <vt:variant>
        <vt:lpwstr>_Toc20740432</vt:lpwstr>
      </vt:variant>
      <vt:variant>
        <vt:i4>1441846</vt:i4>
      </vt:variant>
      <vt:variant>
        <vt:i4>2117</vt:i4>
      </vt:variant>
      <vt:variant>
        <vt:i4>0</vt:i4>
      </vt:variant>
      <vt:variant>
        <vt:i4>5</vt:i4>
      </vt:variant>
      <vt:variant>
        <vt:lpwstr/>
      </vt:variant>
      <vt:variant>
        <vt:lpwstr>_Toc20740431</vt:lpwstr>
      </vt:variant>
      <vt:variant>
        <vt:i4>1507382</vt:i4>
      </vt:variant>
      <vt:variant>
        <vt:i4>2111</vt:i4>
      </vt:variant>
      <vt:variant>
        <vt:i4>0</vt:i4>
      </vt:variant>
      <vt:variant>
        <vt:i4>5</vt:i4>
      </vt:variant>
      <vt:variant>
        <vt:lpwstr/>
      </vt:variant>
      <vt:variant>
        <vt:lpwstr>_Toc20740430</vt:lpwstr>
      </vt:variant>
      <vt:variant>
        <vt:i4>1966135</vt:i4>
      </vt:variant>
      <vt:variant>
        <vt:i4>2105</vt:i4>
      </vt:variant>
      <vt:variant>
        <vt:i4>0</vt:i4>
      </vt:variant>
      <vt:variant>
        <vt:i4>5</vt:i4>
      </vt:variant>
      <vt:variant>
        <vt:lpwstr/>
      </vt:variant>
      <vt:variant>
        <vt:lpwstr>_Toc20740429</vt:lpwstr>
      </vt:variant>
      <vt:variant>
        <vt:i4>2031671</vt:i4>
      </vt:variant>
      <vt:variant>
        <vt:i4>2099</vt:i4>
      </vt:variant>
      <vt:variant>
        <vt:i4>0</vt:i4>
      </vt:variant>
      <vt:variant>
        <vt:i4>5</vt:i4>
      </vt:variant>
      <vt:variant>
        <vt:lpwstr/>
      </vt:variant>
      <vt:variant>
        <vt:lpwstr>_Toc20740428</vt:lpwstr>
      </vt:variant>
      <vt:variant>
        <vt:i4>1048631</vt:i4>
      </vt:variant>
      <vt:variant>
        <vt:i4>2093</vt:i4>
      </vt:variant>
      <vt:variant>
        <vt:i4>0</vt:i4>
      </vt:variant>
      <vt:variant>
        <vt:i4>5</vt:i4>
      </vt:variant>
      <vt:variant>
        <vt:lpwstr/>
      </vt:variant>
      <vt:variant>
        <vt:lpwstr>_Toc20740427</vt:lpwstr>
      </vt:variant>
      <vt:variant>
        <vt:i4>1114167</vt:i4>
      </vt:variant>
      <vt:variant>
        <vt:i4>2087</vt:i4>
      </vt:variant>
      <vt:variant>
        <vt:i4>0</vt:i4>
      </vt:variant>
      <vt:variant>
        <vt:i4>5</vt:i4>
      </vt:variant>
      <vt:variant>
        <vt:lpwstr/>
      </vt:variant>
      <vt:variant>
        <vt:lpwstr>_Toc20740426</vt:lpwstr>
      </vt:variant>
      <vt:variant>
        <vt:i4>1179703</vt:i4>
      </vt:variant>
      <vt:variant>
        <vt:i4>2081</vt:i4>
      </vt:variant>
      <vt:variant>
        <vt:i4>0</vt:i4>
      </vt:variant>
      <vt:variant>
        <vt:i4>5</vt:i4>
      </vt:variant>
      <vt:variant>
        <vt:lpwstr/>
      </vt:variant>
      <vt:variant>
        <vt:lpwstr>_Toc20740425</vt:lpwstr>
      </vt:variant>
      <vt:variant>
        <vt:i4>1245239</vt:i4>
      </vt:variant>
      <vt:variant>
        <vt:i4>2075</vt:i4>
      </vt:variant>
      <vt:variant>
        <vt:i4>0</vt:i4>
      </vt:variant>
      <vt:variant>
        <vt:i4>5</vt:i4>
      </vt:variant>
      <vt:variant>
        <vt:lpwstr/>
      </vt:variant>
      <vt:variant>
        <vt:lpwstr>_Toc20740424</vt:lpwstr>
      </vt:variant>
      <vt:variant>
        <vt:i4>1310775</vt:i4>
      </vt:variant>
      <vt:variant>
        <vt:i4>2069</vt:i4>
      </vt:variant>
      <vt:variant>
        <vt:i4>0</vt:i4>
      </vt:variant>
      <vt:variant>
        <vt:i4>5</vt:i4>
      </vt:variant>
      <vt:variant>
        <vt:lpwstr/>
      </vt:variant>
      <vt:variant>
        <vt:lpwstr>_Toc20740423</vt:lpwstr>
      </vt:variant>
      <vt:variant>
        <vt:i4>1376311</vt:i4>
      </vt:variant>
      <vt:variant>
        <vt:i4>2063</vt:i4>
      </vt:variant>
      <vt:variant>
        <vt:i4>0</vt:i4>
      </vt:variant>
      <vt:variant>
        <vt:i4>5</vt:i4>
      </vt:variant>
      <vt:variant>
        <vt:lpwstr/>
      </vt:variant>
      <vt:variant>
        <vt:lpwstr>_Toc20740422</vt:lpwstr>
      </vt:variant>
      <vt:variant>
        <vt:i4>1441847</vt:i4>
      </vt:variant>
      <vt:variant>
        <vt:i4>2057</vt:i4>
      </vt:variant>
      <vt:variant>
        <vt:i4>0</vt:i4>
      </vt:variant>
      <vt:variant>
        <vt:i4>5</vt:i4>
      </vt:variant>
      <vt:variant>
        <vt:lpwstr/>
      </vt:variant>
      <vt:variant>
        <vt:lpwstr>_Toc20740421</vt:lpwstr>
      </vt:variant>
      <vt:variant>
        <vt:i4>1507383</vt:i4>
      </vt:variant>
      <vt:variant>
        <vt:i4>2051</vt:i4>
      </vt:variant>
      <vt:variant>
        <vt:i4>0</vt:i4>
      </vt:variant>
      <vt:variant>
        <vt:i4>5</vt:i4>
      </vt:variant>
      <vt:variant>
        <vt:lpwstr/>
      </vt:variant>
      <vt:variant>
        <vt:lpwstr>_Toc20740420</vt:lpwstr>
      </vt:variant>
      <vt:variant>
        <vt:i4>1966132</vt:i4>
      </vt:variant>
      <vt:variant>
        <vt:i4>2045</vt:i4>
      </vt:variant>
      <vt:variant>
        <vt:i4>0</vt:i4>
      </vt:variant>
      <vt:variant>
        <vt:i4>5</vt:i4>
      </vt:variant>
      <vt:variant>
        <vt:lpwstr/>
      </vt:variant>
      <vt:variant>
        <vt:lpwstr>_Toc20740419</vt:lpwstr>
      </vt:variant>
      <vt:variant>
        <vt:i4>2031668</vt:i4>
      </vt:variant>
      <vt:variant>
        <vt:i4>2039</vt:i4>
      </vt:variant>
      <vt:variant>
        <vt:i4>0</vt:i4>
      </vt:variant>
      <vt:variant>
        <vt:i4>5</vt:i4>
      </vt:variant>
      <vt:variant>
        <vt:lpwstr/>
      </vt:variant>
      <vt:variant>
        <vt:lpwstr>_Toc20740418</vt:lpwstr>
      </vt:variant>
      <vt:variant>
        <vt:i4>1048628</vt:i4>
      </vt:variant>
      <vt:variant>
        <vt:i4>2033</vt:i4>
      </vt:variant>
      <vt:variant>
        <vt:i4>0</vt:i4>
      </vt:variant>
      <vt:variant>
        <vt:i4>5</vt:i4>
      </vt:variant>
      <vt:variant>
        <vt:lpwstr/>
      </vt:variant>
      <vt:variant>
        <vt:lpwstr>_Toc20740417</vt:lpwstr>
      </vt:variant>
      <vt:variant>
        <vt:i4>1114164</vt:i4>
      </vt:variant>
      <vt:variant>
        <vt:i4>2027</vt:i4>
      </vt:variant>
      <vt:variant>
        <vt:i4>0</vt:i4>
      </vt:variant>
      <vt:variant>
        <vt:i4>5</vt:i4>
      </vt:variant>
      <vt:variant>
        <vt:lpwstr/>
      </vt:variant>
      <vt:variant>
        <vt:lpwstr>_Toc20740416</vt:lpwstr>
      </vt:variant>
      <vt:variant>
        <vt:i4>1179700</vt:i4>
      </vt:variant>
      <vt:variant>
        <vt:i4>2021</vt:i4>
      </vt:variant>
      <vt:variant>
        <vt:i4>0</vt:i4>
      </vt:variant>
      <vt:variant>
        <vt:i4>5</vt:i4>
      </vt:variant>
      <vt:variant>
        <vt:lpwstr/>
      </vt:variant>
      <vt:variant>
        <vt:lpwstr>_Toc20740415</vt:lpwstr>
      </vt:variant>
      <vt:variant>
        <vt:i4>1245236</vt:i4>
      </vt:variant>
      <vt:variant>
        <vt:i4>2015</vt:i4>
      </vt:variant>
      <vt:variant>
        <vt:i4>0</vt:i4>
      </vt:variant>
      <vt:variant>
        <vt:i4>5</vt:i4>
      </vt:variant>
      <vt:variant>
        <vt:lpwstr/>
      </vt:variant>
      <vt:variant>
        <vt:lpwstr>_Toc20740414</vt:lpwstr>
      </vt:variant>
      <vt:variant>
        <vt:i4>1310772</vt:i4>
      </vt:variant>
      <vt:variant>
        <vt:i4>2009</vt:i4>
      </vt:variant>
      <vt:variant>
        <vt:i4>0</vt:i4>
      </vt:variant>
      <vt:variant>
        <vt:i4>5</vt:i4>
      </vt:variant>
      <vt:variant>
        <vt:lpwstr/>
      </vt:variant>
      <vt:variant>
        <vt:lpwstr>_Toc20740413</vt:lpwstr>
      </vt:variant>
      <vt:variant>
        <vt:i4>1376308</vt:i4>
      </vt:variant>
      <vt:variant>
        <vt:i4>2003</vt:i4>
      </vt:variant>
      <vt:variant>
        <vt:i4>0</vt:i4>
      </vt:variant>
      <vt:variant>
        <vt:i4>5</vt:i4>
      </vt:variant>
      <vt:variant>
        <vt:lpwstr/>
      </vt:variant>
      <vt:variant>
        <vt:lpwstr>_Toc20740412</vt:lpwstr>
      </vt:variant>
      <vt:variant>
        <vt:i4>1441844</vt:i4>
      </vt:variant>
      <vt:variant>
        <vt:i4>1997</vt:i4>
      </vt:variant>
      <vt:variant>
        <vt:i4>0</vt:i4>
      </vt:variant>
      <vt:variant>
        <vt:i4>5</vt:i4>
      </vt:variant>
      <vt:variant>
        <vt:lpwstr/>
      </vt:variant>
      <vt:variant>
        <vt:lpwstr>_Toc20740411</vt:lpwstr>
      </vt:variant>
      <vt:variant>
        <vt:i4>1507380</vt:i4>
      </vt:variant>
      <vt:variant>
        <vt:i4>1991</vt:i4>
      </vt:variant>
      <vt:variant>
        <vt:i4>0</vt:i4>
      </vt:variant>
      <vt:variant>
        <vt:i4>5</vt:i4>
      </vt:variant>
      <vt:variant>
        <vt:lpwstr/>
      </vt:variant>
      <vt:variant>
        <vt:lpwstr>_Toc20740410</vt:lpwstr>
      </vt:variant>
      <vt:variant>
        <vt:i4>1966133</vt:i4>
      </vt:variant>
      <vt:variant>
        <vt:i4>1985</vt:i4>
      </vt:variant>
      <vt:variant>
        <vt:i4>0</vt:i4>
      </vt:variant>
      <vt:variant>
        <vt:i4>5</vt:i4>
      </vt:variant>
      <vt:variant>
        <vt:lpwstr/>
      </vt:variant>
      <vt:variant>
        <vt:lpwstr>_Toc20740409</vt:lpwstr>
      </vt:variant>
      <vt:variant>
        <vt:i4>2031669</vt:i4>
      </vt:variant>
      <vt:variant>
        <vt:i4>1979</vt:i4>
      </vt:variant>
      <vt:variant>
        <vt:i4>0</vt:i4>
      </vt:variant>
      <vt:variant>
        <vt:i4>5</vt:i4>
      </vt:variant>
      <vt:variant>
        <vt:lpwstr/>
      </vt:variant>
      <vt:variant>
        <vt:lpwstr>_Toc20740408</vt:lpwstr>
      </vt:variant>
      <vt:variant>
        <vt:i4>1048629</vt:i4>
      </vt:variant>
      <vt:variant>
        <vt:i4>1973</vt:i4>
      </vt:variant>
      <vt:variant>
        <vt:i4>0</vt:i4>
      </vt:variant>
      <vt:variant>
        <vt:i4>5</vt:i4>
      </vt:variant>
      <vt:variant>
        <vt:lpwstr/>
      </vt:variant>
      <vt:variant>
        <vt:lpwstr>_Toc20740407</vt:lpwstr>
      </vt:variant>
      <vt:variant>
        <vt:i4>1114165</vt:i4>
      </vt:variant>
      <vt:variant>
        <vt:i4>1967</vt:i4>
      </vt:variant>
      <vt:variant>
        <vt:i4>0</vt:i4>
      </vt:variant>
      <vt:variant>
        <vt:i4>5</vt:i4>
      </vt:variant>
      <vt:variant>
        <vt:lpwstr/>
      </vt:variant>
      <vt:variant>
        <vt:lpwstr>_Toc20740406</vt:lpwstr>
      </vt:variant>
      <vt:variant>
        <vt:i4>1179701</vt:i4>
      </vt:variant>
      <vt:variant>
        <vt:i4>1961</vt:i4>
      </vt:variant>
      <vt:variant>
        <vt:i4>0</vt:i4>
      </vt:variant>
      <vt:variant>
        <vt:i4>5</vt:i4>
      </vt:variant>
      <vt:variant>
        <vt:lpwstr/>
      </vt:variant>
      <vt:variant>
        <vt:lpwstr>_Toc20740405</vt:lpwstr>
      </vt:variant>
      <vt:variant>
        <vt:i4>1245237</vt:i4>
      </vt:variant>
      <vt:variant>
        <vt:i4>1955</vt:i4>
      </vt:variant>
      <vt:variant>
        <vt:i4>0</vt:i4>
      </vt:variant>
      <vt:variant>
        <vt:i4>5</vt:i4>
      </vt:variant>
      <vt:variant>
        <vt:lpwstr/>
      </vt:variant>
      <vt:variant>
        <vt:lpwstr>_Toc20740404</vt:lpwstr>
      </vt:variant>
      <vt:variant>
        <vt:i4>1310773</vt:i4>
      </vt:variant>
      <vt:variant>
        <vt:i4>1949</vt:i4>
      </vt:variant>
      <vt:variant>
        <vt:i4>0</vt:i4>
      </vt:variant>
      <vt:variant>
        <vt:i4>5</vt:i4>
      </vt:variant>
      <vt:variant>
        <vt:lpwstr/>
      </vt:variant>
      <vt:variant>
        <vt:lpwstr>_Toc20740403</vt:lpwstr>
      </vt:variant>
      <vt:variant>
        <vt:i4>1376309</vt:i4>
      </vt:variant>
      <vt:variant>
        <vt:i4>1943</vt:i4>
      </vt:variant>
      <vt:variant>
        <vt:i4>0</vt:i4>
      </vt:variant>
      <vt:variant>
        <vt:i4>5</vt:i4>
      </vt:variant>
      <vt:variant>
        <vt:lpwstr/>
      </vt:variant>
      <vt:variant>
        <vt:lpwstr>_Toc20740402</vt:lpwstr>
      </vt:variant>
      <vt:variant>
        <vt:i4>1441845</vt:i4>
      </vt:variant>
      <vt:variant>
        <vt:i4>1937</vt:i4>
      </vt:variant>
      <vt:variant>
        <vt:i4>0</vt:i4>
      </vt:variant>
      <vt:variant>
        <vt:i4>5</vt:i4>
      </vt:variant>
      <vt:variant>
        <vt:lpwstr/>
      </vt:variant>
      <vt:variant>
        <vt:lpwstr>_Toc20740401</vt:lpwstr>
      </vt:variant>
      <vt:variant>
        <vt:i4>1507381</vt:i4>
      </vt:variant>
      <vt:variant>
        <vt:i4>1931</vt:i4>
      </vt:variant>
      <vt:variant>
        <vt:i4>0</vt:i4>
      </vt:variant>
      <vt:variant>
        <vt:i4>5</vt:i4>
      </vt:variant>
      <vt:variant>
        <vt:lpwstr/>
      </vt:variant>
      <vt:variant>
        <vt:lpwstr>_Toc20740400</vt:lpwstr>
      </vt:variant>
      <vt:variant>
        <vt:i4>1638460</vt:i4>
      </vt:variant>
      <vt:variant>
        <vt:i4>1925</vt:i4>
      </vt:variant>
      <vt:variant>
        <vt:i4>0</vt:i4>
      </vt:variant>
      <vt:variant>
        <vt:i4>5</vt:i4>
      </vt:variant>
      <vt:variant>
        <vt:lpwstr/>
      </vt:variant>
      <vt:variant>
        <vt:lpwstr>_Toc20740399</vt:lpwstr>
      </vt:variant>
      <vt:variant>
        <vt:i4>1572924</vt:i4>
      </vt:variant>
      <vt:variant>
        <vt:i4>1919</vt:i4>
      </vt:variant>
      <vt:variant>
        <vt:i4>0</vt:i4>
      </vt:variant>
      <vt:variant>
        <vt:i4>5</vt:i4>
      </vt:variant>
      <vt:variant>
        <vt:lpwstr/>
      </vt:variant>
      <vt:variant>
        <vt:lpwstr>_Toc20740398</vt:lpwstr>
      </vt:variant>
      <vt:variant>
        <vt:i4>1507388</vt:i4>
      </vt:variant>
      <vt:variant>
        <vt:i4>1913</vt:i4>
      </vt:variant>
      <vt:variant>
        <vt:i4>0</vt:i4>
      </vt:variant>
      <vt:variant>
        <vt:i4>5</vt:i4>
      </vt:variant>
      <vt:variant>
        <vt:lpwstr/>
      </vt:variant>
      <vt:variant>
        <vt:lpwstr>_Toc20740397</vt:lpwstr>
      </vt:variant>
      <vt:variant>
        <vt:i4>1441852</vt:i4>
      </vt:variant>
      <vt:variant>
        <vt:i4>1907</vt:i4>
      </vt:variant>
      <vt:variant>
        <vt:i4>0</vt:i4>
      </vt:variant>
      <vt:variant>
        <vt:i4>5</vt:i4>
      </vt:variant>
      <vt:variant>
        <vt:lpwstr/>
      </vt:variant>
      <vt:variant>
        <vt:lpwstr>_Toc20740396</vt:lpwstr>
      </vt:variant>
      <vt:variant>
        <vt:i4>1376316</vt:i4>
      </vt:variant>
      <vt:variant>
        <vt:i4>1901</vt:i4>
      </vt:variant>
      <vt:variant>
        <vt:i4>0</vt:i4>
      </vt:variant>
      <vt:variant>
        <vt:i4>5</vt:i4>
      </vt:variant>
      <vt:variant>
        <vt:lpwstr/>
      </vt:variant>
      <vt:variant>
        <vt:lpwstr>_Toc20740395</vt:lpwstr>
      </vt:variant>
      <vt:variant>
        <vt:i4>1310780</vt:i4>
      </vt:variant>
      <vt:variant>
        <vt:i4>1895</vt:i4>
      </vt:variant>
      <vt:variant>
        <vt:i4>0</vt:i4>
      </vt:variant>
      <vt:variant>
        <vt:i4>5</vt:i4>
      </vt:variant>
      <vt:variant>
        <vt:lpwstr/>
      </vt:variant>
      <vt:variant>
        <vt:lpwstr>_Toc20740394</vt:lpwstr>
      </vt:variant>
      <vt:variant>
        <vt:i4>1245244</vt:i4>
      </vt:variant>
      <vt:variant>
        <vt:i4>1889</vt:i4>
      </vt:variant>
      <vt:variant>
        <vt:i4>0</vt:i4>
      </vt:variant>
      <vt:variant>
        <vt:i4>5</vt:i4>
      </vt:variant>
      <vt:variant>
        <vt:lpwstr/>
      </vt:variant>
      <vt:variant>
        <vt:lpwstr>_Toc20740393</vt:lpwstr>
      </vt:variant>
      <vt:variant>
        <vt:i4>1179708</vt:i4>
      </vt:variant>
      <vt:variant>
        <vt:i4>1883</vt:i4>
      </vt:variant>
      <vt:variant>
        <vt:i4>0</vt:i4>
      </vt:variant>
      <vt:variant>
        <vt:i4>5</vt:i4>
      </vt:variant>
      <vt:variant>
        <vt:lpwstr/>
      </vt:variant>
      <vt:variant>
        <vt:lpwstr>_Toc20740392</vt:lpwstr>
      </vt:variant>
      <vt:variant>
        <vt:i4>1114172</vt:i4>
      </vt:variant>
      <vt:variant>
        <vt:i4>1877</vt:i4>
      </vt:variant>
      <vt:variant>
        <vt:i4>0</vt:i4>
      </vt:variant>
      <vt:variant>
        <vt:i4>5</vt:i4>
      </vt:variant>
      <vt:variant>
        <vt:lpwstr/>
      </vt:variant>
      <vt:variant>
        <vt:lpwstr>_Toc20740391</vt:lpwstr>
      </vt:variant>
      <vt:variant>
        <vt:i4>1048636</vt:i4>
      </vt:variant>
      <vt:variant>
        <vt:i4>1871</vt:i4>
      </vt:variant>
      <vt:variant>
        <vt:i4>0</vt:i4>
      </vt:variant>
      <vt:variant>
        <vt:i4>5</vt:i4>
      </vt:variant>
      <vt:variant>
        <vt:lpwstr/>
      </vt:variant>
      <vt:variant>
        <vt:lpwstr>_Toc20740390</vt:lpwstr>
      </vt:variant>
      <vt:variant>
        <vt:i4>1638461</vt:i4>
      </vt:variant>
      <vt:variant>
        <vt:i4>1865</vt:i4>
      </vt:variant>
      <vt:variant>
        <vt:i4>0</vt:i4>
      </vt:variant>
      <vt:variant>
        <vt:i4>5</vt:i4>
      </vt:variant>
      <vt:variant>
        <vt:lpwstr/>
      </vt:variant>
      <vt:variant>
        <vt:lpwstr>_Toc20740389</vt:lpwstr>
      </vt:variant>
      <vt:variant>
        <vt:i4>1572925</vt:i4>
      </vt:variant>
      <vt:variant>
        <vt:i4>1859</vt:i4>
      </vt:variant>
      <vt:variant>
        <vt:i4>0</vt:i4>
      </vt:variant>
      <vt:variant>
        <vt:i4>5</vt:i4>
      </vt:variant>
      <vt:variant>
        <vt:lpwstr/>
      </vt:variant>
      <vt:variant>
        <vt:lpwstr>_Toc20740388</vt:lpwstr>
      </vt:variant>
      <vt:variant>
        <vt:i4>1507389</vt:i4>
      </vt:variant>
      <vt:variant>
        <vt:i4>1853</vt:i4>
      </vt:variant>
      <vt:variant>
        <vt:i4>0</vt:i4>
      </vt:variant>
      <vt:variant>
        <vt:i4>5</vt:i4>
      </vt:variant>
      <vt:variant>
        <vt:lpwstr/>
      </vt:variant>
      <vt:variant>
        <vt:lpwstr>_Toc20740387</vt:lpwstr>
      </vt:variant>
      <vt:variant>
        <vt:i4>1441853</vt:i4>
      </vt:variant>
      <vt:variant>
        <vt:i4>1847</vt:i4>
      </vt:variant>
      <vt:variant>
        <vt:i4>0</vt:i4>
      </vt:variant>
      <vt:variant>
        <vt:i4>5</vt:i4>
      </vt:variant>
      <vt:variant>
        <vt:lpwstr/>
      </vt:variant>
      <vt:variant>
        <vt:lpwstr>_Toc20740386</vt:lpwstr>
      </vt:variant>
      <vt:variant>
        <vt:i4>1376317</vt:i4>
      </vt:variant>
      <vt:variant>
        <vt:i4>1841</vt:i4>
      </vt:variant>
      <vt:variant>
        <vt:i4>0</vt:i4>
      </vt:variant>
      <vt:variant>
        <vt:i4>5</vt:i4>
      </vt:variant>
      <vt:variant>
        <vt:lpwstr/>
      </vt:variant>
      <vt:variant>
        <vt:lpwstr>_Toc20740385</vt:lpwstr>
      </vt:variant>
      <vt:variant>
        <vt:i4>1310781</vt:i4>
      </vt:variant>
      <vt:variant>
        <vt:i4>1835</vt:i4>
      </vt:variant>
      <vt:variant>
        <vt:i4>0</vt:i4>
      </vt:variant>
      <vt:variant>
        <vt:i4>5</vt:i4>
      </vt:variant>
      <vt:variant>
        <vt:lpwstr/>
      </vt:variant>
      <vt:variant>
        <vt:lpwstr>_Toc20740384</vt:lpwstr>
      </vt:variant>
      <vt:variant>
        <vt:i4>1245245</vt:i4>
      </vt:variant>
      <vt:variant>
        <vt:i4>1829</vt:i4>
      </vt:variant>
      <vt:variant>
        <vt:i4>0</vt:i4>
      </vt:variant>
      <vt:variant>
        <vt:i4>5</vt:i4>
      </vt:variant>
      <vt:variant>
        <vt:lpwstr/>
      </vt:variant>
      <vt:variant>
        <vt:lpwstr>_Toc20740383</vt:lpwstr>
      </vt:variant>
      <vt:variant>
        <vt:i4>1179709</vt:i4>
      </vt:variant>
      <vt:variant>
        <vt:i4>1823</vt:i4>
      </vt:variant>
      <vt:variant>
        <vt:i4>0</vt:i4>
      </vt:variant>
      <vt:variant>
        <vt:i4>5</vt:i4>
      </vt:variant>
      <vt:variant>
        <vt:lpwstr/>
      </vt:variant>
      <vt:variant>
        <vt:lpwstr>_Toc20740382</vt:lpwstr>
      </vt:variant>
      <vt:variant>
        <vt:i4>1114173</vt:i4>
      </vt:variant>
      <vt:variant>
        <vt:i4>1817</vt:i4>
      </vt:variant>
      <vt:variant>
        <vt:i4>0</vt:i4>
      </vt:variant>
      <vt:variant>
        <vt:i4>5</vt:i4>
      </vt:variant>
      <vt:variant>
        <vt:lpwstr/>
      </vt:variant>
      <vt:variant>
        <vt:lpwstr>_Toc20740381</vt:lpwstr>
      </vt:variant>
      <vt:variant>
        <vt:i4>1048637</vt:i4>
      </vt:variant>
      <vt:variant>
        <vt:i4>1811</vt:i4>
      </vt:variant>
      <vt:variant>
        <vt:i4>0</vt:i4>
      </vt:variant>
      <vt:variant>
        <vt:i4>5</vt:i4>
      </vt:variant>
      <vt:variant>
        <vt:lpwstr/>
      </vt:variant>
      <vt:variant>
        <vt:lpwstr>_Toc20740380</vt:lpwstr>
      </vt:variant>
      <vt:variant>
        <vt:i4>1638450</vt:i4>
      </vt:variant>
      <vt:variant>
        <vt:i4>1805</vt:i4>
      </vt:variant>
      <vt:variant>
        <vt:i4>0</vt:i4>
      </vt:variant>
      <vt:variant>
        <vt:i4>5</vt:i4>
      </vt:variant>
      <vt:variant>
        <vt:lpwstr/>
      </vt:variant>
      <vt:variant>
        <vt:lpwstr>_Toc20740379</vt:lpwstr>
      </vt:variant>
      <vt:variant>
        <vt:i4>1572914</vt:i4>
      </vt:variant>
      <vt:variant>
        <vt:i4>1799</vt:i4>
      </vt:variant>
      <vt:variant>
        <vt:i4>0</vt:i4>
      </vt:variant>
      <vt:variant>
        <vt:i4>5</vt:i4>
      </vt:variant>
      <vt:variant>
        <vt:lpwstr/>
      </vt:variant>
      <vt:variant>
        <vt:lpwstr>_Toc20740378</vt:lpwstr>
      </vt:variant>
      <vt:variant>
        <vt:i4>1507378</vt:i4>
      </vt:variant>
      <vt:variant>
        <vt:i4>1793</vt:i4>
      </vt:variant>
      <vt:variant>
        <vt:i4>0</vt:i4>
      </vt:variant>
      <vt:variant>
        <vt:i4>5</vt:i4>
      </vt:variant>
      <vt:variant>
        <vt:lpwstr/>
      </vt:variant>
      <vt:variant>
        <vt:lpwstr>_Toc20740377</vt:lpwstr>
      </vt:variant>
      <vt:variant>
        <vt:i4>1441842</vt:i4>
      </vt:variant>
      <vt:variant>
        <vt:i4>1787</vt:i4>
      </vt:variant>
      <vt:variant>
        <vt:i4>0</vt:i4>
      </vt:variant>
      <vt:variant>
        <vt:i4>5</vt:i4>
      </vt:variant>
      <vt:variant>
        <vt:lpwstr/>
      </vt:variant>
      <vt:variant>
        <vt:lpwstr>_Toc20740376</vt:lpwstr>
      </vt:variant>
      <vt:variant>
        <vt:i4>1376306</vt:i4>
      </vt:variant>
      <vt:variant>
        <vt:i4>1781</vt:i4>
      </vt:variant>
      <vt:variant>
        <vt:i4>0</vt:i4>
      </vt:variant>
      <vt:variant>
        <vt:i4>5</vt:i4>
      </vt:variant>
      <vt:variant>
        <vt:lpwstr/>
      </vt:variant>
      <vt:variant>
        <vt:lpwstr>_Toc20740375</vt:lpwstr>
      </vt:variant>
      <vt:variant>
        <vt:i4>1310770</vt:i4>
      </vt:variant>
      <vt:variant>
        <vt:i4>1775</vt:i4>
      </vt:variant>
      <vt:variant>
        <vt:i4>0</vt:i4>
      </vt:variant>
      <vt:variant>
        <vt:i4>5</vt:i4>
      </vt:variant>
      <vt:variant>
        <vt:lpwstr/>
      </vt:variant>
      <vt:variant>
        <vt:lpwstr>_Toc20740374</vt:lpwstr>
      </vt:variant>
      <vt:variant>
        <vt:i4>1245234</vt:i4>
      </vt:variant>
      <vt:variant>
        <vt:i4>1769</vt:i4>
      </vt:variant>
      <vt:variant>
        <vt:i4>0</vt:i4>
      </vt:variant>
      <vt:variant>
        <vt:i4>5</vt:i4>
      </vt:variant>
      <vt:variant>
        <vt:lpwstr/>
      </vt:variant>
      <vt:variant>
        <vt:lpwstr>_Toc20740373</vt:lpwstr>
      </vt:variant>
      <vt:variant>
        <vt:i4>1179698</vt:i4>
      </vt:variant>
      <vt:variant>
        <vt:i4>1763</vt:i4>
      </vt:variant>
      <vt:variant>
        <vt:i4>0</vt:i4>
      </vt:variant>
      <vt:variant>
        <vt:i4>5</vt:i4>
      </vt:variant>
      <vt:variant>
        <vt:lpwstr/>
      </vt:variant>
      <vt:variant>
        <vt:lpwstr>_Toc20740372</vt:lpwstr>
      </vt:variant>
      <vt:variant>
        <vt:i4>1114162</vt:i4>
      </vt:variant>
      <vt:variant>
        <vt:i4>1757</vt:i4>
      </vt:variant>
      <vt:variant>
        <vt:i4>0</vt:i4>
      </vt:variant>
      <vt:variant>
        <vt:i4>5</vt:i4>
      </vt:variant>
      <vt:variant>
        <vt:lpwstr/>
      </vt:variant>
      <vt:variant>
        <vt:lpwstr>_Toc20740371</vt:lpwstr>
      </vt:variant>
      <vt:variant>
        <vt:i4>1048626</vt:i4>
      </vt:variant>
      <vt:variant>
        <vt:i4>1751</vt:i4>
      </vt:variant>
      <vt:variant>
        <vt:i4>0</vt:i4>
      </vt:variant>
      <vt:variant>
        <vt:i4>5</vt:i4>
      </vt:variant>
      <vt:variant>
        <vt:lpwstr/>
      </vt:variant>
      <vt:variant>
        <vt:lpwstr>_Toc20740370</vt:lpwstr>
      </vt:variant>
      <vt:variant>
        <vt:i4>1638451</vt:i4>
      </vt:variant>
      <vt:variant>
        <vt:i4>1745</vt:i4>
      </vt:variant>
      <vt:variant>
        <vt:i4>0</vt:i4>
      </vt:variant>
      <vt:variant>
        <vt:i4>5</vt:i4>
      </vt:variant>
      <vt:variant>
        <vt:lpwstr/>
      </vt:variant>
      <vt:variant>
        <vt:lpwstr>_Toc20740369</vt:lpwstr>
      </vt:variant>
      <vt:variant>
        <vt:i4>1572915</vt:i4>
      </vt:variant>
      <vt:variant>
        <vt:i4>1739</vt:i4>
      </vt:variant>
      <vt:variant>
        <vt:i4>0</vt:i4>
      </vt:variant>
      <vt:variant>
        <vt:i4>5</vt:i4>
      </vt:variant>
      <vt:variant>
        <vt:lpwstr/>
      </vt:variant>
      <vt:variant>
        <vt:lpwstr>_Toc20740368</vt:lpwstr>
      </vt:variant>
      <vt:variant>
        <vt:i4>1507379</vt:i4>
      </vt:variant>
      <vt:variant>
        <vt:i4>1733</vt:i4>
      </vt:variant>
      <vt:variant>
        <vt:i4>0</vt:i4>
      </vt:variant>
      <vt:variant>
        <vt:i4>5</vt:i4>
      </vt:variant>
      <vt:variant>
        <vt:lpwstr/>
      </vt:variant>
      <vt:variant>
        <vt:lpwstr>_Toc20740367</vt:lpwstr>
      </vt:variant>
      <vt:variant>
        <vt:i4>1441843</vt:i4>
      </vt:variant>
      <vt:variant>
        <vt:i4>1727</vt:i4>
      </vt:variant>
      <vt:variant>
        <vt:i4>0</vt:i4>
      </vt:variant>
      <vt:variant>
        <vt:i4>5</vt:i4>
      </vt:variant>
      <vt:variant>
        <vt:lpwstr/>
      </vt:variant>
      <vt:variant>
        <vt:lpwstr>_Toc20740366</vt:lpwstr>
      </vt:variant>
      <vt:variant>
        <vt:i4>1376307</vt:i4>
      </vt:variant>
      <vt:variant>
        <vt:i4>1721</vt:i4>
      </vt:variant>
      <vt:variant>
        <vt:i4>0</vt:i4>
      </vt:variant>
      <vt:variant>
        <vt:i4>5</vt:i4>
      </vt:variant>
      <vt:variant>
        <vt:lpwstr/>
      </vt:variant>
      <vt:variant>
        <vt:lpwstr>_Toc20740365</vt:lpwstr>
      </vt:variant>
      <vt:variant>
        <vt:i4>1310771</vt:i4>
      </vt:variant>
      <vt:variant>
        <vt:i4>1715</vt:i4>
      </vt:variant>
      <vt:variant>
        <vt:i4>0</vt:i4>
      </vt:variant>
      <vt:variant>
        <vt:i4>5</vt:i4>
      </vt:variant>
      <vt:variant>
        <vt:lpwstr/>
      </vt:variant>
      <vt:variant>
        <vt:lpwstr>_Toc20740364</vt:lpwstr>
      </vt:variant>
      <vt:variant>
        <vt:i4>1245235</vt:i4>
      </vt:variant>
      <vt:variant>
        <vt:i4>1709</vt:i4>
      </vt:variant>
      <vt:variant>
        <vt:i4>0</vt:i4>
      </vt:variant>
      <vt:variant>
        <vt:i4>5</vt:i4>
      </vt:variant>
      <vt:variant>
        <vt:lpwstr/>
      </vt:variant>
      <vt:variant>
        <vt:lpwstr>_Toc20740363</vt:lpwstr>
      </vt:variant>
      <vt:variant>
        <vt:i4>1179699</vt:i4>
      </vt:variant>
      <vt:variant>
        <vt:i4>1703</vt:i4>
      </vt:variant>
      <vt:variant>
        <vt:i4>0</vt:i4>
      </vt:variant>
      <vt:variant>
        <vt:i4>5</vt:i4>
      </vt:variant>
      <vt:variant>
        <vt:lpwstr/>
      </vt:variant>
      <vt:variant>
        <vt:lpwstr>_Toc20740362</vt:lpwstr>
      </vt:variant>
      <vt:variant>
        <vt:i4>1114163</vt:i4>
      </vt:variant>
      <vt:variant>
        <vt:i4>1697</vt:i4>
      </vt:variant>
      <vt:variant>
        <vt:i4>0</vt:i4>
      </vt:variant>
      <vt:variant>
        <vt:i4>5</vt:i4>
      </vt:variant>
      <vt:variant>
        <vt:lpwstr/>
      </vt:variant>
      <vt:variant>
        <vt:lpwstr>_Toc20740361</vt:lpwstr>
      </vt:variant>
      <vt:variant>
        <vt:i4>1048627</vt:i4>
      </vt:variant>
      <vt:variant>
        <vt:i4>1691</vt:i4>
      </vt:variant>
      <vt:variant>
        <vt:i4>0</vt:i4>
      </vt:variant>
      <vt:variant>
        <vt:i4>5</vt:i4>
      </vt:variant>
      <vt:variant>
        <vt:lpwstr/>
      </vt:variant>
      <vt:variant>
        <vt:lpwstr>_Toc20740360</vt:lpwstr>
      </vt:variant>
      <vt:variant>
        <vt:i4>1638448</vt:i4>
      </vt:variant>
      <vt:variant>
        <vt:i4>1685</vt:i4>
      </vt:variant>
      <vt:variant>
        <vt:i4>0</vt:i4>
      </vt:variant>
      <vt:variant>
        <vt:i4>5</vt:i4>
      </vt:variant>
      <vt:variant>
        <vt:lpwstr/>
      </vt:variant>
      <vt:variant>
        <vt:lpwstr>_Toc20740359</vt:lpwstr>
      </vt:variant>
      <vt:variant>
        <vt:i4>1572912</vt:i4>
      </vt:variant>
      <vt:variant>
        <vt:i4>1679</vt:i4>
      </vt:variant>
      <vt:variant>
        <vt:i4>0</vt:i4>
      </vt:variant>
      <vt:variant>
        <vt:i4>5</vt:i4>
      </vt:variant>
      <vt:variant>
        <vt:lpwstr/>
      </vt:variant>
      <vt:variant>
        <vt:lpwstr>_Toc20740358</vt:lpwstr>
      </vt:variant>
      <vt:variant>
        <vt:i4>1507376</vt:i4>
      </vt:variant>
      <vt:variant>
        <vt:i4>1673</vt:i4>
      </vt:variant>
      <vt:variant>
        <vt:i4>0</vt:i4>
      </vt:variant>
      <vt:variant>
        <vt:i4>5</vt:i4>
      </vt:variant>
      <vt:variant>
        <vt:lpwstr/>
      </vt:variant>
      <vt:variant>
        <vt:lpwstr>_Toc20740357</vt:lpwstr>
      </vt:variant>
      <vt:variant>
        <vt:i4>1441840</vt:i4>
      </vt:variant>
      <vt:variant>
        <vt:i4>1667</vt:i4>
      </vt:variant>
      <vt:variant>
        <vt:i4>0</vt:i4>
      </vt:variant>
      <vt:variant>
        <vt:i4>5</vt:i4>
      </vt:variant>
      <vt:variant>
        <vt:lpwstr/>
      </vt:variant>
      <vt:variant>
        <vt:lpwstr>_Toc20740356</vt:lpwstr>
      </vt:variant>
      <vt:variant>
        <vt:i4>1376304</vt:i4>
      </vt:variant>
      <vt:variant>
        <vt:i4>1661</vt:i4>
      </vt:variant>
      <vt:variant>
        <vt:i4>0</vt:i4>
      </vt:variant>
      <vt:variant>
        <vt:i4>5</vt:i4>
      </vt:variant>
      <vt:variant>
        <vt:lpwstr/>
      </vt:variant>
      <vt:variant>
        <vt:lpwstr>_Toc20740355</vt:lpwstr>
      </vt:variant>
      <vt:variant>
        <vt:i4>1310768</vt:i4>
      </vt:variant>
      <vt:variant>
        <vt:i4>1655</vt:i4>
      </vt:variant>
      <vt:variant>
        <vt:i4>0</vt:i4>
      </vt:variant>
      <vt:variant>
        <vt:i4>5</vt:i4>
      </vt:variant>
      <vt:variant>
        <vt:lpwstr/>
      </vt:variant>
      <vt:variant>
        <vt:lpwstr>_Toc20740354</vt:lpwstr>
      </vt:variant>
      <vt:variant>
        <vt:i4>1245232</vt:i4>
      </vt:variant>
      <vt:variant>
        <vt:i4>1649</vt:i4>
      </vt:variant>
      <vt:variant>
        <vt:i4>0</vt:i4>
      </vt:variant>
      <vt:variant>
        <vt:i4>5</vt:i4>
      </vt:variant>
      <vt:variant>
        <vt:lpwstr/>
      </vt:variant>
      <vt:variant>
        <vt:lpwstr>_Toc20740353</vt:lpwstr>
      </vt:variant>
      <vt:variant>
        <vt:i4>1179696</vt:i4>
      </vt:variant>
      <vt:variant>
        <vt:i4>1643</vt:i4>
      </vt:variant>
      <vt:variant>
        <vt:i4>0</vt:i4>
      </vt:variant>
      <vt:variant>
        <vt:i4>5</vt:i4>
      </vt:variant>
      <vt:variant>
        <vt:lpwstr/>
      </vt:variant>
      <vt:variant>
        <vt:lpwstr>_Toc20740352</vt:lpwstr>
      </vt:variant>
      <vt:variant>
        <vt:i4>1114160</vt:i4>
      </vt:variant>
      <vt:variant>
        <vt:i4>1637</vt:i4>
      </vt:variant>
      <vt:variant>
        <vt:i4>0</vt:i4>
      </vt:variant>
      <vt:variant>
        <vt:i4>5</vt:i4>
      </vt:variant>
      <vt:variant>
        <vt:lpwstr/>
      </vt:variant>
      <vt:variant>
        <vt:lpwstr>_Toc20740351</vt:lpwstr>
      </vt:variant>
      <vt:variant>
        <vt:i4>1048624</vt:i4>
      </vt:variant>
      <vt:variant>
        <vt:i4>1631</vt:i4>
      </vt:variant>
      <vt:variant>
        <vt:i4>0</vt:i4>
      </vt:variant>
      <vt:variant>
        <vt:i4>5</vt:i4>
      </vt:variant>
      <vt:variant>
        <vt:lpwstr/>
      </vt:variant>
      <vt:variant>
        <vt:lpwstr>_Toc20740350</vt:lpwstr>
      </vt:variant>
      <vt:variant>
        <vt:i4>1638449</vt:i4>
      </vt:variant>
      <vt:variant>
        <vt:i4>1625</vt:i4>
      </vt:variant>
      <vt:variant>
        <vt:i4>0</vt:i4>
      </vt:variant>
      <vt:variant>
        <vt:i4>5</vt:i4>
      </vt:variant>
      <vt:variant>
        <vt:lpwstr/>
      </vt:variant>
      <vt:variant>
        <vt:lpwstr>_Toc20740349</vt:lpwstr>
      </vt:variant>
      <vt:variant>
        <vt:i4>1572913</vt:i4>
      </vt:variant>
      <vt:variant>
        <vt:i4>1619</vt:i4>
      </vt:variant>
      <vt:variant>
        <vt:i4>0</vt:i4>
      </vt:variant>
      <vt:variant>
        <vt:i4>5</vt:i4>
      </vt:variant>
      <vt:variant>
        <vt:lpwstr/>
      </vt:variant>
      <vt:variant>
        <vt:lpwstr>_Toc20740348</vt:lpwstr>
      </vt:variant>
      <vt:variant>
        <vt:i4>1507377</vt:i4>
      </vt:variant>
      <vt:variant>
        <vt:i4>1613</vt:i4>
      </vt:variant>
      <vt:variant>
        <vt:i4>0</vt:i4>
      </vt:variant>
      <vt:variant>
        <vt:i4>5</vt:i4>
      </vt:variant>
      <vt:variant>
        <vt:lpwstr/>
      </vt:variant>
      <vt:variant>
        <vt:lpwstr>_Toc20740347</vt:lpwstr>
      </vt:variant>
      <vt:variant>
        <vt:i4>1441841</vt:i4>
      </vt:variant>
      <vt:variant>
        <vt:i4>1607</vt:i4>
      </vt:variant>
      <vt:variant>
        <vt:i4>0</vt:i4>
      </vt:variant>
      <vt:variant>
        <vt:i4>5</vt:i4>
      </vt:variant>
      <vt:variant>
        <vt:lpwstr/>
      </vt:variant>
      <vt:variant>
        <vt:lpwstr>_Toc20740346</vt:lpwstr>
      </vt:variant>
      <vt:variant>
        <vt:i4>1376305</vt:i4>
      </vt:variant>
      <vt:variant>
        <vt:i4>1601</vt:i4>
      </vt:variant>
      <vt:variant>
        <vt:i4>0</vt:i4>
      </vt:variant>
      <vt:variant>
        <vt:i4>5</vt:i4>
      </vt:variant>
      <vt:variant>
        <vt:lpwstr/>
      </vt:variant>
      <vt:variant>
        <vt:lpwstr>_Toc20740345</vt:lpwstr>
      </vt:variant>
      <vt:variant>
        <vt:i4>1310769</vt:i4>
      </vt:variant>
      <vt:variant>
        <vt:i4>1595</vt:i4>
      </vt:variant>
      <vt:variant>
        <vt:i4>0</vt:i4>
      </vt:variant>
      <vt:variant>
        <vt:i4>5</vt:i4>
      </vt:variant>
      <vt:variant>
        <vt:lpwstr/>
      </vt:variant>
      <vt:variant>
        <vt:lpwstr>_Toc20740344</vt:lpwstr>
      </vt:variant>
      <vt:variant>
        <vt:i4>1245233</vt:i4>
      </vt:variant>
      <vt:variant>
        <vt:i4>1589</vt:i4>
      </vt:variant>
      <vt:variant>
        <vt:i4>0</vt:i4>
      </vt:variant>
      <vt:variant>
        <vt:i4>5</vt:i4>
      </vt:variant>
      <vt:variant>
        <vt:lpwstr/>
      </vt:variant>
      <vt:variant>
        <vt:lpwstr>_Toc20740343</vt:lpwstr>
      </vt:variant>
      <vt:variant>
        <vt:i4>1179697</vt:i4>
      </vt:variant>
      <vt:variant>
        <vt:i4>1583</vt:i4>
      </vt:variant>
      <vt:variant>
        <vt:i4>0</vt:i4>
      </vt:variant>
      <vt:variant>
        <vt:i4>5</vt:i4>
      </vt:variant>
      <vt:variant>
        <vt:lpwstr/>
      </vt:variant>
      <vt:variant>
        <vt:lpwstr>_Toc20740342</vt:lpwstr>
      </vt:variant>
      <vt:variant>
        <vt:i4>1114161</vt:i4>
      </vt:variant>
      <vt:variant>
        <vt:i4>1577</vt:i4>
      </vt:variant>
      <vt:variant>
        <vt:i4>0</vt:i4>
      </vt:variant>
      <vt:variant>
        <vt:i4>5</vt:i4>
      </vt:variant>
      <vt:variant>
        <vt:lpwstr/>
      </vt:variant>
      <vt:variant>
        <vt:lpwstr>_Toc20740341</vt:lpwstr>
      </vt:variant>
      <vt:variant>
        <vt:i4>1048625</vt:i4>
      </vt:variant>
      <vt:variant>
        <vt:i4>1571</vt:i4>
      </vt:variant>
      <vt:variant>
        <vt:i4>0</vt:i4>
      </vt:variant>
      <vt:variant>
        <vt:i4>5</vt:i4>
      </vt:variant>
      <vt:variant>
        <vt:lpwstr/>
      </vt:variant>
      <vt:variant>
        <vt:lpwstr>_Toc20740340</vt:lpwstr>
      </vt:variant>
      <vt:variant>
        <vt:i4>1638454</vt:i4>
      </vt:variant>
      <vt:variant>
        <vt:i4>1565</vt:i4>
      </vt:variant>
      <vt:variant>
        <vt:i4>0</vt:i4>
      </vt:variant>
      <vt:variant>
        <vt:i4>5</vt:i4>
      </vt:variant>
      <vt:variant>
        <vt:lpwstr/>
      </vt:variant>
      <vt:variant>
        <vt:lpwstr>_Toc20740339</vt:lpwstr>
      </vt:variant>
      <vt:variant>
        <vt:i4>1572918</vt:i4>
      </vt:variant>
      <vt:variant>
        <vt:i4>1559</vt:i4>
      </vt:variant>
      <vt:variant>
        <vt:i4>0</vt:i4>
      </vt:variant>
      <vt:variant>
        <vt:i4>5</vt:i4>
      </vt:variant>
      <vt:variant>
        <vt:lpwstr/>
      </vt:variant>
      <vt:variant>
        <vt:lpwstr>_Toc20740338</vt:lpwstr>
      </vt:variant>
      <vt:variant>
        <vt:i4>1507382</vt:i4>
      </vt:variant>
      <vt:variant>
        <vt:i4>1553</vt:i4>
      </vt:variant>
      <vt:variant>
        <vt:i4>0</vt:i4>
      </vt:variant>
      <vt:variant>
        <vt:i4>5</vt:i4>
      </vt:variant>
      <vt:variant>
        <vt:lpwstr/>
      </vt:variant>
      <vt:variant>
        <vt:lpwstr>_Toc20740337</vt:lpwstr>
      </vt:variant>
      <vt:variant>
        <vt:i4>1441846</vt:i4>
      </vt:variant>
      <vt:variant>
        <vt:i4>1547</vt:i4>
      </vt:variant>
      <vt:variant>
        <vt:i4>0</vt:i4>
      </vt:variant>
      <vt:variant>
        <vt:i4>5</vt:i4>
      </vt:variant>
      <vt:variant>
        <vt:lpwstr/>
      </vt:variant>
      <vt:variant>
        <vt:lpwstr>_Toc20740336</vt:lpwstr>
      </vt:variant>
      <vt:variant>
        <vt:i4>1376310</vt:i4>
      </vt:variant>
      <vt:variant>
        <vt:i4>1541</vt:i4>
      </vt:variant>
      <vt:variant>
        <vt:i4>0</vt:i4>
      </vt:variant>
      <vt:variant>
        <vt:i4>5</vt:i4>
      </vt:variant>
      <vt:variant>
        <vt:lpwstr/>
      </vt:variant>
      <vt:variant>
        <vt:lpwstr>_Toc20740335</vt:lpwstr>
      </vt:variant>
      <vt:variant>
        <vt:i4>1310774</vt:i4>
      </vt:variant>
      <vt:variant>
        <vt:i4>1535</vt:i4>
      </vt:variant>
      <vt:variant>
        <vt:i4>0</vt:i4>
      </vt:variant>
      <vt:variant>
        <vt:i4>5</vt:i4>
      </vt:variant>
      <vt:variant>
        <vt:lpwstr/>
      </vt:variant>
      <vt:variant>
        <vt:lpwstr>_Toc20740334</vt:lpwstr>
      </vt:variant>
      <vt:variant>
        <vt:i4>1245238</vt:i4>
      </vt:variant>
      <vt:variant>
        <vt:i4>1529</vt:i4>
      </vt:variant>
      <vt:variant>
        <vt:i4>0</vt:i4>
      </vt:variant>
      <vt:variant>
        <vt:i4>5</vt:i4>
      </vt:variant>
      <vt:variant>
        <vt:lpwstr/>
      </vt:variant>
      <vt:variant>
        <vt:lpwstr>_Toc20740333</vt:lpwstr>
      </vt:variant>
      <vt:variant>
        <vt:i4>1179702</vt:i4>
      </vt:variant>
      <vt:variant>
        <vt:i4>1523</vt:i4>
      </vt:variant>
      <vt:variant>
        <vt:i4>0</vt:i4>
      </vt:variant>
      <vt:variant>
        <vt:i4>5</vt:i4>
      </vt:variant>
      <vt:variant>
        <vt:lpwstr/>
      </vt:variant>
      <vt:variant>
        <vt:lpwstr>_Toc20740332</vt:lpwstr>
      </vt:variant>
      <vt:variant>
        <vt:i4>1114166</vt:i4>
      </vt:variant>
      <vt:variant>
        <vt:i4>1517</vt:i4>
      </vt:variant>
      <vt:variant>
        <vt:i4>0</vt:i4>
      </vt:variant>
      <vt:variant>
        <vt:i4>5</vt:i4>
      </vt:variant>
      <vt:variant>
        <vt:lpwstr/>
      </vt:variant>
      <vt:variant>
        <vt:lpwstr>_Toc20740331</vt:lpwstr>
      </vt:variant>
      <vt:variant>
        <vt:i4>1048630</vt:i4>
      </vt:variant>
      <vt:variant>
        <vt:i4>1511</vt:i4>
      </vt:variant>
      <vt:variant>
        <vt:i4>0</vt:i4>
      </vt:variant>
      <vt:variant>
        <vt:i4>5</vt:i4>
      </vt:variant>
      <vt:variant>
        <vt:lpwstr/>
      </vt:variant>
      <vt:variant>
        <vt:lpwstr>_Toc20740330</vt:lpwstr>
      </vt:variant>
      <vt:variant>
        <vt:i4>1638455</vt:i4>
      </vt:variant>
      <vt:variant>
        <vt:i4>1505</vt:i4>
      </vt:variant>
      <vt:variant>
        <vt:i4>0</vt:i4>
      </vt:variant>
      <vt:variant>
        <vt:i4>5</vt:i4>
      </vt:variant>
      <vt:variant>
        <vt:lpwstr/>
      </vt:variant>
      <vt:variant>
        <vt:lpwstr>_Toc20740329</vt:lpwstr>
      </vt:variant>
      <vt:variant>
        <vt:i4>1572919</vt:i4>
      </vt:variant>
      <vt:variant>
        <vt:i4>1499</vt:i4>
      </vt:variant>
      <vt:variant>
        <vt:i4>0</vt:i4>
      </vt:variant>
      <vt:variant>
        <vt:i4>5</vt:i4>
      </vt:variant>
      <vt:variant>
        <vt:lpwstr/>
      </vt:variant>
      <vt:variant>
        <vt:lpwstr>_Toc20740328</vt:lpwstr>
      </vt:variant>
      <vt:variant>
        <vt:i4>1507383</vt:i4>
      </vt:variant>
      <vt:variant>
        <vt:i4>1493</vt:i4>
      </vt:variant>
      <vt:variant>
        <vt:i4>0</vt:i4>
      </vt:variant>
      <vt:variant>
        <vt:i4>5</vt:i4>
      </vt:variant>
      <vt:variant>
        <vt:lpwstr/>
      </vt:variant>
      <vt:variant>
        <vt:lpwstr>_Toc20740327</vt:lpwstr>
      </vt:variant>
      <vt:variant>
        <vt:i4>1441847</vt:i4>
      </vt:variant>
      <vt:variant>
        <vt:i4>1487</vt:i4>
      </vt:variant>
      <vt:variant>
        <vt:i4>0</vt:i4>
      </vt:variant>
      <vt:variant>
        <vt:i4>5</vt:i4>
      </vt:variant>
      <vt:variant>
        <vt:lpwstr/>
      </vt:variant>
      <vt:variant>
        <vt:lpwstr>_Toc20740326</vt:lpwstr>
      </vt:variant>
      <vt:variant>
        <vt:i4>1376311</vt:i4>
      </vt:variant>
      <vt:variant>
        <vt:i4>1481</vt:i4>
      </vt:variant>
      <vt:variant>
        <vt:i4>0</vt:i4>
      </vt:variant>
      <vt:variant>
        <vt:i4>5</vt:i4>
      </vt:variant>
      <vt:variant>
        <vt:lpwstr/>
      </vt:variant>
      <vt:variant>
        <vt:lpwstr>_Toc20740325</vt:lpwstr>
      </vt:variant>
      <vt:variant>
        <vt:i4>1310775</vt:i4>
      </vt:variant>
      <vt:variant>
        <vt:i4>1475</vt:i4>
      </vt:variant>
      <vt:variant>
        <vt:i4>0</vt:i4>
      </vt:variant>
      <vt:variant>
        <vt:i4>5</vt:i4>
      </vt:variant>
      <vt:variant>
        <vt:lpwstr/>
      </vt:variant>
      <vt:variant>
        <vt:lpwstr>_Toc20740324</vt:lpwstr>
      </vt:variant>
      <vt:variant>
        <vt:i4>1245239</vt:i4>
      </vt:variant>
      <vt:variant>
        <vt:i4>1469</vt:i4>
      </vt:variant>
      <vt:variant>
        <vt:i4>0</vt:i4>
      </vt:variant>
      <vt:variant>
        <vt:i4>5</vt:i4>
      </vt:variant>
      <vt:variant>
        <vt:lpwstr/>
      </vt:variant>
      <vt:variant>
        <vt:lpwstr>_Toc20740323</vt:lpwstr>
      </vt:variant>
      <vt:variant>
        <vt:i4>1179703</vt:i4>
      </vt:variant>
      <vt:variant>
        <vt:i4>1463</vt:i4>
      </vt:variant>
      <vt:variant>
        <vt:i4>0</vt:i4>
      </vt:variant>
      <vt:variant>
        <vt:i4>5</vt:i4>
      </vt:variant>
      <vt:variant>
        <vt:lpwstr/>
      </vt:variant>
      <vt:variant>
        <vt:lpwstr>_Toc20740322</vt:lpwstr>
      </vt:variant>
      <vt:variant>
        <vt:i4>1114167</vt:i4>
      </vt:variant>
      <vt:variant>
        <vt:i4>1457</vt:i4>
      </vt:variant>
      <vt:variant>
        <vt:i4>0</vt:i4>
      </vt:variant>
      <vt:variant>
        <vt:i4>5</vt:i4>
      </vt:variant>
      <vt:variant>
        <vt:lpwstr/>
      </vt:variant>
      <vt:variant>
        <vt:lpwstr>_Toc20740321</vt:lpwstr>
      </vt:variant>
      <vt:variant>
        <vt:i4>1048631</vt:i4>
      </vt:variant>
      <vt:variant>
        <vt:i4>1451</vt:i4>
      </vt:variant>
      <vt:variant>
        <vt:i4>0</vt:i4>
      </vt:variant>
      <vt:variant>
        <vt:i4>5</vt:i4>
      </vt:variant>
      <vt:variant>
        <vt:lpwstr/>
      </vt:variant>
      <vt:variant>
        <vt:lpwstr>_Toc20740320</vt:lpwstr>
      </vt:variant>
      <vt:variant>
        <vt:i4>1638452</vt:i4>
      </vt:variant>
      <vt:variant>
        <vt:i4>1445</vt:i4>
      </vt:variant>
      <vt:variant>
        <vt:i4>0</vt:i4>
      </vt:variant>
      <vt:variant>
        <vt:i4>5</vt:i4>
      </vt:variant>
      <vt:variant>
        <vt:lpwstr/>
      </vt:variant>
      <vt:variant>
        <vt:lpwstr>_Toc20740319</vt:lpwstr>
      </vt:variant>
      <vt:variant>
        <vt:i4>1572916</vt:i4>
      </vt:variant>
      <vt:variant>
        <vt:i4>1439</vt:i4>
      </vt:variant>
      <vt:variant>
        <vt:i4>0</vt:i4>
      </vt:variant>
      <vt:variant>
        <vt:i4>5</vt:i4>
      </vt:variant>
      <vt:variant>
        <vt:lpwstr/>
      </vt:variant>
      <vt:variant>
        <vt:lpwstr>_Toc20740318</vt:lpwstr>
      </vt:variant>
      <vt:variant>
        <vt:i4>1507380</vt:i4>
      </vt:variant>
      <vt:variant>
        <vt:i4>1433</vt:i4>
      </vt:variant>
      <vt:variant>
        <vt:i4>0</vt:i4>
      </vt:variant>
      <vt:variant>
        <vt:i4>5</vt:i4>
      </vt:variant>
      <vt:variant>
        <vt:lpwstr/>
      </vt:variant>
      <vt:variant>
        <vt:lpwstr>_Toc20740317</vt:lpwstr>
      </vt:variant>
      <vt:variant>
        <vt:i4>1441844</vt:i4>
      </vt:variant>
      <vt:variant>
        <vt:i4>1427</vt:i4>
      </vt:variant>
      <vt:variant>
        <vt:i4>0</vt:i4>
      </vt:variant>
      <vt:variant>
        <vt:i4>5</vt:i4>
      </vt:variant>
      <vt:variant>
        <vt:lpwstr/>
      </vt:variant>
      <vt:variant>
        <vt:lpwstr>_Toc20740316</vt:lpwstr>
      </vt:variant>
      <vt:variant>
        <vt:i4>1376308</vt:i4>
      </vt:variant>
      <vt:variant>
        <vt:i4>1421</vt:i4>
      </vt:variant>
      <vt:variant>
        <vt:i4>0</vt:i4>
      </vt:variant>
      <vt:variant>
        <vt:i4>5</vt:i4>
      </vt:variant>
      <vt:variant>
        <vt:lpwstr/>
      </vt:variant>
      <vt:variant>
        <vt:lpwstr>_Toc20740315</vt:lpwstr>
      </vt:variant>
      <vt:variant>
        <vt:i4>1310772</vt:i4>
      </vt:variant>
      <vt:variant>
        <vt:i4>1415</vt:i4>
      </vt:variant>
      <vt:variant>
        <vt:i4>0</vt:i4>
      </vt:variant>
      <vt:variant>
        <vt:i4>5</vt:i4>
      </vt:variant>
      <vt:variant>
        <vt:lpwstr/>
      </vt:variant>
      <vt:variant>
        <vt:lpwstr>_Toc20740314</vt:lpwstr>
      </vt:variant>
      <vt:variant>
        <vt:i4>1245236</vt:i4>
      </vt:variant>
      <vt:variant>
        <vt:i4>1409</vt:i4>
      </vt:variant>
      <vt:variant>
        <vt:i4>0</vt:i4>
      </vt:variant>
      <vt:variant>
        <vt:i4>5</vt:i4>
      </vt:variant>
      <vt:variant>
        <vt:lpwstr/>
      </vt:variant>
      <vt:variant>
        <vt:lpwstr>_Toc20740313</vt:lpwstr>
      </vt:variant>
      <vt:variant>
        <vt:i4>1179700</vt:i4>
      </vt:variant>
      <vt:variant>
        <vt:i4>1403</vt:i4>
      </vt:variant>
      <vt:variant>
        <vt:i4>0</vt:i4>
      </vt:variant>
      <vt:variant>
        <vt:i4>5</vt:i4>
      </vt:variant>
      <vt:variant>
        <vt:lpwstr/>
      </vt:variant>
      <vt:variant>
        <vt:lpwstr>_Toc20740312</vt:lpwstr>
      </vt:variant>
      <vt:variant>
        <vt:i4>1114164</vt:i4>
      </vt:variant>
      <vt:variant>
        <vt:i4>1397</vt:i4>
      </vt:variant>
      <vt:variant>
        <vt:i4>0</vt:i4>
      </vt:variant>
      <vt:variant>
        <vt:i4>5</vt:i4>
      </vt:variant>
      <vt:variant>
        <vt:lpwstr/>
      </vt:variant>
      <vt:variant>
        <vt:lpwstr>_Toc20740311</vt:lpwstr>
      </vt:variant>
      <vt:variant>
        <vt:i4>1048628</vt:i4>
      </vt:variant>
      <vt:variant>
        <vt:i4>1391</vt:i4>
      </vt:variant>
      <vt:variant>
        <vt:i4>0</vt:i4>
      </vt:variant>
      <vt:variant>
        <vt:i4>5</vt:i4>
      </vt:variant>
      <vt:variant>
        <vt:lpwstr/>
      </vt:variant>
      <vt:variant>
        <vt:lpwstr>_Toc20740310</vt:lpwstr>
      </vt:variant>
      <vt:variant>
        <vt:i4>1638453</vt:i4>
      </vt:variant>
      <vt:variant>
        <vt:i4>1385</vt:i4>
      </vt:variant>
      <vt:variant>
        <vt:i4>0</vt:i4>
      </vt:variant>
      <vt:variant>
        <vt:i4>5</vt:i4>
      </vt:variant>
      <vt:variant>
        <vt:lpwstr/>
      </vt:variant>
      <vt:variant>
        <vt:lpwstr>_Toc20740309</vt:lpwstr>
      </vt:variant>
      <vt:variant>
        <vt:i4>1572917</vt:i4>
      </vt:variant>
      <vt:variant>
        <vt:i4>1379</vt:i4>
      </vt:variant>
      <vt:variant>
        <vt:i4>0</vt:i4>
      </vt:variant>
      <vt:variant>
        <vt:i4>5</vt:i4>
      </vt:variant>
      <vt:variant>
        <vt:lpwstr/>
      </vt:variant>
      <vt:variant>
        <vt:lpwstr>_Toc20740308</vt:lpwstr>
      </vt:variant>
      <vt:variant>
        <vt:i4>1507381</vt:i4>
      </vt:variant>
      <vt:variant>
        <vt:i4>1373</vt:i4>
      </vt:variant>
      <vt:variant>
        <vt:i4>0</vt:i4>
      </vt:variant>
      <vt:variant>
        <vt:i4>5</vt:i4>
      </vt:variant>
      <vt:variant>
        <vt:lpwstr/>
      </vt:variant>
      <vt:variant>
        <vt:lpwstr>_Toc20740307</vt:lpwstr>
      </vt:variant>
      <vt:variant>
        <vt:i4>1441845</vt:i4>
      </vt:variant>
      <vt:variant>
        <vt:i4>1367</vt:i4>
      </vt:variant>
      <vt:variant>
        <vt:i4>0</vt:i4>
      </vt:variant>
      <vt:variant>
        <vt:i4>5</vt:i4>
      </vt:variant>
      <vt:variant>
        <vt:lpwstr/>
      </vt:variant>
      <vt:variant>
        <vt:lpwstr>_Toc20740306</vt:lpwstr>
      </vt:variant>
      <vt:variant>
        <vt:i4>1376309</vt:i4>
      </vt:variant>
      <vt:variant>
        <vt:i4>1361</vt:i4>
      </vt:variant>
      <vt:variant>
        <vt:i4>0</vt:i4>
      </vt:variant>
      <vt:variant>
        <vt:i4>5</vt:i4>
      </vt:variant>
      <vt:variant>
        <vt:lpwstr/>
      </vt:variant>
      <vt:variant>
        <vt:lpwstr>_Toc20740305</vt:lpwstr>
      </vt:variant>
      <vt:variant>
        <vt:i4>1310773</vt:i4>
      </vt:variant>
      <vt:variant>
        <vt:i4>1355</vt:i4>
      </vt:variant>
      <vt:variant>
        <vt:i4>0</vt:i4>
      </vt:variant>
      <vt:variant>
        <vt:i4>5</vt:i4>
      </vt:variant>
      <vt:variant>
        <vt:lpwstr/>
      </vt:variant>
      <vt:variant>
        <vt:lpwstr>_Toc20740304</vt:lpwstr>
      </vt:variant>
      <vt:variant>
        <vt:i4>1245237</vt:i4>
      </vt:variant>
      <vt:variant>
        <vt:i4>1349</vt:i4>
      </vt:variant>
      <vt:variant>
        <vt:i4>0</vt:i4>
      </vt:variant>
      <vt:variant>
        <vt:i4>5</vt:i4>
      </vt:variant>
      <vt:variant>
        <vt:lpwstr/>
      </vt:variant>
      <vt:variant>
        <vt:lpwstr>_Toc20740303</vt:lpwstr>
      </vt:variant>
      <vt:variant>
        <vt:i4>1179701</vt:i4>
      </vt:variant>
      <vt:variant>
        <vt:i4>1343</vt:i4>
      </vt:variant>
      <vt:variant>
        <vt:i4>0</vt:i4>
      </vt:variant>
      <vt:variant>
        <vt:i4>5</vt:i4>
      </vt:variant>
      <vt:variant>
        <vt:lpwstr/>
      </vt:variant>
      <vt:variant>
        <vt:lpwstr>_Toc20740302</vt:lpwstr>
      </vt:variant>
      <vt:variant>
        <vt:i4>1114165</vt:i4>
      </vt:variant>
      <vt:variant>
        <vt:i4>1337</vt:i4>
      </vt:variant>
      <vt:variant>
        <vt:i4>0</vt:i4>
      </vt:variant>
      <vt:variant>
        <vt:i4>5</vt:i4>
      </vt:variant>
      <vt:variant>
        <vt:lpwstr/>
      </vt:variant>
      <vt:variant>
        <vt:lpwstr>_Toc20740301</vt:lpwstr>
      </vt:variant>
      <vt:variant>
        <vt:i4>1048629</vt:i4>
      </vt:variant>
      <vt:variant>
        <vt:i4>1331</vt:i4>
      </vt:variant>
      <vt:variant>
        <vt:i4>0</vt:i4>
      </vt:variant>
      <vt:variant>
        <vt:i4>5</vt:i4>
      </vt:variant>
      <vt:variant>
        <vt:lpwstr/>
      </vt:variant>
      <vt:variant>
        <vt:lpwstr>_Toc20740300</vt:lpwstr>
      </vt:variant>
      <vt:variant>
        <vt:i4>1572924</vt:i4>
      </vt:variant>
      <vt:variant>
        <vt:i4>1325</vt:i4>
      </vt:variant>
      <vt:variant>
        <vt:i4>0</vt:i4>
      </vt:variant>
      <vt:variant>
        <vt:i4>5</vt:i4>
      </vt:variant>
      <vt:variant>
        <vt:lpwstr/>
      </vt:variant>
      <vt:variant>
        <vt:lpwstr>_Toc20740299</vt:lpwstr>
      </vt:variant>
      <vt:variant>
        <vt:i4>1638460</vt:i4>
      </vt:variant>
      <vt:variant>
        <vt:i4>1319</vt:i4>
      </vt:variant>
      <vt:variant>
        <vt:i4>0</vt:i4>
      </vt:variant>
      <vt:variant>
        <vt:i4>5</vt:i4>
      </vt:variant>
      <vt:variant>
        <vt:lpwstr/>
      </vt:variant>
      <vt:variant>
        <vt:lpwstr>_Toc20740298</vt:lpwstr>
      </vt:variant>
      <vt:variant>
        <vt:i4>1441852</vt:i4>
      </vt:variant>
      <vt:variant>
        <vt:i4>1313</vt:i4>
      </vt:variant>
      <vt:variant>
        <vt:i4>0</vt:i4>
      </vt:variant>
      <vt:variant>
        <vt:i4>5</vt:i4>
      </vt:variant>
      <vt:variant>
        <vt:lpwstr/>
      </vt:variant>
      <vt:variant>
        <vt:lpwstr>_Toc20740297</vt:lpwstr>
      </vt:variant>
      <vt:variant>
        <vt:i4>1507388</vt:i4>
      </vt:variant>
      <vt:variant>
        <vt:i4>1307</vt:i4>
      </vt:variant>
      <vt:variant>
        <vt:i4>0</vt:i4>
      </vt:variant>
      <vt:variant>
        <vt:i4>5</vt:i4>
      </vt:variant>
      <vt:variant>
        <vt:lpwstr/>
      </vt:variant>
      <vt:variant>
        <vt:lpwstr>_Toc20740296</vt:lpwstr>
      </vt:variant>
      <vt:variant>
        <vt:i4>1310780</vt:i4>
      </vt:variant>
      <vt:variant>
        <vt:i4>1298</vt:i4>
      </vt:variant>
      <vt:variant>
        <vt:i4>0</vt:i4>
      </vt:variant>
      <vt:variant>
        <vt:i4>5</vt:i4>
      </vt:variant>
      <vt:variant>
        <vt:lpwstr/>
      </vt:variant>
      <vt:variant>
        <vt:lpwstr>_Toc20740295</vt:lpwstr>
      </vt:variant>
      <vt:variant>
        <vt:i4>1376316</vt:i4>
      </vt:variant>
      <vt:variant>
        <vt:i4>1292</vt:i4>
      </vt:variant>
      <vt:variant>
        <vt:i4>0</vt:i4>
      </vt:variant>
      <vt:variant>
        <vt:i4>5</vt:i4>
      </vt:variant>
      <vt:variant>
        <vt:lpwstr/>
      </vt:variant>
      <vt:variant>
        <vt:lpwstr>_Toc20740294</vt:lpwstr>
      </vt:variant>
      <vt:variant>
        <vt:i4>1179708</vt:i4>
      </vt:variant>
      <vt:variant>
        <vt:i4>1286</vt:i4>
      </vt:variant>
      <vt:variant>
        <vt:i4>0</vt:i4>
      </vt:variant>
      <vt:variant>
        <vt:i4>5</vt:i4>
      </vt:variant>
      <vt:variant>
        <vt:lpwstr/>
      </vt:variant>
      <vt:variant>
        <vt:lpwstr>_Toc20740293</vt:lpwstr>
      </vt:variant>
      <vt:variant>
        <vt:i4>1245244</vt:i4>
      </vt:variant>
      <vt:variant>
        <vt:i4>1280</vt:i4>
      </vt:variant>
      <vt:variant>
        <vt:i4>0</vt:i4>
      </vt:variant>
      <vt:variant>
        <vt:i4>5</vt:i4>
      </vt:variant>
      <vt:variant>
        <vt:lpwstr/>
      </vt:variant>
      <vt:variant>
        <vt:lpwstr>_Toc20740292</vt:lpwstr>
      </vt:variant>
      <vt:variant>
        <vt:i4>1048636</vt:i4>
      </vt:variant>
      <vt:variant>
        <vt:i4>1274</vt:i4>
      </vt:variant>
      <vt:variant>
        <vt:i4>0</vt:i4>
      </vt:variant>
      <vt:variant>
        <vt:i4>5</vt:i4>
      </vt:variant>
      <vt:variant>
        <vt:lpwstr/>
      </vt:variant>
      <vt:variant>
        <vt:lpwstr>_Toc20740291</vt:lpwstr>
      </vt:variant>
      <vt:variant>
        <vt:i4>1114172</vt:i4>
      </vt:variant>
      <vt:variant>
        <vt:i4>1268</vt:i4>
      </vt:variant>
      <vt:variant>
        <vt:i4>0</vt:i4>
      </vt:variant>
      <vt:variant>
        <vt:i4>5</vt:i4>
      </vt:variant>
      <vt:variant>
        <vt:lpwstr/>
      </vt:variant>
      <vt:variant>
        <vt:lpwstr>_Toc20740290</vt:lpwstr>
      </vt:variant>
      <vt:variant>
        <vt:i4>1572925</vt:i4>
      </vt:variant>
      <vt:variant>
        <vt:i4>1262</vt:i4>
      </vt:variant>
      <vt:variant>
        <vt:i4>0</vt:i4>
      </vt:variant>
      <vt:variant>
        <vt:i4>5</vt:i4>
      </vt:variant>
      <vt:variant>
        <vt:lpwstr/>
      </vt:variant>
      <vt:variant>
        <vt:lpwstr>_Toc20740289</vt:lpwstr>
      </vt:variant>
      <vt:variant>
        <vt:i4>1638461</vt:i4>
      </vt:variant>
      <vt:variant>
        <vt:i4>1256</vt:i4>
      </vt:variant>
      <vt:variant>
        <vt:i4>0</vt:i4>
      </vt:variant>
      <vt:variant>
        <vt:i4>5</vt:i4>
      </vt:variant>
      <vt:variant>
        <vt:lpwstr/>
      </vt:variant>
      <vt:variant>
        <vt:lpwstr>_Toc20740288</vt:lpwstr>
      </vt:variant>
      <vt:variant>
        <vt:i4>1441853</vt:i4>
      </vt:variant>
      <vt:variant>
        <vt:i4>1250</vt:i4>
      </vt:variant>
      <vt:variant>
        <vt:i4>0</vt:i4>
      </vt:variant>
      <vt:variant>
        <vt:i4>5</vt:i4>
      </vt:variant>
      <vt:variant>
        <vt:lpwstr/>
      </vt:variant>
      <vt:variant>
        <vt:lpwstr>_Toc20740287</vt:lpwstr>
      </vt:variant>
      <vt:variant>
        <vt:i4>1507389</vt:i4>
      </vt:variant>
      <vt:variant>
        <vt:i4>1244</vt:i4>
      </vt:variant>
      <vt:variant>
        <vt:i4>0</vt:i4>
      </vt:variant>
      <vt:variant>
        <vt:i4>5</vt:i4>
      </vt:variant>
      <vt:variant>
        <vt:lpwstr/>
      </vt:variant>
      <vt:variant>
        <vt:lpwstr>_Toc20740286</vt:lpwstr>
      </vt:variant>
      <vt:variant>
        <vt:i4>1310781</vt:i4>
      </vt:variant>
      <vt:variant>
        <vt:i4>1238</vt:i4>
      </vt:variant>
      <vt:variant>
        <vt:i4>0</vt:i4>
      </vt:variant>
      <vt:variant>
        <vt:i4>5</vt:i4>
      </vt:variant>
      <vt:variant>
        <vt:lpwstr/>
      </vt:variant>
      <vt:variant>
        <vt:lpwstr>_Toc20740285</vt:lpwstr>
      </vt:variant>
      <vt:variant>
        <vt:i4>1376317</vt:i4>
      </vt:variant>
      <vt:variant>
        <vt:i4>1232</vt:i4>
      </vt:variant>
      <vt:variant>
        <vt:i4>0</vt:i4>
      </vt:variant>
      <vt:variant>
        <vt:i4>5</vt:i4>
      </vt:variant>
      <vt:variant>
        <vt:lpwstr/>
      </vt:variant>
      <vt:variant>
        <vt:lpwstr>_Toc20740284</vt:lpwstr>
      </vt:variant>
      <vt:variant>
        <vt:i4>1179709</vt:i4>
      </vt:variant>
      <vt:variant>
        <vt:i4>1226</vt:i4>
      </vt:variant>
      <vt:variant>
        <vt:i4>0</vt:i4>
      </vt:variant>
      <vt:variant>
        <vt:i4>5</vt:i4>
      </vt:variant>
      <vt:variant>
        <vt:lpwstr/>
      </vt:variant>
      <vt:variant>
        <vt:lpwstr>_Toc20740283</vt:lpwstr>
      </vt:variant>
      <vt:variant>
        <vt:i4>1245245</vt:i4>
      </vt:variant>
      <vt:variant>
        <vt:i4>1220</vt:i4>
      </vt:variant>
      <vt:variant>
        <vt:i4>0</vt:i4>
      </vt:variant>
      <vt:variant>
        <vt:i4>5</vt:i4>
      </vt:variant>
      <vt:variant>
        <vt:lpwstr/>
      </vt:variant>
      <vt:variant>
        <vt:lpwstr>_Toc20740282</vt:lpwstr>
      </vt:variant>
      <vt:variant>
        <vt:i4>1048637</vt:i4>
      </vt:variant>
      <vt:variant>
        <vt:i4>1214</vt:i4>
      </vt:variant>
      <vt:variant>
        <vt:i4>0</vt:i4>
      </vt:variant>
      <vt:variant>
        <vt:i4>5</vt:i4>
      </vt:variant>
      <vt:variant>
        <vt:lpwstr/>
      </vt:variant>
      <vt:variant>
        <vt:lpwstr>_Toc20740281</vt:lpwstr>
      </vt:variant>
      <vt:variant>
        <vt:i4>1114173</vt:i4>
      </vt:variant>
      <vt:variant>
        <vt:i4>1208</vt:i4>
      </vt:variant>
      <vt:variant>
        <vt:i4>0</vt:i4>
      </vt:variant>
      <vt:variant>
        <vt:i4>5</vt:i4>
      </vt:variant>
      <vt:variant>
        <vt:lpwstr/>
      </vt:variant>
      <vt:variant>
        <vt:lpwstr>_Toc20740280</vt:lpwstr>
      </vt:variant>
      <vt:variant>
        <vt:i4>1572914</vt:i4>
      </vt:variant>
      <vt:variant>
        <vt:i4>1202</vt:i4>
      </vt:variant>
      <vt:variant>
        <vt:i4>0</vt:i4>
      </vt:variant>
      <vt:variant>
        <vt:i4>5</vt:i4>
      </vt:variant>
      <vt:variant>
        <vt:lpwstr/>
      </vt:variant>
      <vt:variant>
        <vt:lpwstr>_Toc20740279</vt:lpwstr>
      </vt:variant>
      <vt:variant>
        <vt:i4>1638450</vt:i4>
      </vt:variant>
      <vt:variant>
        <vt:i4>1196</vt:i4>
      </vt:variant>
      <vt:variant>
        <vt:i4>0</vt:i4>
      </vt:variant>
      <vt:variant>
        <vt:i4>5</vt:i4>
      </vt:variant>
      <vt:variant>
        <vt:lpwstr/>
      </vt:variant>
      <vt:variant>
        <vt:lpwstr>_Toc20740278</vt:lpwstr>
      </vt:variant>
      <vt:variant>
        <vt:i4>1441842</vt:i4>
      </vt:variant>
      <vt:variant>
        <vt:i4>1190</vt:i4>
      </vt:variant>
      <vt:variant>
        <vt:i4>0</vt:i4>
      </vt:variant>
      <vt:variant>
        <vt:i4>5</vt:i4>
      </vt:variant>
      <vt:variant>
        <vt:lpwstr/>
      </vt:variant>
      <vt:variant>
        <vt:lpwstr>_Toc20740277</vt:lpwstr>
      </vt:variant>
      <vt:variant>
        <vt:i4>1507378</vt:i4>
      </vt:variant>
      <vt:variant>
        <vt:i4>1184</vt:i4>
      </vt:variant>
      <vt:variant>
        <vt:i4>0</vt:i4>
      </vt:variant>
      <vt:variant>
        <vt:i4>5</vt:i4>
      </vt:variant>
      <vt:variant>
        <vt:lpwstr/>
      </vt:variant>
      <vt:variant>
        <vt:lpwstr>_Toc20740276</vt:lpwstr>
      </vt:variant>
      <vt:variant>
        <vt:i4>1310770</vt:i4>
      </vt:variant>
      <vt:variant>
        <vt:i4>1178</vt:i4>
      </vt:variant>
      <vt:variant>
        <vt:i4>0</vt:i4>
      </vt:variant>
      <vt:variant>
        <vt:i4>5</vt:i4>
      </vt:variant>
      <vt:variant>
        <vt:lpwstr/>
      </vt:variant>
      <vt:variant>
        <vt:lpwstr>_Toc20740275</vt:lpwstr>
      </vt:variant>
      <vt:variant>
        <vt:i4>1376306</vt:i4>
      </vt:variant>
      <vt:variant>
        <vt:i4>1172</vt:i4>
      </vt:variant>
      <vt:variant>
        <vt:i4>0</vt:i4>
      </vt:variant>
      <vt:variant>
        <vt:i4>5</vt:i4>
      </vt:variant>
      <vt:variant>
        <vt:lpwstr/>
      </vt:variant>
      <vt:variant>
        <vt:lpwstr>_Toc20740274</vt:lpwstr>
      </vt:variant>
      <vt:variant>
        <vt:i4>1179698</vt:i4>
      </vt:variant>
      <vt:variant>
        <vt:i4>1166</vt:i4>
      </vt:variant>
      <vt:variant>
        <vt:i4>0</vt:i4>
      </vt:variant>
      <vt:variant>
        <vt:i4>5</vt:i4>
      </vt:variant>
      <vt:variant>
        <vt:lpwstr/>
      </vt:variant>
      <vt:variant>
        <vt:lpwstr>_Toc20740273</vt:lpwstr>
      </vt:variant>
      <vt:variant>
        <vt:i4>1245234</vt:i4>
      </vt:variant>
      <vt:variant>
        <vt:i4>1160</vt:i4>
      </vt:variant>
      <vt:variant>
        <vt:i4>0</vt:i4>
      </vt:variant>
      <vt:variant>
        <vt:i4>5</vt:i4>
      </vt:variant>
      <vt:variant>
        <vt:lpwstr/>
      </vt:variant>
      <vt:variant>
        <vt:lpwstr>_Toc20740272</vt:lpwstr>
      </vt:variant>
      <vt:variant>
        <vt:i4>1048626</vt:i4>
      </vt:variant>
      <vt:variant>
        <vt:i4>1154</vt:i4>
      </vt:variant>
      <vt:variant>
        <vt:i4>0</vt:i4>
      </vt:variant>
      <vt:variant>
        <vt:i4>5</vt:i4>
      </vt:variant>
      <vt:variant>
        <vt:lpwstr/>
      </vt:variant>
      <vt:variant>
        <vt:lpwstr>_Toc20740271</vt:lpwstr>
      </vt:variant>
      <vt:variant>
        <vt:i4>1114162</vt:i4>
      </vt:variant>
      <vt:variant>
        <vt:i4>1148</vt:i4>
      </vt:variant>
      <vt:variant>
        <vt:i4>0</vt:i4>
      </vt:variant>
      <vt:variant>
        <vt:i4>5</vt:i4>
      </vt:variant>
      <vt:variant>
        <vt:lpwstr/>
      </vt:variant>
      <vt:variant>
        <vt:lpwstr>_Toc20740270</vt:lpwstr>
      </vt:variant>
      <vt:variant>
        <vt:i4>1572915</vt:i4>
      </vt:variant>
      <vt:variant>
        <vt:i4>1142</vt:i4>
      </vt:variant>
      <vt:variant>
        <vt:i4>0</vt:i4>
      </vt:variant>
      <vt:variant>
        <vt:i4>5</vt:i4>
      </vt:variant>
      <vt:variant>
        <vt:lpwstr/>
      </vt:variant>
      <vt:variant>
        <vt:lpwstr>_Toc20740269</vt:lpwstr>
      </vt:variant>
      <vt:variant>
        <vt:i4>1638451</vt:i4>
      </vt:variant>
      <vt:variant>
        <vt:i4>1136</vt:i4>
      </vt:variant>
      <vt:variant>
        <vt:i4>0</vt:i4>
      </vt:variant>
      <vt:variant>
        <vt:i4>5</vt:i4>
      </vt:variant>
      <vt:variant>
        <vt:lpwstr/>
      </vt:variant>
      <vt:variant>
        <vt:lpwstr>_Toc20740268</vt:lpwstr>
      </vt:variant>
      <vt:variant>
        <vt:i4>1441843</vt:i4>
      </vt:variant>
      <vt:variant>
        <vt:i4>1130</vt:i4>
      </vt:variant>
      <vt:variant>
        <vt:i4>0</vt:i4>
      </vt:variant>
      <vt:variant>
        <vt:i4>5</vt:i4>
      </vt:variant>
      <vt:variant>
        <vt:lpwstr/>
      </vt:variant>
      <vt:variant>
        <vt:lpwstr>_Toc20740267</vt:lpwstr>
      </vt:variant>
      <vt:variant>
        <vt:i4>1507379</vt:i4>
      </vt:variant>
      <vt:variant>
        <vt:i4>1124</vt:i4>
      </vt:variant>
      <vt:variant>
        <vt:i4>0</vt:i4>
      </vt:variant>
      <vt:variant>
        <vt:i4>5</vt:i4>
      </vt:variant>
      <vt:variant>
        <vt:lpwstr/>
      </vt:variant>
      <vt:variant>
        <vt:lpwstr>_Toc20740266</vt:lpwstr>
      </vt:variant>
      <vt:variant>
        <vt:i4>1310771</vt:i4>
      </vt:variant>
      <vt:variant>
        <vt:i4>1118</vt:i4>
      </vt:variant>
      <vt:variant>
        <vt:i4>0</vt:i4>
      </vt:variant>
      <vt:variant>
        <vt:i4>5</vt:i4>
      </vt:variant>
      <vt:variant>
        <vt:lpwstr/>
      </vt:variant>
      <vt:variant>
        <vt:lpwstr>_Toc20740265</vt:lpwstr>
      </vt:variant>
      <vt:variant>
        <vt:i4>1376307</vt:i4>
      </vt:variant>
      <vt:variant>
        <vt:i4>1112</vt:i4>
      </vt:variant>
      <vt:variant>
        <vt:i4>0</vt:i4>
      </vt:variant>
      <vt:variant>
        <vt:i4>5</vt:i4>
      </vt:variant>
      <vt:variant>
        <vt:lpwstr/>
      </vt:variant>
      <vt:variant>
        <vt:lpwstr>_Toc20740264</vt:lpwstr>
      </vt:variant>
      <vt:variant>
        <vt:i4>1179699</vt:i4>
      </vt:variant>
      <vt:variant>
        <vt:i4>1106</vt:i4>
      </vt:variant>
      <vt:variant>
        <vt:i4>0</vt:i4>
      </vt:variant>
      <vt:variant>
        <vt:i4>5</vt:i4>
      </vt:variant>
      <vt:variant>
        <vt:lpwstr/>
      </vt:variant>
      <vt:variant>
        <vt:lpwstr>_Toc20740263</vt:lpwstr>
      </vt:variant>
      <vt:variant>
        <vt:i4>1245235</vt:i4>
      </vt:variant>
      <vt:variant>
        <vt:i4>1100</vt:i4>
      </vt:variant>
      <vt:variant>
        <vt:i4>0</vt:i4>
      </vt:variant>
      <vt:variant>
        <vt:i4>5</vt:i4>
      </vt:variant>
      <vt:variant>
        <vt:lpwstr/>
      </vt:variant>
      <vt:variant>
        <vt:lpwstr>_Toc20740262</vt:lpwstr>
      </vt:variant>
      <vt:variant>
        <vt:i4>1048627</vt:i4>
      </vt:variant>
      <vt:variant>
        <vt:i4>1094</vt:i4>
      </vt:variant>
      <vt:variant>
        <vt:i4>0</vt:i4>
      </vt:variant>
      <vt:variant>
        <vt:i4>5</vt:i4>
      </vt:variant>
      <vt:variant>
        <vt:lpwstr/>
      </vt:variant>
      <vt:variant>
        <vt:lpwstr>_Toc20740261</vt:lpwstr>
      </vt:variant>
      <vt:variant>
        <vt:i4>1114163</vt:i4>
      </vt:variant>
      <vt:variant>
        <vt:i4>1088</vt:i4>
      </vt:variant>
      <vt:variant>
        <vt:i4>0</vt:i4>
      </vt:variant>
      <vt:variant>
        <vt:i4>5</vt:i4>
      </vt:variant>
      <vt:variant>
        <vt:lpwstr/>
      </vt:variant>
      <vt:variant>
        <vt:lpwstr>_Toc20740260</vt:lpwstr>
      </vt:variant>
      <vt:variant>
        <vt:i4>1572912</vt:i4>
      </vt:variant>
      <vt:variant>
        <vt:i4>1082</vt:i4>
      </vt:variant>
      <vt:variant>
        <vt:i4>0</vt:i4>
      </vt:variant>
      <vt:variant>
        <vt:i4>5</vt:i4>
      </vt:variant>
      <vt:variant>
        <vt:lpwstr/>
      </vt:variant>
      <vt:variant>
        <vt:lpwstr>_Toc20740259</vt:lpwstr>
      </vt:variant>
      <vt:variant>
        <vt:i4>1638448</vt:i4>
      </vt:variant>
      <vt:variant>
        <vt:i4>1076</vt:i4>
      </vt:variant>
      <vt:variant>
        <vt:i4>0</vt:i4>
      </vt:variant>
      <vt:variant>
        <vt:i4>5</vt:i4>
      </vt:variant>
      <vt:variant>
        <vt:lpwstr/>
      </vt:variant>
      <vt:variant>
        <vt:lpwstr>_Toc20740258</vt:lpwstr>
      </vt:variant>
      <vt:variant>
        <vt:i4>1441840</vt:i4>
      </vt:variant>
      <vt:variant>
        <vt:i4>1070</vt:i4>
      </vt:variant>
      <vt:variant>
        <vt:i4>0</vt:i4>
      </vt:variant>
      <vt:variant>
        <vt:i4>5</vt:i4>
      </vt:variant>
      <vt:variant>
        <vt:lpwstr/>
      </vt:variant>
      <vt:variant>
        <vt:lpwstr>_Toc20740257</vt:lpwstr>
      </vt:variant>
      <vt:variant>
        <vt:i4>1507376</vt:i4>
      </vt:variant>
      <vt:variant>
        <vt:i4>1064</vt:i4>
      </vt:variant>
      <vt:variant>
        <vt:i4>0</vt:i4>
      </vt:variant>
      <vt:variant>
        <vt:i4>5</vt:i4>
      </vt:variant>
      <vt:variant>
        <vt:lpwstr/>
      </vt:variant>
      <vt:variant>
        <vt:lpwstr>_Toc20740256</vt:lpwstr>
      </vt:variant>
      <vt:variant>
        <vt:i4>1310768</vt:i4>
      </vt:variant>
      <vt:variant>
        <vt:i4>1058</vt:i4>
      </vt:variant>
      <vt:variant>
        <vt:i4>0</vt:i4>
      </vt:variant>
      <vt:variant>
        <vt:i4>5</vt:i4>
      </vt:variant>
      <vt:variant>
        <vt:lpwstr/>
      </vt:variant>
      <vt:variant>
        <vt:lpwstr>_Toc20740255</vt:lpwstr>
      </vt:variant>
      <vt:variant>
        <vt:i4>1376304</vt:i4>
      </vt:variant>
      <vt:variant>
        <vt:i4>1052</vt:i4>
      </vt:variant>
      <vt:variant>
        <vt:i4>0</vt:i4>
      </vt:variant>
      <vt:variant>
        <vt:i4>5</vt:i4>
      </vt:variant>
      <vt:variant>
        <vt:lpwstr/>
      </vt:variant>
      <vt:variant>
        <vt:lpwstr>_Toc20740254</vt:lpwstr>
      </vt:variant>
      <vt:variant>
        <vt:i4>1179696</vt:i4>
      </vt:variant>
      <vt:variant>
        <vt:i4>1046</vt:i4>
      </vt:variant>
      <vt:variant>
        <vt:i4>0</vt:i4>
      </vt:variant>
      <vt:variant>
        <vt:i4>5</vt:i4>
      </vt:variant>
      <vt:variant>
        <vt:lpwstr/>
      </vt:variant>
      <vt:variant>
        <vt:lpwstr>_Toc20740253</vt:lpwstr>
      </vt:variant>
      <vt:variant>
        <vt:i4>1245232</vt:i4>
      </vt:variant>
      <vt:variant>
        <vt:i4>1040</vt:i4>
      </vt:variant>
      <vt:variant>
        <vt:i4>0</vt:i4>
      </vt:variant>
      <vt:variant>
        <vt:i4>5</vt:i4>
      </vt:variant>
      <vt:variant>
        <vt:lpwstr/>
      </vt:variant>
      <vt:variant>
        <vt:lpwstr>_Toc20740252</vt:lpwstr>
      </vt:variant>
      <vt:variant>
        <vt:i4>1048624</vt:i4>
      </vt:variant>
      <vt:variant>
        <vt:i4>1034</vt:i4>
      </vt:variant>
      <vt:variant>
        <vt:i4>0</vt:i4>
      </vt:variant>
      <vt:variant>
        <vt:i4>5</vt:i4>
      </vt:variant>
      <vt:variant>
        <vt:lpwstr/>
      </vt:variant>
      <vt:variant>
        <vt:lpwstr>_Toc20740251</vt:lpwstr>
      </vt:variant>
      <vt:variant>
        <vt:i4>1114160</vt:i4>
      </vt:variant>
      <vt:variant>
        <vt:i4>1028</vt:i4>
      </vt:variant>
      <vt:variant>
        <vt:i4>0</vt:i4>
      </vt:variant>
      <vt:variant>
        <vt:i4>5</vt:i4>
      </vt:variant>
      <vt:variant>
        <vt:lpwstr/>
      </vt:variant>
      <vt:variant>
        <vt:lpwstr>_Toc20740250</vt:lpwstr>
      </vt:variant>
      <vt:variant>
        <vt:i4>1572913</vt:i4>
      </vt:variant>
      <vt:variant>
        <vt:i4>1022</vt:i4>
      </vt:variant>
      <vt:variant>
        <vt:i4>0</vt:i4>
      </vt:variant>
      <vt:variant>
        <vt:i4>5</vt:i4>
      </vt:variant>
      <vt:variant>
        <vt:lpwstr/>
      </vt:variant>
      <vt:variant>
        <vt:lpwstr>_Toc20740249</vt:lpwstr>
      </vt:variant>
      <vt:variant>
        <vt:i4>1638449</vt:i4>
      </vt:variant>
      <vt:variant>
        <vt:i4>1016</vt:i4>
      </vt:variant>
      <vt:variant>
        <vt:i4>0</vt:i4>
      </vt:variant>
      <vt:variant>
        <vt:i4>5</vt:i4>
      </vt:variant>
      <vt:variant>
        <vt:lpwstr/>
      </vt:variant>
      <vt:variant>
        <vt:lpwstr>_Toc20740248</vt:lpwstr>
      </vt:variant>
      <vt:variant>
        <vt:i4>1441841</vt:i4>
      </vt:variant>
      <vt:variant>
        <vt:i4>1010</vt:i4>
      </vt:variant>
      <vt:variant>
        <vt:i4>0</vt:i4>
      </vt:variant>
      <vt:variant>
        <vt:i4>5</vt:i4>
      </vt:variant>
      <vt:variant>
        <vt:lpwstr/>
      </vt:variant>
      <vt:variant>
        <vt:lpwstr>_Toc20740247</vt:lpwstr>
      </vt:variant>
      <vt:variant>
        <vt:i4>1507377</vt:i4>
      </vt:variant>
      <vt:variant>
        <vt:i4>1004</vt:i4>
      </vt:variant>
      <vt:variant>
        <vt:i4>0</vt:i4>
      </vt:variant>
      <vt:variant>
        <vt:i4>5</vt:i4>
      </vt:variant>
      <vt:variant>
        <vt:lpwstr/>
      </vt:variant>
      <vt:variant>
        <vt:lpwstr>_Toc20740246</vt:lpwstr>
      </vt:variant>
      <vt:variant>
        <vt:i4>1310769</vt:i4>
      </vt:variant>
      <vt:variant>
        <vt:i4>998</vt:i4>
      </vt:variant>
      <vt:variant>
        <vt:i4>0</vt:i4>
      </vt:variant>
      <vt:variant>
        <vt:i4>5</vt:i4>
      </vt:variant>
      <vt:variant>
        <vt:lpwstr/>
      </vt:variant>
      <vt:variant>
        <vt:lpwstr>_Toc20740245</vt:lpwstr>
      </vt:variant>
      <vt:variant>
        <vt:i4>1376305</vt:i4>
      </vt:variant>
      <vt:variant>
        <vt:i4>992</vt:i4>
      </vt:variant>
      <vt:variant>
        <vt:i4>0</vt:i4>
      </vt:variant>
      <vt:variant>
        <vt:i4>5</vt:i4>
      </vt:variant>
      <vt:variant>
        <vt:lpwstr/>
      </vt:variant>
      <vt:variant>
        <vt:lpwstr>_Toc20740244</vt:lpwstr>
      </vt:variant>
      <vt:variant>
        <vt:i4>1179697</vt:i4>
      </vt:variant>
      <vt:variant>
        <vt:i4>986</vt:i4>
      </vt:variant>
      <vt:variant>
        <vt:i4>0</vt:i4>
      </vt:variant>
      <vt:variant>
        <vt:i4>5</vt:i4>
      </vt:variant>
      <vt:variant>
        <vt:lpwstr/>
      </vt:variant>
      <vt:variant>
        <vt:lpwstr>_Toc20740243</vt:lpwstr>
      </vt:variant>
      <vt:variant>
        <vt:i4>1245233</vt:i4>
      </vt:variant>
      <vt:variant>
        <vt:i4>980</vt:i4>
      </vt:variant>
      <vt:variant>
        <vt:i4>0</vt:i4>
      </vt:variant>
      <vt:variant>
        <vt:i4>5</vt:i4>
      </vt:variant>
      <vt:variant>
        <vt:lpwstr/>
      </vt:variant>
      <vt:variant>
        <vt:lpwstr>_Toc20740242</vt:lpwstr>
      </vt:variant>
      <vt:variant>
        <vt:i4>1048625</vt:i4>
      </vt:variant>
      <vt:variant>
        <vt:i4>974</vt:i4>
      </vt:variant>
      <vt:variant>
        <vt:i4>0</vt:i4>
      </vt:variant>
      <vt:variant>
        <vt:i4>5</vt:i4>
      </vt:variant>
      <vt:variant>
        <vt:lpwstr/>
      </vt:variant>
      <vt:variant>
        <vt:lpwstr>_Toc20740241</vt:lpwstr>
      </vt:variant>
      <vt:variant>
        <vt:i4>1114161</vt:i4>
      </vt:variant>
      <vt:variant>
        <vt:i4>968</vt:i4>
      </vt:variant>
      <vt:variant>
        <vt:i4>0</vt:i4>
      </vt:variant>
      <vt:variant>
        <vt:i4>5</vt:i4>
      </vt:variant>
      <vt:variant>
        <vt:lpwstr/>
      </vt:variant>
      <vt:variant>
        <vt:lpwstr>_Toc20740240</vt:lpwstr>
      </vt:variant>
      <vt:variant>
        <vt:i4>1572918</vt:i4>
      </vt:variant>
      <vt:variant>
        <vt:i4>962</vt:i4>
      </vt:variant>
      <vt:variant>
        <vt:i4>0</vt:i4>
      </vt:variant>
      <vt:variant>
        <vt:i4>5</vt:i4>
      </vt:variant>
      <vt:variant>
        <vt:lpwstr/>
      </vt:variant>
      <vt:variant>
        <vt:lpwstr>_Toc20740239</vt:lpwstr>
      </vt:variant>
      <vt:variant>
        <vt:i4>1638454</vt:i4>
      </vt:variant>
      <vt:variant>
        <vt:i4>956</vt:i4>
      </vt:variant>
      <vt:variant>
        <vt:i4>0</vt:i4>
      </vt:variant>
      <vt:variant>
        <vt:i4>5</vt:i4>
      </vt:variant>
      <vt:variant>
        <vt:lpwstr/>
      </vt:variant>
      <vt:variant>
        <vt:lpwstr>_Toc20740238</vt:lpwstr>
      </vt:variant>
      <vt:variant>
        <vt:i4>1441846</vt:i4>
      </vt:variant>
      <vt:variant>
        <vt:i4>950</vt:i4>
      </vt:variant>
      <vt:variant>
        <vt:i4>0</vt:i4>
      </vt:variant>
      <vt:variant>
        <vt:i4>5</vt:i4>
      </vt:variant>
      <vt:variant>
        <vt:lpwstr/>
      </vt:variant>
      <vt:variant>
        <vt:lpwstr>_Toc20740237</vt:lpwstr>
      </vt:variant>
      <vt:variant>
        <vt:i4>1507382</vt:i4>
      </vt:variant>
      <vt:variant>
        <vt:i4>944</vt:i4>
      </vt:variant>
      <vt:variant>
        <vt:i4>0</vt:i4>
      </vt:variant>
      <vt:variant>
        <vt:i4>5</vt:i4>
      </vt:variant>
      <vt:variant>
        <vt:lpwstr/>
      </vt:variant>
      <vt:variant>
        <vt:lpwstr>_Toc20740236</vt:lpwstr>
      </vt:variant>
      <vt:variant>
        <vt:i4>1310774</vt:i4>
      </vt:variant>
      <vt:variant>
        <vt:i4>938</vt:i4>
      </vt:variant>
      <vt:variant>
        <vt:i4>0</vt:i4>
      </vt:variant>
      <vt:variant>
        <vt:i4>5</vt:i4>
      </vt:variant>
      <vt:variant>
        <vt:lpwstr/>
      </vt:variant>
      <vt:variant>
        <vt:lpwstr>_Toc20740235</vt:lpwstr>
      </vt:variant>
      <vt:variant>
        <vt:i4>1376310</vt:i4>
      </vt:variant>
      <vt:variant>
        <vt:i4>932</vt:i4>
      </vt:variant>
      <vt:variant>
        <vt:i4>0</vt:i4>
      </vt:variant>
      <vt:variant>
        <vt:i4>5</vt:i4>
      </vt:variant>
      <vt:variant>
        <vt:lpwstr/>
      </vt:variant>
      <vt:variant>
        <vt:lpwstr>_Toc20740234</vt:lpwstr>
      </vt:variant>
      <vt:variant>
        <vt:i4>1179702</vt:i4>
      </vt:variant>
      <vt:variant>
        <vt:i4>926</vt:i4>
      </vt:variant>
      <vt:variant>
        <vt:i4>0</vt:i4>
      </vt:variant>
      <vt:variant>
        <vt:i4>5</vt:i4>
      </vt:variant>
      <vt:variant>
        <vt:lpwstr/>
      </vt:variant>
      <vt:variant>
        <vt:lpwstr>_Toc20740233</vt:lpwstr>
      </vt:variant>
      <vt:variant>
        <vt:i4>1245238</vt:i4>
      </vt:variant>
      <vt:variant>
        <vt:i4>920</vt:i4>
      </vt:variant>
      <vt:variant>
        <vt:i4>0</vt:i4>
      </vt:variant>
      <vt:variant>
        <vt:i4>5</vt:i4>
      </vt:variant>
      <vt:variant>
        <vt:lpwstr/>
      </vt:variant>
      <vt:variant>
        <vt:lpwstr>_Toc20740232</vt:lpwstr>
      </vt:variant>
      <vt:variant>
        <vt:i4>1048630</vt:i4>
      </vt:variant>
      <vt:variant>
        <vt:i4>914</vt:i4>
      </vt:variant>
      <vt:variant>
        <vt:i4>0</vt:i4>
      </vt:variant>
      <vt:variant>
        <vt:i4>5</vt:i4>
      </vt:variant>
      <vt:variant>
        <vt:lpwstr/>
      </vt:variant>
      <vt:variant>
        <vt:lpwstr>_Toc20740231</vt:lpwstr>
      </vt:variant>
      <vt:variant>
        <vt:i4>1114166</vt:i4>
      </vt:variant>
      <vt:variant>
        <vt:i4>908</vt:i4>
      </vt:variant>
      <vt:variant>
        <vt:i4>0</vt:i4>
      </vt:variant>
      <vt:variant>
        <vt:i4>5</vt:i4>
      </vt:variant>
      <vt:variant>
        <vt:lpwstr/>
      </vt:variant>
      <vt:variant>
        <vt:lpwstr>_Toc20740230</vt:lpwstr>
      </vt:variant>
      <vt:variant>
        <vt:i4>1572919</vt:i4>
      </vt:variant>
      <vt:variant>
        <vt:i4>902</vt:i4>
      </vt:variant>
      <vt:variant>
        <vt:i4>0</vt:i4>
      </vt:variant>
      <vt:variant>
        <vt:i4>5</vt:i4>
      </vt:variant>
      <vt:variant>
        <vt:lpwstr/>
      </vt:variant>
      <vt:variant>
        <vt:lpwstr>_Toc20740229</vt:lpwstr>
      </vt:variant>
      <vt:variant>
        <vt:i4>1638455</vt:i4>
      </vt:variant>
      <vt:variant>
        <vt:i4>896</vt:i4>
      </vt:variant>
      <vt:variant>
        <vt:i4>0</vt:i4>
      </vt:variant>
      <vt:variant>
        <vt:i4>5</vt:i4>
      </vt:variant>
      <vt:variant>
        <vt:lpwstr/>
      </vt:variant>
      <vt:variant>
        <vt:lpwstr>_Toc20740228</vt:lpwstr>
      </vt:variant>
      <vt:variant>
        <vt:i4>1441847</vt:i4>
      </vt:variant>
      <vt:variant>
        <vt:i4>890</vt:i4>
      </vt:variant>
      <vt:variant>
        <vt:i4>0</vt:i4>
      </vt:variant>
      <vt:variant>
        <vt:i4>5</vt:i4>
      </vt:variant>
      <vt:variant>
        <vt:lpwstr/>
      </vt:variant>
      <vt:variant>
        <vt:lpwstr>_Toc20740227</vt:lpwstr>
      </vt:variant>
      <vt:variant>
        <vt:i4>1507383</vt:i4>
      </vt:variant>
      <vt:variant>
        <vt:i4>884</vt:i4>
      </vt:variant>
      <vt:variant>
        <vt:i4>0</vt:i4>
      </vt:variant>
      <vt:variant>
        <vt:i4>5</vt:i4>
      </vt:variant>
      <vt:variant>
        <vt:lpwstr/>
      </vt:variant>
      <vt:variant>
        <vt:lpwstr>_Toc20740226</vt:lpwstr>
      </vt:variant>
      <vt:variant>
        <vt:i4>1310775</vt:i4>
      </vt:variant>
      <vt:variant>
        <vt:i4>878</vt:i4>
      </vt:variant>
      <vt:variant>
        <vt:i4>0</vt:i4>
      </vt:variant>
      <vt:variant>
        <vt:i4>5</vt:i4>
      </vt:variant>
      <vt:variant>
        <vt:lpwstr/>
      </vt:variant>
      <vt:variant>
        <vt:lpwstr>_Toc20740225</vt:lpwstr>
      </vt:variant>
      <vt:variant>
        <vt:i4>1376311</vt:i4>
      </vt:variant>
      <vt:variant>
        <vt:i4>872</vt:i4>
      </vt:variant>
      <vt:variant>
        <vt:i4>0</vt:i4>
      </vt:variant>
      <vt:variant>
        <vt:i4>5</vt:i4>
      </vt:variant>
      <vt:variant>
        <vt:lpwstr/>
      </vt:variant>
      <vt:variant>
        <vt:lpwstr>_Toc20740224</vt:lpwstr>
      </vt:variant>
      <vt:variant>
        <vt:i4>1179703</vt:i4>
      </vt:variant>
      <vt:variant>
        <vt:i4>866</vt:i4>
      </vt:variant>
      <vt:variant>
        <vt:i4>0</vt:i4>
      </vt:variant>
      <vt:variant>
        <vt:i4>5</vt:i4>
      </vt:variant>
      <vt:variant>
        <vt:lpwstr/>
      </vt:variant>
      <vt:variant>
        <vt:lpwstr>_Toc20740223</vt:lpwstr>
      </vt:variant>
      <vt:variant>
        <vt:i4>1245239</vt:i4>
      </vt:variant>
      <vt:variant>
        <vt:i4>860</vt:i4>
      </vt:variant>
      <vt:variant>
        <vt:i4>0</vt:i4>
      </vt:variant>
      <vt:variant>
        <vt:i4>5</vt:i4>
      </vt:variant>
      <vt:variant>
        <vt:lpwstr/>
      </vt:variant>
      <vt:variant>
        <vt:lpwstr>_Toc20740222</vt:lpwstr>
      </vt:variant>
      <vt:variant>
        <vt:i4>1048631</vt:i4>
      </vt:variant>
      <vt:variant>
        <vt:i4>854</vt:i4>
      </vt:variant>
      <vt:variant>
        <vt:i4>0</vt:i4>
      </vt:variant>
      <vt:variant>
        <vt:i4>5</vt:i4>
      </vt:variant>
      <vt:variant>
        <vt:lpwstr/>
      </vt:variant>
      <vt:variant>
        <vt:lpwstr>_Toc20740221</vt:lpwstr>
      </vt:variant>
      <vt:variant>
        <vt:i4>1114167</vt:i4>
      </vt:variant>
      <vt:variant>
        <vt:i4>848</vt:i4>
      </vt:variant>
      <vt:variant>
        <vt:i4>0</vt:i4>
      </vt:variant>
      <vt:variant>
        <vt:i4>5</vt:i4>
      </vt:variant>
      <vt:variant>
        <vt:lpwstr/>
      </vt:variant>
      <vt:variant>
        <vt:lpwstr>_Toc20740220</vt:lpwstr>
      </vt:variant>
      <vt:variant>
        <vt:i4>1572916</vt:i4>
      </vt:variant>
      <vt:variant>
        <vt:i4>842</vt:i4>
      </vt:variant>
      <vt:variant>
        <vt:i4>0</vt:i4>
      </vt:variant>
      <vt:variant>
        <vt:i4>5</vt:i4>
      </vt:variant>
      <vt:variant>
        <vt:lpwstr/>
      </vt:variant>
      <vt:variant>
        <vt:lpwstr>_Toc20740219</vt:lpwstr>
      </vt:variant>
      <vt:variant>
        <vt:i4>1638452</vt:i4>
      </vt:variant>
      <vt:variant>
        <vt:i4>836</vt:i4>
      </vt:variant>
      <vt:variant>
        <vt:i4>0</vt:i4>
      </vt:variant>
      <vt:variant>
        <vt:i4>5</vt:i4>
      </vt:variant>
      <vt:variant>
        <vt:lpwstr/>
      </vt:variant>
      <vt:variant>
        <vt:lpwstr>_Toc20740218</vt:lpwstr>
      </vt:variant>
      <vt:variant>
        <vt:i4>1441844</vt:i4>
      </vt:variant>
      <vt:variant>
        <vt:i4>830</vt:i4>
      </vt:variant>
      <vt:variant>
        <vt:i4>0</vt:i4>
      </vt:variant>
      <vt:variant>
        <vt:i4>5</vt:i4>
      </vt:variant>
      <vt:variant>
        <vt:lpwstr/>
      </vt:variant>
      <vt:variant>
        <vt:lpwstr>_Toc20740217</vt:lpwstr>
      </vt:variant>
      <vt:variant>
        <vt:i4>1507380</vt:i4>
      </vt:variant>
      <vt:variant>
        <vt:i4>824</vt:i4>
      </vt:variant>
      <vt:variant>
        <vt:i4>0</vt:i4>
      </vt:variant>
      <vt:variant>
        <vt:i4>5</vt:i4>
      </vt:variant>
      <vt:variant>
        <vt:lpwstr/>
      </vt:variant>
      <vt:variant>
        <vt:lpwstr>_Toc20740216</vt:lpwstr>
      </vt:variant>
      <vt:variant>
        <vt:i4>1310772</vt:i4>
      </vt:variant>
      <vt:variant>
        <vt:i4>818</vt:i4>
      </vt:variant>
      <vt:variant>
        <vt:i4>0</vt:i4>
      </vt:variant>
      <vt:variant>
        <vt:i4>5</vt:i4>
      </vt:variant>
      <vt:variant>
        <vt:lpwstr/>
      </vt:variant>
      <vt:variant>
        <vt:lpwstr>_Toc20740215</vt:lpwstr>
      </vt:variant>
      <vt:variant>
        <vt:i4>1376308</vt:i4>
      </vt:variant>
      <vt:variant>
        <vt:i4>812</vt:i4>
      </vt:variant>
      <vt:variant>
        <vt:i4>0</vt:i4>
      </vt:variant>
      <vt:variant>
        <vt:i4>5</vt:i4>
      </vt:variant>
      <vt:variant>
        <vt:lpwstr/>
      </vt:variant>
      <vt:variant>
        <vt:lpwstr>_Toc20740214</vt:lpwstr>
      </vt:variant>
      <vt:variant>
        <vt:i4>1179700</vt:i4>
      </vt:variant>
      <vt:variant>
        <vt:i4>806</vt:i4>
      </vt:variant>
      <vt:variant>
        <vt:i4>0</vt:i4>
      </vt:variant>
      <vt:variant>
        <vt:i4>5</vt:i4>
      </vt:variant>
      <vt:variant>
        <vt:lpwstr/>
      </vt:variant>
      <vt:variant>
        <vt:lpwstr>_Toc20740213</vt:lpwstr>
      </vt:variant>
      <vt:variant>
        <vt:i4>1245236</vt:i4>
      </vt:variant>
      <vt:variant>
        <vt:i4>800</vt:i4>
      </vt:variant>
      <vt:variant>
        <vt:i4>0</vt:i4>
      </vt:variant>
      <vt:variant>
        <vt:i4>5</vt:i4>
      </vt:variant>
      <vt:variant>
        <vt:lpwstr/>
      </vt:variant>
      <vt:variant>
        <vt:lpwstr>_Toc20740212</vt:lpwstr>
      </vt:variant>
      <vt:variant>
        <vt:i4>1048628</vt:i4>
      </vt:variant>
      <vt:variant>
        <vt:i4>794</vt:i4>
      </vt:variant>
      <vt:variant>
        <vt:i4>0</vt:i4>
      </vt:variant>
      <vt:variant>
        <vt:i4>5</vt:i4>
      </vt:variant>
      <vt:variant>
        <vt:lpwstr/>
      </vt:variant>
      <vt:variant>
        <vt:lpwstr>_Toc20740211</vt:lpwstr>
      </vt:variant>
      <vt:variant>
        <vt:i4>1114164</vt:i4>
      </vt:variant>
      <vt:variant>
        <vt:i4>788</vt:i4>
      </vt:variant>
      <vt:variant>
        <vt:i4>0</vt:i4>
      </vt:variant>
      <vt:variant>
        <vt:i4>5</vt:i4>
      </vt:variant>
      <vt:variant>
        <vt:lpwstr/>
      </vt:variant>
      <vt:variant>
        <vt:lpwstr>_Toc20740210</vt:lpwstr>
      </vt:variant>
      <vt:variant>
        <vt:i4>1572917</vt:i4>
      </vt:variant>
      <vt:variant>
        <vt:i4>782</vt:i4>
      </vt:variant>
      <vt:variant>
        <vt:i4>0</vt:i4>
      </vt:variant>
      <vt:variant>
        <vt:i4>5</vt:i4>
      </vt:variant>
      <vt:variant>
        <vt:lpwstr/>
      </vt:variant>
      <vt:variant>
        <vt:lpwstr>_Toc20740209</vt:lpwstr>
      </vt:variant>
      <vt:variant>
        <vt:i4>1638453</vt:i4>
      </vt:variant>
      <vt:variant>
        <vt:i4>776</vt:i4>
      </vt:variant>
      <vt:variant>
        <vt:i4>0</vt:i4>
      </vt:variant>
      <vt:variant>
        <vt:i4>5</vt:i4>
      </vt:variant>
      <vt:variant>
        <vt:lpwstr/>
      </vt:variant>
      <vt:variant>
        <vt:lpwstr>_Toc20740208</vt:lpwstr>
      </vt:variant>
      <vt:variant>
        <vt:i4>1441845</vt:i4>
      </vt:variant>
      <vt:variant>
        <vt:i4>770</vt:i4>
      </vt:variant>
      <vt:variant>
        <vt:i4>0</vt:i4>
      </vt:variant>
      <vt:variant>
        <vt:i4>5</vt:i4>
      </vt:variant>
      <vt:variant>
        <vt:lpwstr/>
      </vt:variant>
      <vt:variant>
        <vt:lpwstr>_Toc20740207</vt:lpwstr>
      </vt:variant>
      <vt:variant>
        <vt:i4>1507381</vt:i4>
      </vt:variant>
      <vt:variant>
        <vt:i4>764</vt:i4>
      </vt:variant>
      <vt:variant>
        <vt:i4>0</vt:i4>
      </vt:variant>
      <vt:variant>
        <vt:i4>5</vt:i4>
      </vt:variant>
      <vt:variant>
        <vt:lpwstr/>
      </vt:variant>
      <vt:variant>
        <vt:lpwstr>_Toc20740206</vt:lpwstr>
      </vt:variant>
      <vt:variant>
        <vt:i4>1310773</vt:i4>
      </vt:variant>
      <vt:variant>
        <vt:i4>758</vt:i4>
      </vt:variant>
      <vt:variant>
        <vt:i4>0</vt:i4>
      </vt:variant>
      <vt:variant>
        <vt:i4>5</vt:i4>
      </vt:variant>
      <vt:variant>
        <vt:lpwstr/>
      </vt:variant>
      <vt:variant>
        <vt:lpwstr>_Toc20740205</vt:lpwstr>
      </vt:variant>
      <vt:variant>
        <vt:i4>1376309</vt:i4>
      </vt:variant>
      <vt:variant>
        <vt:i4>752</vt:i4>
      </vt:variant>
      <vt:variant>
        <vt:i4>0</vt:i4>
      </vt:variant>
      <vt:variant>
        <vt:i4>5</vt:i4>
      </vt:variant>
      <vt:variant>
        <vt:lpwstr/>
      </vt:variant>
      <vt:variant>
        <vt:lpwstr>_Toc20740204</vt:lpwstr>
      </vt:variant>
      <vt:variant>
        <vt:i4>1179701</vt:i4>
      </vt:variant>
      <vt:variant>
        <vt:i4>746</vt:i4>
      </vt:variant>
      <vt:variant>
        <vt:i4>0</vt:i4>
      </vt:variant>
      <vt:variant>
        <vt:i4>5</vt:i4>
      </vt:variant>
      <vt:variant>
        <vt:lpwstr/>
      </vt:variant>
      <vt:variant>
        <vt:lpwstr>_Toc20740203</vt:lpwstr>
      </vt:variant>
      <vt:variant>
        <vt:i4>1245237</vt:i4>
      </vt:variant>
      <vt:variant>
        <vt:i4>740</vt:i4>
      </vt:variant>
      <vt:variant>
        <vt:i4>0</vt:i4>
      </vt:variant>
      <vt:variant>
        <vt:i4>5</vt:i4>
      </vt:variant>
      <vt:variant>
        <vt:lpwstr/>
      </vt:variant>
      <vt:variant>
        <vt:lpwstr>_Toc20740202</vt:lpwstr>
      </vt:variant>
      <vt:variant>
        <vt:i4>1048629</vt:i4>
      </vt:variant>
      <vt:variant>
        <vt:i4>734</vt:i4>
      </vt:variant>
      <vt:variant>
        <vt:i4>0</vt:i4>
      </vt:variant>
      <vt:variant>
        <vt:i4>5</vt:i4>
      </vt:variant>
      <vt:variant>
        <vt:lpwstr/>
      </vt:variant>
      <vt:variant>
        <vt:lpwstr>_Toc20740201</vt:lpwstr>
      </vt:variant>
      <vt:variant>
        <vt:i4>1114165</vt:i4>
      </vt:variant>
      <vt:variant>
        <vt:i4>728</vt:i4>
      </vt:variant>
      <vt:variant>
        <vt:i4>0</vt:i4>
      </vt:variant>
      <vt:variant>
        <vt:i4>5</vt:i4>
      </vt:variant>
      <vt:variant>
        <vt:lpwstr/>
      </vt:variant>
      <vt:variant>
        <vt:lpwstr>_Toc20740200</vt:lpwstr>
      </vt:variant>
      <vt:variant>
        <vt:i4>1769532</vt:i4>
      </vt:variant>
      <vt:variant>
        <vt:i4>722</vt:i4>
      </vt:variant>
      <vt:variant>
        <vt:i4>0</vt:i4>
      </vt:variant>
      <vt:variant>
        <vt:i4>5</vt:i4>
      </vt:variant>
      <vt:variant>
        <vt:lpwstr/>
      </vt:variant>
      <vt:variant>
        <vt:lpwstr>_Toc20740199</vt:lpwstr>
      </vt:variant>
      <vt:variant>
        <vt:i4>1703996</vt:i4>
      </vt:variant>
      <vt:variant>
        <vt:i4>716</vt:i4>
      </vt:variant>
      <vt:variant>
        <vt:i4>0</vt:i4>
      </vt:variant>
      <vt:variant>
        <vt:i4>5</vt:i4>
      </vt:variant>
      <vt:variant>
        <vt:lpwstr/>
      </vt:variant>
      <vt:variant>
        <vt:lpwstr>_Toc20740198</vt:lpwstr>
      </vt:variant>
      <vt:variant>
        <vt:i4>1376316</vt:i4>
      </vt:variant>
      <vt:variant>
        <vt:i4>710</vt:i4>
      </vt:variant>
      <vt:variant>
        <vt:i4>0</vt:i4>
      </vt:variant>
      <vt:variant>
        <vt:i4>5</vt:i4>
      </vt:variant>
      <vt:variant>
        <vt:lpwstr/>
      </vt:variant>
      <vt:variant>
        <vt:lpwstr>_Toc20740197</vt:lpwstr>
      </vt:variant>
      <vt:variant>
        <vt:i4>1310780</vt:i4>
      </vt:variant>
      <vt:variant>
        <vt:i4>704</vt:i4>
      </vt:variant>
      <vt:variant>
        <vt:i4>0</vt:i4>
      </vt:variant>
      <vt:variant>
        <vt:i4>5</vt:i4>
      </vt:variant>
      <vt:variant>
        <vt:lpwstr/>
      </vt:variant>
      <vt:variant>
        <vt:lpwstr>_Toc20740196</vt:lpwstr>
      </vt:variant>
      <vt:variant>
        <vt:i4>1507388</vt:i4>
      </vt:variant>
      <vt:variant>
        <vt:i4>698</vt:i4>
      </vt:variant>
      <vt:variant>
        <vt:i4>0</vt:i4>
      </vt:variant>
      <vt:variant>
        <vt:i4>5</vt:i4>
      </vt:variant>
      <vt:variant>
        <vt:lpwstr/>
      </vt:variant>
      <vt:variant>
        <vt:lpwstr>_Toc20740195</vt:lpwstr>
      </vt:variant>
      <vt:variant>
        <vt:i4>1441852</vt:i4>
      </vt:variant>
      <vt:variant>
        <vt:i4>692</vt:i4>
      </vt:variant>
      <vt:variant>
        <vt:i4>0</vt:i4>
      </vt:variant>
      <vt:variant>
        <vt:i4>5</vt:i4>
      </vt:variant>
      <vt:variant>
        <vt:lpwstr/>
      </vt:variant>
      <vt:variant>
        <vt:lpwstr>_Toc20740194</vt:lpwstr>
      </vt:variant>
      <vt:variant>
        <vt:i4>1114172</vt:i4>
      </vt:variant>
      <vt:variant>
        <vt:i4>686</vt:i4>
      </vt:variant>
      <vt:variant>
        <vt:i4>0</vt:i4>
      </vt:variant>
      <vt:variant>
        <vt:i4>5</vt:i4>
      </vt:variant>
      <vt:variant>
        <vt:lpwstr/>
      </vt:variant>
      <vt:variant>
        <vt:lpwstr>_Toc20740193</vt:lpwstr>
      </vt:variant>
      <vt:variant>
        <vt:i4>1048636</vt:i4>
      </vt:variant>
      <vt:variant>
        <vt:i4>680</vt:i4>
      </vt:variant>
      <vt:variant>
        <vt:i4>0</vt:i4>
      </vt:variant>
      <vt:variant>
        <vt:i4>5</vt:i4>
      </vt:variant>
      <vt:variant>
        <vt:lpwstr/>
      </vt:variant>
      <vt:variant>
        <vt:lpwstr>_Toc20740192</vt:lpwstr>
      </vt:variant>
      <vt:variant>
        <vt:i4>1245244</vt:i4>
      </vt:variant>
      <vt:variant>
        <vt:i4>674</vt:i4>
      </vt:variant>
      <vt:variant>
        <vt:i4>0</vt:i4>
      </vt:variant>
      <vt:variant>
        <vt:i4>5</vt:i4>
      </vt:variant>
      <vt:variant>
        <vt:lpwstr/>
      </vt:variant>
      <vt:variant>
        <vt:lpwstr>_Toc20740191</vt:lpwstr>
      </vt:variant>
      <vt:variant>
        <vt:i4>1179708</vt:i4>
      </vt:variant>
      <vt:variant>
        <vt:i4>668</vt:i4>
      </vt:variant>
      <vt:variant>
        <vt:i4>0</vt:i4>
      </vt:variant>
      <vt:variant>
        <vt:i4>5</vt:i4>
      </vt:variant>
      <vt:variant>
        <vt:lpwstr/>
      </vt:variant>
      <vt:variant>
        <vt:lpwstr>_Toc20740190</vt:lpwstr>
      </vt:variant>
      <vt:variant>
        <vt:i4>1769533</vt:i4>
      </vt:variant>
      <vt:variant>
        <vt:i4>662</vt:i4>
      </vt:variant>
      <vt:variant>
        <vt:i4>0</vt:i4>
      </vt:variant>
      <vt:variant>
        <vt:i4>5</vt:i4>
      </vt:variant>
      <vt:variant>
        <vt:lpwstr/>
      </vt:variant>
      <vt:variant>
        <vt:lpwstr>_Toc20740189</vt:lpwstr>
      </vt:variant>
      <vt:variant>
        <vt:i4>1703997</vt:i4>
      </vt:variant>
      <vt:variant>
        <vt:i4>656</vt:i4>
      </vt:variant>
      <vt:variant>
        <vt:i4>0</vt:i4>
      </vt:variant>
      <vt:variant>
        <vt:i4>5</vt:i4>
      </vt:variant>
      <vt:variant>
        <vt:lpwstr/>
      </vt:variant>
      <vt:variant>
        <vt:lpwstr>_Toc20740188</vt:lpwstr>
      </vt:variant>
      <vt:variant>
        <vt:i4>1376317</vt:i4>
      </vt:variant>
      <vt:variant>
        <vt:i4>650</vt:i4>
      </vt:variant>
      <vt:variant>
        <vt:i4>0</vt:i4>
      </vt:variant>
      <vt:variant>
        <vt:i4>5</vt:i4>
      </vt:variant>
      <vt:variant>
        <vt:lpwstr/>
      </vt:variant>
      <vt:variant>
        <vt:lpwstr>_Toc20740187</vt:lpwstr>
      </vt:variant>
      <vt:variant>
        <vt:i4>1310781</vt:i4>
      </vt:variant>
      <vt:variant>
        <vt:i4>644</vt:i4>
      </vt:variant>
      <vt:variant>
        <vt:i4>0</vt:i4>
      </vt:variant>
      <vt:variant>
        <vt:i4>5</vt:i4>
      </vt:variant>
      <vt:variant>
        <vt:lpwstr/>
      </vt:variant>
      <vt:variant>
        <vt:lpwstr>_Toc20740186</vt:lpwstr>
      </vt:variant>
      <vt:variant>
        <vt:i4>1507389</vt:i4>
      </vt:variant>
      <vt:variant>
        <vt:i4>638</vt:i4>
      </vt:variant>
      <vt:variant>
        <vt:i4>0</vt:i4>
      </vt:variant>
      <vt:variant>
        <vt:i4>5</vt:i4>
      </vt:variant>
      <vt:variant>
        <vt:lpwstr/>
      </vt:variant>
      <vt:variant>
        <vt:lpwstr>_Toc20740185</vt:lpwstr>
      </vt:variant>
      <vt:variant>
        <vt:i4>1441853</vt:i4>
      </vt:variant>
      <vt:variant>
        <vt:i4>632</vt:i4>
      </vt:variant>
      <vt:variant>
        <vt:i4>0</vt:i4>
      </vt:variant>
      <vt:variant>
        <vt:i4>5</vt:i4>
      </vt:variant>
      <vt:variant>
        <vt:lpwstr/>
      </vt:variant>
      <vt:variant>
        <vt:lpwstr>_Toc20740184</vt:lpwstr>
      </vt:variant>
      <vt:variant>
        <vt:i4>1114173</vt:i4>
      </vt:variant>
      <vt:variant>
        <vt:i4>626</vt:i4>
      </vt:variant>
      <vt:variant>
        <vt:i4>0</vt:i4>
      </vt:variant>
      <vt:variant>
        <vt:i4>5</vt:i4>
      </vt:variant>
      <vt:variant>
        <vt:lpwstr/>
      </vt:variant>
      <vt:variant>
        <vt:lpwstr>_Toc20740183</vt:lpwstr>
      </vt:variant>
      <vt:variant>
        <vt:i4>1048637</vt:i4>
      </vt:variant>
      <vt:variant>
        <vt:i4>620</vt:i4>
      </vt:variant>
      <vt:variant>
        <vt:i4>0</vt:i4>
      </vt:variant>
      <vt:variant>
        <vt:i4>5</vt:i4>
      </vt:variant>
      <vt:variant>
        <vt:lpwstr/>
      </vt:variant>
      <vt:variant>
        <vt:lpwstr>_Toc20740182</vt:lpwstr>
      </vt:variant>
      <vt:variant>
        <vt:i4>1245245</vt:i4>
      </vt:variant>
      <vt:variant>
        <vt:i4>614</vt:i4>
      </vt:variant>
      <vt:variant>
        <vt:i4>0</vt:i4>
      </vt:variant>
      <vt:variant>
        <vt:i4>5</vt:i4>
      </vt:variant>
      <vt:variant>
        <vt:lpwstr/>
      </vt:variant>
      <vt:variant>
        <vt:lpwstr>_Toc20740181</vt:lpwstr>
      </vt:variant>
      <vt:variant>
        <vt:i4>1179709</vt:i4>
      </vt:variant>
      <vt:variant>
        <vt:i4>608</vt:i4>
      </vt:variant>
      <vt:variant>
        <vt:i4>0</vt:i4>
      </vt:variant>
      <vt:variant>
        <vt:i4>5</vt:i4>
      </vt:variant>
      <vt:variant>
        <vt:lpwstr/>
      </vt:variant>
      <vt:variant>
        <vt:lpwstr>_Toc20740180</vt:lpwstr>
      </vt:variant>
      <vt:variant>
        <vt:i4>1769522</vt:i4>
      </vt:variant>
      <vt:variant>
        <vt:i4>602</vt:i4>
      </vt:variant>
      <vt:variant>
        <vt:i4>0</vt:i4>
      </vt:variant>
      <vt:variant>
        <vt:i4>5</vt:i4>
      </vt:variant>
      <vt:variant>
        <vt:lpwstr/>
      </vt:variant>
      <vt:variant>
        <vt:lpwstr>_Toc20740179</vt:lpwstr>
      </vt:variant>
      <vt:variant>
        <vt:i4>1703986</vt:i4>
      </vt:variant>
      <vt:variant>
        <vt:i4>596</vt:i4>
      </vt:variant>
      <vt:variant>
        <vt:i4>0</vt:i4>
      </vt:variant>
      <vt:variant>
        <vt:i4>5</vt:i4>
      </vt:variant>
      <vt:variant>
        <vt:lpwstr/>
      </vt:variant>
      <vt:variant>
        <vt:lpwstr>_Toc20740178</vt:lpwstr>
      </vt:variant>
      <vt:variant>
        <vt:i4>1376306</vt:i4>
      </vt:variant>
      <vt:variant>
        <vt:i4>590</vt:i4>
      </vt:variant>
      <vt:variant>
        <vt:i4>0</vt:i4>
      </vt:variant>
      <vt:variant>
        <vt:i4>5</vt:i4>
      </vt:variant>
      <vt:variant>
        <vt:lpwstr/>
      </vt:variant>
      <vt:variant>
        <vt:lpwstr>_Toc20740177</vt:lpwstr>
      </vt:variant>
      <vt:variant>
        <vt:i4>1310770</vt:i4>
      </vt:variant>
      <vt:variant>
        <vt:i4>584</vt:i4>
      </vt:variant>
      <vt:variant>
        <vt:i4>0</vt:i4>
      </vt:variant>
      <vt:variant>
        <vt:i4>5</vt:i4>
      </vt:variant>
      <vt:variant>
        <vt:lpwstr/>
      </vt:variant>
      <vt:variant>
        <vt:lpwstr>_Toc20740176</vt:lpwstr>
      </vt:variant>
      <vt:variant>
        <vt:i4>1507378</vt:i4>
      </vt:variant>
      <vt:variant>
        <vt:i4>578</vt:i4>
      </vt:variant>
      <vt:variant>
        <vt:i4>0</vt:i4>
      </vt:variant>
      <vt:variant>
        <vt:i4>5</vt:i4>
      </vt:variant>
      <vt:variant>
        <vt:lpwstr/>
      </vt:variant>
      <vt:variant>
        <vt:lpwstr>_Toc20740175</vt:lpwstr>
      </vt:variant>
      <vt:variant>
        <vt:i4>1441842</vt:i4>
      </vt:variant>
      <vt:variant>
        <vt:i4>572</vt:i4>
      </vt:variant>
      <vt:variant>
        <vt:i4>0</vt:i4>
      </vt:variant>
      <vt:variant>
        <vt:i4>5</vt:i4>
      </vt:variant>
      <vt:variant>
        <vt:lpwstr/>
      </vt:variant>
      <vt:variant>
        <vt:lpwstr>_Toc20740174</vt:lpwstr>
      </vt:variant>
      <vt:variant>
        <vt:i4>1114162</vt:i4>
      </vt:variant>
      <vt:variant>
        <vt:i4>566</vt:i4>
      </vt:variant>
      <vt:variant>
        <vt:i4>0</vt:i4>
      </vt:variant>
      <vt:variant>
        <vt:i4>5</vt:i4>
      </vt:variant>
      <vt:variant>
        <vt:lpwstr/>
      </vt:variant>
      <vt:variant>
        <vt:lpwstr>_Toc20740173</vt:lpwstr>
      </vt:variant>
      <vt:variant>
        <vt:i4>1048626</vt:i4>
      </vt:variant>
      <vt:variant>
        <vt:i4>560</vt:i4>
      </vt:variant>
      <vt:variant>
        <vt:i4>0</vt:i4>
      </vt:variant>
      <vt:variant>
        <vt:i4>5</vt:i4>
      </vt:variant>
      <vt:variant>
        <vt:lpwstr/>
      </vt:variant>
      <vt:variant>
        <vt:lpwstr>_Toc20740172</vt:lpwstr>
      </vt:variant>
      <vt:variant>
        <vt:i4>1245234</vt:i4>
      </vt:variant>
      <vt:variant>
        <vt:i4>554</vt:i4>
      </vt:variant>
      <vt:variant>
        <vt:i4>0</vt:i4>
      </vt:variant>
      <vt:variant>
        <vt:i4>5</vt:i4>
      </vt:variant>
      <vt:variant>
        <vt:lpwstr/>
      </vt:variant>
      <vt:variant>
        <vt:lpwstr>_Toc20740171</vt:lpwstr>
      </vt:variant>
      <vt:variant>
        <vt:i4>1179698</vt:i4>
      </vt:variant>
      <vt:variant>
        <vt:i4>548</vt:i4>
      </vt:variant>
      <vt:variant>
        <vt:i4>0</vt:i4>
      </vt:variant>
      <vt:variant>
        <vt:i4>5</vt:i4>
      </vt:variant>
      <vt:variant>
        <vt:lpwstr/>
      </vt:variant>
      <vt:variant>
        <vt:lpwstr>_Toc20740170</vt:lpwstr>
      </vt:variant>
      <vt:variant>
        <vt:i4>1769523</vt:i4>
      </vt:variant>
      <vt:variant>
        <vt:i4>542</vt:i4>
      </vt:variant>
      <vt:variant>
        <vt:i4>0</vt:i4>
      </vt:variant>
      <vt:variant>
        <vt:i4>5</vt:i4>
      </vt:variant>
      <vt:variant>
        <vt:lpwstr/>
      </vt:variant>
      <vt:variant>
        <vt:lpwstr>_Toc20740169</vt:lpwstr>
      </vt:variant>
      <vt:variant>
        <vt:i4>1703987</vt:i4>
      </vt:variant>
      <vt:variant>
        <vt:i4>536</vt:i4>
      </vt:variant>
      <vt:variant>
        <vt:i4>0</vt:i4>
      </vt:variant>
      <vt:variant>
        <vt:i4>5</vt:i4>
      </vt:variant>
      <vt:variant>
        <vt:lpwstr/>
      </vt:variant>
      <vt:variant>
        <vt:lpwstr>_Toc20740168</vt:lpwstr>
      </vt:variant>
      <vt:variant>
        <vt:i4>1376307</vt:i4>
      </vt:variant>
      <vt:variant>
        <vt:i4>530</vt:i4>
      </vt:variant>
      <vt:variant>
        <vt:i4>0</vt:i4>
      </vt:variant>
      <vt:variant>
        <vt:i4>5</vt:i4>
      </vt:variant>
      <vt:variant>
        <vt:lpwstr/>
      </vt:variant>
      <vt:variant>
        <vt:lpwstr>_Toc20740167</vt:lpwstr>
      </vt:variant>
      <vt:variant>
        <vt:i4>1310771</vt:i4>
      </vt:variant>
      <vt:variant>
        <vt:i4>524</vt:i4>
      </vt:variant>
      <vt:variant>
        <vt:i4>0</vt:i4>
      </vt:variant>
      <vt:variant>
        <vt:i4>5</vt:i4>
      </vt:variant>
      <vt:variant>
        <vt:lpwstr/>
      </vt:variant>
      <vt:variant>
        <vt:lpwstr>_Toc20740166</vt:lpwstr>
      </vt:variant>
      <vt:variant>
        <vt:i4>1507379</vt:i4>
      </vt:variant>
      <vt:variant>
        <vt:i4>518</vt:i4>
      </vt:variant>
      <vt:variant>
        <vt:i4>0</vt:i4>
      </vt:variant>
      <vt:variant>
        <vt:i4>5</vt:i4>
      </vt:variant>
      <vt:variant>
        <vt:lpwstr/>
      </vt:variant>
      <vt:variant>
        <vt:lpwstr>_Toc20740165</vt:lpwstr>
      </vt:variant>
      <vt:variant>
        <vt:i4>1441843</vt:i4>
      </vt:variant>
      <vt:variant>
        <vt:i4>512</vt:i4>
      </vt:variant>
      <vt:variant>
        <vt:i4>0</vt:i4>
      </vt:variant>
      <vt:variant>
        <vt:i4>5</vt:i4>
      </vt:variant>
      <vt:variant>
        <vt:lpwstr/>
      </vt:variant>
      <vt:variant>
        <vt:lpwstr>_Toc20740164</vt:lpwstr>
      </vt:variant>
      <vt:variant>
        <vt:i4>1114163</vt:i4>
      </vt:variant>
      <vt:variant>
        <vt:i4>506</vt:i4>
      </vt:variant>
      <vt:variant>
        <vt:i4>0</vt:i4>
      </vt:variant>
      <vt:variant>
        <vt:i4>5</vt:i4>
      </vt:variant>
      <vt:variant>
        <vt:lpwstr/>
      </vt:variant>
      <vt:variant>
        <vt:lpwstr>_Toc20740163</vt:lpwstr>
      </vt:variant>
      <vt:variant>
        <vt:i4>1048627</vt:i4>
      </vt:variant>
      <vt:variant>
        <vt:i4>500</vt:i4>
      </vt:variant>
      <vt:variant>
        <vt:i4>0</vt:i4>
      </vt:variant>
      <vt:variant>
        <vt:i4>5</vt:i4>
      </vt:variant>
      <vt:variant>
        <vt:lpwstr/>
      </vt:variant>
      <vt:variant>
        <vt:lpwstr>_Toc20740162</vt:lpwstr>
      </vt:variant>
      <vt:variant>
        <vt:i4>1245235</vt:i4>
      </vt:variant>
      <vt:variant>
        <vt:i4>494</vt:i4>
      </vt:variant>
      <vt:variant>
        <vt:i4>0</vt:i4>
      </vt:variant>
      <vt:variant>
        <vt:i4>5</vt:i4>
      </vt:variant>
      <vt:variant>
        <vt:lpwstr/>
      </vt:variant>
      <vt:variant>
        <vt:lpwstr>_Toc20740161</vt:lpwstr>
      </vt:variant>
      <vt:variant>
        <vt:i4>1179699</vt:i4>
      </vt:variant>
      <vt:variant>
        <vt:i4>488</vt:i4>
      </vt:variant>
      <vt:variant>
        <vt:i4>0</vt:i4>
      </vt:variant>
      <vt:variant>
        <vt:i4>5</vt:i4>
      </vt:variant>
      <vt:variant>
        <vt:lpwstr/>
      </vt:variant>
      <vt:variant>
        <vt:lpwstr>_Toc20740160</vt:lpwstr>
      </vt:variant>
      <vt:variant>
        <vt:i4>1769520</vt:i4>
      </vt:variant>
      <vt:variant>
        <vt:i4>482</vt:i4>
      </vt:variant>
      <vt:variant>
        <vt:i4>0</vt:i4>
      </vt:variant>
      <vt:variant>
        <vt:i4>5</vt:i4>
      </vt:variant>
      <vt:variant>
        <vt:lpwstr/>
      </vt:variant>
      <vt:variant>
        <vt:lpwstr>_Toc20740159</vt:lpwstr>
      </vt:variant>
      <vt:variant>
        <vt:i4>1703984</vt:i4>
      </vt:variant>
      <vt:variant>
        <vt:i4>476</vt:i4>
      </vt:variant>
      <vt:variant>
        <vt:i4>0</vt:i4>
      </vt:variant>
      <vt:variant>
        <vt:i4>5</vt:i4>
      </vt:variant>
      <vt:variant>
        <vt:lpwstr/>
      </vt:variant>
      <vt:variant>
        <vt:lpwstr>_Toc20740158</vt:lpwstr>
      </vt:variant>
      <vt:variant>
        <vt:i4>1376304</vt:i4>
      </vt:variant>
      <vt:variant>
        <vt:i4>470</vt:i4>
      </vt:variant>
      <vt:variant>
        <vt:i4>0</vt:i4>
      </vt:variant>
      <vt:variant>
        <vt:i4>5</vt:i4>
      </vt:variant>
      <vt:variant>
        <vt:lpwstr/>
      </vt:variant>
      <vt:variant>
        <vt:lpwstr>_Toc20740157</vt:lpwstr>
      </vt:variant>
      <vt:variant>
        <vt:i4>1310768</vt:i4>
      </vt:variant>
      <vt:variant>
        <vt:i4>464</vt:i4>
      </vt:variant>
      <vt:variant>
        <vt:i4>0</vt:i4>
      </vt:variant>
      <vt:variant>
        <vt:i4>5</vt:i4>
      </vt:variant>
      <vt:variant>
        <vt:lpwstr/>
      </vt:variant>
      <vt:variant>
        <vt:lpwstr>_Toc20740156</vt:lpwstr>
      </vt:variant>
      <vt:variant>
        <vt:i4>1507376</vt:i4>
      </vt:variant>
      <vt:variant>
        <vt:i4>458</vt:i4>
      </vt:variant>
      <vt:variant>
        <vt:i4>0</vt:i4>
      </vt:variant>
      <vt:variant>
        <vt:i4>5</vt:i4>
      </vt:variant>
      <vt:variant>
        <vt:lpwstr/>
      </vt:variant>
      <vt:variant>
        <vt:lpwstr>_Toc20740155</vt:lpwstr>
      </vt:variant>
      <vt:variant>
        <vt:i4>1441840</vt:i4>
      </vt:variant>
      <vt:variant>
        <vt:i4>452</vt:i4>
      </vt:variant>
      <vt:variant>
        <vt:i4>0</vt:i4>
      </vt:variant>
      <vt:variant>
        <vt:i4>5</vt:i4>
      </vt:variant>
      <vt:variant>
        <vt:lpwstr/>
      </vt:variant>
      <vt:variant>
        <vt:lpwstr>_Toc20740154</vt:lpwstr>
      </vt:variant>
      <vt:variant>
        <vt:i4>1114160</vt:i4>
      </vt:variant>
      <vt:variant>
        <vt:i4>446</vt:i4>
      </vt:variant>
      <vt:variant>
        <vt:i4>0</vt:i4>
      </vt:variant>
      <vt:variant>
        <vt:i4>5</vt:i4>
      </vt:variant>
      <vt:variant>
        <vt:lpwstr/>
      </vt:variant>
      <vt:variant>
        <vt:lpwstr>_Toc20740153</vt:lpwstr>
      </vt:variant>
      <vt:variant>
        <vt:i4>1048624</vt:i4>
      </vt:variant>
      <vt:variant>
        <vt:i4>440</vt:i4>
      </vt:variant>
      <vt:variant>
        <vt:i4>0</vt:i4>
      </vt:variant>
      <vt:variant>
        <vt:i4>5</vt:i4>
      </vt:variant>
      <vt:variant>
        <vt:lpwstr/>
      </vt:variant>
      <vt:variant>
        <vt:lpwstr>_Toc20740152</vt:lpwstr>
      </vt:variant>
      <vt:variant>
        <vt:i4>1245232</vt:i4>
      </vt:variant>
      <vt:variant>
        <vt:i4>434</vt:i4>
      </vt:variant>
      <vt:variant>
        <vt:i4>0</vt:i4>
      </vt:variant>
      <vt:variant>
        <vt:i4>5</vt:i4>
      </vt:variant>
      <vt:variant>
        <vt:lpwstr/>
      </vt:variant>
      <vt:variant>
        <vt:lpwstr>_Toc20740151</vt:lpwstr>
      </vt:variant>
      <vt:variant>
        <vt:i4>1179696</vt:i4>
      </vt:variant>
      <vt:variant>
        <vt:i4>428</vt:i4>
      </vt:variant>
      <vt:variant>
        <vt:i4>0</vt:i4>
      </vt:variant>
      <vt:variant>
        <vt:i4>5</vt:i4>
      </vt:variant>
      <vt:variant>
        <vt:lpwstr/>
      </vt:variant>
      <vt:variant>
        <vt:lpwstr>_Toc20740150</vt:lpwstr>
      </vt:variant>
      <vt:variant>
        <vt:i4>1769521</vt:i4>
      </vt:variant>
      <vt:variant>
        <vt:i4>422</vt:i4>
      </vt:variant>
      <vt:variant>
        <vt:i4>0</vt:i4>
      </vt:variant>
      <vt:variant>
        <vt:i4>5</vt:i4>
      </vt:variant>
      <vt:variant>
        <vt:lpwstr/>
      </vt:variant>
      <vt:variant>
        <vt:lpwstr>_Toc20740149</vt:lpwstr>
      </vt:variant>
      <vt:variant>
        <vt:i4>1703985</vt:i4>
      </vt:variant>
      <vt:variant>
        <vt:i4>416</vt:i4>
      </vt:variant>
      <vt:variant>
        <vt:i4>0</vt:i4>
      </vt:variant>
      <vt:variant>
        <vt:i4>5</vt:i4>
      </vt:variant>
      <vt:variant>
        <vt:lpwstr/>
      </vt:variant>
      <vt:variant>
        <vt:lpwstr>_Toc20740148</vt:lpwstr>
      </vt:variant>
      <vt:variant>
        <vt:i4>1376305</vt:i4>
      </vt:variant>
      <vt:variant>
        <vt:i4>410</vt:i4>
      </vt:variant>
      <vt:variant>
        <vt:i4>0</vt:i4>
      </vt:variant>
      <vt:variant>
        <vt:i4>5</vt:i4>
      </vt:variant>
      <vt:variant>
        <vt:lpwstr/>
      </vt:variant>
      <vt:variant>
        <vt:lpwstr>_Toc20740147</vt:lpwstr>
      </vt:variant>
      <vt:variant>
        <vt:i4>1310769</vt:i4>
      </vt:variant>
      <vt:variant>
        <vt:i4>404</vt:i4>
      </vt:variant>
      <vt:variant>
        <vt:i4>0</vt:i4>
      </vt:variant>
      <vt:variant>
        <vt:i4>5</vt:i4>
      </vt:variant>
      <vt:variant>
        <vt:lpwstr/>
      </vt:variant>
      <vt:variant>
        <vt:lpwstr>_Toc20740146</vt:lpwstr>
      </vt:variant>
      <vt:variant>
        <vt:i4>1507377</vt:i4>
      </vt:variant>
      <vt:variant>
        <vt:i4>398</vt:i4>
      </vt:variant>
      <vt:variant>
        <vt:i4>0</vt:i4>
      </vt:variant>
      <vt:variant>
        <vt:i4>5</vt:i4>
      </vt:variant>
      <vt:variant>
        <vt:lpwstr/>
      </vt:variant>
      <vt:variant>
        <vt:lpwstr>_Toc20740145</vt:lpwstr>
      </vt:variant>
      <vt:variant>
        <vt:i4>1441841</vt:i4>
      </vt:variant>
      <vt:variant>
        <vt:i4>392</vt:i4>
      </vt:variant>
      <vt:variant>
        <vt:i4>0</vt:i4>
      </vt:variant>
      <vt:variant>
        <vt:i4>5</vt:i4>
      </vt:variant>
      <vt:variant>
        <vt:lpwstr/>
      </vt:variant>
      <vt:variant>
        <vt:lpwstr>_Toc20740144</vt:lpwstr>
      </vt:variant>
      <vt:variant>
        <vt:i4>1114161</vt:i4>
      </vt:variant>
      <vt:variant>
        <vt:i4>386</vt:i4>
      </vt:variant>
      <vt:variant>
        <vt:i4>0</vt:i4>
      </vt:variant>
      <vt:variant>
        <vt:i4>5</vt:i4>
      </vt:variant>
      <vt:variant>
        <vt:lpwstr/>
      </vt:variant>
      <vt:variant>
        <vt:lpwstr>_Toc20740143</vt:lpwstr>
      </vt:variant>
      <vt:variant>
        <vt:i4>1048625</vt:i4>
      </vt:variant>
      <vt:variant>
        <vt:i4>380</vt:i4>
      </vt:variant>
      <vt:variant>
        <vt:i4>0</vt:i4>
      </vt:variant>
      <vt:variant>
        <vt:i4>5</vt:i4>
      </vt:variant>
      <vt:variant>
        <vt:lpwstr/>
      </vt:variant>
      <vt:variant>
        <vt:lpwstr>_Toc20740142</vt:lpwstr>
      </vt:variant>
      <vt:variant>
        <vt:i4>1245233</vt:i4>
      </vt:variant>
      <vt:variant>
        <vt:i4>374</vt:i4>
      </vt:variant>
      <vt:variant>
        <vt:i4>0</vt:i4>
      </vt:variant>
      <vt:variant>
        <vt:i4>5</vt:i4>
      </vt:variant>
      <vt:variant>
        <vt:lpwstr/>
      </vt:variant>
      <vt:variant>
        <vt:lpwstr>_Toc20740141</vt:lpwstr>
      </vt:variant>
      <vt:variant>
        <vt:i4>1179697</vt:i4>
      </vt:variant>
      <vt:variant>
        <vt:i4>368</vt:i4>
      </vt:variant>
      <vt:variant>
        <vt:i4>0</vt:i4>
      </vt:variant>
      <vt:variant>
        <vt:i4>5</vt:i4>
      </vt:variant>
      <vt:variant>
        <vt:lpwstr/>
      </vt:variant>
      <vt:variant>
        <vt:lpwstr>_Toc20740140</vt:lpwstr>
      </vt:variant>
      <vt:variant>
        <vt:i4>1769526</vt:i4>
      </vt:variant>
      <vt:variant>
        <vt:i4>362</vt:i4>
      </vt:variant>
      <vt:variant>
        <vt:i4>0</vt:i4>
      </vt:variant>
      <vt:variant>
        <vt:i4>5</vt:i4>
      </vt:variant>
      <vt:variant>
        <vt:lpwstr/>
      </vt:variant>
      <vt:variant>
        <vt:lpwstr>_Toc20740139</vt:lpwstr>
      </vt:variant>
      <vt:variant>
        <vt:i4>1703990</vt:i4>
      </vt:variant>
      <vt:variant>
        <vt:i4>356</vt:i4>
      </vt:variant>
      <vt:variant>
        <vt:i4>0</vt:i4>
      </vt:variant>
      <vt:variant>
        <vt:i4>5</vt:i4>
      </vt:variant>
      <vt:variant>
        <vt:lpwstr/>
      </vt:variant>
      <vt:variant>
        <vt:lpwstr>_Toc20740138</vt:lpwstr>
      </vt:variant>
      <vt:variant>
        <vt:i4>1376310</vt:i4>
      </vt:variant>
      <vt:variant>
        <vt:i4>350</vt:i4>
      </vt:variant>
      <vt:variant>
        <vt:i4>0</vt:i4>
      </vt:variant>
      <vt:variant>
        <vt:i4>5</vt:i4>
      </vt:variant>
      <vt:variant>
        <vt:lpwstr/>
      </vt:variant>
      <vt:variant>
        <vt:lpwstr>_Toc20740137</vt:lpwstr>
      </vt:variant>
      <vt:variant>
        <vt:i4>1310774</vt:i4>
      </vt:variant>
      <vt:variant>
        <vt:i4>344</vt:i4>
      </vt:variant>
      <vt:variant>
        <vt:i4>0</vt:i4>
      </vt:variant>
      <vt:variant>
        <vt:i4>5</vt:i4>
      </vt:variant>
      <vt:variant>
        <vt:lpwstr/>
      </vt:variant>
      <vt:variant>
        <vt:lpwstr>_Toc20740136</vt:lpwstr>
      </vt:variant>
      <vt:variant>
        <vt:i4>1507382</vt:i4>
      </vt:variant>
      <vt:variant>
        <vt:i4>338</vt:i4>
      </vt:variant>
      <vt:variant>
        <vt:i4>0</vt:i4>
      </vt:variant>
      <vt:variant>
        <vt:i4>5</vt:i4>
      </vt:variant>
      <vt:variant>
        <vt:lpwstr/>
      </vt:variant>
      <vt:variant>
        <vt:lpwstr>_Toc20740135</vt:lpwstr>
      </vt:variant>
      <vt:variant>
        <vt:i4>1441846</vt:i4>
      </vt:variant>
      <vt:variant>
        <vt:i4>332</vt:i4>
      </vt:variant>
      <vt:variant>
        <vt:i4>0</vt:i4>
      </vt:variant>
      <vt:variant>
        <vt:i4>5</vt:i4>
      </vt:variant>
      <vt:variant>
        <vt:lpwstr/>
      </vt:variant>
      <vt:variant>
        <vt:lpwstr>_Toc20740134</vt:lpwstr>
      </vt:variant>
      <vt:variant>
        <vt:i4>1114166</vt:i4>
      </vt:variant>
      <vt:variant>
        <vt:i4>326</vt:i4>
      </vt:variant>
      <vt:variant>
        <vt:i4>0</vt:i4>
      </vt:variant>
      <vt:variant>
        <vt:i4>5</vt:i4>
      </vt:variant>
      <vt:variant>
        <vt:lpwstr/>
      </vt:variant>
      <vt:variant>
        <vt:lpwstr>_Toc20740133</vt:lpwstr>
      </vt:variant>
      <vt:variant>
        <vt:i4>1048630</vt:i4>
      </vt:variant>
      <vt:variant>
        <vt:i4>320</vt:i4>
      </vt:variant>
      <vt:variant>
        <vt:i4>0</vt:i4>
      </vt:variant>
      <vt:variant>
        <vt:i4>5</vt:i4>
      </vt:variant>
      <vt:variant>
        <vt:lpwstr/>
      </vt:variant>
      <vt:variant>
        <vt:lpwstr>_Toc20740132</vt:lpwstr>
      </vt:variant>
      <vt:variant>
        <vt:i4>1245238</vt:i4>
      </vt:variant>
      <vt:variant>
        <vt:i4>314</vt:i4>
      </vt:variant>
      <vt:variant>
        <vt:i4>0</vt:i4>
      </vt:variant>
      <vt:variant>
        <vt:i4>5</vt:i4>
      </vt:variant>
      <vt:variant>
        <vt:lpwstr/>
      </vt:variant>
      <vt:variant>
        <vt:lpwstr>_Toc20740131</vt:lpwstr>
      </vt:variant>
      <vt:variant>
        <vt:i4>1179702</vt:i4>
      </vt:variant>
      <vt:variant>
        <vt:i4>308</vt:i4>
      </vt:variant>
      <vt:variant>
        <vt:i4>0</vt:i4>
      </vt:variant>
      <vt:variant>
        <vt:i4>5</vt:i4>
      </vt:variant>
      <vt:variant>
        <vt:lpwstr/>
      </vt:variant>
      <vt:variant>
        <vt:lpwstr>_Toc20740130</vt:lpwstr>
      </vt:variant>
      <vt:variant>
        <vt:i4>1769527</vt:i4>
      </vt:variant>
      <vt:variant>
        <vt:i4>302</vt:i4>
      </vt:variant>
      <vt:variant>
        <vt:i4>0</vt:i4>
      </vt:variant>
      <vt:variant>
        <vt:i4>5</vt:i4>
      </vt:variant>
      <vt:variant>
        <vt:lpwstr/>
      </vt:variant>
      <vt:variant>
        <vt:lpwstr>_Toc20740129</vt:lpwstr>
      </vt:variant>
      <vt:variant>
        <vt:i4>1703991</vt:i4>
      </vt:variant>
      <vt:variant>
        <vt:i4>296</vt:i4>
      </vt:variant>
      <vt:variant>
        <vt:i4>0</vt:i4>
      </vt:variant>
      <vt:variant>
        <vt:i4>5</vt:i4>
      </vt:variant>
      <vt:variant>
        <vt:lpwstr/>
      </vt:variant>
      <vt:variant>
        <vt:lpwstr>_Toc20740128</vt:lpwstr>
      </vt:variant>
      <vt:variant>
        <vt:i4>1376311</vt:i4>
      </vt:variant>
      <vt:variant>
        <vt:i4>290</vt:i4>
      </vt:variant>
      <vt:variant>
        <vt:i4>0</vt:i4>
      </vt:variant>
      <vt:variant>
        <vt:i4>5</vt:i4>
      </vt:variant>
      <vt:variant>
        <vt:lpwstr/>
      </vt:variant>
      <vt:variant>
        <vt:lpwstr>_Toc20740127</vt:lpwstr>
      </vt:variant>
      <vt:variant>
        <vt:i4>1310775</vt:i4>
      </vt:variant>
      <vt:variant>
        <vt:i4>284</vt:i4>
      </vt:variant>
      <vt:variant>
        <vt:i4>0</vt:i4>
      </vt:variant>
      <vt:variant>
        <vt:i4>5</vt:i4>
      </vt:variant>
      <vt:variant>
        <vt:lpwstr/>
      </vt:variant>
      <vt:variant>
        <vt:lpwstr>_Toc20740126</vt:lpwstr>
      </vt:variant>
      <vt:variant>
        <vt:i4>1507383</vt:i4>
      </vt:variant>
      <vt:variant>
        <vt:i4>278</vt:i4>
      </vt:variant>
      <vt:variant>
        <vt:i4>0</vt:i4>
      </vt:variant>
      <vt:variant>
        <vt:i4>5</vt:i4>
      </vt:variant>
      <vt:variant>
        <vt:lpwstr/>
      </vt:variant>
      <vt:variant>
        <vt:lpwstr>_Toc20740125</vt:lpwstr>
      </vt:variant>
      <vt:variant>
        <vt:i4>1441847</vt:i4>
      </vt:variant>
      <vt:variant>
        <vt:i4>272</vt:i4>
      </vt:variant>
      <vt:variant>
        <vt:i4>0</vt:i4>
      </vt:variant>
      <vt:variant>
        <vt:i4>5</vt:i4>
      </vt:variant>
      <vt:variant>
        <vt:lpwstr/>
      </vt:variant>
      <vt:variant>
        <vt:lpwstr>_Toc20740124</vt:lpwstr>
      </vt:variant>
      <vt:variant>
        <vt:i4>1114167</vt:i4>
      </vt:variant>
      <vt:variant>
        <vt:i4>266</vt:i4>
      </vt:variant>
      <vt:variant>
        <vt:i4>0</vt:i4>
      </vt:variant>
      <vt:variant>
        <vt:i4>5</vt:i4>
      </vt:variant>
      <vt:variant>
        <vt:lpwstr/>
      </vt:variant>
      <vt:variant>
        <vt:lpwstr>_Toc20740123</vt:lpwstr>
      </vt:variant>
      <vt:variant>
        <vt:i4>1048631</vt:i4>
      </vt:variant>
      <vt:variant>
        <vt:i4>260</vt:i4>
      </vt:variant>
      <vt:variant>
        <vt:i4>0</vt:i4>
      </vt:variant>
      <vt:variant>
        <vt:i4>5</vt:i4>
      </vt:variant>
      <vt:variant>
        <vt:lpwstr/>
      </vt:variant>
      <vt:variant>
        <vt:lpwstr>_Toc20740122</vt:lpwstr>
      </vt:variant>
      <vt:variant>
        <vt:i4>1245239</vt:i4>
      </vt:variant>
      <vt:variant>
        <vt:i4>254</vt:i4>
      </vt:variant>
      <vt:variant>
        <vt:i4>0</vt:i4>
      </vt:variant>
      <vt:variant>
        <vt:i4>5</vt:i4>
      </vt:variant>
      <vt:variant>
        <vt:lpwstr/>
      </vt:variant>
      <vt:variant>
        <vt:lpwstr>_Toc20740121</vt:lpwstr>
      </vt:variant>
      <vt:variant>
        <vt:i4>1179703</vt:i4>
      </vt:variant>
      <vt:variant>
        <vt:i4>248</vt:i4>
      </vt:variant>
      <vt:variant>
        <vt:i4>0</vt:i4>
      </vt:variant>
      <vt:variant>
        <vt:i4>5</vt:i4>
      </vt:variant>
      <vt:variant>
        <vt:lpwstr/>
      </vt:variant>
      <vt:variant>
        <vt:lpwstr>_Toc20740120</vt:lpwstr>
      </vt:variant>
      <vt:variant>
        <vt:i4>1769524</vt:i4>
      </vt:variant>
      <vt:variant>
        <vt:i4>242</vt:i4>
      </vt:variant>
      <vt:variant>
        <vt:i4>0</vt:i4>
      </vt:variant>
      <vt:variant>
        <vt:i4>5</vt:i4>
      </vt:variant>
      <vt:variant>
        <vt:lpwstr/>
      </vt:variant>
      <vt:variant>
        <vt:lpwstr>_Toc20740119</vt:lpwstr>
      </vt:variant>
      <vt:variant>
        <vt:i4>1703988</vt:i4>
      </vt:variant>
      <vt:variant>
        <vt:i4>236</vt:i4>
      </vt:variant>
      <vt:variant>
        <vt:i4>0</vt:i4>
      </vt:variant>
      <vt:variant>
        <vt:i4>5</vt:i4>
      </vt:variant>
      <vt:variant>
        <vt:lpwstr/>
      </vt:variant>
      <vt:variant>
        <vt:lpwstr>_Toc20740118</vt:lpwstr>
      </vt:variant>
      <vt:variant>
        <vt:i4>1376308</vt:i4>
      </vt:variant>
      <vt:variant>
        <vt:i4>230</vt:i4>
      </vt:variant>
      <vt:variant>
        <vt:i4>0</vt:i4>
      </vt:variant>
      <vt:variant>
        <vt:i4>5</vt:i4>
      </vt:variant>
      <vt:variant>
        <vt:lpwstr/>
      </vt:variant>
      <vt:variant>
        <vt:lpwstr>_Toc20740117</vt:lpwstr>
      </vt:variant>
      <vt:variant>
        <vt:i4>1310772</vt:i4>
      </vt:variant>
      <vt:variant>
        <vt:i4>224</vt:i4>
      </vt:variant>
      <vt:variant>
        <vt:i4>0</vt:i4>
      </vt:variant>
      <vt:variant>
        <vt:i4>5</vt:i4>
      </vt:variant>
      <vt:variant>
        <vt:lpwstr/>
      </vt:variant>
      <vt:variant>
        <vt:lpwstr>_Toc20740116</vt:lpwstr>
      </vt:variant>
      <vt:variant>
        <vt:i4>1507380</vt:i4>
      </vt:variant>
      <vt:variant>
        <vt:i4>218</vt:i4>
      </vt:variant>
      <vt:variant>
        <vt:i4>0</vt:i4>
      </vt:variant>
      <vt:variant>
        <vt:i4>5</vt:i4>
      </vt:variant>
      <vt:variant>
        <vt:lpwstr/>
      </vt:variant>
      <vt:variant>
        <vt:lpwstr>_Toc20740115</vt:lpwstr>
      </vt:variant>
      <vt:variant>
        <vt:i4>1441844</vt:i4>
      </vt:variant>
      <vt:variant>
        <vt:i4>212</vt:i4>
      </vt:variant>
      <vt:variant>
        <vt:i4>0</vt:i4>
      </vt:variant>
      <vt:variant>
        <vt:i4>5</vt:i4>
      </vt:variant>
      <vt:variant>
        <vt:lpwstr/>
      </vt:variant>
      <vt:variant>
        <vt:lpwstr>_Toc20740114</vt:lpwstr>
      </vt:variant>
      <vt:variant>
        <vt:i4>1114164</vt:i4>
      </vt:variant>
      <vt:variant>
        <vt:i4>206</vt:i4>
      </vt:variant>
      <vt:variant>
        <vt:i4>0</vt:i4>
      </vt:variant>
      <vt:variant>
        <vt:i4>5</vt:i4>
      </vt:variant>
      <vt:variant>
        <vt:lpwstr/>
      </vt:variant>
      <vt:variant>
        <vt:lpwstr>_Toc20740113</vt:lpwstr>
      </vt:variant>
      <vt:variant>
        <vt:i4>1048628</vt:i4>
      </vt:variant>
      <vt:variant>
        <vt:i4>200</vt:i4>
      </vt:variant>
      <vt:variant>
        <vt:i4>0</vt:i4>
      </vt:variant>
      <vt:variant>
        <vt:i4>5</vt:i4>
      </vt:variant>
      <vt:variant>
        <vt:lpwstr/>
      </vt:variant>
      <vt:variant>
        <vt:lpwstr>_Toc20740112</vt:lpwstr>
      </vt:variant>
      <vt:variant>
        <vt:i4>1245236</vt:i4>
      </vt:variant>
      <vt:variant>
        <vt:i4>194</vt:i4>
      </vt:variant>
      <vt:variant>
        <vt:i4>0</vt:i4>
      </vt:variant>
      <vt:variant>
        <vt:i4>5</vt:i4>
      </vt:variant>
      <vt:variant>
        <vt:lpwstr/>
      </vt:variant>
      <vt:variant>
        <vt:lpwstr>_Toc20740111</vt:lpwstr>
      </vt:variant>
      <vt:variant>
        <vt:i4>1179700</vt:i4>
      </vt:variant>
      <vt:variant>
        <vt:i4>188</vt:i4>
      </vt:variant>
      <vt:variant>
        <vt:i4>0</vt:i4>
      </vt:variant>
      <vt:variant>
        <vt:i4>5</vt:i4>
      </vt:variant>
      <vt:variant>
        <vt:lpwstr/>
      </vt:variant>
      <vt:variant>
        <vt:lpwstr>_Toc20740110</vt:lpwstr>
      </vt:variant>
      <vt:variant>
        <vt:i4>1769525</vt:i4>
      </vt:variant>
      <vt:variant>
        <vt:i4>182</vt:i4>
      </vt:variant>
      <vt:variant>
        <vt:i4>0</vt:i4>
      </vt:variant>
      <vt:variant>
        <vt:i4>5</vt:i4>
      </vt:variant>
      <vt:variant>
        <vt:lpwstr/>
      </vt:variant>
      <vt:variant>
        <vt:lpwstr>_Toc20740109</vt:lpwstr>
      </vt:variant>
      <vt:variant>
        <vt:i4>1703989</vt:i4>
      </vt:variant>
      <vt:variant>
        <vt:i4>176</vt:i4>
      </vt:variant>
      <vt:variant>
        <vt:i4>0</vt:i4>
      </vt:variant>
      <vt:variant>
        <vt:i4>5</vt:i4>
      </vt:variant>
      <vt:variant>
        <vt:lpwstr/>
      </vt:variant>
      <vt:variant>
        <vt:lpwstr>_Toc20740108</vt:lpwstr>
      </vt:variant>
      <vt:variant>
        <vt:i4>1376309</vt:i4>
      </vt:variant>
      <vt:variant>
        <vt:i4>170</vt:i4>
      </vt:variant>
      <vt:variant>
        <vt:i4>0</vt:i4>
      </vt:variant>
      <vt:variant>
        <vt:i4>5</vt:i4>
      </vt:variant>
      <vt:variant>
        <vt:lpwstr/>
      </vt:variant>
      <vt:variant>
        <vt:lpwstr>_Toc20740107</vt:lpwstr>
      </vt:variant>
      <vt:variant>
        <vt:i4>1310773</vt:i4>
      </vt:variant>
      <vt:variant>
        <vt:i4>164</vt:i4>
      </vt:variant>
      <vt:variant>
        <vt:i4>0</vt:i4>
      </vt:variant>
      <vt:variant>
        <vt:i4>5</vt:i4>
      </vt:variant>
      <vt:variant>
        <vt:lpwstr/>
      </vt:variant>
      <vt:variant>
        <vt:lpwstr>_Toc20740106</vt:lpwstr>
      </vt:variant>
      <vt:variant>
        <vt:i4>1507381</vt:i4>
      </vt:variant>
      <vt:variant>
        <vt:i4>158</vt:i4>
      </vt:variant>
      <vt:variant>
        <vt:i4>0</vt:i4>
      </vt:variant>
      <vt:variant>
        <vt:i4>5</vt:i4>
      </vt:variant>
      <vt:variant>
        <vt:lpwstr/>
      </vt:variant>
      <vt:variant>
        <vt:lpwstr>_Toc20740105</vt:lpwstr>
      </vt:variant>
      <vt:variant>
        <vt:i4>1441845</vt:i4>
      </vt:variant>
      <vt:variant>
        <vt:i4>152</vt:i4>
      </vt:variant>
      <vt:variant>
        <vt:i4>0</vt:i4>
      </vt:variant>
      <vt:variant>
        <vt:i4>5</vt:i4>
      </vt:variant>
      <vt:variant>
        <vt:lpwstr/>
      </vt:variant>
      <vt:variant>
        <vt:lpwstr>_Toc20740104</vt:lpwstr>
      </vt:variant>
      <vt:variant>
        <vt:i4>1114165</vt:i4>
      </vt:variant>
      <vt:variant>
        <vt:i4>146</vt:i4>
      </vt:variant>
      <vt:variant>
        <vt:i4>0</vt:i4>
      </vt:variant>
      <vt:variant>
        <vt:i4>5</vt:i4>
      </vt:variant>
      <vt:variant>
        <vt:lpwstr/>
      </vt:variant>
      <vt:variant>
        <vt:lpwstr>_Toc20740103</vt:lpwstr>
      </vt:variant>
      <vt:variant>
        <vt:i4>1048629</vt:i4>
      </vt:variant>
      <vt:variant>
        <vt:i4>140</vt:i4>
      </vt:variant>
      <vt:variant>
        <vt:i4>0</vt:i4>
      </vt:variant>
      <vt:variant>
        <vt:i4>5</vt:i4>
      </vt:variant>
      <vt:variant>
        <vt:lpwstr/>
      </vt:variant>
      <vt:variant>
        <vt:lpwstr>_Toc20740102</vt:lpwstr>
      </vt:variant>
      <vt:variant>
        <vt:i4>1245237</vt:i4>
      </vt:variant>
      <vt:variant>
        <vt:i4>134</vt:i4>
      </vt:variant>
      <vt:variant>
        <vt:i4>0</vt:i4>
      </vt:variant>
      <vt:variant>
        <vt:i4>5</vt:i4>
      </vt:variant>
      <vt:variant>
        <vt:lpwstr/>
      </vt:variant>
      <vt:variant>
        <vt:lpwstr>_Toc20740101</vt:lpwstr>
      </vt:variant>
      <vt:variant>
        <vt:i4>1179701</vt:i4>
      </vt:variant>
      <vt:variant>
        <vt:i4>128</vt:i4>
      </vt:variant>
      <vt:variant>
        <vt:i4>0</vt:i4>
      </vt:variant>
      <vt:variant>
        <vt:i4>5</vt:i4>
      </vt:variant>
      <vt:variant>
        <vt:lpwstr/>
      </vt:variant>
      <vt:variant>
        <vt:lpwstr>_Toc20740100</vt:lpwstr>
      </vt:variant>
      <vt:variant>
        <vt:i4>1703996</vt:i4>
      </vt:variant>
      <vt:variant>
        <vt:i4>122</vt:i4>
      </vt:variant>
      <vt:variant>
        <vt:i4>0</vt:i4>
      </vt:variant>
      <vt:variant>
        <vt:i4>5</vt:i4>
      </vt:variant>
      <vt:variant>
        <vt:lpwstr/>
      </vt:variant>
      <vt:variant>
        <vt:lpwstr>_Toc20740099</vt:lpwstr>
      </vt:variant>
      <vt:variant>
        <vt:i4>1769532</vt:i4>
      </vt:variant>
      <vt:variant>
        <vt:i4>116</vt:i4>
      </vt:variant>
      <vt:variant>
        <vt:i4>0</vt:i4>
      </vt:variant>
      <vt:variant>
        <vt:i4>5</vt:i4>
      </vt:variant>
      <vt:variant>
        <vt:lpwstr/>
      </vt:variant>
      <vt:variant>
        <vt:lpwstr>_Toc20740098</vt:lpwstr>
      </vt:variant>
      <vt:variant>
        <vt:i4>1310780</vt:i4>
      </vt:variant>
      <vt:variant>
        <vt:i4>110</vt:i4>
      </vt:variant>
      <vt:variant>
        <vt:i4>0</vt:i4>
      </vt:variant>
      <vt:variant>
        <vt:i4>5</vt:i4>
      </vt:variant>
      <vt:variant>
        <vt:lpwstr/>
      </vt:variant>
      <vt:variant>
        <vt:lpwstr>_Toc20740097</vt:lpwstr>
      </vt:variant>
      <vt:variant>
        <vt:i4>1376316</vt:i4>
      </vt:variant>
      <vt:variant>
        <vt:i4>104</vt:i4>
      </vt:variant>
      <vt:variant>
        <vt:i4>0</vt:i4>
      </vt:variant>
      <vt:variant>
        <vt:i4>5</vt:i4>
      </vt:variant>
      <vt:variant>
        <vt:lpwstr/>
      </vt:variant>
      <vt:variant>
        <vt:lpwstr>_Toc20740096</vt:lpwstr>
      </vt:variant>
      <vt:variant>
        <vt:i4>1441852</vt:i4>
      </vt:variant>
      <vt:variant>
        <vt:i4>98</vt:i4>
      </vt:variant>
      <vt:variant>
        <vt:i4>0</vt:i4>
      </vt:variant>
      <vt:variant>
        <vt:i4>5</vt:i4>
      </vt:variant>
      <vt:variant>
        <vt:lpwstr/>
      </vt:variant>
      <vt:variant>
        <vt:lpwstr>_Toc20740095</vt:lpwstr>
      </vt:variant>
      <vt:variant>
        <vt:i4>1507388</vt:i4>
      </vt:variant>
      <vt:variant>
        <vt:i4>92</vt:i4>
      </vt:variant>
      <vt:variant>
        <vt:i4>0</vt:i4>
      </vt:variant>
      <vt:variant>
        <vt:i4>5</vt:i4>
      </vt:variant>
      <vt:variant>
        <vt:lpwstr/>
      </vt:variant>
      <vt:variant>
        <vt:lpwstr>_Toc20740094</vt:lpwstr>
      </vt:variant>
      <vt:variant>
        <vt:i4>1048636</vt:i4>
      </vt:variant>
      <vt:variant>
        <vt:i4>86</vt:i4>
      </vt:variant>
      <vt:variant>
        <vt:i4>0</vt:i4>
      </vt:variant>
      <vt:variant>
        <vt:i4>5</vt:i4>
      </vt:variant>
      <vt:variant>
        <vt:lpwstr/>
      </vt:variant>
      <vt:variant>
        <vt:lpwstr>_Toc20740093</vt:lpwstr>
      </vt:variant>
      <vt:variant>
        <vt:i4>1114172</vt:i4>
      </vt:variant>
      <vt:variant>
        <vt:i4>80</vt:i4>
      </vt:variant>
      <vt:variant>
        <vt:i4>0</vt:i4>
      </vt:variant>
      <vt:variant>
        <vt:i4>5</vt:i4>
      </vt:variant>
      <vt:variant>
        <vt:lpwstr/>
      </vt:variant>
      <vt:variant>
        <vt:lpwstr>_Toc20740092</vt:lpwstr>
      </vt:variant>
      <vt:variant>
        <vt:i4>1179708</vt:i4>
      </vt:variant>
      <vt:variant>
        <vt:i4>74</vt:i4>
      </vt:variant>
      <vt:variant>
        <vt:i4>0</vt:i4>
      </vt:variant>
      <vt:variant>
        <vt:i4>5</vt:i4>
      </vt:variant>
      <vt:variant>
        <vt:lpwstr/>
      </vt:variant>
      <vt:variant>
        <vt:lpwstr>_Toc20740091</vt:lpwstr>
      </vt:variant>
      <vt:variant>
        <vt:i4>1245244</vt:i4>
      </vt:variant>
      <vt:variant>
        <vt:i4>68</vt:i4>
      </vt:variant>
      <vt:variant>
        <vt:i4>0</vt:i4>
      </vt:variant>
      <vt:variant>
        <vt:i4>5</vt:i4>
      </vt:variant>
      <vt:variant>
        <vt:lpwstr/>
      </vt:variant>
      <vt:variant>
        <vt:lpwstr>_Toc20740090</vt:lpwstr>
      </vt:variant>
      <vt:variant>
        <vt:i4>1703997</vt:i4>
      </vt:variant>
      <vt:variant>
        <vt:i4>62</vt:i4>
      </vt:variant>
      <vt:variant>
        <vt:i4>0</vt:i4>
      </vt:variant>
      <vt:variant>
        <vt:i4>5</vt:i4>
      </vt:variant>
      <vt:variant>
        <vt:lpwstr/>
      </vt:variant>
      <vt:variant>
        <vt:lpwstr>_Toc20740089</vt:lpwstr>
      </vt:variant>
      <vt:variant>
        <vt:i4>1769533</vt:i4>
      </vt:variant>
      <vt:variant>
        <vt:i4>56</vt:i4>
      </vt:variant>
      <vt:variant>
        <vt:i4>0</vt:i4>
      </vt:variant>
      <vt:variant>
        <vt:i4>5</vt:i4>
      </vt:variant>
      <vt:variant>
        <vt:lpwstr/>
      </vt:variant>
      <vt:variant>
        <vt:lpwstr>_Toc20740088</vt:lpwstr>
      </vt:variant>
      <vt:variant>
        <vt:i4>1310781</vt:i4>
      </vt:variant>
      <vt:variant>
        <vt:i4>50</vt:i4>
      </vt:variant>
      <vt:variant>
        <vt:i4>0</vt:i4>
      </vt:variant>
      <vt:variant>
        <vt:i4>5</vt:i4>
      </vt:variant>
      <vt:variant>
        <vt:lpwstr/>
      </vt:variant>
      <vt:variant>
        <vt:lpwstr>_Toc20740087</vt:lpwstr>
      </vt:variant>
      <vt:variant>
        <vt:i4>1376317</vt:i4>
      </vt:variant>
      <vt:variant>
        <vt:i4>44</vt:i4>
      </vt:variant>
      <vt:variant>
        <vt:i4>0</vt:i4>
      </vt:variant>
      <vt:variant>
        <vt:i4>5</vt:i4>
      </vt:variant>
      <vt:variant>
        <vt:lpwstr/>
      </vt:variant>
      <vt:variant>
        <vt:lpwstr>_Toc20740086</vt:lpwstr>
      </vt:variant>
      <vt:variant>
        <vt:i4>1441853</vt:i4>
      </vt:variant>
      <vt:variant>
        <vt:i4>38</vt:i4>
      </vt:variant>
      <vt:variant>
        <vt:i4>0</vt:i4>
      </vt:variant>
      <vt:variant>
        <vt:i4>5</vt:i4>
      </vt:variant>
      <vt:variant>
        <vt:lpwstr/>
      </vt:variant>
      <vt:variant>
        <vt:lpwstr>_Toc20740085</vt:lpwstr>
      </vt:variant>
      <vt:variant>
        <vt:i4>1507389</vt:i4>
      </vt:variant>
      <vt:variant>
        <vt:i4>32</vt:i4>
      </vt:variant>
      <vt:variant>
        <vt:i4>0</vt:i4>
      </vt:variant>
      <vt:variant>
        <vt:i4>5</vt:i4>
      </vt:variant>
      <vt:variant>
        <vt:lpwstr/>
      </vt:variant>
      <vt:variant>
        <vt:lpwstr>_Toc20740084</vt:lpwstr>
      </vt:variant>
      <vt:variant>
        <vt:i4>1048637</vt:i4>
      </vt:variant>
      <vt:variant>
        <vt:i4>26</vt:i4>
      </vt:variant>
      <vt:variant>
        <vt:i4>0</vt:i4>
      </vt:variant>
      <vt:variant>
        <vt:i4>5</vt:i4>
      </vt:variant>
      <vt:variant>
        <vt:lpwstr/>
      </vt:variant>
      <vt:variant>
        <vt:lpwstr>_Toc20740083</vt:lpwstr>
      </vt:variant>
      <vt:variant>
        <vt:i4>1114173</vt:i4>
      </vt:variant>
      <vt:variant>
        <vt:i4>20</vt:i4>
      </vt:variant>
      <vt:variant>
        <vt:i4>0</vt:i4>
      </vt:variant>
      <vt:variant>
        <vt:i4>5</vt:i4>
      </vt:variant>
      <vt:variant>
        <vt:lpwstr/>
      </vt:variant>
      <vt:variant>
        <vt:lpwstr>_Toc20740082</vt:lpwstr>
      </vt:variant>
      <vt:variant>
        <vt:i4>1179709</vt:i4>
      </vt:variant>
      <vt:variant>
        <vt:i4>14</vt:i4>
      </vt:variant>
      <vt:variant>
        <vt:i4>0</vt:i4>
      </vt:variant>
      <vt:variant>
        <vt:i4>5</vt:i4>
      </vt:variant>
      <vt:variant>
        <vt:lpwstr/>
      </vt:variant>
      <vt:variant>
        <vt:lpwstr>_Toc20740081</vt:lpwstr>
      </vt:variant>
      <vt:variant>
        <vt:i4>1245245</vt:i4>
      </vt:variant>
      <vt:variant>
        <vt:i4>8</vt:i4>
      </vt:variant>
      <vt:variant>
        <vt:i4>0</vt:i4>
      </vt:variant>
      <vt:variant>
        <vt:i4>5</vt:i4>
      </vt:variant>
      <vt:variant>
        <vt:lpwstr/>
      </vt:variant>
      <vt:variant>
        <vt:lpwstr>_Toc20740080</vt:lpwstr>
      </vt:variant>
      <vt:variant>
        <vt:i4>65564</vt:i4>
      </vt:variant>
      <vt:variant>
        <vt:i4>282408</vt:i4>
      </vt:variant>
      <vt:variant>
        <vt:i4>1063</vt:i4>
      </vt:variant>
      <vt:variant>
        <vt:i4>1</vt:i4>
      </vt:variant>
      <vt:variant>
        <vt:lpwstr>C:\Users\Admin\AppData\Local\Temp\SNAGHTML286a730a.PNG</vt:lpwstr>
      </vt:variant>
      <vt:variant>
        <vt:lpwstr/>
      </vt:variant>
      <vt:variant>
        <vt:i4>983064</vt:i4>
      </vt:variant>
      <vt:variant>
        <vt:i4>289396</vt:i4>
      </vt:variant>
      <vt:variant>
        <vt:i4>1070</vt:i4>
      </vt:variant>
      <vt:variant>
        <vt:i4>1</vt:i4>
      </vt:variant>
      <vt:variant>
        <vt:lpwstr>C:\Users\Admin\AppData\Local\Temp\SNAGHTML29165319.PNG</vt:lpwstr>
      </vt:variant>
      <vt:variant>
        <vt:lpwstr/>
      </vt:variant>
      <vt:variant>
        <vt:i4>65564</vt:i4>
      </vt:variant>
      <vt:variant>
        <vt:i4>293242</vt:i4>
      </vt:variant>
      <vt:variant>
        <vt:i4>1075</vt:i4>
      </vt:variant>
      <vt:variant>
        <vt:i4>1</vt:i4>
      </vt:variant>
      <vt:variant>
        <vt:lpwstr>C:\Users\Admin\AppData\Local\Temp\SNAGHTML286a730a.PNG</vt:lpwstr>
      </vt:variant>
      <vt:variant>
        <vt:lpwstr/>
      </vt:variant>
      <vt:variant>
        <vt:i4>5242909</vt:i4>
      </vt:variant>
      <vt:variant>
        <vt:i4>306402</vt:i4>
      </vt:variant>
      <vt:variant>
        <vt:i4>1086</vt:i4>
      </vt:variant>
      <vt:variant>
        <vt:i4>1</vt:i4>
      </vt:variant>
      <vt:variant>
        <vt:lpwstr>C:\Users\Admin\AppData\Local\Temp\SNAGHTML1568257b.PNG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Регламент резервного копирования и востановления данных ИС ФК</dc:title>
  <dc:subject>Резервное копирование и восстановление данных ИС ФК</dc:subject>
  <dc:creator>Абсаидов Джамал Сайпуллаевич</dc:creator>
  <cp:keywords/>
  <cp:lastModifiedBy>Абсаидов Джамал Сайпуллаевич</cp:lastModifiedBy>
  <cp:revision>41</cp:revision>
  <cp:lastPrinted>2016-05-12T11:16:00Z</cp:lastPrinted>
  <dcterms:created xsi:type="dcterms:W3CDTF">2020-07-24T14:51:00Z</dcterms:created>
  <dcterms:modified xsi:type="dcterms:W3CDTF">2020-10-29T11:17:00Z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азвание объекта">
    <vt:lpwstr>Система резервного копирования данных</vt:lpwstr>
  </property>
  <property fmtid="{D5CDD505-2E9C-101B-9397-08002B2CF9AE}" pid="3" name="Тип объекта">
    <vt:lpwstr>ЦБ</vt:lpwstr>
  </property>
  <property fmtid="{D5CDD505-2E9C-101B-9397-08002B2CF9AE}" pid="4" name="Шифр проекта">
    <vt:lpwstr>СРК</vt:lpwstr>
  </property>
  <property fmtid="{D5CDD505-2E9C-101B-9397-08002B2CF9AE}" pid="5" name="Шифр документа ТП">
    <vt:lpwstr>НИР СРК</vt:lpwstr>
  </property>
  <property fmtid="{D5CDD505-2E9C-101B-9397-08002B2CF9AE}" pid="6" name="Город">
    <vt:lpwstr>Москва</vt:lpwstr>
  </property>
</Properties>
</file>